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68" w:line="480" w:lineRule="auto"/>
        <w:ind w:left="0" w:leftChars="0" w:right="200" w:rightChars="0" w:firstLine="0" w:firstLineChars="0"/>
        <w:jc w:val="both"/>
        <w:rPr>
          <w:b w:val="0"/>
          <w:bCs w:val="0"/>
        </w:rPr>
      </w:pPr>
    </w:p>
    <w:p>
      <w:pPr>
        <w:pStyle w:val="2"/>
        <w:spacing w:before="68" w:line="480" w:lineRule="auto"/>
        <w:ind w:left="0" w:leftChars="0" w:right="200" w:rightChars="0" w:firstLine="0" w:firstLineChars="0"/>
        <w:jc w:val="both"/>
        <w:rPr>
          <w:rFonts w:hint="default"/>
          <w:b/>
          <w:bCs/>
        </w:rPr>
      </w:pPr>
      <w:r>
        <w:rPr>
          <w:rFonts w:hint="default"/>
          <w:b/>
          <w:bCs/>
        </w:rPr>
        <w:t>ASSESSMENT OF OCCUPATIONAL RADIATION DOSE TO RADIOGRAPHERS IN ANAMBRA STATE AND THEIR OPINION ON RADIATION PROTECTION MEASURES</w:t>
      </w: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val="0"/>
          <w:bCs w:val="0"/>
        </w:rPr>
      </w:pPr>
    </w:p>
    <w:p>
      <w:pPr>
        <w:pStyle w:val="2"/>
        <w:spacing w:before="68" w:line="480" w:lineRule="auto"/>
        <w:ind w:left="0" w:leftChars="0" w:right="200" w:rightChars="0" w:firstLine="0" w:firstLineChars="0"/>
        <w:jc w:val="both"/>
        <w:rPr>
          <w:rFonts w:hint="default"/>
          <w:b/>
          <w:bCs/>
        </w:rPr>
      </w:pPr>
      <w:bookmarkStart w:id="0" w:name="_GoBack"/>
      <w:bookmarkEnd w:id="0"/>
      <w:r>
        <w:rPr>
          <w:rFonts w:hint="default"/>
          <w:b/>
          <w:bCs/>
        </w:rPr>
        <w:t>ABSTRACT</w:t>
      </w:r>
    </w:p>
    <w:p>
      <w:pPr>
        <w:pStyle w:val="2"/>
        <w:spacing w:before="68" w:line="480" w:lineRule="auto"/>
        <w:ind w:left="0" w:leftChars="0" w:right="200" w:rightChars="0" w:firstLine="0" w:firstLineChars="0"/>
        <w:jc w:val="both"/>
        <w:rPr>
          <w:rFonts w:hint="default"/>
          <w:b w:val="0"/>
          <w:bCs w:val="0"/>
        </w:rPr>
      </w:pPr>
      <w:r>
        <w:rPr>
          <w:rFonts w:hint="default"/>
          <w:b w:val="0"/>
          <w:bCs w:val="0"/>
        </w:rPr>
        <w:t>Occupationally, radiographers are exposed to chronic low doses of ionizing radiation, hence it is important that they are regularly monitored and occupational dose kept as low as possible. This study determined the occupational dose to radiographers and their opinion to radiation protection measures in Anambra State. A prospective cohort survey of 60 radiographers who dispense ionizing radiation in both public and private centres, chosen from across Anambra state was conducted. After a short seminar on the need for monitoring, an adopted self-completion questionnaire was distributed to the radiographers on the first day to elicit data on their opinion on radiation protection in their places of employment. Afterwards, the radiographers were given first batch of labelled thermoluminescent dosimeter (TLD) chips which they wore outside the white laboratory coat, between the chest and abdomen. They wore the 1st batch of the TLDs for three months before it was collected from them and sent for reading. A 2nd batch of the TLDs were given to them which they also wore for three months before it was collected from them and sent for reading. The TLD chips were read at the Centre for Energy Research and Training Zaria using Harshaw 4500 TLD reader connected to a computer with winREMs software application. The mean effective dose of radiation received by radiographers in six months in Anambra state was 0.56 ± 0.03 mSv (range: 0.34 – 0.90 mSv) with an annual equivalence of 1.12 ± 0.06 mSv (range: 0.68 – 1.80 mSv). There was a significant (p&lt;0.05) difference between radiographers in government-owned facility, whose doses are higher than those in privately owned centres (mean difference 0.17 mSv). Personnel monitoring was provided for 81.6% (n = 49) of the radiographers. Lead was used for shielding in all the centres studied (100%) while TLD which are seldom worn, dominated as the material of choice for personnel monitoring and are fairly read every six months on the average. Greater no (83.3%; n = 50) of the radiographers do not wear PPDs while working and only 26.7% (n = 16) are involved in annual radiation protection training. Radiation safety officers and certified physicists were not available in all the centres. In conclusion, the occupational annual dose in Anambra state is far below the ICRP set limit of 20 mSv averaged over 5 years. Despite the poor radiation monitoring conditions in Anambra state, the study has shown that work environment is safe and radiographers in Anambra state are not overly exposed to harmful effects of ionizing radiation occupationally.</w:t>
      </w:r>
    </w:p>
    <w:p>
      <w:pPr>
        <w:pStyle w:val="2"/>
        <w:spacing w:before="68" w:line="480" w:lineRule="auto"/>
        <w:ind w:left="4048" w:right="4128" w:firstLine="55"/>
      </w:pPr>
      <w:r>
        <w:t xml:space="preserve">CHAPTER ONE </w:t>
      </w:r>
      <w:r>
        <w:rPr>
          <w:spacing w:val="-2"/>
        </w:rPr>
        <w:t>INTRODUCTION</w:t>
      </w:r>
    </w:p>
    <w:p>
      <w:pPr>
        <w:pStyle w:val="3"/>
        <w:numPr>
          <w:ilvl w:val="1"/>
          <w:numId w:val="1"/>
        </w:numPr>
        <w:tabs>
          <w:tab w:val="left" w:pos="599"/>
        </w:tabs>
        <w:spacing w:before="1" w:after="0" w:line="240" w:lineRule="auto"/>
        <w:ind w:left="599" w:right="0" w:hanging="360"/>
        <w:jc w:val="both"/>
      </w:pPr>
      <w:r>
        <w:t>Background</w:t>
      </w:r>
      <w:r>
        <w:rPr>
          <w:spacing w:val="-5"/>
        </w:rPr>
        <w:t xml:space="preserve"> </w:t>
      </w:r>
      <w:r>
        <w:t>of</w:t>
      </w:r>
      <w:r>
        <w:rPr>
          <w:spacing w:val="-1"/>
        </w:rPr>
        <w:t xml:space="preserve"> </w:t>
      </w:r>
      <w:r>
        <w:rPr>
          <w:spacing w:val="-4"/>
        </w:rPr>
        <w:t>Study</w:t>
      </w:r>
    </w:p>
    <w:p>
      <w:pPr>
        <w:pStyle w:val="6"/>
        <w:spacing w:before="271" w:line="480" w:lineRule="auto"/>
        <w:ind w:left="239" w:right="316"/>
      </w:pPr>
      <w:r>
        <w:t>Radiation consists of energy and particles that are given off by unstable atoms as part of a natural process</w:t>
      </w:r>
      <w:r>
        <w:rPr>
          <w:spacing w:val="-8"/>
        </w:rPr>
        <w:t xml:space="preserve"> </w:t>
      </w:r>
      <w:r>
        <w:t>to</w:t>
      </w:r>
      <w:r>
        <w:rPr>
          <w:spacing w:val="-8"/>
        </w:rPr>
        <w:t xml:space="preserve"> </w:t>
      </w:r>
      <w:r>
        <w:t>become</w:t>
      </w:r>
      <w:r>
        <w:rPr>
          <w:spacing w:val="-9"/>
        </w:rPr>
        <w:t xml:space="preserve"> </w:t>
      </w:r>
      <w:r>
        <w:t>stable</w:t>
      </w:r>
      <w:r>
        <w:rPr>
          <w:spacing w:val="-9"/>
        </w:rPr>
        <w:t xml:space="preserve"> </w:t>
      </w:r>
      <w:r>
        <w:t>or</w:t>
      </w:r>
      <w:r>
        <w:rPr>
          <w:spacing w:val="-9"/>
        </w:rPr>
        <w:t xml:space="preserve"> </w:t>
      </w:r>
      <w:r>
        <w:t>generated</w:t>
      </w:r>
      <w:r>
        <w:rPr>
          <w:spacing w:val="-8"/>
        </w:rPr>
        <w:t xml:space="preserve"> </w:t>
      </w:r>
      <w:r>
        <w:t>during</w:t>
      </w:r>
      <w:r>
        <w:rPr>
          <w:spacing w:val="-11"/>
        </w:rPr>
        <w:t xml:space="preserve"> </w:t>
      </w:r>
      <w:r>
        <w:t>the</w:t>
      </w:r>
      <w:r>
        <w:rPr>
          <w:spacing w:val="-9"/>
        </w:rPr>
        <w:t xml:space="preserve"> </w:t>
      </w:r>
      <w:r>
        <w:t>operation</w:t>
      </w:r>
      <w:r>
        <w:rPr>
          <w:spacing w:val="-8"/>
        </w:rPr>
        <w:t xml:space="preserve"> </w:t>
      </w:r>
      <w:r>
        <w:t>of</w:t>
      </w:r>
      <w:r>
        <w:rPr>
          <w:spacing w:val="-9"/>
        </w:rPr>
        <w:t xml:space="preserve"> </w:t>
      </w:r>
      <w:r>
        <w:t>high</w:t>
      </w:r>
      <w:r>
        <w:rPr>
          <w:spacing w:val="-8"/>
        </w:rPr>
        <w:t xml:space="preserve"> </w:t>
      </w:r>
      <w:r>
        <w:t>energy</w:t>
      </w:r>
      <w:r>
        <w:rPr>
          <w:spacing w:val="-13"/>
        </w:rPr>
        <w:t xml:space="preserve"> </w:t>
      </w:r>
      <w:r>
        <w:t>devices,</w:t>
      </w:r>
      <w:r>
        <w:rPr>
          <w:spacing w:val="-8"/>
        </w:rPr>
        <w:t xml:space="preserve"> </w:t>
      </w:r>
      <w:r>
        <w:t>e.g.,</w:t>
      </w:r>
      <w:r>
        <w:rPr>
          <w:spacing w:val="-8"/>
        </w:rPr>
        <w:t xml:space="preserve"> </w:t>
      </w:r>
      <w:r>
        <w:t>accelerators (Office</w:t>
      </w:r>
      <w:r>
        <w:rPr>
          <w:spacing w:val="-8"/>
        </w:rPr>
        <w:t xml:space="preserve"> </w:t>
      </w:r>
      <w:r>
        <w:t>of</w:t>
      </w:r>
      <w:r>
        <w:rPr>
          <w:spacing w:val="-8"/>
        </w:rPr>
        <w:t xml:space="preserve"> </w:t>
      </w:r>
      <w:r>
        <w:t>Health,</w:t>
      </w:r>
      <w:r>
        <w:rPr>
          <w:spacing w:val="-7"/>
        </w:rPr>
        <w:t xml:space="preserve"> </w:t>
      </w:r>
      <w:r>
        <w:t>Safety</w:t>
      </w:r>
      <w:r>
        <w:rPr>
          <w:spacing w:val="-10"/>
        </w:rPr>
        <w:t xml:space="preserve"> </w:t>
      </w:r>
      <w:r>
        <w:t>and</w:t>
      </w:r>
      <w:r>
        <w:rPr>
          <w:spacing w:val="-7"/>
        </w:rPr>
        <w:t xml:space="preserve"> </w:t>
      </w:r>
      <w:r>
        <w:t>Security,</w:t>
      </w:r>
      <w:r>
        <w:rPr>
          <w:spacing w:val="-7"/>
        </w:rPr>
        <w:t xml:space="preserve"> </w:t>
      </w:r>
      <w:r>
        <w:t>2012).</w:t>
      </w:r>
      <w:r>
        <w:rPr>
          <w:spacing w:val="-7"/>
        </w:rPr>
        <w:t xml:space="preserve"> </w:t>
      </w:r>
      <w:r>
        <w:t>There</w:t>
      </w:r>
      <w:r>
        <w:rPr>
          <w:spacing w:val="-8"/>
        </w:rPr>
        <w:t xml:space="preserve"> </w:t>
      </w:r>
      <w:r>
        <w:t>are</w:t>
      </w:r>
      <w:r>
        <w:rPr>
          <w:spacing w:val="-8"/>
        </w:rPr>
        <w:t xml:space="preserve"> </w:t>
      </w:r>
      <w:r>
        <w:t>both</w:t>
      </w:r>
      <w:r>
        <w:rPr>
          <w:spacing w:val="-7"/>
        </w:rPr>
        <w:t xml:space="preserve"> </w:t>
      </w:r>
      <w:r>
        <w:t>naturally</w:t>
      </w:r>
      <w:r>
        <w:rPr>
          <w:spacing w:val="-12"/>
        </w:rPr>
        <w:t xml:space="preserve"> </w:t>
      </w:r>
      <w:r>
        <w:t>occurring</w:t>
      </w:r>
      <w:r>
        <w:rPr>
          <w:spacing w:val="-10"/>
        </w:rPr>
        <w:t xml:space="preserve"> </w:t>
      </w:r>
      <w:r>
        <w:t>radiation</w:t>
      </w:r>
      <w:r>
        <w:rPr>
          <w:spacing w:val="-7"/>
        </w:rPr>
        <w:t xml:space="preserve"> </w:t>
      </w:r>
      <w:r>
        <w:t>and</w:t>
      </w:r>
      <w:r>
        <w:rPr>
          <w:spacing w:val="-7"/>
        </w:rPr>
        <w:t xml:space="preserve"> </w:t>
      </w:r>
      <w:r>
        <w:t>man- made sources of radiation. Besides its scientific and industrial uses, radiation is used medically</w:t>
      </w:r>
      <w:r>
        <w:rPr>
          <w:spacing w:val="-3"/>
        </w:rPr>
        <w:t xml:space="preserve"> </w:t>
      </w:r>
      <w:r>
        <w:t>for diagnoses and therapeutic purposes. However, these are not without the risk of potential harmful effects to both patients and staff.</w:t>
      </w:r>
    </w:p>
    <w:p>
      <w:pPr>
        <w:pStyle w:val="6"/>
        <w:spacing w:line="480" w:lineRule="auto"/>
        <w:ind w:right="315"/>
      </w:pPr>
      <w:r>
        <w:t>Medical exposure accounts for 90% of exposure to man-made radiation (Ishiguchi, 2001; United Nations</w:t>
      </w:r>
      <w:r>
        <w:rPr>
          <w:spacing w:val="-3"/>
        </w:rPr>
        <w:t xml:space="preserve"> </w:t>
      </w:r>
      <w:r>
        <w:t>Scientific</w:t>
      </w:r>
      <w:r>
        <w:rPr>
          <w:spacing w:val="-4"/>
        </w:rPr>
        <w:t xml:space="preserve"> </w:t>
      </w:r>
      <w:r>
        <w:t>Committee</w:t>
      </w:r>
      <w:r>
        <w:rPr>
          <w:spacing w:val="-4"/>
        </w:rPr>
        <w:t xml:space="preserve"> </w:t>
      </w:r>
      <w:r>
        <w:t>on</w:t>
      </w:r>
      <w:r>
        <w:rPr>
          <w:spacing w:val="-3"/>
        </w:rPr>
        <w:t xml:space="preserve"> </w:t>
      </w:r>
      <w:r>
        <w:t>the</w:t>
      </w:r>
      <w:r>
        <w:rPr>
          <w:spacing w:val="-4"/>
        </w:rPr>
        <w:t xml:space="preserve"> </w:t>
      </w:r>
      <w:r>
        <w:t>Effects</w:t>
      </w:r>
      <w:r>
        <w:rPr>
          <w:spacing w:val="-3"/>
        </w:rPr>
        <w:t xml:space="preserve"> </w:t>
      </w:r>
      <w:r>
        <w:t>of</w:t>
      </w:r>
      <w:r>
        <w:rPr>
          <w:spacing w:val="-4"/>
        </w:rPr>
        <w:t xml:space="preserve"> </w:t>
      </w:r>
      <w:r>
        <w:t>Atomic</w:t>
      </w:r>
      <w:r>
        <w:rPr>
          <w:spacing w:val="-4"/>
        </w:rPr>
        <w:t xml:space="preserve"> </w:t>
      </w:r>
      <w:r>
        <w:t>Radiation</w:t>
      </w:r>
      <w:r>
        <w:rPr>
          <w:spacing w:val="-2"/>
        </w:rPr>
        <w:t xml:space="preserve"> </w:t>
      </w:r>
      <w:r>
        <w:t>(UNSCEAR),</w:t>
      </w:r>
      <w:r>
        <w:rPr>
          <w:spacing w:val="-3"/>
        </w:rPr>
        <w:t xml:space="preserve"> </w:t>
      </w:r>
      <w:r>
        <w:t>2008).</w:t>
      </w:r>
      <w:r>
        <w:rPr>
          <w:spacing w:val="-3"/>
        </w:rPr>
        <w:t xml:space="preserve"> </w:t>
      </w:r>
      <w:r>
        <w:t>X-ray</w:t>
      </w:r>
      <w:r>
        <w:rPr>
          <w:spacing w:val="-8"/>
        </w:rPr>
        <w:t xml:space="preserve"> </w:t>
      </w:r>
      <w:r>
        <w:t>is</w:t>
      </w:r>
      <w:r>
        <w:rPr>
          <w:spacing w:val="-3"/>
        </w:rPr>
        <w:t xml:space="preserve"> </w:t>
      </w:r>
      <w:r>
        <w:t xml:space="preserve">the most frequently used ionizing radiation for diagnostic imaging and it plays a significant role in effective healthcare delivery both in the developed and developing countries (Olowookere </w:t>
      </w:r>
      <w:r>
        <w:rPr>
          <w:i/>
        </w:rPr>
        <w:t>et al</w:t>
      </w:r>
      <w:r>
        <w:t>., 2012). It is known that of all man-made sources of ionizing radiation, diagnostic x-ray contributes the largest part to the collective population dose leading to somatic and genetic effects on human beings (UNSCEAR, 2012).</w:t>
      </w:r>
    </w:p>
    <w:p>
      <w:pPr>
        <w:pStyle w:val="6"/>
        <w:spacing w:line="480" w:lineRule="auto"/>
        <w:ind w:right="315"/>
      </w:pPr>
      <w:r>
        <w:t>Occupational doses are energies of radiation deposited or absorbed by individuals working in radiological industry. The basic quantity used to measure absorbed dose from ionizing radiation is the</w:t>
      </w:r>
      <w:r>
        <w:rPr>
          <w:spacing w:val="-13"/>
        </w:rPr>
        <w:t xml:space="preserve"> </w:t>
      </w:r>
      <w:r>
        <w:t>gray</w:t>
      </w:r>
      <w:r>
        <w:rPr>
          <w:spacing w:val="-15"/>
        </w:rPr>
        <w:t xml:space="preserve"> </w:t>
      </w:r>
      <w:r>
        <w:t>(Gy).</w:t>
      </w:r>
      <w:r>
        <w:rPr>
          <w:spacing w:val="-9"/>
        </w:rPr>
        <w:t xml:space="preserve"> </w:t>
      </w:r>
      <w:r>
        <w:t>It</w:t>
      </w:r>
      <w:r>
        <w:rPr>
          <w:spacing w:val="-11"/>
        </w:rPr>
        <w:t xml:space="preserve"> </w:t>
      </w:r>
      <w:r>
        <w:t>is</w:t>
      </w:r>
      <w:r>
        <w:rPr>
          <w:spacing w:val="-11"/>
        </w:rPr>
        <w:t xml:space="preserve"> </w:t>
      </w:r>
      <w:r>
        <w:t>defined</w:t>
      </w:r>
      <w:r>
        <w:rPr>
          <w:spacing w:val="-11"/>
        </w:rPr>
        <w:t xml:space="preserve"> </w:t>
      </w:r>
      <w:r>
        <w:t>as</w:t>
      </w:r>
      <w:r>
        <w:rPr>
          <w:spacing w:val="-11"/>
        </w:rPr>
        <w:t xml:space="preserve"> </w:t>
      </w:r>
      <w:r>
        <w:t>1</w:t>
      </w:r>
      <w:r>
        <w:rPr>
          <w:spacing w:val="-11"/>
        </w:rPr>
        <w:t xml:space="preserve"> </w:t>
      </w:r>
      <w:r>
        <w:t>Joule</w:t>
      </w:r>
      <w:r>
        <w:rPr>
          <w:spacing w:val="-12"/>
        </w:rPr>
        <w:t xml:space="preserve"> </w:t>
      </w:r>
      <w:r>
        <w:t>of</w:t>
      </w:r>
      <w:r>
        <w:rPr>
          <w:spacing w:val="-12"/>
        </w:rPr>
        <w:t xml:space="preserve"> </w:t>
      </w:r>
      <w:r>
        <w:t>initial</w:t>
      </w:r>
      <w:r>
        <w:rPr>
          <w:spacing w:val="-11"/>
        </w:rPr>
        <w:t xml:space="preserve"> </w:t>
      </w:r>
      <w:r>
        <w:t>energy</w:t>
      </w:r>
      <w:r>
        <w:rPr>
          <w:spacing w:val="-15"/>
        </w:rPr>
        <w:t xml:space="preserve"> </w:t>
      </w:r>
      <w:r>
        <w:t>(of</w:t>
      </w:r>
      <w:r>
        <w:rPr>
          <w:spacing w:val="-12"/>
        </w:rPr>
        <w:t xml:space="preserve"> </w:t>
      </w:r>
      <w:r>
        <w:t>charged</w:t>
      </w:r>
      <w:r>
        <w:rPr>
          <w:spacing w:val="-11"/>
        </w:rPr>
        <w:t xml:space="preserve"> </w:t>
      </w:r>
      <w:r>
        <w:t>particles</w:t>
      </w:r>
      <w:r>
        <w:rPr>
          <w:spacing w:val="-11"/>
        </w:rPr>
        <w:t xml:space="preserve"> </w:t>
      </w:r>
      <w:r>
        <w:t>released</w:t>
      </w:r>
      <w:r>
        <w:rPr>
          <w:spacing w:val="-11"/>
        </w:rPr>
        <w:t xml:space="preserve"> </w:t>
      </w:r>
      <w:r>
        <w:t>by</w:t>
      </w:r>
      <w:r>
        <w:rPr>
          <w:spacing w:val="-15"/>
        </w:rPr>
        <w:t xml:space="preserve"> </w:t>
      </w:r>
      <w:r>
        <w:t>the</w:t>
      </w:r>
      <w:r>
        <w:rPr>
          <w:spacing w:val="-12"/>
        </w:rPr>
        <w:t xml:space="preserve"> </w:t>
      </w:r>
      <w:r>
        <w:t>ionization events)</w:t>
      </w:r>
      <w:r>
        <w:rPr>
          <w:spacing w:val="-10"/>
        </w:rPr>
        <w:t xml:space="preserve"> </w:t>
      </w:r>
      <w:r>
        <w:t>per</w:t>
      </w:r>
      <w:r>
        <w:rPr>
          <w:spacing w:val="-8"/>
        </w:rPr>
        <w:t xml:space="preserve"> </w:t>
      </w:r>
      <w:r>
        <w:t>Kg</w:t>
      </w:r>
      <w:r>
        <w:rPr>
          <w:spacing w:val="-12"/>
        </w:rPr>
        <w:t xml:space="preserve"> </w:t>
      </w:r>
      <w:r>
        <w:t>of</w:t>
      </w:r>
      <w:r>
        <w:rPr>
          <w:spacing w:val="-8"/>
        </w:rPr>
        <w:t xml:space="preserve"> </w:t>
      </w:r>
      <w:r>
        <w:t>tissue</w:t>
      </w:r>
      <w:r>
        <w:rPr>
          <w:spacing w:val="-8"/>
        </w:rPr>
        <w:t xml:space="preserve"> </w:t>
      </w:r>
      <w:r>
        <w:t>(UNSCEAR,</w:t>
      </w:r>
      <w:r>
        <w:rPr>
          <w:spacing w:val="-10"/>
        </w:rPr>
        <w:t xml:space="preserve"> </w:t>
      </w:r>
      <w:r>
        <w:t>2000b).</w:t>
      </w:r>
      <w:r>
        <w:rPr>
          <w:spacing w:val="-10"/>
        </w:rPr>
        <w:t xml:space="preserve"> </w:t>
      </w:r>
      <w:r>
        <w:t>The</w:t>
      </w:r>
      <w:r>
        <w:rPr>
          <w:spacing w:val="-8"/>
        </w:rPr>
        <w:t xml:space="preserve"> </w:t>
      </w:r>
      <w:r>
        <w:t>biological</w:t>
      </w:r>
      <w:r>
        <w:rPr>
          <w:spacing w:val="-7"/>
        </w:rPr>
        <w:t xml:space="preserve"> </w:t>
      </w:r>
      <w:r>
        <w:t>effects</w:t>
      </w:r>
      <w:r>
        <w:rPr>
          <w:spacing w:val="-9"/>
        </w:rPr>
        <w:t xml:space="preserve"> </w:t>
      </w:r>
      <w:r>
        <w:t>per</w:t>
      </w:r>
      <w:r>
        <w:rPr>
          <w:spacing w:val="-8"/>
        </w:rPr>
        <w:t xml:space="preserve"> </w:t>
      </w:r>
      <w:r>
        <w:t>unit</w:t>
      </w:r>
      <w:r>
        <w:rPr>
          <w:spacing w:val="-9"/>
        </w:rPr>
        <w:t xml:space="preserve"> </w:t>
      </w:r>
      <w:r>
        <w:t>of</w:t>
      </w:r>
      <w:r>
        <w:rPr>
          <w:spacing w:val="-8"/>
        </w:rPr>
        <w:t xml:space="preserve"> </w:t>
      </w:r>
      <w:r>
        <w:t>absorbed</w:t>
      </w:r>
      <w:r>
        <w:rPr>
          <w:spacing w:val="-7"/>
        </w:rPr>
        <w:t xml:space="preserve"> </w:t>
      </w:r>
      <w:r>
        <w:t>dose</w:t>
      </w:r>
      <w:r>
        <w:rPr>
          <w:spacing w:val="-8"/>
        </w:rPr>
        <w:t xml:space="preserve"> </w:t>
      </w:r>
      <w:r>
        <w:t>differ with the type of radiation and the part of the body exposed, so that a weighted quantity called the effective dose is used, for which the measure is the sievert (Sv) (UNSCEAR, 2000a).</w:t>
      </w:r>
    </w:p>
    <w:p>
      <w:pPr>
        <w:pStyle w:val="6"/>
        <w:spacing w:before="1" w:line="480" w:lineRule="auto"/>
        <w:ind w:right="318"/>
      </w:pPr>
      <w:r>
        <w:t>One of the hazards of working in radiology department is the possibility of long term exposure to low</w:t>
      </w:r>
      <w:r>
        <w:rPr>
          <w:spacing w:val="9"/>
        </w:rPr>
        <w:t xml:space="preserve"> </w:t>
      </w:r>
      <w:r>
        <w:t>level</w:t>
      </w:r>
      <w:r>
        <w:rPr>
          <w:spacing w:val="16"/>
        </w:rPr>
        <w:t xml:space="preserve"> </w:t>
      </w:r>
      <w:r>
        <w:t>radiation</w:t>
      </w:r>
      <w:r>
        <w:rPr>
          <w:spacing w:val="13"/>
        </w:rPr>
        <w:t xml:space="preserve"> </w:t>
      </w:r>
      <w:r>
        <w:t>which</w:t>
      </w:r>
      <w:r>
        <w:rPr>
          <w:spacing w:val="13"/>
        </w:rPr>
        <w:t xml:space="preserve"> </w:t>
      </w:r>
      <w:r>
        <w:t>may</w:t>
      </w:r>
      <w:r>
        <w:rPr>
          <w:spacing w:val="8"/>
        </w:rPr>
        <w:t xml:space="preserve"> </w:t>
      </w:r>
      <w:r>
        <w:t>have</w:t>
      </w:r>
      <w:r>
        <w:rPr>
          <w:spacing w:val="12"/>
        </w:rPr>
        <w:t xml:space="preserve"> </w:t>
      </w:r>
      <w:r>
        <w:t>deleterious</w:t>
      </w:r>
      <w:r>
        <w:rPr>
          <w:spacing w:val="15"/>
        </w:rPr>
        <w:t xml:space="preserve"> </w:t>
      </w:r>
      <w:r>
        <w:t>biological</w:t>
      </w:r>
      <w:r>
        <w:rPr>
          <w:spacing w:val="16"/>
        </w:rPr>
        <w:t xml:space="preserve"> </w:t>
      </w:r>
      <w:r>
        <w:t>effect</w:t>
      </w:r>
      <w:r>
        <w:rPr>
          <w:spacing w:val="16"/>
        </w:rPr>
        <w:t xml:space="preserve"> </w:t>
      </w:r>
      <w:r>
        <w:t>(Al-Abdusalam</w:t>
      </w:r>
      <w:r>
        <w:rPr>
          <w:spacing w:val="13"/>
        </w:rPr>
        <w:t xml:space="preserve"> </w:t>
      </w:r>
      <w:r>
        <w:t>and</w:t>
      </w:r>
      <w:r>
        <w:rPr>
          <w:spacing w:val="15"/>
        </w:rPr>
        <w:t xml:space="preserve"> </w:t>
      </w:r>
      <w:r>
        <w:rPr>
          <w:spacing w:val="-2"/>
        </w:rPr>
        <w:t>Brindhaban,</w:t>
      </w:r>
      <w:r>
        <w:rPr>
          <w:rFonts w:hint="default"/>
          <w:spacing w:val="-2"/>
          <w:lang w:val="en-US"/>
        </w:rPr>
        <w:t xml:space="preserve"> </w:t>
      </w:r>
      <w:r>
        <w:t>2014).</w:t>
      </w:r>
      <w:r>
        <w:rPr>
          <w:spacing w:val="-15"/>
        </w:rPr>
        <w:t xml:space="preserve"> </w:t>
      </w:r>
      <w:r>
        <w:t>Radiation</w:t>
      </w:r>
      <w:r>
        <w:rPr>
          <w:spacing w:val="-15"/>
        </w:rPr>
        <w:t xml:space="preserve"> </w:t>
      </w:r>
      <w:r>
        <w:t>hazards</w:t>
      </w:r>
      <w:r>
        <w:rPr>
          <w:spacing w:val="-15"/>
        </w:rPr>
        <w:t xml:space="preserve"> </w:t>
      </w:r>
      <w:r>
        <w:t>were</w:t>
      </w:r>
      <w:r>
        <w:rPr>
          <w:spacing w:val="-15"/>
        </w:rPr>
        <w:t xml:space="preserve"> </w:t>
      </w:r>
      <w:r>
        <w:t>reported</w:t>
      </w:r>
      <w:r>
        <w:rPr>
          <w:spacing w:val="-15"/>
        </w:rPr>
        <w:t xml:space="preserve"> </w:t>
      </w:r>
      <w:r>
        <w:t>few</w:t>
      </w:r>
      <w:r>
        <w:rPr>
          <w:spacing w:val="-15"/>
        </w:rPr>
        <w:t xml:space="preserve"> </w:t>
      </w:r>
      <w:r>
        <w:t>months</w:t>
      </w:r>
      <w:r>
        <w:rPr>
          <w:spacing w:val="-15"/>
        </w:rPr>
        <w:t xml:space="preserve"> </w:t>
      </w:r>
      <w:r>
        <w:t>after</w:t>
      </w:r>
      <w:r>
        <w:rPr>
          <w:spacing w:val="-15"/>
        </w:rPr>
        <w:t xml:space="preserve"> </w:t>
      </w:r>
      <w:r>
        <w:t>the</w:t>
      </w:r>
      <w:r>
        <w:rPr>
          <w:spacing w:val="-15"/>
        </w:rPr>
        <w:t xml:space="preserve"> </w:t>
      </w:r>
      <w:r>
        <w:t>discovery</w:t>
      </w:r>
      <w:r>
        <w:rPr>
          <w:spacing w:val="-15"/>
        </w:rPr>
        <w:t xml:space="preserve"> </w:t>
      </w:r>
      <w:r>
        <w:t>of</w:t>
      </w:r>
      <w:r>
        <w:rPr>
          <w:spacing w:val="-15"/>
        </w:rPr>
        <w:t xml:space="preserve"> </w:t>
      </w:r>
      <w:r>
        <w:t>x-rays</w:t>
      </w:r>
      <w:r>
        <w:rPr>
          <w:spacing w:val="-15"/>
        </w:rPr>
        <w:t xml:space="preserve"> </w:t>
      </w:r>
      <w:r>
        <w:t>in</w:t>
      </w:r>
      <w:r>
        <w:rPr>
          <w:spacing w:val="-15"/>
        </w:rPr>
        <w:t xml:space="preserve"> </w:t>
      </w:r>
      <w:r>
        <w:t>1895</w:t>
      </w:r>
      <w:r>
        <w:rPr>
          <w:spacing w:val="-15"/>
        </w:rPr>
        <w:t xml:space="preserve"> </w:t>
      </w:r>
      <w:r>
        <w:t>by</w:t>
      </w:r>
      <w:r>
        <w:rPr>
          <w:spacing w:val="-15"/>
        </w:rPr>
        <w:t xml:space="preserve"> </w:t>
      </w:r>
      <w:r>
        <w:t>Wilhelm Conrad</w:t>
      </w:r>
      <w:r>
        <w:rPr>
          <w:spacing w:val="-8"/>
        </w:rPr>
        <w:t xml:space="preserve"> </w:t>
      </w:r>
      <w:r>
        <w:t>Roentgen</w:t>
      </w:r>
      <w:r>
        <w:rPr>
          <w:spacing w:val="-8"/>
        </w:rPr>
        <w:t xml:space="preserve"> </w:t>
      </w:r>
      <w:r>
        <w:t>and</w:t>
      </w:r>
      <w:r>
        <w:rPr>
          <w:spacing w:val="-8"/>
        </w:rPr>
        <w:t xml:space="preserve"> </w:t>
      </w:r>
      <w:r>
        <w:t>ever</w:t>
      </w:r>
      <w:r>
        <w:rPr>
          <w:spacing w:val="-9"/>
        </w:rPr>
        <w:t xml:space="preserve"> </w:t>
      </w:r>
      <w:r>
        <w:t>since</w:t>
      </w:r>
      <w:r>
        <w:rPr>
          <w:spacing w:val="-9"/>
        </w:rPr>
        <w:t xml:space="preserve"> </w:t>
      </w:r>
      <w:r>
        <w:t>then</w:t>
      </w:r>
      <w:r>
        <w:rPr>
          <w:spacing w:val="-8"/>
        </w:rPr>
        <w:t xml:space="preserve"> </w:t>
      </w:r>
      <w:r>
        <w:t>efforts</w:t>
      </w:r>
      <w:r>
        <w:rPr>
          <w:spacing w:val="-8"/>
        </w:rPr>
        <w:t xml:space="preserve"> </w:t>
      </w:r>
      <w:r>
        <w:t>have</w:t>
      </w:r>
      <w:r>
        <w:rPr>
          <w:spacing w:val="-7"/>
        </w:rPr>
        <w:t xml:space="preserve"> </w:t>
      </w:r>
      <w:r>
        <w:t>been</w:t>
      </w:r>
      <w:r>
        <w:rPr>
          <w:spacing w:val="-6"/>
        </w:rPr>
        <w:t xml:space="preserve"> </w:t>
      </w:r>
      <w:r>
        <w:t>geared</w:t>
      </w:r>
      <w:r>
        <w:rPr>
          <w:spacing w:val="-8"/>
        </w:rPr>
        <w:t xml:space="preserve"> </w:t>
      </w:r>
      <w:r>
        <w:t>towards</w:t>
      </w:r>
      <w:r>
        <w:rPr>
          <w:spacing w:val="-8"/>
        </w:rPr>
        <w:t xml:space="preserve"> </w:t>
      </w:r>
      <w:r>
        <w:t>the</w:t>
      </w:r>
      <w:r>
        <w:rPr>
          <w:spacing w:val="-9"/>
        </w:rPr>
        <w:t xml:space="preserve"> </w:t>
      </w:r>
      <w:r>
        <w:t>reduction</w:t>
      </w:r>
      <w:r>
        <w:rPr>
          <w:spacing w:val="-8"/>
        </w:rPr>
        <w:t xml:space="preserve"> </w:t>
      </w:r>
      <w:r>
        <w:t>of</w:t>
      </w:r>
      <w:r>
        <w:rPr>
          <w:spacing w:val="-9"/>
        </w:rPr>
        <w:t xml:space="preserve"> </w:t>
      </w:r>
      <w:r>
        <w:t>patients</w:t>
      </w:r>
      <w:r>
        <w:rPr>
          <w:spacing w:val="-8"/>
        </w:rPr>
        <w:t xml:space="preserve"> </w:t>
      </w:r>
      <w:r>
        <w:t xml:space="preserve">and personnel radiation exposure (Okeji, </w:t>
      </w:r>
      <w:r>
        <w:rPr>
          <w:i/>
        </w:rPr>
        <w:t>et al</w:t>
      </w:r>
      <w:r>
        <w:t>., 2010). The earliest studies of occupational exposure to radiation were those of underground miners exposed to inhaled alpha-emitting radon progeny (Gilbert, 2009). Epidemiological data from research has indicated and thus suggested that the exposure to even low-dose radiation may be a cause for concern because such exposure can result in leukemia, thyroid malignancies and other cancers (Al-Lamki, 2011). Such studies has provided the</w:t>
      </w:r>
      <w:r>
        <w:rPr>
          <w:spacing w:val="-15"/>
        </w:rPr>
        <w:t xml:space="preserve"> </w:t>
      </w:r>
      <w:r>
        <w:t>necessary</w:t>
      </w:r>
      <w:r>
        <w:rPr>
          <w:spacing w:val="-15"/>
        </w:rPr>
        <w:t xml:space="preserve"> </w:t>
      </w:r>
      <w:r>
        <w:t>data</w:t>
      </w:r>
      <w:r>
        <w:rPr>
          <w:spacing w:val="-15"/>
        </w:rPr>
        <w:t xml:space="preserve"> </w:t>
      </w:r>
      <w:r>
        <w:t>for</w:t>
      </w:r>
      <w:r>
        <w:rPr>
          <w:spacing w:val="-15"/>
        </w:rPr>
        <w:t xml:space="preserve"> </w:t>
      </w:r>
      <w:r>
        <w:t>quantifying</w:t>
      </w:r>
      <w:r>
        <w:rPr>
          <w:spacing w:val="-15"/>
        </w:rPr>
        <w:t xml:space="preserve"> </w:t>
      </w:r>
      <w:r>
        <w:t>cancer</w:t>
      </w:r>
      <w:r>
        <w:rPr>
          <w:spacing w:val="-15"/>
        </w:rPr>
        <w:t xml:space="preserve"> </w:t>
      </w:r>
      <w:r>
        <w:t>risks</w:t>
      </w:r>
      <w:r>
        <w:rPr>
          <w:spacing w:val="-13"/>
        </w:rPr>
        <w:t xml:space="preserve"> </w:t>
      </w:r>
      <w:r>
        <w:t>as</w:t>
      </w:r>
      <w:r>
        <w:rPr>
          <w:spacing w:val="-13"/>
        </w:rPr>
        <w:t xml:space="preserve"> </w:t>
      </w:r>
      <w:r>
        <w:t>a</w:t>
      </w:r>
      <w:r>
        <w:rPr>
          <w:spacing w:val="-13"/>
        </w:rPr>
        <w:t xml:space="preserve"> </w:t>
      </w:r>
      <w:r>
        <w:t>function</w:t>
      </w:r>
      <w:r>
        <w:rPr>
          <w:spacing w:val="-14"/>
        </w:rPr>
        <w:t xml:space="preserve"> </w:t>
      </w:r>
      <w:r>
        <w:t>of</w:t>
      </w:r>
      <w:r>
        <w:rPr>
          <w:spacing w:val="-15"/>
        </w:rPr>
        <w:t xml:space="preserve"> </w:t>
      </w:r>
      <w:r>
        <w:t>dose</w:t>
      </w:r>
      <w:r>
        <w:rPr>
          <w:spacing w:val="-13"/>
        </w:rPr>
        <w:t xml:space="preserve"> </w:t>
      </w:r>
      <w:r>
        <w:t>(Wakeford,</w:t>
      </w:r>
      <w:r>
        <w:rPr>
          <w:spacing w:val="-14"/>
        </w:rPr>
        <w:t xml:space="preserve"> </w:t>
      </w:r>
      <w:r>
        <w:t>2009)</w:t>
      </w:r>
      <w:r>
        <w:rPr>
          <w:spacing w:val="-14"/>
        </w:rPr>
        <w:t xml:space="preserve"> </w:t>
      </w:r>
      <w:r>
        <w:t>and</w:t>
      </w:r>
      <w:r>
        <w:rPr>
          <w:spacing w:val="-12"/>
        </w:rPr>
        <w:t xml:space="preserve"> </w:t>
      </w:r>
      <w:r>
        <w:t>for</w:t>
      </w:r>
      <w:r>
        <w:rPr>
          <w:spacing w:val="-13"/>
        </w:rPr>
        <w:t xml:space="preserve"> </w:t>
      </w:r>
      <w:r>
        <w:t>setting radiation protection standards (Gilbert, 2009). Studies of persons exposed for occupational and environmental reasons allow a direct evaluation of exposure at low doses and dose rates, (Gilbert, 2009). Consequently, an individual exposed to radiation in the course of his or her work is at some increased</w:t>
      </w:r>
      <w:r>
        <w:rPr>
          <w:spacing w:val="-8"/>
        </w:rPr>
        <w:t xml:space="preserve"> </w:t>
      </w:r>
      <w:r>
        <w:t>risk</w:t>
      </w:r>
      <w:r>
        <w:rPr>
          <w:spacing w:val="-8"/>
        </w:rPr>
        <w:t xml:space="preserve"> </w:t>
      </w:r>
      <w:r>
        <w:t>of</w:t>
      </w:r>
      <w:r>
        <w:rPr>
          <w:spacing w:val="-9"/>
        </w:rPr>
        <w:t xml:space="preserve"> </w:t>
      </w:r>
      <w:r>
        <w:t>cancer</w:t>
      </w:r>
      <w:r>
        <w:rPr>
          <w:spacing w:val="-9"/>
        </w:rPr>
        <w:t xml:space="preserve"> </w:t>
      </w:r>
      <w:r>
        <w:t>albeit</w:t>
      </w:r>
      <w:r>
        <w:rPr>
          <w:spacing w:val="-7"/>
        </w:rPr>
        <w:t xml:space="preserve"> </w:t>
      </w:r>
      <w:r>
        <w:t>small</w:t>
      </w:r>
      <w:r>
        <w:rPr>
          <w:spacing w:val="-8"/>
        </w:rPr>
        <w:t xml:space="preserve"> </w:t>
      </w:r>
      <w:r>
        <w:t>in</w:t>
      </w:r>
      <w:r>
        <w:rPr>
          <w:spacing w:val="-11"/>
        </w:rPr>
        <w:t xml:space="preserve"> </w:t>
      </w:r>
      <w:r>
        <w:t>relation</w:t>
      </w:r>
      <w:r>
        <w:rPr>
          <w:spacing w:val="-8"/>
        </w:rPr>
        <w:t xml:space="preserve"> </w:t>
      </w:r>
      <w:r>
        <w:t>to</w:t>
      </w:r>
      <w:r>
        <w:rPr>
          <w:spacing w:val="-8"/>
        </w:rPr>
        <w:t xml:space="preserve"> </w:t>
      </w:r>
      <w:r>
        <w:t>the</w:t>
      </w:r>
      <w:r>
        <w:rPr>
          <w:spacing w:val="-9"/>
        </w:rPr>
        <w:t xml:space="preserve"> </w:t>
      </w:r>
      <w:r>
        <w:t>background</w:t>
      </w:r>
      <w:r>
        <w:rPr>
          <w:spacing w:val="-8"/>
        </w:rPr>
        <w:t xml:space="preserve"> </w:t>
      </w:r>
      <w:r>
        <w:t>risk</w:t>
      </w:r>
      <w:r>
        <w:rPr>
          <w:spacing w:val="-8"/>
        </w:rPr>
        <w:t xml:space="preserve"> </w:t>
      </w:r>
      <w:r>
        <w:t>from</w:t>
      </w:r>
      <w:r>
        <w:rPr>
          <w:spacing w:val="-5"/>
        </w:rPr>
        <w:t xml:space="preserve"> </w:t>
      </w:r>
      <w:r>
        <w:t>other</w:t>
      </w:r>
      <w:r>
        <w:rPr>
          <w:spacing w:val="-9"/>
        </w:rPr>
        <w:t xml:space="preserve"> </w:t>
      </w:r>
      <w:r>
        <w:t>causes</w:t>
      </w:r>
      <w:r>
        <w:rPr>
          <w:spacing w:val="-8"/>
        </w:rPr>
        <w:t xml:space="preserve"> </w:t>
      </w:r>
      <w:r>
        <w:t xml:space="preserve">(Wakeford, 2006). This means a significant cancer risk can be induced by long term chronic exposure to low dose ionizing radiation when the cumulative dose reaches a certain level (Wang </w:t>
      </w:r>
      <w:r>
        <w:rPr>
          <w:i/>
        </w:rPr>
        <w:t>et al</w:t>
      </w:r>
      <w:r>
        <w:t>., 2002). The importance of protection practices by radiographers to keep ionizing radiation doses as low as reasonably</w:t>
      </w:r>
      <w:r>
        <w:rPr>
          <w:spacing w:val="-1"/>
        </w:rPr>
        <w:t xml:space="preserve"> </w:t>
      </w:r>
      <w:r>
        <w:t xml:space="preserve">achievable can never be over emphasized given its obvious detrimental effects. Despite this obvious reason, most centers continue to operate without monitoring their employees in South Eastern Nigeria (Okaro, </w:t>
      </w:r>
      <w:r>
        <w:rPr>
          <w:i/>
        </w:rPr>
        <w:t>et al</w:t>
      </w:r>
      <w:r>
        <w:t>, 2010).</w:t>
      </w:r>
    </w:p>
    <w:p>
      <w:pPr>
        <w:pStyle w:val="6"/>
        <w:spacing w:before="159" w:line="480" w:lineRule="auto"/>
        <w:ind w:right="314"/>
      </w:pPr>
      <w:r>
        <w:t>It</w:t>
      </w:r>
      <w:r>
        <w:rPr>
          <w:spacing w:val="-8"/>
        </w:rPr>
        <w:t xml:space="preserve"> </w:t>
      </w:r>
      <w:r>
        <w:t>is</w:t>
      </w:r>
      <w:r>
        <w:rPr>
          <w:spacing w:val="-8"/>
        </w:rPr>
        <w:t xml:space="preserve"> </w:t>
      </w:r>
      <w:r>
        <w:t>often</w:t>
      </w:r>
      <w:r>
        <w:rPr>
          <w:spacing w:val="-8"/>
        </w:rPr>
        <w:t xml:space="preserve"> </w:t>
      </w:r>
      <w:r>
        <w:t>argued</w:t>
      </w:r>
      <w:r>
        <w:rPr>
          <w:spacing w:val="-8"/>
        </w:rPr>
        <w:t xml:space="preserve"> </w:t>
      </w:r>
      <w:r>
        <w:t>that</w:t>
      </w:r>
      <w:r>
        <w:rPr>
          <w:spacing w:val="-8"/>
        </w:rPr>
        <w:t xml:space="preserve"> </w:t>
      </w:r>
      <w:r>
        <w:t>the</w:t>
      </w:r>
      <w:r>
        <w:rPr>
          <w:spacing w:val="-7"/>
        </w:rPr>
        <w:t xml:space="preserve"> </w:t>
      </w:r>
      <w:r>
        <w:t>private</w:t>
      </w:r>
      <w:r>
        <w:rPr>
          <w:spacing w:val="-9"/>
        </w:rPr>
        <w:t xml:space="preserve"> </w:t>
      </w:r>
      <w:r>
        <w:t>sector</w:t>
      </w:r>
      <w:r>
        <w:rPr>
          <w:spacing w:val="-9"/>
        </w:rPr>
        <w:t xml:space="preserve"> </w:t>
      </w:r>
      <w:r>
        <w:t>is</w:t>
      </w:r>
      <w:r>
        <w:rPr>
          <w:spacing w:val="-8"/>
        </w:rPr>
        <w:t xml:space="preserve"> </w:t>
      </w:r>
      <w:r>
        <w:t>more</w:t>
      </w:r>
      <w:r>
        <w:rPr>
          <w:spacing w:val="-7"/>
        </w:rPr>
        <w:t xml:space="preserve"> </w:t>
      </w:r>
      <w:r>
        <w:t>efficient</w:t>
      </w:r>
      <w:r>
        <w:rPr>
          <w:spacing w:val="-7"/>
        </w:rPr>
        <w:t xml:space="preserve"> </w:t>
      </w:r>
      <w:r>
        <w:t>(Bitran,</w:t>
      </w:r>
      <w:r>
        <w:rPr>
          <w:spacing w:val="-8"/>
        </w:rPr>
        <w:t xml:space="preserve"> </w:t>
      </w:r>
      <w:r>
        <w:t>1995),</w:t>
      </w:r>
      <w:r>
        <w:rPr>
          <w:spacing w:val="-8"/>
        </w:rPr>
        <w:t xml:space="preserve"> </w:t>
      </w:r>
      <w:r>
        <w:t>accountable</w:t>
      </w:r>
      <w:r>
        <w:rPr>
          <w:spacing w:val="-9"/>
        </w:rPr>
        <w:t xml:space="preserve"> </w:t>
      </w:r>
      <w:r>
        <w:t>and</w:t>
      </w:r>
      <w:r>
        <w:rPr>
          <w:spacing w:val="-8"/>
        </w:rPr>
        <w:t xml:space="preserve"> </w:t>
      </w:r>
      <w:r>
        <w:t xml:space="preserve">sustainable than the public sector health service delivery (Basu, </w:t>
      </w:r>
      <w:r>
        <w:rPr>
          <w:i/>
        </w:rPr>
        <w:t>et al</w:t>
      </w:r>
      <w:r>
        <w:t>., 2012). Among other factors, this is assumed</w:t>
      </w:r>
      <w:r>
        <w:rPr>
          <w:spacing w:val="-5"/>
        </w:rPr>
        <w:t xml:space="preserve"> </w:t>
      </w:r>
      <w:r>
        <w:t>based</w:t>
      </w:r>
      <w:r>
        <w:rPr>
          <w:spacing w:val="-5"/>
        </w:rPr>
        <w:t xml:space="preserve"> </w:t>
      </w:r>
      <w:r>
        <w:t>on</w:t>
      </w:r>
      <w:r>
        <w:rPr>
          <w:spacing w:val="-5"/>
        </w:rPr>
        <w:t xml:space="preserve"> </w:t>
      </w:r>
      <w:r>
        <w:t>the</w:t>
      </w:r>
      <w:r>
        <w:rPr>
          <w:spacing w:val="-6"/>
        </w:rPr>
        <w:t xml:space="preserve"> </w:t>
      </w:r>
      <w:r>
        <w:t>mindful</w:t>
      </w:r>
      <w:r>
        <w:rPr>
          <w:spacing w:val="-4"/>
        </w:rPr>
        <w:t xml:space="preserve"> </w:t>
      </w:r>
      <w:r>
        <w:t>attention</w:t>
      </w:r>
      <w:r>
        <w:rPr>
          <w:spacing w:val="-5"/>
        </w:rPr>
        <w:t xml:space="preserve"> </w:t>
      </w:r>
      <w:r>
        <w:t>to</w:t>
      </w:r>
      <w:r>
        <w:rPr>
          <w:spacing w:val="-5"/>
        </w:rPr>
        <w:t xml:space="preserve"> </w:t>
      </w:r>
      <w:r>
        <w:t>detail</w:t>
      </w:r>
      <w:r>
        <w:rPr>
          <w:spacing w:val="-4"/>
        </w:rPr>
        <w:t xml:space="preserve"> </w:t>
      </w:r>
      <w:r>
        <w:t>and</w:t>
      </w:r>
      <w:r>
        <w:rPr>
          <w:spacing w:val="-5"/>
        </w:rPr>
        <w:t xml:space="preserve"> </w:t>
      </w:r>
      <w:r>
        <w:t>the</w:t>
      </w:r>
      <w:r>
        <w:rPr>
          <w:spacing w:val="-6"/>
        </w:rPr>
        <w:t xml:space="preserve"> </w:t>
      </w:r>
      <w:r>
        <w:t>acquisition</w:t>
      </w:r>
      <w:r>
        <w:rPr>
          <w:spacing w:val="-5"/>
        </w:rPr>
        <w:t xml:space="preserve"> </w:t>
      </w:r>
      <w:r>
        <w:t>of</w:t>
      </w:r>
      <w:r>
        <w:rPr>
          <w:spacing w:val="-6"/>
        </w:rPr>
        <w:t xml:space="preserve"> </w:t>
      </w:r>
      <w:r>
        <w:t>state</w:t>
      </w:r>
      <w:r>
        <w:rPr>
          <w:spacing w:val="-6"/>
        </w:rPr>
        <w:t xml:space="preserve"> </w:t>
      </w:r>
      <w:r>
        <w:t>of</w:t>
      </w:r>
      <w:r>
        <w:rPr>
          <w:spacing w:val="-6"/>
        </w:rPr>
        <w:t xml:space="preserve"> </w:t>
      </w:r>
      <w:r>
        <w:t>the</w:t>
      </w:r>
      <w:r>
        <w:rPr>
          <w:spacing w:val="-3"/>
        </w:rPr>
        <w:t xml:space="preserve"> </w:t>
      </w:r>
      <w:r>
        <w:t>art</w:t>
      </w:r>
      <w:r>
        <w:rPr>
          <w:spacing w:val="-4"/>
        </w:rPr>
        <w:t xml:space="preserve"> </w:t>
      </w:r>
      <w:r>
        <w:t>equipment</w:t>
      </w:r>
      <w:r>
        <w:rPr>
          <w:spacing w:val="-4"/>
        </w:rPr>
        <w:t xml:space="preserve"> </w:t>
      </w:r>
      <w:r>
        <w:t>by private sector. Radiographers in government hospitals has been classified as being generally apathetic to radiation protection practices while radiographers with the private sector has been adjudged</w:t>
      </w:r>
      <w:r>
        <w:rPr>
          <w:spacing w:val="-16"/>
        </w:rPr>
        <w:t xml:space="preserve"> </w:t>
      </w:r>
      <w:r>
        <w:t>to</w:t>
      </w:r>
      <w:r>
        <w:rPr>
          <w:spacing w:val="-13"/>
        </w:rPr>
        <w:t xml:space="preserve"> </w:t>
      </w:r>
      <w:r>
        <w:t>show</w:t>
      </w:r>
      <w:r>
        <w:rPr>
          <w:spacing w:val="-14"/>
        </w:rPr>
        <w:t xml:space="preserve"> </w:t>
      </w:r>
      <w:r>
        <w:t>better</w:t>
      </w:r>
      <w:r>
        <w:rPr>
          <w:spacing w:val="-14"/>
        </w:rPr>
        <w:t xml:space="preserve"> </w:t>
      </w:r>
      <w:r>
        <w:t>committed</w:t>
      </w:r>
      <w:r>
        <w:rPr>
          <w:spacing w:val="-14"/>
        </w:rPr>
        <w:t xml:space="preserve"> </w:t>
      </w:r>
      <w:r>
        <w:t>to</w:t>
      </w:r>
      <w:r>
        <w:rPr>
          <w:spacing w:val="-13"/>
        </w:rPr>
        <w:t xml:space="preserve"> </w:t>
      </w:r>
      <w:r>
        <w:t>radiation</w:t>
      </w:r>
      <w:r>
        <w:rPr>
          <w:spacing w:val="-13"/>
        </w:rPr>
        <w:t xml:space="preserve"> </w:t>
      </w:r>
      <w:r>
        <w:t>protection</w:t>
      </w:r>
      <w:r>
        <w:rPr>
          <w:spacing w:val="-13"/>
        </w:rPr>
        <w:t xml:space="preserve"> </w:t>
      </w:r>
      <w:r>
        <w:t>practices</w:t>
      </w:r>
      <w:r>
        <w:rPr>
          <w:spacing w:val="-13"/>
        </w:rPr>
        <w:t xml:space="preserve"> </w:t>
      </w:r>
      <w:r>
        <w:t>(Eze,</w:t>
      </w:r>
      <w:r>
        <w:rPr>
          <w:spacing w:val="-13"/>
        </w:rPr>
        <w:t xml:space="preserve"> </w:t>
      </w:r>
      <w:r>
        <w:rPr>
          <w:i/>
        </w:rPr>
        <w:t>et</w:t>
      </w:r>
      <w:r>
        <w:rPr>
          <w:i/>
          <w:spacing w:val="-11"/>
        </w:rPr>
        <w:t xml:space="preserve"> </w:t>
      </w:r>
      <w:r>
        <w:rPr>
          <w:i/>
        </w:rPr>
        <w:t>al</w:t>
      </w:r>
      <w:r>
        <w:t>.,</w:t>
      </w:r>
      <w:r>
        <w:rPr>
          <w:spacing w:val="-13"/>
        </w:rPr>
        <w:t xml:space="preserve"> </w:t>
      </w:r>
      <w:r>
        <w:t>2013).</w:t>
      </w:r>
      <w:r>
        <w:rPr>
          <w:spacing w:val="-13"/>
        </w:rPr>
        <w:t xml:space="preserve"> </w:t>
      </w:r>
      <w:r>
        <w:t>This</w:t>
      </w:r>
      <w:r>
        <w:rPr>
          <w:spacing w:val="-13"/>
        </w:rPr>
        <w:t xml:space="preserve"> </w:t>
      </w:r>
      <w:r>
        <w:rPr>
          <w:spacing w:val="-2"/>
        </w:rPr>
        <w:t>however</w:t>
      </w:r>
      <w:r>
        <w:rPr>
          <w:rFonts w:hint="default"/>
          <w:spacing w:val="-2"/>
          <w:lang w:val="en-US"/>
        </w:rPr>
        <w:t xml:space="preserve"> </w:t>
      </w:r>
      <w:r>
        <w:t>is</w:t>
      </w:r>
      <w:r>
        <w:rPr>
          <w:spacing w:val="-7"/>
        </w:rPr>
        <w:t xml:space="preserve"> </w:t>
      </w:r>
      <w:r>
        <w:t>contrary</w:t>
      </w:r>
      <w:r>
        <w:rPr>
          <w:spacing w:val="-12"/>
        </w:rPr>
        <w:t xml:space="preserve"> </w:t>
      </w:r>
      <w:r>
        <w:t>to</w:t>
      </w:r>
      <w:r>
        <w:rPr>
          <w:spacing w:val="-7"/>
        </w:rPr>
        <w:t xml:space="preserve"> </w:t>
      </w:r>
      <w:r>
        <w:t>the</w:t>
      </w:r>
      <w:r>
        <w:rPr>
          <w:spacing w:val="-6"/>
        </w:rPr>
        <w:t xml:space="preserve"> </w:t>
      </w:r>
      <w:r>
        <w:t>general</w:t>
      </w:r>
      <w:r>
        <w:rPr>
          <w:spacing w:val="-4"/>
        </w:rPr>
        <w:t xml:space="preserve"> </w:t>
      </w:r>
      <w:r>
        <w:t>opinion</w:t>
      </w:r>
      <w:r>
        <w:rPr>
          <w:spacing w:val="-7"/>
        </w:rPr>
        <w:t xml:space="preserve"> </w:t>
      </w:r>
      <w:r>
        <w:t>that</w:t>
      </w:r>
      <w:r>
        <w:rPr>
          <w:spacing w:val="-7"/>
        </w:rPr>
        <w:t xml:space="preserve"> </w:t>
      </w:r>
      <w:r>
        <w:t>most</w:t>
      </w:r>
      <w:r>
        <w:rPr>
          <w:spacing w:val="-7"/>
        </w:rPr>
        <w:t xml:space="preserve"> </w:t>
      </w:r>
      <w:r>
        <w:t>private</w:t>
      </w:r>
      <w:r>
        <w:rPr>
          <w:spacing w:val="-6"/>
        </w:rPr>
        <w:t xml:space="preserve"> </w:t>
      </w:r>
      <w:r>
        <w:t>radiology</w:t>
      </w:r>
      <w:r>
        <w:rPr>
          <w:spacing w:val="-10"/>
        </w:rPr>
        <w:t xml:space="preserve"> </w:t>
      </w:r>
      <w:r>
        <w:t>centers</w:t>
      </w:r>
      <w:r>
        <w:rPr>
          <w:spacing w:val="-7"/>
        </w:rPr>
        <w:t xml:space="preserve"> </w:t>
      </w:r>
      <w:r>
        <w:t>are</w:t>
      </w:r>
      <w:r>
        <w:rPr>
          <w:spacing w:val="-6"/>
        </w:rPr>
        <w:t xml:space="preserve"> </w:t>
      </w:r>
      <w:r>
        <w:t>concerned</w:t>
      </w:r>
      <w:r>
        <w:rPr>
          <w:spacing w:val="-5"/>
        </w:rPr>
        <w:t xml:space="preserve"> </w:t>
      </w:r>
      <w:r>
        <w:t>more</w:t>
      </w:r>
      <w:r>
        <w:rPr>
          <w:spacing w:val="-6"/>
        </w:rPr>
        <w:t xml:space="preserve"> </w:t>
      </w:r>
      <w:r>
        <w:t>with</w:t>
      </w:r>
      <w:r>
        <w:rPr>
          <w:spacing w:val="-7"/>
        </w:rPr>
        <w:t xml:space="preserve"> </w:t>
      </w:r>
      <w:r>
        <w:t>profit than precautionary measures to minimize radiation hazards when compared to government establishments. Therefore, it is worthy of interest that the dose output in government and private sector be compared in Anambra state, Nigeria. Since Nzotta and Chiaghanam (2010) has documented that radiographers in Nigeria are exposed to high radiation risk due to dependence on refurbished</w:t>
      </w:r>
      <w:r>
        <w:rPr>
          <w:spacing w:val="-8"/>
        </w:rPr>
        <w:t xml:space="preserve"> </w:t>
      </w:r>
      <w:r>
        <w:t>equipment,</w:t>
      </w:r>
      <w:r>
        <w:rPr>
          <w:spacing w:val="-11"/>
        </w:rPr>
        <w:t xml:space="preserve"> </w:t>
      </w:r>
      <w:r>
        <w:t>it</w:t>
      </w:r>
      <w:r>
        <w:rPr>
          <w:spacing w:val="-10"/>
        </w:rPr>
        <w:t xml:space="preserve"> </w:t>
      </w:r>
      <w:r>
        <w:t>is</w:t>
      </w:r>
      <w:r>
        <w:rPr>
          <w:spacing w:val="-10"/>
        </w:rPr>
        <w:t xml:space="preserve"> </w:t>
      </w:r>
      <w:r>
        <w:t>therefore</w:t>
      </w:r>
      <w:r>
        <w:rPr>
          <w:spacing w:val="-12"/>
        </w:rPr>
        <w:t xml:space="preserve"> </w:t>
      </w:r>
      <w:r>
        <w:t>necessary</w:t>
      </w:r>
      <w:r>
        <w:rPr>
          <w:spacing w:val="-15"/>
        </w:rPr>
        <w:t xml:space="preserve"> </w:t>
      </w:r>
      <w:r>
        <w:t>that</w:t>
      </w:r>
      <w:r>
        <w:rPr>
          <w:spacing w:val="-10"/>
        </w:rPr>
        <w:t xml:space="preserve"> </w:t>
      </w:r>
      <w:r>
        <w:t>the</w:t>
      </w:r>
      <w:r>
        <w:rPr>
          <w:spacing w:val="-12"/>
        </w:rPr>
        <w:t xml:space="preserve"> </w:t>
      </w:r>
      <w:r>
        <w:t>values</w:t>
      </w:r>
      <w:r>
        <w:rPr>
          <w:spacing w:val="-8"/>
        </w:rPr>
        <w:t xml:space="preserve"> </w:t>
      </w:r>
      <w:r>
        <w:t>gotten</w:t>
      </w:r>
      <w:r>
        <w:rPr>
          <w:spacing w:val="-11"/>
        </w:rPr>
        <w:t xml:space="preserve"> </w:t>
      </w:r>
      <w:r>
        <w:t>from</w:t>
      </w:r>
      <w:r>
        <w:rPr>
          <w:spacing w:val="-8"/>
        </w:rPr>
        <w:t xml:space="preserve"> </w:t>
      </w:r>
      <w:r>
        <w:t>both</w:t>
      </w:r>
      <w:r>
        <w:rPr>
          <w:spacing w:val="-11"/>
        </w:rPr>
        <w:t xml:space="preserve"> </w:t>
      </w:r>
      <w:r>
        <w:t>the</w:t>
      </w:r>
      <w:r>
        <w:rPr>
          <w:spacing w:val="-12"/>
        </w:rPr>
        <w:t xml:space="preserve"> </w:t>
      </w:r>
      <w:r>
        <w:t>government</w:t>
      </w:r>
      <w:r>
        <w:rPr>
          <w:spacing w:val="-10"/>
        </w:rPr>
        <w:t xml:space="preserve"> </w:t>
      </w:r>
      <w:r>
        <w:t>and private establishment be compared for the sake of review.</w:t>
      </w:r>
    </w:p>
    <w:p>
      <w:pPr>
        <w:pStyle w:val="6"/>
        <w:spacing w:before="161" w:line="480" w:lineRule="auto"/>
        <w:ind w:left="239" w:right="315"/>
      </w:pPr>
      <w:r>
        <w:t xml:space="preserve">Radiographers are trained personnel who are licensed to dispense radiation, particularly ionizing </w:t>
      </w:r>
      <w:r>
        <w:rPr>
          <w:spacing w:val="-2"/>
        </w:rPr>
        <w:t>radiation.</w:t>
      </w:r>
      <w:r>
        <w:rPr>
          <w:spacing w:val="-6"/>
        </w:rPr>
        <w:t xml:space="preserve"> </w:t>
      </w:r>
      <w:r>
        <w:rPr>
          <w:spacing w:val="-2"/>
        </w:rPr>
        <w:t>Radiographers,</w:t>
      </w:r>
      <w:r>
        <w:rPr>
          <w:spacing w:val="-6"/>
        </w:rPr>
        <w:t xml:space="preserve"> </w:t>
      </w:r>
      <w:r>
        <w:rPr>
          <w:spacing w:val="-2"/>
        </w:rPr>
        <w:t>as</w:t>
      </w:r>
      <w:r>
        <w:rPr>
          <w:spacing w:val="-6"/>
        </w:rPr>
        <w:t xml:space="preserve"> </w:t>
      </w:r>
      <w:r>
        <w:rPr>
          <w:spacing w:val="-2"/>
        </w:rPr>
        <w:t>a</w:t>
      </w:r>
      <w:r>
        <w:rPr>
          <w:spacing w:val="-8"/>
        </w:rPr>
        <w:t xml:space="preserve"> </w:t>
      </w:r>
      <w:r>
        <w:rPr>
          <w:spacing w:val="-2"/>
        </w:rPr>
        <w:t>result</w:t>
      </w:r>
      <w:r>
        <w:rPr>
          <w:spacing w:val="-5"/>
        </w:rPr>
        <w:t xml:space="preserve"> </w:t>
      </w:r>
      <w:r>
        <w:rPr>
          <w:spacing w:val="-2"/>
        </w:rPr>
        <w:t>of</w:t>
      </w:r>
      <w:r>
        <w:rPr>
          <w:spacing w:val="-8"/>
        </w:rPr>
        <w:t xml:space="preserve"> </w:t>
      </w:r>
      <w:r>
        <w:rPr>
          <w:spacing w:val="-2"/>
        </w:rPr>
        <w:t>their</w:t>
      </w:r>
      <w:r>
        <w:rPr>
          <w:spacing w:val="-8"/>
        </w:rPr>
        <w:t xml:space="preserve"> </w:t>
      </w:r>
      <w:r>
        <w:rPr>
          <w:spacing w:val="-2"/>
        </w:rPr>
        <w:t>job,</w:t>
      </w:r>
      <w:r>
        <w:rPr>
          <w:spacing w:val="-6"/>
        </w:rPr>
        <w:t xml:space="preserve"> </w:t>
      </w:r>
      <w:r>
        <w:rPr>
          <w:spacing w:val="-2"/>
        </w:rPr>
        <w:t>are</w:t>
      </w:r>
      <w:r>
        <w:rPr>
          <w:spacing w:val="-4"/>
        </w:rPr>
        <w:t xml:space="preserve"> </w:t>
      </w:r>
      <w:r>
        <w:rPr>
          <w:spacing w:val="-2"/>
        </w:rPr>
        <w:t>exposed</w:t>
      </w:r>
      <w:r>
        <w:rPr>
          <w:spacing w:val="-6"/>
        </w:rPr>
        <w:t xml:space="preserve"> </w:t>
      </w:r>
      <w:r>
        <w:rPr>
          <w:spacing w:val="-2"/>
        </w:rPr>
        <w:t>to</w:t>
      </w:r>
      <w:r>
        <w:rPr>
          <w:spacing w:val="-6"/>
        </w:rPr>
        <w:t xml:space="preserve"> </w:t>
      </w:r>
      <w:r>
        <w:rPr>
          <w:spacing w:val="-2"/>
        </w:rPr>
        <w:t>chronic</w:t>
      </w:r>
      <w:r>
        <w:rPr>
          <w:spacing w:val="-8"/>
        </w:rPr>
        <w:t xml:space="preserve"> </w:t>
      </w:r>
      <w:r>
        <w:rPr>
          <w:spacing w:val="-2"/>
        </w:rPr>
        <w:t>low</w:t>
      </w:r>
      <w:r>
        <w:rPr>
          <w:spacing w:val="-6"/>
        </w:rPr>
        <w:t xml:space="preserve"> </w:t>
      </w:r>
      <w:r>
        <w:rPr>
          <w:spacing w:val="-2"/>
        </w:rPr>
        <w:t>doses</w:t>
      </w:r>
      <w:r>
        <w:rPr>
          <w:spacing w:val="-6"/>
        </w:rPr>
        <w:t xml:space="preserve"> </w:t>
      </w:r>
      <w:r>
        <w:rPr>
          <w:spacing w:val="-2"/>
        </w:rPr>
        <w:t>of</w:t>
      </w:r>
      <w:r>
        <w:rPr>
          <w:spacing w:val="-8"/>
        </w:rPr>
        <w:t xml:space="preserve"> </w:t>
      </w:r>
      <w:r>
        <w:rPr>
          <w:spacing w:val="-2"/>
        </w:rPr>
        <w:t>radiation</w:t>
      </w:r>
      <w:r>
        <w:rPr>
          <w:spacing w:val="-6"/>
        </w:rPr>
        <w:t xml:space="preserve"> </w:t>
      </w:r>
      <w:r>
        <w:rPr>
          <w:spacing w:val="-2"/>
        </w:rPr>
        <w:t xml:space="preserve">mainly </w:t>
      </w:r>
      <w:r>
        <w:t>from</w:t>
      </w:r>
      <w:r>
        <w:rPr>
          <w:spacing w:val="-12"/>
        </w:rPr>
        <w:t xml:space="preserve"> </w:t>
      </w:r>
      <w:r>
        <w:t>scattered</w:t>
      </w:r>
      <w:r>
        <w:rPr>
          <w:spacing w:val="-10"/>
        </w:rPr>
        <w:t xml:space="preserve"> </w:t>
      </w:r>
      <w:r>
        <w:t>radiation</w:t>
      </w:r>
      <w:r>
        <w:rPr>
          <w:spacing w:val="-9"/>
        </w:rPr>
        <w:t xml:space="preserve"> </w:t>
      </w:r>
      <w:r>
        <w:t>and</w:t>
      </w:r>
      <w:r>
        <w:rPr>
          <w:spacing w:val="-12"/>
        </w:rPr>
        <w:t xml:space="preserve"> </w:t>
      </w:r>
      <w:r>
        <w:t>this</w:t>
      </w:r>
      <w:r>
        <w:rPr>
          <w:spacing w:val="-12"/>
        </w:rPr>
        <w:t xml:space="preserve"> </w:t>
      </w:r>
      <w:r>
        <w:t>constitutes</w:t>
      </w:r>
      <w:r>
        <w:rPr>
          <w:spacing w:val="-12"/>
        </w:rPr>
        <w:t xml:space="preserve"> </w:t>
      </w:r>
      <w:r>
        <w:t>an</w:t>
      </w:r>
      <w:r>
        <w:rPr>
          <w:spacing w:val="-12"/>
        </w:rPr>
        <w:t xml:space="preserve"> </w:t>
      </w:r>
      <w:r>
        <w:t>occupational</w:t>
      </w:r>
      <w:r>
        <w:rPr>
          <w:spacing w:val="-12"/>
        </w:rPr>
        <w:t xml:space="preserve"> </w:t>
      </w:r>
      <w:r>
        <w:t>hazard.</w:t>
      </w:r>
      <w:r>
        <w:rPr>
          <w:spacing w:val="-12"/>
        </w:rPr>
        <w:t xml:space="preserve"> </w:t>
      </w:r>
      <w:r>
        <w:t>Regular</w:t>
      </w:r>
      <w:r>
        <w:rPr>
          <w:spacing w:val="-10"/>
        </w:rPr>
        <w:t xml:space="preserve"> </w:t>
      </w:r>
      <w:r>
        <w:t>monitoring</w:t>
      </w:r>
      <w:r>
        <w:rPr>
          <w:spacing w:val="-14"/>
        </w:rPr>
        <w:t xml:space="preserve"> </w:t>
      </w:r>
      <w:r>
        <w:t>of</w:t>
      </w:r>
      <w:r>
        <w:rPr>
          <w:spacing w:val="-13"/>
        </w:rPr>
        <w:t xml:space="preserve"> </w:t>
      </w:r>
      <w:r>
        <w:t xml:space="preserve">radiation doses received by staff in radiology department is of great importance. This is to protect the staff, patients and the public from the effect of excessive radiation during and after radiological examinations of patients (Okaro, </w:t>
      </w:r>
      <w:r>
        <w:rPr>
          <w:i/>
        </w:rPr>
        <w:t>et al</w:t>
      </w:r>
      <w:r>
        <w:t>., 2010). This will ensure occupational safety as dose limits will</w:t>
      </w:r>
      <w:r>
        <w:rPr>
          <w:spacing w:val="-2"/>
        </w:rPr>
        <w:t xml:space="preserve"> </w:t>
      </w:r>
      <w:r>
        <w:t>consciously</w:t>
      </w:r>
      <w:r>
        <w:rPr>
          <w:spacing w:val="-10"/>
        </w:rPr>
        <w:t xml:space="preserve"> </w:t>
      </w:r>
      <w:r>
        <w:t>not</w:t>
      </w:r>
      <w:r>
        <w:rPr>
          <w:spacing w:val="-2"/>
        </w:rPr>
        <w:t xml:space="preserve"> </w:t>
      </w:r>
      <w:r>
        <w:t>be</w:t>
      </w:r>
      <w:r>
        <w:rPr>
          <w:spacing w:val="-3"/>
        </w:rPr>
        <w:t xml:space="preserve"> </w:t>
      </w:r>
      <w:r>
        <w:t>exceeded.</w:t>
      </w:r>
      <w:r>
        <w:rPr>
          <w:spacing w:val="-2"/>
        </w:rPr>
        <w:t xml:space="preserve"> </w:t>
      </w:r>
      <w:r>
        <w:t>The</w:t>
      </w:r>
      <w:r>
        <w:rPr>
          <w:spacing w:val="-3"/>
        </w:rPr>
        <w:t xml:space="preserve"> </w:t>
      </w:r>
      <w:r>
        <w:t>accepted</w:t>
      </w:r>
      <w:r>
        <w:rPr>
          <w:spacing w:val="-2"/>
        </w:rPr>
        <w:t xml:space="preserve"> </w:t>
      </w:r>
      <w:r>
        <w:t>dose</w:t>
      </w:r>
      <w:r>
        <w:rPr>
          <w:spacing w:val="-3"/>
        </w:rPr>
        <w:t xml:space="preserve"> </w:t>
      </w:r>
      <w:r>
        <w:t>limits</w:t>
      </w:r>
      <w:r>
        <w:rPr>
          <w:spacing w:val="-5"/>
        </w:rPr>
        <w:t xml:space="preserve"> </w:t>
      </w:r>
      <w:r>
        <w:t>for</w:t>
      </w:r>
      <w:r>
        <w:rPr>
          <w:spacing w:val="-3"/>
        </w:rPr>
        <w:t xml:space="preserve"> </w:t>
      </w:r>
      <w:r>
        <w:t>occupational</w:t>
      </w:r>
      <w:r>
        <w:rPr>
          <w:spacing w:val="-2"/>
        </w:rPr>
        <w:t xml:space="preserve"> </w:t>
      </w:r>
      <w:r>
        <w:t>staff</w:t>
      </w:r>
      <w:r>
        <w:rPr>
          <w:spacing w:val="-3"/>
        </w:rPr>
        <w:t xml:space="preserve"> </w:t>
      </w:r>
      <w:r>
        <w:t>as</w:t>
      </w:r>
      <w:r>
        <w:rPr>
          <w:spacing w:val="-2"/>
        </w:rPr>
        <w:t xml:space="preserve"> </w:t>
      </w:r>
      <w:r>
        <w:t>reported</w:t>
      </w:r>
      <w:r>
        <w:rPr>
          <w:spacing w:val="-2"/>
        </w:rPr>
        <w:t xml:space="preserve"> </w:t>
      </w:r>
      <w:r>
        <w:t>by</w:t>
      </w:r>
      <w:r>
        <w:rPr>
          <w:spacing w:val="-10"/>
        </w:rPr>
        <w:t xml:space="preserve"> </w:t>
      </w:r>
      <w:r>
        <w:t>the International</w:t>
      </w:r>
      <w:r>
        <w:rPr>
          <w:spacing w:val="-7"/>
        </w:rPr>
        <w:t xml:space="preserve"> </w:t>
      </w:r>
      <w:r>
        <w:t>Commission</w:t>
      </w:r>
      <w:r>
        <w:rPr>
          <w:spacing w:val="-7"/>
        </w:rPr>
        <w:t xml:space="preserve"> </w:t>
      </w:r>
      <w:r>
        <w:t>on</w:t>
      </w:r>
      <w:r>
        <w:rPr>
          <w:spacing w:val="-7"/>
        </w:rPr>
        <w:t xml:space="preserve"> </w:t>
      </w:r>
      <w:r>
        <w:t>Radiological</w:t>
      </w:r>
      <w:r>
        <w:rPr>
          <w:spacing w:val="-6"/>
        </w:rPr>
        <w:t xml:space="preserve"> </w:t>
      </w:r>
      <w:r>
        <w:t>Protection</w:t>
      </w:r>
      <w:r>
        <w:rPr>
          <w:spacing w:val="-7"/>
        </w:rPr>
        <w:t xml:space="preserve"> </w:t>
      </w:r>
      <w:r>
        <w:t>(ICRP)</w:t>
      </w:r>
      <w:r>
        <w:rPr>
          <w:spacing w:val="-8"/>
        </w:rPr>
        <w:t xml:space="preserve"> </w:t>
      </w:r>
      <w:r>
        <w:t>is</w:t>
      </w:r>
      <w:r>
        <w:rPr>
          <w:spacing w:val="-4"/>
        </w:rPr>
        <w:t xml:space="preserve"> </w:t>
      </w:r>
      <w:r>
        <w:t>20</w:t>
      </w:r>
      <w:r>
        <w:rPr>
          <w:spacing w:val="-7"/>
        </w:rPr>
        <w:t xml:space="preserve"> </w:t>
      </w:r>
      <w:r>
        <w:t>mSv</w:t>
      </w:r>
      <w:r>
        <w:rPr>
          <w:spacing w:val="-7"/>
        </w:rPr>
        <w:t xml:space="preserve"> </w:t>
      </w:r>
      <w:r>
        <w:t>per</w:t>
      </w:r>
      <w:r>
        <w:rPr>
          <w:spacing w:val="-2"/>
        </w:rPr>
        <w:t xml:space="preserve"> </w:t>
      </w:r>
      <w:r>
        <w:t>year</w:t>
      </w:r>
      <w:r>
        <w:rPr>
          <w:spacing w:val="-6"/>
        </w:rPr>
        <w:t xml:space="preserve"> </w:t>
      </w:r>
      <w:r>
        <w:t>averaged</w:t>
      </w:r>
      <w:r>
        <w:rPr>
          <w:spacing w:val="-7"/>
        </w:rPr>
        <w:t xml:space="preserve"> </w:t>
      </w:r>
      <w:r>
        <w:t>over</w:t>
      </w:r>
      <w:r>
        <w:rPr>
          <w:spacing w:val="-7"/>
        </w:rPr>
        <w:t xml:space="preserve"> </w:t>
      </w:r>
      <w:r>
        <w:rPr>
          <w:spacing w:val="-4"/>
        </w:rPr>
        <w:t>five</w:t>
      </w:r>
    </w:p>
    <w:p>
      <w:pPr>
        <w:pStyle w:val="6"/>
        <w:spacing w:line="480" w:lineRule="auto"/>
        <w:ind w:left="239" w:right="317"/>
      </w:pPr>
      <w:r>
        <w:t>(5) years (100 mSv in 5 years) (ICRP, 1991). The United Nations Scientific Committee on the Effects of Atomic Radiations has reported that the world wide mean annual occupational dose in diagnostic radiology and nuclear medicine is below 2 mSv (UNSCEAR, 2010).</w:t>
      </w:r>
    </w:p>
    <w:p>
      <w:pPr>
        <w:pStyle w:val="6"/>
        <w:spacing w:before="159" w:line="480" w:lineRule="auto"/>
        <w:ind w:left="239" w:right="316"/>
      </w:pPr>
      <w:r>
        <w:t>In recent times, accessibility to modern medical imaging machines in the healthcare facilities in Anambra has increased tremendously. This has resulted in increased risk of radiation exposure to the patients and health workers particularly radiographers who are daily involved in dispensing ionizing</w:t>
      </w:r>
      <w:r>
        <w:rPr>
          <w:spacing w:val="-2"/>
        </w:rPr>
        <w:t xml:space="preserve"> </w:t>
      </w:r>
      <w:r>
        <w:t>radiation. The</w:t>
      </w:r>
      <w:r>
        <w:rPr>
          <w:spacing w:val="-1"/>
        </w:rPr>
        <w:t xml:space="preserve"> </w:t>
      </w:r>
      <w:r>
        <w:t>Nigerian Basic Ionizing</w:t>
      </w:r>
      <w:r>
        <w:rPr>
          <w:spacing w:val="-2"/>
        </w:rPr>
        <w:t xml:space="preserve"> </w:t>
      </w:r>
      <w:r>
        <w:t>Radiation Regulations (NBIRR) has recommended an</w:t>
      </w:r>
      <w:r>
        <w:rPr>
          <w:spacing w:val="1"/>
        </w:rPr>
        <w:t xml:space="preserve"> </w:t>
      </w:r>
      <w:r>
        <w:t>effective</w:t>
      </w:r>
      <w:r>
        <w:rPr>
          <w:spacing w:val="2"/>
        </w:rPr>
        <w:t xml:space="preserve"> </w:t>
      </w:r>
      <w:r>
        <w:t>dose</w:t>
      </w:r>
      <w:r>
        <w:rPr>
          <w:spacing w:val="3"/>
        </w:rPr>
        <w:t xml:space="preserve"> </w:t>
      </w:r>
      <w:r>
        <w:t>limit</w:t>
      </w:r>
      <w:r>
        <w:rPr>
          <w:spacing w:val="4"/>
        </w:rPr>
        <w:t xml:space="preserve"> </w:t>
      </w:r>
      <w:r>
        <w:t>of</w:t>
      </w:r>
      <w:r>
        <w:rPr>
          <w:spacing w:val="3"/>
        </w:rPr>
        <w:t xml:space="preserve"> </w:t>
      </w:r>
      <w:r>
        <w:t>100</w:t>
      </w:r>
      <w:r>
        <w:rPr>
          <w:spacing w:val="4"/>
        </w:rPr>
        <w:t xml:space="preserve"> </w:t>
      </w:r>
      <w:r>
        <w:t>mSv</w:t>
      </w:r>
      <w:r>
        <w:rPr>
          <w:spacing w:val="4"/>
        </w:rPr>
        <w:t xml:space="preserve"> </w:t>
      </w:r>
      <w:r>
        <w:t>in</w:t>
      </w:r>
      <w:r>
        <w:rPr>
          <w:spacing w:val="3"/>
        </w:rPr>
        <w:t xml:space="preserve"> </w:t>
      </w:r>
      <w:r>
        <w:t>any</w:t>
      </w:r>
      <w:r>
        <w:rPr>
          <w:spacing w:val="-3"/>
        </w:rPr>
        <w:t xml:space="preserve"> </w:t>
      </w:r>
      <w:r>
        <w:t>period</w:t>
      </w:r>
      <w:r>
        <w:rPr>
          <w:spacing w:val="3"/>
        </w:rPr>
        <w:t xml:space="preserve"> </w:t>
      </w:r>
      <w:r>
        <w:t>of</w:t>
      </w:r>
      <w:r>
        <w:rPr>
          <w:spacing w:val="3"/>
        </w:rPr>
        <w:t xml:space="preserve"> </w:t>
      </w:r>
      <w:r>
        <w:t>five</w:t>
      </w:r>
      <w:r>
        <w:rPr>
          <w:spacing w:val="3"/>
        </w:rPr>
        <w:t xml:space="preserve"> </w:t>
      </w:r>
      <w:r>
        <w:t>consecutive</w:t>
      </w:r>
      <w:r>
        <w:rPr>
          <w:spacing w:val="7"/>
        </w:rPr>
        <w:t xml:space="preserve"> </w:t>
      </w:r>
      <w:r>
        <w:t>years</w:t>
      </w:r>
      <w:r>
        <w:rPr>
          <w:spacing w:val="4"/>
        </w:rPr>
        <w:t xml:space="preserve"> </w:t>
      </w:r>
      <w:r>
        <w:t>(i.e.,</w:t>
      </w:r>
      <w:r>
        <w:rPr>
          <w:spacing w:val="4"/>
        </w:rPr>
        <w:t xml:space="preserve"> </w:t>
      </w:r>
      <w:r>
        <w:t>average</w:t>
      </w:r>
      <w:r>
        <w:rPr>
          <w:spacing w:val="2"/>
        </w:rPr>
        <w:t xml:space="preserve"> </w:t>
      </w:r>
      <w:r>
        <w:t>of</w:t>
      </w:r>
      <w:r>
        <w:rPr>
          <w:spacing w:val="3"/>
        </w:rPr>
        <w:t xml:space="preserve"> </w:t>
      </w:r>
      <w:r>
        <w:t>20</w:t>
      </w:r>
      <w:r>
        <w:rPr>
          <w:spacing w:val="5"/>
        </w:rPr>
        <w:t xml:space="preserve"> </w:t>
      </w:r>
      <w:r>
        <w:rPr>
          <w:spacing w:val="-5"/>
        </w:rPr>
        <w:t>mSv</w:t>
      </w:r>
      <w:r>
        <w:rPr>
          <w:rFonts w:hint="default"/>
          <w:spacing w:val="-5"/>
          <w:lang w:val="en-US"/>
        </w:rPr>
        <w:t xml:space="preserve"> </w:t>
      </w:r>
      <w:r>
        <w:t>per</w:t>
      </w:r>
      <w:r>
        <w:rPr>
          <w:spacing w:val="-3"/>
        </w:rPr>
        <w:t xml:space="preserve"> </w:t>
      </w:r>
      <w:r>
        <w:t>year).</w:t>
      </w:r>
      <w:r>
        <w:rPr>
          <w:spacing w:val="-4"/>
        </w:rPr>
        <w:t xml:space="preserve"> </w:t>
      </w:r>
      <w:r>
        <w:t>It</w:t>
      </w:r>
      <w:r>
        <w:rPr>
          <w:spacing w:val="-7"/>
        </w:rPr>
        <w:t xml:space="preserve"> </w:t>
      </w:r>
      <w:r>
        <w:t>also</w:t>
      </w:r>
      <w:r>
        <w:rPr>
          <w:spacing w:val="-6"/>
        </w:rPr>
        <w:t xml:space="preserve"> </w:t>
      </w:r>
      <w:r>
        <w:t>recommended</w:t>
      </w:r>
      <w:r>
        <w:rPr>
          <w:spacing w:val="-6"/>
        </w:rPr>
        <w:t xml:space="preserve"> </w:t>
      </w:r>
      <w:r>
        <w:t>a</w:t>
      </w:r>
      <w:r>
        <w:rPr>
          <w:spacing w:val="-8"/>
        </w:rPr>
        <w:t xml:space="preserve"> </w:t>
      </w:r>
      <w:r>
        <w:t>maximum</w:t>
      </w:r>
      <w:r>
        <w:rPr>
          <w:spacing w:val="-6"/>
        </w:rPr>
        <w:t xml:space="preserve"> </w:t>
      </w:r>
      <w:r>
        <w:t>effective</w:t>
      </w:r>
      <w:r>
        <w:rPr>
          <w:spacing w:val="-7"/>
        </w:rPr>
        <w:t xml:space="preserve"> </w:t>
      </w:r>
      <w:r>
        <w:t>dose</w:t>
      </w:r>
      <w:r>
        <w:rPr>
          <w:spacing w:val="-8"/>
        </w:rPr>
        <w:t xml:space="preserve"> </w:t>
      </w:r>
      <w:r>
        <w:t>of</w:t>
      </w:r>
      <w:r>
        <w:rPr>
          <w:spacing w:val="-7"/>
        </w:rPr>
        <w:t xml:space="preserve"> </w:t>
      </w:r>
      <w:r>
        <w:t>50</w:t>
      </w:r>
      <w:r>
        <w:rPr>
          <w:spacing w:val="-6"/>
        </w:rPr>
        <w:t xml:space="preserve"> </w:t>
      </w:r>
      <w:r>
        <w:t>mSv</w:t>
      </w:r>
      <w:r>
        <w:rPr>
          <w:spacing w:val="-7"/>
        </w:rPr>
        <w:t xml:space="preserve"> </w:t>
      </w:r>
      <w:r>
        <w:t>in</w:t>
      </w:r>
      <w:r>
        <w:rPr>
          <w:spacing w:val="-6"/>
        </w:rPr>
        <w:t xml:space="preserve"> </w:t>
      </w:r>
      <w:r>
        <w:t>any</w:t>
      </w:r>
      <w:r>
        <w:rPr>
          <w:spacing w:val="-9"/>
        </w:rPr>
        <w:t xml:space="preserve"> </w:t>
      </w:r>
      <w:r>
        <w:t>single</w:t>
      </w:r>
      <w:r>
        <w:rPr>
          <w:spacing w:val="-8"/>
        </w:rPr>
        <w:t xml:space="preserve"> </w:t>
      </w:r>
      <w:r>
        <w:t>calendar</w:t>
      </w:r>
      <w:r>
        <w:rPr>
          <w:spacing w:val="-2"/>
        </w:rPr>
        <w:t xml:space="preserve"> </w:t>
      </w:r>
      <w:r>
        <w:t>year</w:t>
      </w:r>
      <w:r>
        <w:rPr>
          <w:spacing w:val="-7"/>
        </w:rPr>
        <w:t xml:space="preserve"> </w:t>
      </w:r>
      <w:r>
        <w:rPr>
          <w:spacing w:val="-5"/>
        </w:rPr>
        <w:t>for</w:t>
      </w:r>
      <w:r>
        <w:rPr>
          <w:rFonts w:hint="default"/>
          <w:spacing w:val="-5"/>
          <w:lang w:val="en-US"/>
        </w:rPr>
        <w:t xml:space="preserve"> </w:t>
      </w:r>
      <w:r>
        <w:t xml:space="preserve">an employee aged 18 years and above and 6 mSv for a trainee under the age of 18 years (NBIRR, </w:t>
      </w:r>
      <w:r>
        <w:rPr>
          <w:spacing w:val="-2"/>
        </w:rPr>
        <w:t>2003).</w:t>
      </w:r>
    </w:p>
    <w:p>
      <w:pPr>
        <w:pStyle w:val="6"/>
        <w:spacing w:line="480" w:lineRule="auto"/>
        <w:ind w:left="239" w:right="315"/>
      </w:pPr>
      <w:r>
        <w:t xml:space="preserve">Studies of occupational radiation dose has focused mainly on the physicians who carry out interventional radiological procedures (Chida </w:t>
      </w:r>
      <w:r>
        <w:rPr>
          <w:i/>
        </w:rPr>
        <w:t>et al</w:t>
      </w:r>
      <w:r>
        <w:t>., 2013). There are limited data on the exposure records of radiographers in Anambra state who are essential in the radiology department. Subjectively, it has been observed in Anambra state that radiographers are often concerned about chronic radiation doses they absorb occupationally, more so when a radiographer died of acute Myeloblastic leukemia two (2) years ago at the South West of Nigeria. Radiographers in private practice has been adjudged mindful of radiation practices which reduces dose both to patient and staff when compared to their government counterpart in the western world. This is not exactly so locally. Studies has been majorly</w:t>
      </w:r>
      <w:r>
        <w:rPr>
          <w:spacing w:val="-5"/>
        </w:rPr>
        <w:t xml:space="preserve"> </w:t>
      </w:r>
      <w:r>
        <w:t>regional in Nigeria, with few</w:t>
      </w:r>
      <w:r>
        <w:rPr>
          <w:spacing w:val="-1"/>
        </w:rPr>
        <w:t xml:space="preserve"> </w:t>
      </w:r>
      <w:r>
        <w:t>states studied mainly</w:t>
      </w:r>
      <w:r>
        <w:rPr>
          <w:spacing w:val="-7"/>
        </w:rPr>
        <w:t xml:space="preserve"> </w:t>
      </w:r>
      <w:r>
        <w:t>in the</w:t>
      </w:r>
      <w:r>
        <w:rPr>
          <w:spacing w:val="-1"/>
        </w:rPr>
        <w:t xml:space="preserve"> </w:t>
      </w:r>
      <w:r>
        <w:t>west. In Anambra state, no published study on radiographers dose is known to the best of the researchers knowledge. The dangers of chronic exposure to ionizing radiation which can cause somatic and or genetic damage to radiographers in Anambra state and indeed to mankind can be mitigated when factual studies from the state are documented. Thus, this study is aimed at determining the occupational radiation dose to radiographers and their opinion on radiation protection measures in Anambra State, Nigeria.</w:t>
      </w:r>
    </w:p>
    <w:p>
      <w:pPr>
        <w:pStyle w:val="6"/>
        <w:spacing w:before="27"/>
        <w:ind w:left="0"/>
        <w:jc w:val="left"/>
      </w:pPr>
    </w:p>
    <w:p>
      <w:pPr>
        <w:pStyle w:val="3"/>
        <w:numPr>
          <w:ilvl w:val="1"/>
          <w:numId w:val="1"/>
        </w:numPr>
        <w:tabs>
          <w:tab w:val="left" w:pos="599"/>
        </w:tabs>
        <w:spacing w:before="0" w:after="0" w:line="240" w:lineRule="auto"/>
        <w:ind w:left="599" w:right="0" w:hanging="360"/>
        <w:jc w:val="left"/>
      </w:pPr>
      <w:r>
        <w:t>Statement</w:t>
      </w:r>
      <w:r>
        <w:rPr>
          <w:spacing w:val="-4"/>
        </w:rPr>
        <w:t xml:space="preserve"> </w:t>
      </w:r>
      <w:r>
        <w:t>of</w:t>
      </w:r>
      <w:r>
        <w:rPr>
          <w:spacing w:val="1"/>
        </w:rPr>
        <w:t xml:space="preserve"> </w:t>
      </w:r>
      <w:r>
        <w:rPr>
          <w:spacing w:val="-2"/>
        </w:rPr>
        <w:t>Problem</w:t>
      </w:r>
    </w:p>
    <w:p>
      <w:pPr>
        <w:pStyle w:val="6"/>
        <w:spacing w:before="54" w:line="552" w:lineRule="exact"/>
        <w:ind w:left="239" w:right="320"/>
      </w:pPr>
      <w:r>
        <w:t>Radiographers in Nigeria are exposed to very high radiation risk because of great dependence on refurbished x-ray</w:t>
      </w:r>
      <w:r>
        <w:rPr>
          <w:spacing w:val="-1"/>
        </w:rPr>
        <w:t xml:space="preserve"> </w:t>
      </w:r>
      <w:r>
        <w:t>equipment (Nzotta and Chiaghanam 2010) and should have their absorbed doses monitored.</w:t>
      </w:r>
      <w:r>
        <w:rPr>
          <w:spacing w:val="-10"/>
        </w:rPr>
        <w:t xml:space="preserve"> </w:t>
      </w:r>
      <w:r>
        <w:t>Radiation</w:t>
      </w:r>
      <w:r>
        <w:rPr>
          <w:spacing w:val="-10"/>
        </w:rPr>
        <w:t xml:space="preserve"> </w:t>
      </w:r>
      <w:r>
        <w:t>doses</w:t>
      </w:r>
      <w:r>
        <w:rPr>
          <w:spacing w:val="-9"/>
        </w:rPr>
        <w:t xml:space="preserve"> </w:t>
      </w:r>
      <w:r>
        <w:t>received</w:t>
      </w:r>
      <w:r>
        <w:rPr>
          <w:spacing w:val="-7"/>
        </w:rPr>
        <w:t xml:space="preserve"> </w:t>
      </w:r>
      <w:r>
        <w:t>by</w:t>
      </w:r>
      <w:r>
        <w:rPr>
          <w:spacing w:val="-14"/>
        </w:rPr>
        <w:t xml:space="preserve"> </w:t>
      </w:r>
      <w:r>
        <w:t>radiographers</w:t>
      </w:r>
      <w:r>
        <w:rPr>
          <w:spacing w:val="-9"/>
        </w:rPr>
        <w:t xml:space="preserve"> </w:t>
      </w:r>
      <w:r>
        <w:t>in</w:t>
      </w:r>
      <w:r>
        <w:rPr>
          <w:spacing w:val="-10"/>
        </w:rPr>
        <w:t xml:space="preserve"> </w:t>
      </w:r>
      <w:r>
        <w:t>South</w:t>
      </w:r>
      <w:r>
        <w:rPr>
          <w:spacing w:val="-10"/>
        </w:rPr>
        <w:t xml:space="preserve"> </w:t>
      </w:r>
      <w:r>
        <w:t>Eastern</w:t>
      </w:r>
      <w:r>
        <w:rPr>
          <w:spacing w:val="-10"/>
        </w:rPr>
        <w:t xml:space="preserve"> </w:t>
      </w:r>
      <w:r>
        <w:t>Nigeria</w:t>
      </w:r>
      <w:r>
        <w:rPr>
          <w:spacing w:val="-11"/>
        </w:rPr>
        <w:t xml:space="preserve"> </w:t>
      </w:r>
      <w:r>
        <w:t>are</w:t>
      </w:r>
      <w:r>
        <w:rPr>
          <w:spacing w:val="-11"/>
        </w:rPr>
        <w:t xml:space="preserve"> </w:t>
      </w:r>
      <w:r>
        <w:t>not</w:t>
      </w:r>
      <w:r>
        <w:rPr>
          <w:spacing w:val="-9"/>
        </w:rPr>
        <w:t xml:space="preserve"> </w:t>
      </w:r>
      <w:r>
        <w:t>monitored</w:t>
      </w:r>
      <w:r>
        <w:rPr>
          <w:spacing w:val="-7"/>
        </w:rPr>
        <w:t xml:space="preserve"> </w:t>
      </w:r>
      <w:r>
        <w:t xml:space="preserve">in most radio-diagnostic centers and personnel radiation monitoring devices, where available, are not consistently read (Okaro, </w:t>
      </w:r>
      <w:r>
        <w:rPr>
          <w:i/>
        </w:rPr>
        <w:t>et al</w:t>
      </w:r>
      <w:r>
        <w:t>., 2010). Studies on occupational radiation dose in Nigeria has been mainly</w:t>
      </w:r>
      <w:r>
        <w:rPr>
          <w:spacing w:val="-7"/>
        </w:rPr>
        <w:t xml:space="preserve"> </w:t>
      </w:r>
      <w:r>
        <w:t>regional</w:t>
      </w:r>
      <w:r>
        <w:rPr>
          <w:spacing w:val="1"/>
        </w:rPr>
        <w:t xml:space="preserve"> </w:t>
      </w:r>
      <w:r>
        <w:t>with</w:t>
      </w:r>
      <w:r>
        <w:rPr>
          <w:spacing w:val="1"/>
        </w:rPr>
        <w:t xml:space="preserve"> </w:t>
      </w:r>
      <w:r>
        <w:t>only</w:t>
      </w:r>
      <w:r>
        <w:rPr>
          <w:spacing w:val="-2"/>
        </w:rPr>
        <w:t xml:space="preserve"> </w:t>
      </w:r>
      <w:r>
        <w:t>a few</w:t>
      </w:r>
      <w:r>
        <w:rPr>
          <w:spacing w:val="-1"/>
        </w:rPr>
        <w:t xml:space="preserve"> </w:t>
      </w:r>
      <w:r>
        <w:t>states</w:t>
      </w:r>
      <w:r>
        <w:rPr>
          <w:spacing w:val="1"/>
        </w:rPr>
        <w:t xml:space="preserve"> </w:t>
      </w:r>
      <w:r>
        <w:t>studied</w:t>
      </w:r>
      <w:r>
        <w:rPr>
          <w:spacing w:val="1"/>
        </w:rPr>
        <w:t xml:space="preserve"> </w:t>
      </w:r>
      <w:r>
        <w:t>independently. As</w:t>
      </w:r>
      <w:r>
        <w:rPr>
          <w:spacing w:val="1"/>
        </w:rPr>
        <w:t xml:space="preserve"> </w:t>
      </w:r>
      <w:r>
        <w:t>it</w:t>
      </w:r>
      <w:r>
        <w:rPr>
          <w:spacing w:val="1"/>
        </w:rPr>
        <w:t xml:space="preserve"> </w:t>
      </w:r>
      <w:r>
        <w:t>has been</w:t>
      </w:r>
      <w:r>
        <w:rPr>
          <w:spacing w:val="1"/>
        </w:rPr>
        <w:t xml:space="preserve"> </w:t>
      </w:r>
      <w:r>
        <w:t>observed</w:t>
      </w:r>
      <w:r>
        <w:rPr>
          <w:spacing w:val="1"/>
        </w:rPr>
        <w:t xml:space="preserve"> </w:t>
      </w:r>
      <w:r>
        <w:rPr>
          <w:spacing w:val="-2"/>
        </w:rPr>
        <w:t>subjectively,</w:t>
      </w:r>
      <w:r>
        <w:rPr>
          <w:rFonts w:hint="default"/>
          <w:spacing w:val="-2"/>
          <w:lang w:val="en-US"/>
        </w:rPr>
        <w:t xml:space="preserve"> </w:t>
      </w:r>
      <w:r>
        <w:t>over</w:t>
      </w:r>
      <w:r>
        <w:rPr>
          <w:spacing w:val="-4"/>
        </w:rPr>
        <w:t xml:space="preserve"> </w:t>
      </w:r>
      <w:r>
        <w:t>the</w:t>
      </w:r>
      <w:r>
        <w:rPr>
          <w:spacing w:val="-4"/>
        </w:rPr>
        <w:t xml:space="preserve"> </w:t>
      </w:r>
      <w:r>
        <w:t>past</w:t>
      </w:r>
      <w:r>
        <w:rPr>
          <w:spacing w:val="-3"/>
        </w:rPr>
        <w:t xml:space="preserve"> </w:t>
      </w:r>
      <w:r>
        <w:t>three</w:t>
      </w:r>
      <w:r>
        <w:rPr>
          <w:spacing w:val="-4"/>
        </w:rPr>
        <w:t xml:space="preserve"> </w:t>
      </w:r>
      <w:r>
        <w:t>(3)</w:t>
      </w:r>
      <w:r>
        <w:rPr>
          <w:spacing w:val="-2"/>
        </w:rPr>
        <w:t xml:space="preserve"> </w:t>
      </w:r>
      <w:r>
        <w:t>years,</w:t>
      </w:r>
      <w:r>
        <w:rPr>
          <w:spacing w:val="-3"/>
        </w:rPr>
        <w:t xml:space="preserve"> </w:t>
      </w:r>
      <w:r>
        <w:t>there</w:t>
      </w:r>
      <w:r>
        <w:rPr>
          <w:spacing w:val="-4"/>
        </w:rPr>
        <w:t xml:space="preserve"> </w:t>
      </w:r>
      <w:r>
        <w:t>has</w:t>
      </w:r>
      <w:r>
        <w:rPr>
          <w:spacing w:val="-3"/>
        </w:rPr>
        <w:t xml:space="preserve"> </w:t>
      </w:r>
      <w:r>
        <w:t>been</w:t>
      </w:r>
      <w:r>
        <w:rPr>
          <w:spacing w:val="-3"/>
        </w:rPr>
        <w:t xml:space="preserve"> </w:t>
      </w:r>
      <w:r>
        <w:t>an</w:t>
      </w:r>
      <w:r>
        <w:rPr>
          <w:spacing w:val="-3"/>
        </w:rPr>
        <w:t xml:space="preserve"> </w:t>
      </w:r>
      <w:r>
        <w:t>increase</w:t>
      </w:r>
      <w:r>
        <w:rPr>
          <w:spacing w:val="-4"/>
        </w:rPr>
        <w:t xml:space="preserve"> </w:t>
      </w:r>
      <w:r>
        <w:t>in</w:t>
      </w:r>
      <w:r>
        <w:rPr>
          <w:spacing w:val="-3"/>
        </w:rPr>
        <w:t xml:space="preserve"> </w:t>
      </w:r>
      <w:r>
        <w:t>the</w:t>
      </w:r>
      <w:r>
        <w:rPr>
          <w:spacing w:val="-4"/>
        </w:rPr>
        <w:t xml:space="preserve"> </w:t>
      </w:r>
      <w:r>
        <w:t>number</w:t>
      </w:r>
      <w:r>
        <w:rPr>
          <w:spacing w:val="-4"/>
        </w:rPr>
        <w:t xml:space="preserve"> </w:t>
      </w:r>
      <w:r>
        <w:t>of</w:t>
      </w:r>
      <w:r>
        <w:rPr>
          <w:spacing w:val="-4"/>
        </w:rPr>
        <w:t xml:space="preserve"> </w:t>
      </w:r>
      <w:r>
        <w:t>radio-diagnostic</w:t>
      </w:r>
      <w:r>
        <w:rPr>
          <w:spacing w:val="-4"/>
        </w:rPr>
        <w:t xml:space="preserve"> </w:t>
      </w:r>
      <w:r>
        <w:t>centres</w:t>
      </w:r>
      <w:r>
        <w:rPr>
          <w:spacing w:val="-3"/>
        </w:rPr>
        <w:t xml:space="preserve"> </w:t>
      </w:r>
      <w:r>
        <w:t>in Anambra</w:t>
      </w:r>
      <w:r>
        <w:rPr>
          <w:spacing w:val="-13"/>
        </w:rPr>
        <w:t xml:space="preserve"> </w:t>
      </w:r>
      <w:r>
        <w:t>state.</w:t>
      </w:r>
      <w:r>
        <w:rPr>
          <w:spacing w:val="-11"/>
        </w:rPr>
        <w:t xml:space="preserve"> </w:t>
      </w:r>
      <w:r>
        <w:t>These</w:t>
      </w:r>
      <w:r>
        <w:rPr>
          <w:spacing w:val="-12"/>
        </w:rPr>
        <w:t xml:space="preserve"> </w:t>
      </w:r>
      <w:r>
        <w:t>invariably</w:t>
      </w:r>
      <w:r>
        <w:rPr>
          <w:spacing w:val="-15"/>
        </w:rPr>
        <w:t xml:space="preserve"> </w:t>
      </w:r>
      <w:r>
        <w:t>could</w:t>
      </w:r>
      <w:r>
        <w:rPr>
          <w:spacing w:val="-11"/>
        </w:rPr>
        <w:t xml:space="preserve"> </w:t>
      </w:r>
      <w:r>
        <w:t>lead</w:t>
      </w:r>
      <w:r>
        <w:rPr>
          <w:spacing w:val="-11"/>
        </w:rPr>
        <w:t xml:space="preserve"> </w:t>
      </w:r>
      <w:r>
        <w:t>to</w:t>
      </w:r>
      <w:r>
        <w:rPr>
          <w:spacing w:val="-11"/>
        </w:rPr>
        <w:t xml:space="preserve"> </w:t>
      </w:r>
      <w:r>
        <w:t>extra</w:t>
      </w:r>
      <w:r>
        <w:rPr>
          <w:spacing w:val="-12"/>
        </w:rPr>
        <w:t xml:space="preserve"> </w:t>
      </w:r>
      <w:r>
        <w:t>radiation</w:t>
      </w:r>
      <w:r>
        <w:rPr>
          <w:spacing w:val="-11"/>
        </w:rPr>
        <w:t xml:space="preserve"> </w:t>
      </w:r>
      <w:r>
        <w:t>dose</w:t>
      </w:r>
      <w:r>
        <w:rPr>
          <w:spacing w:val="-12"/>
        </w:rPr>
        <w:t xml:space="preserve"> </w:t>
      </w:r>
      <w:r>
        <w:t>to</w:t>
      </w:r>
      <w:r>
        <w:rPr>
          <w:spacing w:val="-11"/>
        </w:rPr>
        <w:t xml:space="preserve"> </w:t>
      </w:r>
      <w:r>
        <w:t>practitioners</w:t>
      </w:r>
      <w:r>
        <w:rPr>
          <w:spacing w:val="-11"/>
        </w:rPr>
        <w:t xml:space="preserve"> </w:t>
      </w:r>
      <w:r>
        <w:t>as</w:t>
      </w:r>
      <w:r>
        <w:rPr>
          <w:spacing w:val="-11"/>
        </w:rPr>
        <w:t xml:space="preserve"> </w:t>
      </w:r>
      <w:r>
        <w:t>well</w:t>
      </w:r>
      <w:r>
        <w:rPr>
          <w:spacing w:val="-11"/>
        </w:rPr>
        <w:t xml:space="preserve"> </w:t>
      </w:r>
      <w:r>
        <w:t>as</w:t>
      </w:r>
      <w:r>
        <w:rPr>
          <w:spacing w:val="-11"/>
        </w:rPr>
        <w:t xml:space="preserve"> </w:t>
      </w:r>
      <w:r>
        <w:t>patients and</w:t>
      </w:r>
      <w:r>
        <w:rPr>
          <w:spacing w:val="-6"/>
        </w:rPr>
        <w:t xml:space="preserve"> </w:t>
      </w:r>
      <w:r>
        <w:t>the</w:t>
      </w:r>
      <w:r>
        <w:rPr>
          <w:spacing w:val="-7"/>
        </w:rPr>
        <w:t xml:space="preserve"> </w:t>
      </w:r>
      <w:r>
        <w:t>public.</w:t>
      </w:r>
      <w:r>
        <w:rPr>
          <w:spacing w:val="-4"/>
        </w:rPr>
        <w:t xml:space="preserve"> </w:t>
      </w:r>
      <w:r>
        <w:t>Sadly,</w:t>
      </w:r>
      <w:r>
        <w:rPr>
          <w:spacing w:val="-6"/>
        </w:rPr>
        <w:t xml:space="preserve"> </w:t>
      </w:r>
      <w:r>
        <w:t>there</w:t>
      </w:r>
      <w:r>
        <w:rPr>
          <w:spacing w:val="-7"/>
        </w:rPr>
        <w:t xml:space="preserve"> </w:t>
      </w:r>
      <w:r>
        <w:t>is</w:t>
      </w:r>
      <w:r>
        <w:rPr>
          <w:spacing w:val="-6"/>
        </w:rPr>
        <w:t xml:space="preserve"> </w:t>
      </w:r>
      <w:r>
        <w:t>paucity</w:t>
      </w:r>
      <w:r>
        <w:rPr>
          <w:spacing w:val="-11"/>
        </w:rPr>
        <w:t xml:space="preserve"> </w:t>
      </w:r>
      <w:r>
        <w:t>of</w:t>
      </w:r>
      <w:r>
        <w:rPr>
          <w:spacing w:val="-5"/>
        </w:rPr>
        <w:t xml:space="preserve"> </w:t>
      </w:r>
      <w:r>
        <w:t>data</w:t>
      </w:r>
      <w:r>
        <w:rPr>
          <w:spacing w:val="-5"/>
        </w:rPr>
        <w:t xml:space="preserve"> </w:t>
      </w:r>
      <w:r>
        <w:t>on</w:t>
      </w:r>
      <w:r>
        <w:rPr>
          <w:spacing w:val="-6"/>
        </w:rPr>
        <w:t xml:space="preserve"> </w:t>
      </w:r>
      <w:r>
        <w:t>the</w:t>
      </w:r>
      <w:r>
        <w:rPr>
          <w:spacing w:val="-7"/>
        </w:rPr>
        <w:t xml:space="preserve"> </w:t>
      </w:r>
      <w:r>
        <w:t>exposure</w:t>
      </w:r>
      <w:r>
        <w:rPr>
          <w:spacing w:val="-5"/>
        </w:rPr>
        <w:t xml:space="preserve"> </w:t>
      </w:r>
      <w:r>
        <w:t>and</w:t>
      </w:r>
      <w:r>
        <w:rPr>
          <w:spacing w:val="-6"/>
        </w:rPr>
        <w:t xml:space="preserve"> </w:t>
      </w:r>
      <w:r>
        <w:t>dose</w:t>
      </w:r>
      <w:r>
        <w:rPr>
          <w:spacing w:val="-5"/>
        </w:rPr>
        <w:t xml:space="preserve"> </w:t>
      </w:r>
      <w:r>
        <w:t>record</w:t>
      </w:r>
      <w:r>
        <w:rPr>
          <w:spacing w:val="-6"/>
        </w:rPr>
        <w:t xml:space="preserve"> </w:t>
      </w:r>
      <w:r>
        <w:t>of</w:t>
      </w:r>
      <w:r>
        <w:rPr>
          <w:spacing w:val="-5"/>
        </w:rPr>
        <w:t xml:space="preserve"> </w:t>
      </w:r>
      <w:r>
        <w:t>radiographers</w:t>
      </w:r>
      <w:r>
        <w:rPr>
          <w:spacing w:val="-4"/>
        </w:rPr>
        <w:t xml:space="preserve"> </w:t>
      </w:r>
      <w:r>
        <w:t>who dispense</w:t>
      </w:r>
      <w:r>
        <w:rPr>
          <w:spacing w:val="-8"/>
        </w:rPr>
        <w:t xml:space="preserve"> </w:t>
      </w:r>
      <w:r>
        <w:t>ionizing</w:t>
      </w:r>
      <w:r>
        <w:rPr>
          <w:spacing w:val="-10"/>
        </w:rPr>
        <w:t xml:space="preserve"> </w:t>
      </w:r>
      <w:r>
        <w:t>radiation</w:t>
      </w:r>
      <w:r>
        <w:rPr>
          <w:spacing w:val="-7"/>
        </w:rPr>
        <w:t xml:space="preserve"> </w:t>
      </w:r>
      <w:r>
        <w:t>in</w:t>
      </w:r>
      <w:r>
        <w:rPr>
          <w:spacing w:val="-7"/>
        </w:rPr>
        <w:t xml:space="preserve"> </w:t>
      </w:r>
      <w:r>
        <w:t>Anambra</w:t>
      </w:r>
      <w:r>
        <w:rPr>
          <w:spacing w:val="-8"/>
        </w:rPr>
        <w:t xml:space="preserve"> </w:t>
      </w:r>
      <w:r>
        <w:t>state</w:t>
      </w:r>
      <w:r>
        <w:rPr>
          <w:spacing w:val="-8"/>
        </w:rPr>
        <w:t xml:space="preserve"> </w:t>
      </w:r>
      <w:r>
        <w:t>to</w:t>
      </w:r>
      <w:r>
        <w:rPr>
          <w:spacing w:val="-7"/>
        </w:rPr>
        <w:t xml:space="preserve"> </w:t>
      </w:r>
      <w:r>
        <w:t>verify</w:t>
      </w:r>
      <w:r>
        <w:rPr>
          <w:spacing w:val="-12"/>
        </w:rPr>
        <w:t xml:space="preserve"> </w:t>
      </w:r>
      <w:r>
        <w:t>the</w:t>
      </w:r>
      <w:r>
        <w:rPr>
          <w:spacing w:val="-8"/>
        </w:rPr>
        <w:t xml:space="preserve"> </w:t>
      </w:r>
      <w:r>
        <w:t>extent</w:t>
      </w:r>
      <w:r>
        <w:rPr>
          <w:spacing w:val="-7"/>
        </w:rPr>
        <w:t xml:space="preserve"> </w:t>
      </w:r>
      <w:r>
        <w:t>of</w:t>
      </w:r>
      <w:r>
        <w:rPr>
          <w:spacing w:val="-8"/>
        </w:rPr>
        <w:t xml:space="preserve"> </w:t>
      </w:r>
      <w:r>
        <w:t>dose</w:t>
      </w:r>
      <w:r>
        <w:rPr>
          <w:spacing w:val="-8"/>
        </w:rPr>
        <w:t xml:space="preserve"> </w:t>
      </w:r>
      <w:r>
        <w:t>received</w:t>
      </w:r>
      <w:r>
        <w:rPr>
          <w:spacing w:val="-7"/>
        </w:rPr>
        <w:t xml:space="preserve"> </w:t>
      </w:r>
      <w:r>
        <w:t>by</w:t>
      </w:r>
      <w:r>
        <w:rPr>
          <w:spacing w:val="-12"/>
        </w:rPr>
        <w:t xml:space="preserve"> </w:t>
      </w:r>
      <w:r>
        <w:t>them.</w:t>
      </w:r>
      <w:r>
        <w:rPr>
          <w:spacing w:val="-7"/>
        </w:rPr>
        <w:t xml:space="preserve"> </w:t>
      </w:r>
      <w:r>
        <w:t>The</w:t>
      </w:r>
      <w:r>
        <w:rPr>
          <w:spacing w:val="-8"/>
        </w:rPr>
        <w:t xml:space="preserve"> </w:t>
      </w:r>
      <w:r>
        <w:t>dose to</w:t>
      </w:r>
      <w:r>
        <w:rPr>
          <w:spacing w:val="-7"/>
        </w:rPr>
        <w:t xml:space="preserve"> </w:t>
      </w:r>
      <w:r>
        <w:t>radiographers</w:t>
      </w:r>
      <w:r>
        <w:rPr>
          <w:spacing w:val="-7"/>
        </w:rPr>
        <w:t xml:space="preserve"> </w:t>
      </w:r>
      <w:r>
        <w:t>in</w:t>
      </w:r>
      <w:r>
        <w:rPr>
          <w:spacing w:val="-7"/>
        </w:rPr>
        <w:t xml:space="preserve"> </w:t>
      </w:r>
      <w:r>
        <w:t>Anambra</w:t>
      </w:r>
      <w:r>
        <w:rPr>
          <w:spacing w:val="-8"/>
        </w:rPr>
        <w:t xml:space="preserve"> </w:t>
      </w:r>
      <w:r>
        <w:t>state</w:t>
      </w:r>
      <w:r>
        <w:rPr>
          <w:spacing w:val="-6"/>
        </w:rPr>
        <w:t xml:space="preserve"> </w:t>
      </w:r>
      <w:r>
        <w:t>against</w:t>
      </w:r>
      <w:r>
        <w:rPr>
          <w:spacing w:val="-7"/>
        </w:rPr>
        <w:t xml:space="preserve"> </w:t>
      </w:r>
      <w:r>
        <w:t>international</w:t>
      </w:r>
      <w:r>
        <w:rPr>
          <w:spacing w:val="-7"/>
        </w:rPr>
        <w:t xml:space="preserve"> </w:t>
      </w:r>
      <w:r>
        <w:t>levels</w:t>
      </w:r>
      <w:r>
        <w:rPr>
          <w:spacing w:val="-7"/>
        </w:rPr>
        <w:t xml:space="preserve"> </w:t>
      </w:r>
      <w:r>
        <w:t>are</w:t>
      </w:r>
      <w:r>
        <w:rPr>
          <w:spacing w:val="-8"/>
        </w:rPr>
        <w:t xml:space="preserve"> </w:t>
      </w:r>
      <w:r>
        <w:t>not</w:t>
      </w:r>
      <w:r>
        <w:rPr>
          <w:spacing w:val="-7"/>
        </w:rPr>
        <w:t xml:space="preserve"> </w:t>
      </w:r>
      <w:r>
        <w:t>known</w:t>
      </w:r>
      <w:r>
        <w:rPr>
          <w:spacing w:val="-5"/>
        </w:rPr>
        <w:t xml:space="preserve"> </w:t>
      </w:r>
      <w:r>
        <w:t>due</w:t>
      </w:r>
      <w:r>
        <w:rPr>
          <w:spacing w:val="-8"/>
        </w:rPr>
        <w:t xml:space="preserve"> </w:t>
      </w:r>
      <w:r>
        <w:t>to</w:t>
      </w:r>
      <w:r>
        <w:rPr>
          <w:spacing w:val="-7"/>
        </w:rPr>
        <w:t xml:space="preserve"> </w:t>
      </w:r>
      <w:r>
        <w:t>lack</w:t>
      </w:r>
      <w:r>
        <w:rPr>
          <w:spacing w:val="-7"/>
        </w:rPr>
        <w:t xml:space="preserve"> </w:t>
      </w:r>
      <w:r>
        <w:t>of</w:t>
      </w:r>
      <w:r>
        <w:rPr>
          <w:spacing w:val="-8"/>
        </w:rPr>
        <w:t xml:space="preserve"> </w:t>
      </w:r>
      <w:r>
        <w:t>this</w:t>
      </w:r>
      <w:r>
        <w:rPr>
          <w:spacing w:val="-7"/>
        </w:rPr>
        <w:t xml:space="preserve"> </w:t>
      </w:r>
      <w:r>
        <w:t>dose record. Literature from other parts of Nigeria and other countries on dose received by</w:t>
      </w:r>
      <w:r>
        <w:rPr>
          <w:spacing w:val="-2"/>
        </w:rPr>
        <w:t xml:space="preserve"> </w:t>
      </w:r>
      <w:r>
        <w:t>practitioners are available for comparison and this could provide the benchmark for local works. More so, the variation of occupational dose to radiographers between government and private radio-diagnostic centres</w:t>
      </w:r>
      <w:r>
        <w:rPr>
          <w:spacing w:val="-6"/>
        </w:rPr>
        <w:t xml:space="preserve"> </w:t>
      </w:r>
      <w:r>
        <w:t>is</w:t>
      </w:r>
      <w:r>
        <w:rPr>
          <w:spacing w:val="-6"/>
        </w:rPr>
        <w:t xml:space="preserve"> </w:t>
      </w:r>
      <w:r>
        <w:t>not</w:t>
      </w:r>
      <w:r>
        <w:rPr>
          <w:spacing w:val="-5"/>
        </w:rPr>
        <w:t xml:space="preserve"> </w:t>
      </w:r>
      <w:r>
        <w:t>known.</w:t>
      </w:r>
      <w:r>
        <w:rPr>
          <w:spacing w:val="-6"/>
        </w:rPr>
        <w:t xml:space="preserve"> </w:t>
      </w:r>
      <w:r>
        <w:t>The</w:t>
      </w:r>
      <w:r>
        <w:rPr>
          <w:spacing w:val="-7"/>
        </w:rPr>
        <w:t xml:space="preserve"> </w:t>
      </w:r>
      <w:r>
        <w:t>current</w:t>
      </w:r>
      <w:r>
        <w:rPr>
          <w:spacing w:val="-5"/>
        </w:rPr>
        <w:t xml:space="preserve"> </w:t>
      </w:r>
      <w:r>
        <w:t>state</w:t>
      </w:r>
      <w:r>
        <w:rPr>
          <w:spacing w:val="-7"/>
        </w:rPr>
        <w:t xml:space="preserve"> </w:t>
      </w:r>
      <w:r>
        <w:t>of</w:t>
      </w:r>
      <w:r>
        <w:rPr>
          <w:spacing w:val="-7"/>
        </w:rPr>
        <w:t xml:space="preserve"> </w:t>
      </w:r>
      <w:r>
        <w:t>radiation</w:t>
      </w:r>
      <w:r>
        <w:rPr>
          <w:spacing w:val="-6"/>
        </w:rPr>
        <w:t xml:space="preserve"> </w:t>
      </w:r>
      <w:r>
        <w:t>protection</w:t>
      </w:r>
      <w:r>
        <w:rPr>
          <w:spacing w:val="-6"/>
        </w:rPr>
        <w:t xml:space="preserve"> </w:t>
      </w:r>
      <w:r>
        <w:t>practices</w:t>
      </w:r>
      <w:r>
        <w:rPr>
          <w:spacing w:val="-6"/>
        </w:rPr>
        <w:t xml:space="preserve"> </w:t>
      </w:r>
      <w:r>
        <w:t>in</w:t>
      </w:r>
      <w:r>
        <w:rPr>
          <w:spacing w:val="-6"/>
        </w:rPr>
        <w:t xml:space="preserve"> </w:t>
      </w:r>
      <w:r>
        <w:t>radio-diagnostic</w:t>
      </w:r>
      <w:r>
        <w:rPr>
          <w:spacing w:val="-7"/>
        </w:rPr>
        <w:t xml:space="preserve"> </w:t>
      </w:r>
      <w:r>
        <w:t>facilities in Anambra state is also not known. The foregoing provides the basis to investigate the radiation dose</w:t>
      </w:r>
      <w:r>
        <w:rPr>
          <w:spacing w:val="-17"/>
        </w:rPr>
        <w:t xml:space="preserve"> </w:t>
      </w:r>
      <w:r>
        <w:t>absorbed</w:t>
      </w:r>
      <w:r>
        <w:rPr>
          <w:spacing w:val="-14"/>
        </w:rPr>
        <w:t xml:space="preserve"> </w:t>
      </w:r>
      <w:r>
        <w:t>by</w:t>
      </w:r>
      <w:r>
        <w:rPr>
          <w:spacing w:val="-17"/>
        </w:rPr>
        <w:t xml:space="preserve"> </w:t>
      </w:r>
      <w:r>
        <w:t>radiographers</w:t>
      </w:r>
      <w:r>
        <w:rPr>
          <w:spacing w:val="-13"/>
        </w:rPr>
        <w:t xml:space="preserve"> </w:t>
      </w:r>
      <w:r>
        <w:t>in</w:t>
      </w:r>
      <w:r>
        <w:rPr>
          <w:spacing w:val="-14"/>
        </w:rPr>
        <w:t xml:space="preserve"> </w:t>
      </w:r>
      <w:r>
        <w:t>Anambra</w:t>
      </w:r>
      <w:r>
        <w:rPr>
          <w:spacing w:val="-14"/>
        </w:rPr>
        <w:t xml:space="preserve"> </w:t>
      </w:r>
      <w:r>
        <w:t>state</w:t>
      </w:r>
      <w:r>
        <w:rPr>
          <w:spacing w:val="-12"/>
        </w:rPr>
        <w:t xml:space="preserve"> </w:t>
      </w:r>
      <w:r>
        <w:t>and</w:t>
      </w:r>
      <w:r>
        <w:rPr>
          <w:spacing w:val="-13"/>
        </w:rPr>
        <w:t xml:space="preserve"> </w:t>
      </w:r>
      <w:r>
        <w:t>their</w:t>
      </w:r>
      <w:r>
        <w:rPr>
          <w:spacing w:val="-15"/>
        </w:rPr>
        <w:t xml:space="preserve"> </w:t>
      </w:r>
      <w:r>
        <w:t>opinion</w:t>
      </w:r>
      <w:r>
        <w:rPr>
          <w:spacing w:val="-13"/>
        </w:rPr>
        <w:t xml:space="preserve"> </w:t>
      </w:r>
      <w:r>
        <w:t>on</w:t>
      </w:r>
      <w:r>
        <w:rPr>
          <w:spacing w:val="-13"/>
        </w:rPr>
        <w:t xml:space="preserve"> </w:t>
      </w:r>
      <w:r>
        <w:t>radiation</w:t>
      </w:r>
      <w:r>
        <w:rPr>
          <w:spacing w:val="-13"/>
        </w:rPr>
        <w:t xml:space="preserve"> </w:t>
      </w:r>
      <w:r>
        <w:t>protection</w:t>
      </w:r>
      <w:r>
        <w:rPr>
          <w:spacing w:val="-13"/>
        </w:rPr>
        <w:t xml:space="preserve"> </w:t>
      </w:r>
      <w:r>
        <w:rPr>
          <w:spacing w:val="-2"/>
        </w:rPr>
        <w:t>measures.</w:t>
      </w:r>
    </w:p>
    <w:p>
      <w:pPr>
        <w:pStyle w:val="3"/>
        <w:numPr>
          <w:ilvl w:val="1"/>
          <w:numId w:val="1"/>
        </w:numPr>
        <w:tabs>
          <w:tab w:val="left" w:pos="600"/>
        </w:tabs>
        <w:spacing w:before="163" w:after="0" w:line="240" w:lineRule="auto"/>
        <w:ind w:left="600" w:right="0" w:hanging="360"/>
        <w:jc w:val="both"/>
      </w:pPr>
      <w:r>
        <w:t>The</w:t>
      </w:r>
      <w:r>
        <w:rPr>
          <w:spacing w:val="-2"/>
        </w:rPr>
        <w:t xml:space="preserve"> </w:t>
      </w:r>
      <w:r>
        <w:t>Aim</w:t>
      </w:r>
      <w:r>
        <w:rPr>
          <w:spacing w:val="-4"/>
        </w:rPr>
        <w:t xml:space="preserve"> </w:t>
      </w:r>
      <w:r>
        <w:t>of the</w:t>
      </w:r>
      <w:r>
        <w:rPr>
          <w:spacing w:val="-1"/>
        </w:rPr>
        <w:t xml:space="preserve"> </w:t>
      </w:r>
      <w:r>
        <w:rPr>
          <w:spacing w:val="-4"/>
        </w:rPr>
        <w:t>Study</w:t>
      </w:r>
    </w:p>
    <w:p>
      <w:pPr>
        <w:pStyle w:val="6"/>
        <w:spacing w:before="272" w:line="480" w:lineRule="auto"/>
        <w:ind w:right="317"/>
      </w:pPr>
      <w:r>
        <w:t>The aim of this study is to determine the occupational radiation dose to radiographers in Anambra state and their opinion on radiation protection measures.</w:t>
      </w:r>
    </w:p>
    <w:p>
      <w:pPr>
        <w:pStyle w:val="3"/>
        <w:numPr>
          <w:ilvl w:val="1"/>
          <w:numId w:val="1"/>
        </w:numPr>
        <w:tabs>
          <w:tab w:val="left" w:pos="600"/>
        </w:tabs>
        <w:spacing w:before="165" w:after="0" w:line="240" w:lineRule="auto"/>
        <w:ind w:left="600" w:right="0" w:hanging="360"/>
        <w:jc w:val="left"/>
      </w:pPr>
      <w:r>
        <w:t>Specific</w:t>
      </w:r>
      <w:r>
        <w:rPr>
          <w:spacing w:val="-2"/>
        </w:rPr>
        <w:t xml:space="preserve"> objectives</w:t>
      </w:r>
    </w:p>
    <w:p>
      <w:pPr>
        <w:pStyle w:val="8"/>
        <w:numPr>
          <w:ilvl w:val="0"/>
          <w:numId w:val="2"/>
        </w:numPr>
        <w:tabs>
          <w:tab w:val="left" w:pos="600"/>
        </w:tabs>
        <w:spacing w:before="271" w:after="0" w:line="480" w:lineRule="auto"/>
        <w:ind w:left="600" w:right="317" w:hanging="360"/>
        <w:jc w:val="left"/>
        <w:rPr>
          <w:sz w:val="24"/>
        </w:rPr>
      </w:pPr>
      <w:r>
        <w:rPr>
          <w:sz w:val="24"/>
        </w:rPr>
        <w:t>To</w:t>
      </w:r>
      <w:r>
        <w:rPr>
          <w:spacing w:val="40"/>
          <w:sz w:val="24"/>
        </w:rPr>
        <w:t xml:space="preserve"> </w:t>
      </w:r>
      <w:r>
        <w:rPr>
          <w:sz w:val="24"/>
        </w:rPr>
        <w:t>determine</w:t>
      </w:r>
      <w:r>
        <w:rPr>
          <w:spacing w:val="40"/>
          <w:sz w:val="24"/>
        </w:rPr>
        <w:t xml:space="preserve"> </w:t>
      </w:r>
      <w:r>
        <w:rPr>
          <w:sz w:val="24"/>
        </w:rPr>
        <w:t>the</w:t>
      </w:r>
      <w:r>
        <w:rPr>
          <w:spacing w:val="40"/>
          <w:sz w:val="24"/>
        </w:rPr>
        <w:t xml:space="preserve"> </w:t>
      </w:r>
      <w:r>
        <w:rPr>
          <w:sz w:val="24"/>
        </w:rPr>
        <w:t>occupational</w:t>
      </w:r>
      <w:r>
        <w:rPr>
          <w:spacing w:val="40"/>
          <w:sz w:val="24"/>
        </w:rPr>
        <w:t xml:space="preserve"> </w:t>
      </w:r>
      <w:r>
        <w:rPr>
          <w:sz w:val="24"/>
        </w:rPr>
        <w:t>radiation</w:t>
      </w:r>
      <w:r>
        <w:rPr>
          <w:spacing w:val="40"/>
          <w:sz w:val="24"/>
        </w:rPr>
        <w:t xml:space="preserve"> </w:t>
      </w:r>
      <w:r>
        <w:rPr>
          <w:sz w:val="24"/>
        </w:rPr>
        <w:t>dose</w:t>
      </w:r>
      <w:r>
        <w:rPr>
          <w:spacing w:val="40"/>
          <w:sz w:val="24"/>
        </w:rPr>
        <w:t xml:space="preserve"> </w:t>
      </w:r>
      <w:r>
        <w:rPr>
          <w:sz w:val="24"/>
        </w:rPr>
        <w:t>received</w:t>
      </w:r>
      <w:r>
        <w:rPr>
          <w:spacing w:val="40"/>
          <w:sz w:val="24"/>
        </w:rPr>
        <w:t xml:space="preserve"> </w:t>
      </w:r>
      <w:r>
        <w:rPr>
          <w:sz w:val="24"/>
        </w:rPr>
        <w:t>by</w:t>
      </w:r>
      <w:r>
        <w:rPr>
          <w:spacing w:val="35"/>
          <w:sz w:val="24"/>
        </w:rPr>
        <w:t xml:space="preserve"> </w:t>
      </w:r>
      <w:r>
        <w:rPr>
          <w:sz w:val="24"/>
        </w:rPr>
        <w:t>radiographers</w:t>
      </w:r>
      <w:r>
        <w:rPr>
          <w:spacing w:val="40"/>
          <w:sz w:val="24"/>
        </w:rPr>
        <w:t xml:space="preserve"> </w:t>
      </w:r>
      <w:r>
        <w:rPr>
          <w:sz w:val="24"/>
        </w:rPr>
        <w:t>in</w:t>
      </w:r>
      <w:r>
        <w:rPr>
          <w:spacing w:val="40"/>
          <w:sz w:val="24"/>
        </w:rPr>
        <w:t xml:space="preserve"> </w:t>
      </w:r>
      <w:r>
        <w:rPr>
          <w:sz w:val="24"/>
        </w:rPr>
        <w:t>Anambra</w:t>
      </w:r>
      <w:r>
        <w:rPr>
          <w:spacing w:val="40"/>
          <w:sz w:val="24"/>
        </w:rPr>
        <w:t xml:space="preserve"> </w:t>
      </w:r>
      <w:r>
        <w:rPr>
          <w:sz w:val="24"/>
        </w:rPr>
        <w:t xml:space="preserve">State, </w:t>
      </w:r>
      <w:r>
        <w:rPr>
          <w:spacing w:val="-2"/>
          <w:sz w:val="24"/>
        </w:rPr>
        <w:t>Nigeria.</w:t>
      </w:r>
    </w:p>
    <w:p>
      <w:pPr>
        <w:pStyle w:val="8"/>
        <w:numPr>
          <w:ilvl w:val="0"/>
          <w:numId w:val="2"/>
        </w:numPr>
        <w:tabs>
          <w:tab w:val="left" w:pos="600"/>
        </w:tabs>
        <w:spacing w:before="1" w:after="0" w:line="480" w:lineRule="auto"/>
        <w:ind w:left="600" w:right="317" w:hanging="360"/>
        <w:jc w:val="left"/>
        <w:rPr>
          <w:sz w:val="24"/>
        </w:rPr>
      </w:pPr>
      <w:r>
        <w:rPr>
          <w:sz w:val="24"/>
        </w:rPr>
        <w:t>To</w:t>
      </w:r>
      <w:r>
        <w:rPr>
          <w:spacing w:val="38"/>
          <w:sz w:val="24"/>
        </w:rPr>
        <w:t xml:space="preserve"> </w:t>
      </w:r>
      <w:r>
        <w:rPr>
          <w:sz w:val="24"/>
        </w:rPr>
        <w:t>compare</w:t>
      </w:r>
      <w:r>
        <w:rPr>
          <w:spacing w:val="37"/>
          <w:sz w:val="24"/>
        </w:rPr>
        <w:t xml:space="preserve"> </w:t>
      </w:r>
      <w:r>
        <w:rPr>
          <w:sz w:val="24"/>
        </w:rPr>
        <w:t>the</w:t>
      </w:r>
      <w:r>
        <w:rPr>
          <w:spacing w:val="40"/>
          <w:sz w:val="24"/>
        </w:rPr>
        <w:t xml:space="preserve"> </w:t>
      </w:r>
      <w:r>
        <w:rPr>
          <w:sz w:val="24"/>
        </w:rPr>
        <w:t>occupational</w:t>
      </w:r>
      <w:r>
        <w:rPr>
          <w:spacing w:val="39"/>
          <w:sz w:val="24"/>
        </w:rPr>
        <w:t xml:space="preserve"> </w:t>
      </w:r>
      <w:r>
        <w:rPr>
          <w:sz w:val="24"/>
        </w:rPr>
        <w:t>radiation</w:t>
      </w:r>
      <w:r>
        <w:rPr>
          <w:spacing w:val="38"/>
          <w:sz w:val="24"/>
        </w:rPr>
        <w:t xml:space="preserve"> </w:t>
      </w:r>
      <w:r>
        <w:rPr>
          <w:sz w:val="24"/>
        </w:rPr>
        <w:t>dose</w:t>
      </w:r>
      <w:r>
        <w:rPr>
          <w:spacing w:val="37"/>
          <w:sz w:val="24"/>
        </w:rPr>
        <w:t xml:space="preserve"> </w:t>
      </w:r>
      <w:r>
        <w:rPr>
          <w:sz w:val="24"/>
        </w:rPr>
        <w:t>received</w:t>
      </w:r>
      <w:r>
        <w:rPr>
          <w:spacing w:val="39"/>
          <w:sz w:val="24"/>
        </w:rPr>
        <w:t xml:space="preserve"> </w:t>
      </w:r>
      <w:r>
        <w:rPr>
          <w:sz w:val="24"/>
        </w:rPr>
        <w:t>by</w:t>
      </w:r>
      <w:r>
        <w:rPr>
          <w:spacing w:val="36"/>
          <w:sz w:val="24"/>
        </w:rPr>
        <w:t xml:space="preserve"> </w:t>
      </w:r>
      <w:r>
        <w:rPr>
          <w:sz w:val="24"/>
        </w:rPr>
        <w:t>radiographers</w:t>
      </w:r>
      <w:r>
        <w:rPr>
          <w:spacing w:val="40"/>
          <w:sz w:val="24"/>
        </w:rPr>
        <w:t xml:space="preserve"> </w:t>
      </w:r>
      <w:r>
        <w:rPr>
          <w:sz w:val="24"/>
        </w:rPr>
        <w:t>in</w:t>
      </w:r>
      <w:r>
        <w:rPr>
          <w:spacing w:val="38"/>
          <w:sz w:val="24"/>
        </w:rPr>
        <w:t xml:space="preserve"> </w:t>
      </w:r>
      <w:r>
        <w:rPr>
          <w:sz w:val="24"/>
        </w:rPr>
        <w:t>this</w:t>
      </w:r>
      <w:r>
        <w:rPr>
          <w:spacing w:val="39"/>
          <w:sz w:val="24"/>
        </w:rPr>
        <w:t xml:space="preserve"> </w:t>
      </w:r>
      <w:r>
        <w:rPr>
          <w:sz w:val="24"/>
        </w:rPr>
        <w:t>locality</w:t>
      </w:r>
      <w:r>
        <w:rPr>
          <w:spacing w:val="36"/>
          <w:sz w:val="24"/>
        </w:rPr>
        <w:t xml:space="preserve"> </w:t>
      </w:r>
      <w:r>
        <w:rPr>
          <w:sz w:val="24"/>
        </w:rPr>
        <w:t>with international values.</w:t>
      </w:r>
    </w:p>
    <w:p>
      <w:pPr>
        <w:pStyle w:val="8"/>
        <w:numPr>
          <w:ilvl w:val="0"/>
          <w:numId w:val="2"/>
        </w:numPr>
        <w:tabs>
          <w:tab w:val="left" w:pos="600"/>
        </w:tabs>
        <w:spacing w:before="0" w:after="0" w:line="480" w:lineRule="auto"/>
        <w:ind w:left="600" w:right="317" w:hanging="360"/>
        <w:jc w:val="left"/>
        <w:rPr>
          <w:sz w:val="24"/>
        </w:rPr>
      </w:pPr>
      <w:r>
        <w:rPr>
          <w:sz w:val="24"/>
        </w:rPr>
        <w:t>To</w:t>
      </w:r>
      <w:r>
        <w:rPr>
          <w:spacing w:val="80"/>
          <w:sz w:val="24"/>
        </w:rPr>
        <w:t xml:space="preserve"> </w:t>
      </w:r>
      <w:r>
        <w:rPr>
          <w:sz w:val="24"/>
        </w:rPr>
        <w:t>compare</w:t>
      </w:r>
      <w:r>
        <w:rPr>
          <w:spacing w:val="80"/>
          <w:sz w:val="24"/>
        </w:rPr>
        <w:t xml:space="preserve"> </w:t>
      </w:r>
      <w:r>
        <w:rPr>
          <w:sz w:val="24"/>
        </w:rPr>
        <w:t>the</w:t>
      </w:r>
      <w:r>
        <w:rPr>
          <w:spacing w:val="80"/>
          <w:sz w:val="24"/>
        </w:rPr>
        <w:t xml:space="preserve"> </w:t>
      </w:r>
      <w:r>
        <w:rPr>
          <w:sz w:val="24"/>
        </w:rPr>
        <w:t>radiation</w:t>
      </w:r>
      <w:r>
        <w:rPr>
          <w:spacing w:val="80"/>
          <w:sz w:val="24"/>
        </w:rPr>
        <w:t xml:space="preserve"> </w:t>
      </w:r>
      <w:r>
        <w:rPr>
          <w:sz w:val="24"/>
        </w:rPr>
        <w:t>dose</w:t>
      </w:r>
      <w:r>
        <w:rPr>
          <w:spacing w:val="80"/>
          <w:sz w:val="24"/>
        </w:rPr>
        <w:t xml:space="preserve"> </w:t>
      </w:r>
      <w:r>
        <w:rPr>
          <w:sz w:val="24"/>
        </w:rPr>
        <w:t>received</w:t>
      </w:r>
      <w:r>
        <w:rPr>
          <w:spacing w:val="80"/>
          <w:sz w:val="24"/>
        </w:rPr>
        <w:t xml:space="preserve"> </w:t>
      </w:r>
      <w:r>
        <w:rPr>
          <w:sz w:val="24"/>
        </w:rPr>
        <w:t>by</w:t>
      </w:r>
      <w:r>
        <w:rPr>
          <w:spacing w:val="80"/>
          <w:sz w:val="24"/>
        </w:rPr>
        <w:t xml:space="preserve"> </w:t>
      </w:r>
      <w:r>
        <w:rPr>
          <w:sz w:val="24"/>
        </w:rPr>
        <w:t>radiographers</w:t>
      </w:r>
      <w:r>
        <w:rPr>
          <w:spacing w:val="80"/>
          <w:sz w:val="24"/>
        </w:rPr>
        <w:t xml:space="preserve"> </w:t>
      </w:r>
      <w:r>
        <w:rPr>
          <w:sz w:val="24"/>
        </w:rPr>
        <w:t>in</w:t>
      </w:r>
      <w:r>
        <w:rPr>
          <w:spacing w:val="80"/>
          <w:sz w:val="24"/>
        </w:rPr>
        <w:t xml:space="preserve"> </w:t>
      </w:r>
      <w:r>
        <w:rPr>
          <w:sz w:val="24"/>
        </w:rPr>
        <w:t>government</w:t>
      </w:r>
      <w:r>
        <w:rPr>
          <w:spacing w:val="80"/>
          <w:sz w:val="24"/>
        </w:rPr>
        <w:t xml:space="preserve"> </w:t>
      </w:r>
      <w:r>
        <w:rPr>
          <w:sz w:val="24"/>
        </w:rPr>
        <w:t>and</w:t>
      </w:r>
      <w:r>
        <w:rPr>
          <w:spacing w:val="80"/>
          <w:sz w:val="24"/>
        </w:rPr>
        <w:t xml:space="preserve"> </w:t>
      </w:r>
      <w:r>
        <w:rPr>
          <w:sz w:val="24"/>
        </w:rPr>
        <w:t>private</w:t>
      </w:r>
      <w:r>
        <w:rPr>
          <w:spacing w:val="40"/>
          <w:sz w:val="24"/>
        </w:rPr>
        <w:t xml:space="preserve"> </w:t>
      </w:r>
      <w:r>
        <w:rPr>
          <w:sz w:val="24"/>
        </w:rPr>
        <w:t>establishments in Anambra State.</w:t>
      </w:r>
    </w:p>
    <w:p>
      <w:pPr>
        <w:pStyle w:val="8"/>
        <w:numPr>
          <w:ilvl w:val="0"/>
          <w:numId w:val="2"/>
        </w:numPr>
        <w:tabs>
          <w:tab w:val="left" w:pos="600"/>
        </w:tabs>
        <w:spacing w:before="0" w:after="0" w:line="480" w:lineRule="auto"/>
        <w:ind w:left="600" w:right="317" w:hanging="360"/>
        <w:jc w:val="left"/>
        <w:rPr>
          <w:sz w:val="24"/>
        </w:rPr>
      </w:pPr>
      <w:r>
        <w:rPr>
          <w:sz w:val="24"/>
        </w:rPr>
        <w:t>To</w:t>
      </w:r>
      <w:r>
        <w:rPr>
          <w:spacing w:val="-3"/>
          <w:sz w:val="24"/>
        </w:rPr>
        <w:t xml:space="preserve"> </w:t>
      </w:r>
      <w:r>
        <w:rPr>
          <w:sz w:val="24"/>
        </w:rPr>
        <w:t>assess</w:t>
      </w:r>
      <w:r>
        <w:rPr>
          <w:spacing w:val="-3"/>
          <w:sz w:val="24"/>
        </w:rPr>
        <w:t xml:space="preserve"> </w:t>
      </w:r>
      <w:r>
        <w:rPr>
          <w:sz w:val="24"/>
        </w:rPr>
        <w:t>the</w:t>
      </w:r>
      <w:r>
        <w:rPr>
          <w:spacing w:val="-2"/>
          <w:sz w:val="24"/>
        </w:rPr>
        <w:t xml:space="preserve"> </w:t>
      </w:r>
      <w:r>
        <w:rPr>
          <w:sz w:val="24"/>
        </w:rPr>
        <w:t>radiation</w:t>
      </w:r>
      <w:r>
        <w:rPr>
          <w:spacing w:val="-3"/>
          <w:sz w:val="24"/>
        </w:rPr>
        <w:t xml:space="preserve"> </w:t>
      </w:r>
      <w:r>
        <w:rPr>
          <w:sz w:val="24"/>
        </w:rPr>
        <w:t>protection</w:t>
      </w:r>
      <w:r>
        <w:rPr>
          <w:spacing w:val="-3"/>
          <w:sz w:val="24"/>
        </w:rPr>
        <w:t xml:space="preserve"> </w:t>
      </w:r>
      <w:r>
        <w:rPr>
          <w:sz w:val="24"/>
        </w:rPr>
        <w:t>measures</w:t>
      </w:r>
      <w:r>
        <w:rPr>
          <w:spacing w:val="-3"/>
          <w:sz w:val="24"/>
        </w:rPr>
        <w:t xml:space="preserve"> </w:t>
      </w:r>
      <w:r>
        <w:rPr>
          <w:sz w:val="24"/>
        </w:rPr>
        <w:t>in</w:t>
      </w:r>
      <w:r>
        <w:rPr>
          <w:spacing w:val="-3"/>
          <w:sz w:val="24"/>
        </w:rPr>
        <w:t xml:space="preserve"> </w:t>
      </w:r>
      <w:r>
        <w:rPr>
          <w:sz w:val="24"/>
        </w:rPr>
        <w:t>Anambra</w:t>
      </w:r>
      <w:r>
        <w:rPr>
          <w:spacing w:val="-4"/>
          <w:sz w:val="24"/>
        </w:rPr>
        <w:t xml:space="preserve"> </w:t>
      </w:r>
      <w:r>
        <w:rPr>
          <w:sz w:val="24"/>
        </w:rPr>
        <w:t>State</w:t>
      </w:r>
      <w:r>
        <w:rPr>
          <w:spacing w:val="-4"/>
          <w:sz w:val="24"/>
        </w:rPr>
        <w:t xml:space="preserve"> </w:t>
      </w:r>
      <w:r>
        <w:rPr>
          <w:sz w:val="24"/>
        </w:rPr>
        <w:t>through</w:t>
      </w:r>
      <w:r>
        <w:rPr>
          <w:spacing w:val="-1"/>
          <w:sz w:val="24"/>
        </w:rPr>
        <w:t xml:space="preserve"> </w:t>
      </w:r>
      <w:r>
        <w:rPr>
          <w:sz w:val="24"/>
        </w:rPr>
        <w:t>the</w:t>
      </w:r>
      <w:r>
        <w:rPr>
          <w:spacing w:val="-4"/>
          <w:sz w:val="24"/>
        </w:rPr>
        <w:t xml:space="preserve"> </w:t>
      </w:r>
      <w:r>
        <w:rPr>
          <w:sz w:val="24"/>
        </w:rPr>
        <w:t>self-reports</w:t>
      </w:r>
      <w:r>
        <w:rPr>
          <w:spacing w:val="-1"/>
          <w:sz w:val="24"/>
        </w:rPr>
        <w:t xml:space="preserve"> </w:t>
      </w:r>
      <w:r>
        <w:rPr>
          <w:sz w:val="24"/>
        </w:rPr>
        <w:t>(opinion) of the radiographers practicing in the locality.</w:t>
      </w:r>
    </w:p>
    <w:p>
      <w:pPr>
        <w:spacing w:after="0" w:line="480" w:lineRule="auto"/>
        <w:jc w:val="left"/>
        <w:rPr>
          <w:sz w:val="24"/>
        </w:rPr>
        <w:sectPr>
          <w:footerReference r:id="rId5" w:type="default"/>
          <w:pgSz w:w="12240" w:h="15840"/>
          <w:pgMar w:top="1080" w:right="940" w:bottom="1200" w:left="1200" w:header="0" w:footer="1017" w:gutter="0"/>
          <w:cols w:space="720" w:num="1"/>
        </w:sectPr>
      </w:pPr>
    </w:p>
    <w:p>
      <w:pPr>
        <w:pStyle w:val="3"/>
        <w:numPr>
          <w:ilvl w:val="1"/>
          <w:numId w:val="1"/>
        </w:numPr>
        <w:tabs>
          <w:tab w:val="left" w:pos="600"/>
        </w:tabs>
        <w:spacing w:before="68" w:after="0" w:line="240" w:lineRule="auto"/>
        <w:ind w:left="600" w:right="0" w:hanging="360"/>
        <w:jc w:val="both"/>
      </w:pPr>
      <w:r>
        <w:t>Significance</w:t>
      </w:r>
      <w:r>
        <w:rPr>
          <w:spacing w:val="-3"/>
        </w:rPr>
        <w:t xml:space="preserve"> </w:t>
      </w:r>
      <w:r>
        <w:t xml:space="preserve">of </w:t>
      </w:r>
      <w:r>
        <w:rPr>
          <w:spacing w:val="-4"/>
        </w:rPr>
        <w:t>Study</w:t>
      </w:r>
    </w:p>
    <w:p>
      <w:pPr>
        <w:pStyle w:val="8"/>
        <w:numPr>
          <w:ilvl w:val="0"/>
          <w:numId w:val="3"/>
        </w:numPr>
        <w:tabs>
          <w:tab w:val="left" w:pos="600"/>
        </w:tabs>
        <w:spacing w:before="272" w:after="0" w:line="480" w:lineRule="auto"/>
        <w:ind w:left="600" w:right="319" w:hanging="360"/>
        <w:jc w:val="both"/>
        <w:rPr>
          <w:sz w:val="24"/>
        </w:rPr>
      </w:pPr>
      <w:r>
        <w:rPr>
          <w:sz w:val="24"/>
        </w:rPr>
        <w:t>Radiation is associated with health hazard. This study</w:t>
      </w:r>
      <w:r>
        <w:rPr>
          <w:spacing w:val="-5"/>
          <w:sz w:val="24"/>
        </w:rPr>
        <w:t xml:space="preserve"> </w:t>
      </w:r>
      <w:r>
        <w:rPr>
          <w:sz w:val="24"/>
        </w:rPr>
        <w:t>will help radiographers in Anambra</w:t>
      </w:r>
      <w:r>
        <w:rPr>
          <w:spacing w:val="-1"/>
          <w:sz w:val="24"/>
        </w:rPr>
        <w:t xml:space="preserve"> </w:t>
      </w:r>
      <w:r>
        <w:rPr>
          <w:sz w:val="24"/>
        </w:rPr>
        <w:t xml:space="preserve">state know the average radiation dose in the state and thus ascertain their risk from occupational </w:t>
      </w:r>
      <w:r>
        <w:rPr>
          <w:spacing w:val="-2"/>
          <w:sz w:val="24"/>
        </w:rPr>
        <w:t>exposure.</w:t>
      </w:r>
    </w:p>
    <w:p>
      <w:pPr>
        <w:pStyle w:val="8"/>
        <w:numPr>
          <w:ilvl w:val="0"/>
          <w:numId w:val="3"/>
        </w:numPr>
        <w:tabs>
          <w:tab w:val="left" w:pos="600"/>
        </w:tabs>
        <w:spacing w:before="0" w:after="0" w:line="480" w:lineRule="auto"/>
        <w:ind w:left="600" w:right="316" w:hanging="360"/>
        <w:jc w:val="both"/>
        <w:rPr>
          <w:sz w:val="24"/>
        </w:rPr>
      </w:pPr>
      <w:r>
        <w:rPr>
          <w:sz w:val="24"/>
        </w:rPr>
        <w:t>Where</w:t>
      </w:r>
      <w:r>
        <w:rPr>
          <w:spacing w:val="-10"/>
          <w:sz w:val="24"/>
        </w:rPr>
        <w:t xml:space="preserve"> </w:t>
      </w:r>
      <w:r>
        <w:rPr>
          <w:sz w:val="24"/>
        </w:rPr>
        <w:t>in</w:t>
      </w:r>
      <w:r>
        <w:rPr>
          <w:spacing w:val="-10"/>
          <w:sz w:val="24"/>
        </w:rPr>
        <w:t xml:space="preserve"> </w:t>
      </w:r>
      <w:r>
        <w:rPr>
          <w:sz w:val="24"/>
        </w:rPr>
        <w:t>the</w:t>
      </w:r>
      <w:r>
        <w:rPr>
          <w:spacing w:val="-8"/>
          <w:sz w:val="24"/>
        </w:rPr>
        <w:t xml:space="preserve"> </w:t>
      </w:r>
      <w:r>
        <w:rPr>
          <w:sz w:val="24"/>
        </w:rPr>
        <w:t>risk</w:t>
      </w:r>
      <w:r>
        <w:rPr>
          <w:spacing w:val="-10"/>
          <w:sz w:val="24"/>
        </w:rPr>
        <w:t xml:space="preserve"> </w:t>
      </w:r>
      <w:r>
        <w:rPr>
          <w:sz w:val="24"/>
        </w:rPr>
        <w:t>is</w:t>
      </w:r>
      <w:r>
        <w:rPr>
          <w:spacing w:val="-9"/>
          <w:sz w:val="24"/>
        </w:rPr>
        <w:t xml:space="preserve"> </w:t>
      </w:r>
      <w:r>
        <w:rPr>
          <w:sz w:val="24"/>
        </w:rPr>
        <w:t>low,</w:t>
      </w:r>
      <w:r>
        <w:rPr>
          <w:spacing w:val="-10"/>
          <w:sz w:val="24"/>
        </w:rPr>
        <w:t xml:space="preserve"> </w:t>
      </w:r>
      <w:r>
        <w:rPr>
          <w:sz w:val="24"/>
        </w:rPr>
        <w:t>this</w:t>
      </w:r>
      <w:r>
        <w:rPr>
          <w:spacing w:val="-9"/>
          <w:sz w:val="24"/>
        </w:rPr>
        <w:t xml:space="preserve"> </w:t>
      </w:r>
      <w:r>
        <w:rPr>
          <w:sz w:val="24"/>
        </w:rPr>
        <w:t>will</w:t>
      </w:r>
      <w:r>
        <w:rPr>
          <w:spacing w:val="-9"/>
          <w:sz w:val="24"/>
        </w:rPr>
        <w:t xml:space="preserve"> </w:t>
      </w:r>
      <w:r>
        <w:rPr>
          <w:sz w:val="24"/>
        </w:rPr>
        <w:t>allay</w:t>
      </w:r>
      <w:r>
        <w:rPr>
          <w:spacing w:val="-13"/>
          <w:sz w:val="24"/>
        </w:rPr>
        <w:t xml:space="preserve"> </w:t>
      </w:r>
      <w:r>
        <w:rPr>
          <w:sz w:val="24"/>
        </w:rPr>
        <w:t>the</w:t>
      </w:r>
      <w:r>
        <w:rPr>
          <w:spacing w:val="-10"/>
          <w:sz w:val="24"/>
        </w:rPr>
        <w:t xml:space="preserve"> </w:t>
      </w:r>
      <w:r>
        <w:rPr>
          <w:sz w:val="24"/>
        </w:rPr>
        <w:t>fears</w:t>
      </w:r>
      <w:r>
        <w:rPr>
          <w:spacing w:val="-7"/>
          <w:sz w:val="24"/>
        </w:rPr>
        <w:t xml:space="preserve"> </w:t>
      </w:r>
      <w:r>
        <w:rPr>
          <w:sz w:val="24"/>
        </w:rPr>
        <w:t>radiographers</w:t>
      </w:r>
      <w:r>
        <w:rPr>
          <w:spacing w:val="-9"/>
          <w:sz w:val="24"/>
        </w:rPr>
        <w:t xml:space="preserve"> </w:t>
      </w:r>
      <w:r>
        <w:rPr>
          <w:sz w:val="24"/>
        </w:rPr>
        <w:t>have</w:t>
      </w:r>
      <w:r>
        <w:rPr>
          <w:spacing w:val="-8"/>
          <w:sz w:val="24"/>
        </w:rPr>
        <w:t xml:space="preserve"> </w:t>
      </w:r>
      <w:r>
        <w:rPr>
          <w:sz w:val="24"/>
        </w:rPr>
        <w:t>while</w:t>
      </w:r>
      <w:r>
        <w:rPr>
          <w:spacing w:val="-10"/>
          <w:sz w:val="24"/>
        </w:rPr>
        <w:t xml:space="preserve"> </w:t>
      </w:r>
      <w:r>
        <w:rPr>
          <w:sz w:val="24"/>
        </w:rPr>
        <w:t>working</w:t>
      </w:r>
      <w:r>
        <w:rPr>
          <w:spacing w:val="-10"/>
          <w:sz w:val="24"/>
        </w:rPr>
        <w:t xml:space="preserve"> </w:t>
      </w:r>
      <w:r>
        <w:rPr>
          <w:sz w:val="24"/>
        </w:rPr>
        <w:t>with</w:t>
      </w:r>
      <w:r>
        <w:rPr>
          <w:spacing w:val="-10"/>
          <w:sz w:val="24"/>
        </w:rPr>
        <w:t xml:space="preserve"> </w:t>
      </w:r>
      <w:r>
        <w:rPr>
          <w:sz w:val="24"/>
        </w:rPr>
        <w:t>ionizing radiation</w:t>
      </w:r>
      <w:r>
        <w:rPr>
          <w:spacing w:val="-14"/>
          <w:sz w:val="24"/>
        </w:rPr>
        <w:t xml:space="preserve"> </w:t>
      </w:r>
      <w:r>
        <w:rPr>
          <w:sz w:val="24"/>
        </w:rPr>
        <w:t>and</w:t>
      </w:r>
      <w:r>
        <w:rPr>
          <w:spacing w:val="-12"/>
          <w:sz w:val="24"/>
        </w:rPr>
        <w:t xml:space="preserve"> </w:t>
      </w:r>
      <w:r>
        <w:rPr>
          <w:sz w:val="24"/>
        </w:rPr>
        <w:t>thus,</w:t>
      </w:r>
      <w:r>
        <w:rPr>
          <w:spacing w:val="-12"/>
          <w:sz w:val="24"/>
        </w:rPr>
        <w:t xml:space="preserve"> </w:t>
      </w:r>
      <w:r>
        <w:rPr>
          <w:sz w:val="24"/>
        </w:rPr>
        <w:t>they</w:t>
      </w:r>
      <w:r>
        <w:rPr>
          <w:spacing w:val="-15"/>
          <w:sz w:val="24"/>
        </w:rPr>
        <w:t xml:space="preserve"> </w:t>
      </w:r>
      <w:r>
        <w:rPr>
          <w:sz w:val="24"/>
        </w:rPr>
        <w:t>will</w:t>
      </w:r>
      <w:r>
        <w:rPr>
          <w:spacing w:val="-12"/>
          <w:sz w:val="24"/>
        </w:rPr>
        <w:t xml:space="preserve"> </w:t>
      </w:r>
      <w:r>
        <w:rPr>
          <w:sz w:val="24"/>
        </w:rPr>
        <w:t>be</w:t>
      </w:r>
      <w:r>
        <w:rPr>
          <w:spacing w:val="-13"/>
          <w:sz w:val="24"/>
        </w:rPr>
        <w:t xml:space="preserve"> </w:t>
      </w:r>
      <w:r>
        <w:rPr>
          <w:sz w:val="24"/>
        </w:rPr>
        <w:t>more</w:t>
      </w:r>
      <w:r>
        <w:rPr>
          <w:spacing w:val="-13"/>
          <w:sz w:val="24"/>
        </w:rPr>
        <w:t xml:space="preserve"> </w:t>
      </w:r>
      <w:r>
        <w:rPr>
          <w:sz w:val="24"/>
        </w:rPr>
        <w:t>relaxed,</w:t>
      </w:r>
      <w:r>
        <w:rPr>
          <w:spacing w:val="-11"/>
          <w:sz w:val="24"/>
        </w:rPr>
        <w:t xml:space="preserve"> </w:t>
      </w:r>
      <w:r>
        <w:rPr>
          <w:sz w:val="24"/>
        </w:rPr>
        <w:t>putting</w:t>
      </w:r>
      <w:r>
        <w:rPr>
          <w:spacing w:val="-14"/>
          <w:sz w:val="24"/>
        </w:rPr>
        <w:t xml:space="preserve"> </w:t>
      </w:r>
      <w:r>
        <w:rPr>
          <w:sz w:val="24"/>
        </w:rPr>
        <w:t>in</w:t>
      </w:r>
      <w:r>
        <w:rPr>
          <w:spacing w:val="-12"/>
          <w:sz w:val="24"/>
        </w:rPr>
        <w:t xml:space="preserve"> </w:t>
      </w:r>
      <w:r>
        <w:rPr>
          <w:sz w:val="24"/>
        </w:rPr>
        <w:t>their</w:t>
      </w:r>
      <w:r>
        <w:rPr>
          <w:spacing w:val="-13"/>
          <w:sz w:val="24"/>
        </w:rPr>
        <w:t xml:space="preserve"> </w:t>
      </w:r>
      <w:r>
        <w:rPr>
          <w:sz w:val="24"/>
        </w:rPr>
        <w:t>best</w:t>
      </w:r>
      <w:r>
        <w:rPr>
          <w:spacing w:val="-12"/>
          <w:sz w:val="24"/>
        </w:rPr>
        <w:t xml:space="preserve"> </w:t>
      </w:r>
      <w:r>
        <w:rPr>
          <w:sz w:val="24"/>
        </w:rPr>
        <w:t>effort</w:t>
      </w:r>
      <w:r>
        <w:rPr>
          <w:spacing w:val="-12"/>
          <w:sz w:val="24"/>
        </w:rPr>
        <w:t xml:space="preserve"> </w:t>
      </w:r>
      <w:r>
        <w:rPr>
          <w:sz w:val="24"/>
        </w:rPr>
        <w:t>to</w:t>
      </w:r>
      <w:r>
        <w:rPr>
          <w:spacing w:val="-12"/>
          <w:sz w:val="24"/>
        </w:rPr>
        <w:t xml:space="preserve"> </w:t>
      </w:r>
      <w:r>
        <w:rPr>
          <w:sz w:val="24"/>
        </w:rPr>
        <w:t>become</w:t>
      </w:r>
      <w:r>
        <w:rPr>
          <w:spacing w:val="-13"/>
          <w:sz w:val="24"/>
        </w:rPr>
        <w:t xml:space="preserve"> </w:t>
      </w:r>
      <w:r>
        <w:rPr>
          <w:sz w:val="24"/>
        </w:rPr>
        <w:t>more</w:t>
      </w:r>
      <w:r>
        <w:rPr>
          <w:spacing w:val="-13"/>
          <w:sz w:val="24"/>
        </w:rPr>
        <w:t xml:space="preserve"> </w:t>
      </w:r>
      <w:r>
        <w:rPr>
          <w:sz w:val="24"/>
        </w:rPr>
        <w:t>efficient and productive.</w:t>
      </w:r>
    </w:p>
    <w:p>
      <w:pPr>
        <w:pStyle w:val="8"/>
        <w:numPr>
          <w:ilvl w:val="0"/>
          <w:numId w:val="3"/>
        </w:numPr>
        <w:tabs>
          <w:tab w:val="left" w:pos="600"/>
        </w:tabs>
        <w:spacing w:before="0" w:after="0" w:line="480" w:lineRule="auto"/>
        <w:ind w:left="600" w:right="318" w:hanging="360"/>
        <w:jc w:val="both"/>
        <w:rPr>
          <w:sz w:val="24"/>
        </w:rPr>
      </w:pPr>
      <w:r>
        <w:rPr>
          <w:sz w:val="24"/>
        </w:rPr>
        <w:t>The average value and range of occupational dose within the state when compared with international</w:t>
      </w:r>
      <w:r>
        <w:rPr>
          <w:spacing w:val="-4"/>
          <w:sz w:val="24"/>
        </w:rPr>
        <w:t xml:space="preserve"> </w:t>
      </w:r>
      <w:r>
        <w:rPr>
          <w:sz w:val="24"/>
        </w:rPr>
        <w:t>values</w:t>
      </w:r>
      <w:r>
        <w:rPr>
          <w:spacing w:val="-4"/>
          <w:sz w:val="24"/>
        </w:rPr>
        <w:t xml:space="preserve"> </w:t>
      </w:r>
      <w:r>
        <w:rPr>
          <w:sz w:val="24"/>
        </w:rPr>
        <w:t>will</w:t>
      </w:r>
      <w:r>
        <w:rPr>
          <w:spacing w:val="-6"/>
          <w:sz w:val="24"/>
        </w:rPr>
        <w:t xml:space="preserve"> </w:t>
      </w:r>
      <w:r>
        <w:rPr>
          <w:sz w:val="24"/>
        </w:rPr>
        <w:t>help</w:t>
      </w:r>
      <w:r>
        <w:rPr>
          <w:spacing w:val="-4"/>
          <w:sz w:val="24"/>
        </w:rPr>
        <w:t xml:space="preserve"> </w:t>
      </w:r>
      <w:r>
        <w:rPr>
          <w:sz w:val="24"/>
        </w:rPr>
        <w:t>radiographers</w:t>
      </w:r>
      <w:r>
        <w:rPr>
          <w:spacing w:val="-4"/>
          <w:sz w:val="24"/>
        </w:rPr>
        <w:t xml:space="preserve"> </w:t>
      </w:r>
      <w:r>
        <w:rPr>
          <w:sz w:val="24"/>
        </w:rPr>
        <w:t>either</w:t>
      </w:r>
      <w:r>
        <w:rPr>
          <w:spacing w:val="-3"/>
          <w:sz w:val="24"/>
        </w:rPr>
        <w:t xml:space="preserve"> </w:t>
      </w:r>
      <w:r>
        <w:rPr>
          <w:sz w:val="24"/>
        </w:rPr>
        <w:t>to</w:t>
      </w:r>
      <w:r>
        <w:rPr>
          <w:spacing w:val="-4"/>
          <w:sz w:val="24"/>
        </w:rPr>
        <w:t xml:space="preserve"> </w:t>
      </w:r>
      <w:r>
        <w:rPr>
          <w:sz w:val="24"/>
        </w:rPr>
        <w:t>tighten</w:t>
      </w:r>
      <w:r>
        <w:rPr>
          <w:spacing w:val="-4"/>
          <w:sz w:val="24"/>
        </w:rPr>
        <w:t xml:space="preserve"> </w:t>
      </w:r>
      <w:r>
        <w:rPr>
          <w:sz w:val="24"/>
        </w:rPr>
        <w:t>up</w:t>
      </w:r>
      <w:r>
        <w:rPr>
          <w:spacing w:val="-4"/>
          <w:sz w:val="24"/>
        </w:rPr>
        <w:t xml:space="preserve"> </w:t>
      </w:r>
      <w:r>
        <w:rPr>
          <w:sz w:val="24"/>
        </w:rPr>
        <w:t>on</w:t>
      </w:r>
      <w:r>
        <w:rPr>
          <w:spacing w:val="-4"/>
          <w:sz w:val="24"/>
        </w:rPr>
        <w:t xml:space="preserve"> </w:t>
      </w:r>
      <w:r>
        <w:rPr>
          <w:sz w:val="24"/>
        </w:rPr>
        <w:t>lapses</w:t>
      </w:r>
      <w:r>
        <w:rPr>
          <w:spacing w:val="-4"/>
          <w:sz w:val="24"/>
        </w:rPr>
        <w:t xml:space="preserve"> </w:t>
      </w:r>
      <w:r>
        <w:rPr>
          <w:sz w:val="24"/>
        </w:rPr>
        <w:t>in</w:t>
      </w:r>
      <w:r>
        <w:rPr>
          <w:spacing w:val="-4"/>
          <w:sz w:val="24"/>
        </w:rPr>
        <w:t xml:space="preserve"> </w:t>
      </w:r>
      <w:r>
        <w:rPr>
          <w:sz w:val="24"/>
        </w:rPr>
        <w:t>radiation</w:t>
      </w:r>
      <w:r>
        <w:rPr>
          <w:spacing w:val="-4"/>
          <w:sz w:val="24"/>
        </w:rPr>
        <w:t xml:space="preserve"> </w:t>
      </w:r>
      <w:r>
        <w:rPr>
          <w:sz w:val="24"/>
        </w:rPr>
        <w:t>protection practices</w:t>
      </w:r>
      <w:r>
        <w:rPr>
          <w:spacing w:val="-6"/>
          <w:sz w:val="24"/>
        </w:rPr>
        <w:t xml:space="preserve"> </w:t>
      </w:r>
      <w:r>
        <w:rPr>
          <w:sz w:val="24"/>
        </w:rPr>
        <w:t>or</w:t>
      </w:r>
      <w:r>
        <w:rPr>
          <w:spacing w:val="-7"/>
          <w:sz w:val="24"/>
        </w:rPr>
        <w:t xml:space="preserve"> </w:t>
      </w:r>
      <w:r>
        <w:rPr>
          <w:sz w:val="24"/>
        </w:rPr>
        <w:t>maintain</w:t>
      </w:r>
      <w:r>
        <w:rPr>
          <w:spacing w:val="-6"/>
          <w:sz w:val="24"/>
        </w:rPr>
        <w:t xml:space="preserve"> </w:t>
      </w:r>
      <w:r>
        <w:rPr>
          <w:sz w:val="24"/>
        </w:rPr>
        <w:t>the</w:t>
      </w:r>
      <w:r>
        <w:rPr>
          <w:spacing w:val="-7"/>
          <w:sz w:val="24"/>
        </w:rPr>
        <w:t xml:space="preserve"> </w:t>
      </w:r>
      <w:r>
        <w:rPr>
          <w:sz w:val="24"/>
        </w:rPr>
        <w:t>current</w:t>
      </w:r>
      <w:r>
        <w:rPr>
          <w:spacing w:val="-5"/>
          <w:sz w:val="24"/>
        </w:rPr>
        <w:t xml:space="preserve"> </w:t>
      </w:r>
      <w:r>
        <w:rPr>
          <w:sz w:val="24"/>
        </w:rPr>
        <w:t>level</w:t>
      </w:r>
      <w:r>
        <w:rPr>
          <w:spacing w:val="-5"/>
          <w:sz w:val="24"/>
        </w:rPr>
        <w:t xml:space="preserve"> </w:t>
      </w:r>
      <w:r>
        <w:rPr>
          <w:sz w:val="24"/>
        </w:rPr>
        <w:t>of</w:t>
      </w:r>
      <w:r>
        <w:rPr>
          <w:spacing w:val="-7"/>
          <w:sz w:val="24"/>
        </w:rPr>
        <w:t xml:space="preserve"> </w:t>
      </w:r>
      <w:r>
        <w:rPr>
          <w:sz w:val="24"/>
        </w:rPr>
        <w:t>practice</w:t>
      </w:r>
      <w:r>
        <w:rPr>
          <w:spacing w:val="-7"/>
          <w:sz w:val="24"/>
        </w:rPr>
        <w:t xml:space="preserve"> </w:t>
      </w:r>
      <w:r>
        <w:rPr>
          <w:sz w:val="24"/>
        </w:rPr>
        <w:t>if</w:t>
      </w:r>
      <w:r>
        <w:rPr>
          <w:spacing w:val="-7"/>
          <w:sz w:val="24"/>
        </w:rPr>
        <w:t xml:space="preserve"> </w:t>
      </w:r>
      <w:r>
        <w:rPr>
          <w:sz w:val="24"/>
        </w:rPr>
        <w:t>optimal,</w:t>
      </w:r>
      <w:r>
        <w:rPr>
          <w:spacing w:val="-6"/>
          <w:sz w:val="24"/>
        </w:rPr>
        <w:t xml:space="preserve"> </w:t>
      </w:r>
      <w:r>
        <w:rPr>
          <w:sz w:val="24"/>
        </w:rPr>
        <w:t>all</w:t>
      </w:r>
      <w:r>
        <w:rPr>
          <w:spacing w:val="-8"/>
          <w:sz w:val="24"/>
        </w:rPr>
        <w:t xml:space="preserve"> </w:t>
      </w:r>
      <w:r>
        <w:rPr>
          <w:sz w:val="24"/>
        </w:rPr>
        <w:t>in</w:t>
      </w:r>
      <w:r>
        <w:rPr>
          <w:spacing w:val="-6"/>
          <w:sz w:val="24"/>
        </w:rPr>
        <w:t xml:space="preserve"> </w:t>
      </w:r>
      <w:r>
        <w:rPr>
          <w:sz w:val="24"/>
        </w:rPr>
        <w:t>an</w:t>
      </w:r>
      <w:r>
        <w:rPr>
          <w:spacing w:val="-6"/>
          <w:sz w:val="24"/>
        </w:rPr>
        <w:t xml:space="preserve"> </w:t>
      </w:r>
      <w:r>
        <w:rPr>
          <w:sz w:val="24"/>
        </w:rPr>
        <w:t>effort</w:t>
      </w:r>
      <w:r>
        <w:rPr>
          <w:spacing w:val="-8"/>
          <w:sz w:val="24"/>
        </w:rPr>
        <w:t xml:space="preserve"> </w:t>
      </w:r>
      <w:r>
        <w:rPr>
          <w:sz w:val="24"/>
        </w:rPr>
        <w:t>to</w:t>
      </w:r>
      <w:r>
        <w:rPr>
          <w:spacing w:val="-6"/>
          <w:sz w:val="24"/>
        </w:rPr>
        <w:t xml:space="preserve"> </w:t>
      </w:r>
      <w:r>
        <w:rPr>
          <w:sz w:val="24"/>
        </w:rPr>
        <w:t>reduce</w:t>
      </w:r>
      <w:r>
        <w:rPr>
          <w:spacing w:val="-7"/>
          <w:sz w:val="24"/>
        </w:rPr>
        <w:t xml:space="preserve"> </w:t>
      </w:r>
      <w:r>
        <w:rPr>
          <w:sz w:val="24"/>
        </w:rPr>
        <w:t>dose</w:t>
      </w:r>
      <w:r>
        <w:rPr>
          <w:spacing w:val="-7"/>
          <w:sz w:val="24"/>
        </w:rPr>
        <w:t xml:space="preserve"> </w:t>
      </w:r>
      <w:r>
        <w:rPr>
          <w:sz w:val="24"/>
        </w:rPr>
        <w:t>to</w:t>
      </w:r>
      <w:r>
        <w:rPr>
          <w:spacing w:val="-6"/>
          <w:sz w:val="24"/>
        </w:rPr>
        <w:t xml:space="preserve"> </w:t>
      </w:r>
      <w:r>
        <w:rPr>
          <w:sz w:val="24"/>
        </w:rPr>
        <w:t>the barest limits as possible.</w:t>
      </w:r>
    </w:p>
    <w:p>
      <w:pPr>
        <w:pStyle w:val="8"/>
        <w:numPr>
          <w:ilvl w:val="0"/>
          <w:numId w:val="3"/>
        </w:numPr>
        <w:tabs>
          <w:tab w:val="left" w:pos="600"/>
        </w:tabs>
        <w:spacing w:before="0" w:after="0" w:line="480" w:lineRule="auto"/>
        <w:ind w:left="600" w:right="318" w:hanging="360"/>
        <w:jc w:val="both"/>
        <w:rPr>
          <w:sz w:val="24"/>
        </w:rPr>
      </w:pPr>
      <w:r>
        <w:rPr>
          <w:sz w:val="24"/>
        </w:rPr>
        <w:t>Government and private establishment will know their respective dose output. This can induce both sectors to reduce radiation dose both to patient, staff and the general public to as low as reasonably achievable, by promoting safe practices involving the use of ionizing radiation.</w:t>
      </w:r>
    </w:p>
    <w:p>
      <w:pPr>
        <w:pStyle w:val="8"/>
        <w:numPr>
          <w:ilvl w:val="0"/>
          <w:numId w:val="3"/>
        </w:numPr>
        <w:tabs>
          <w:tab w:val="left" w:pos="600"/>
        </w:tabs>
        <w:spacing w:before="0" w:after="0" w:line="480" w:lineRule="auto"/>
        <w:ind w:left="600" w:right="315" w:hanging="360"/>
        <w:jc w:val="both"/>
        <w:rPr>
          <w:sz w:val="24"/>
        </w:rPr>
      </w:pPr>
      <w:r>
        <w:rPr>
          <w:sz w:val="24"/>
        </w:rPr>
        <w:t>Rather</w:t>
      </w:r>
      <w:r>
        <w:rPr>
          <w:spacing w:val="-6"/>
          <w:sz w:val="24"/>
        </w:rPr>
        <w:t xml:space="preserve"> </w:t>
      </w:r>
      <w:r>
        <w:rPr>
          <w:sz w:val="24"/>
        </w:rPr>
        <w:t>than</w:t>
      </w:r>
      <w:r>
        <w:rPr>
          <w:spacing w:val="-6"/>
          <w:sz w:val="24"/>
        </w:rPr>
        <w:t xml:space="preserve"> </w:t>
      </w:r>
      <w:r>
        <w:rPr>
          <w:sz w:val="24"/>
        </w:rPr>
        <w:t>individual</w:t>
      </w:r>
      <w:r>
        <w:rPr>
          <w:spacing w:val="-5"/>
          <w:sz w:val="24"/>
        </w:rPr>
        <w:t xml:space="preserve"> </w:t>
      </w:r>
      <w:r>
        <w:rPr>
          <w:sz w:val="24"/>
        </w:rPr>
        <w:t>notion,</w:t>
      </w:r>
      <w:r>
        <w:rPr>
          <w:spacing w:val="-6"/>
          <w:sz w:val="24"/>
        </w:rPr>
        <w:t xml:space="preserve"> </w:t>
      </w:r>
      <w:r>
        <w:rPr>
          <w:sz w:val="24"/>
        </w:rPr>
        <w:t>the</w:t>
      </w:r>
      <w:r>
        <w:rPr>
          <w:spacing w:val="-6"/>
          <w:sz w:val="24"/>
        </w:rPr>
        <w:t xml:space="preserve"> </w:t>
      </w:r>
      <w:r>
        <w:rPr>
          <w:sz w:val="24"/>
        </w:rPr>
        <w:t>general</w:t>
      </w:r>
      <w:r>
        <w:rPr>
          <w:spacing w:val="-5"/>
          <w:sz w:val="24"/>
        </w:rPr>
        <w:t xml:space="preserve"> </w:t>
      </w:r>
      <w:r>
        <w:rPr>
          <w:sz w:val="24"/>
        </w:rPr>
        <w:t>state</w:t>
      </w:r>
      <w:r>
        <w:rPr>
          <w:spacing w:val="-6"/>
          <w:sz w:val="24"/>
        </w:rPr>
        <w:t xml:space="preserve"> </w:t>
      </w:r>
      <w:r>
        <w:rPr>
          <w:sz w:val="24"/>
        </w:rPr>
        <w:t>of</w:t>
      </w:r>
      <w:r>
        <w:rPr>
          <w:spacing w:val="-6"/>
          <w:sz w:val="24"/>
        </w:rPr>
        <w:t xml:space="preserve"> </w:t>
      </w:r>
      <w:r>
        <w:rPr>
          <w:sz w:val="24"/>
        </w:rPr>
        <w:t>radiation</w:t>
      </w:r>
      <w:r>
        <w:rPr>
          <w:spacing w:val="-6"/>
          <w:sz w:val="24"/>
        </w:rPr>
        <w:t xml:space="preserve"> </w:t>
      </w:r>
      <w:r>
        <w:rPr>
          <w:sz w:val="24"/>
        </w:rPr>
        <w:t>protection</w:t>
      </w:r>
      <w:r>
        <w:rPr>
          <w:spacing w:val="-6"/>
          <w:sz w:val="24"/>
        </w:rPr>
        <w:t xml:space="preserve"> </w:t>
      </w:r>
      <w:r>
        <w:rPr>
          <w:sz w:val="24"/>
        </w:rPr>
        <w:t>measures</w:t>
      </w:r>
      <w:r>
        <w:rPr>
          <w:spacing w:val="-4"/>
          <w:sz w:val="24"/>
        </w:rPr>
        <w:t xml:space="preserve"> </w:t>
      </w:r>
      <w:r>
        <w:rPr>
          <w:sz w:val="24"/>
        </w:rPr>
        <w:t>as</w:t>
      </w:r>
      <w:r>
        <w:rPr>
          <w:spacing w:val="-6"/>
          <w:sz w:val="24"/>
        </w:rPr>
        <w:t xml:space="preserve"> </w:t>
      </w:r>
      <w:r>
        <w:rPr>
          <w:sz w:val="24"/>
        </w:rPr>
        <w:t>perceived</w:t>
      </w:r>
      <w:r>
        <w:rPr>
          <w:spacing w:val="-6"/>
          <w:sz w:val="24"/>
        </w:rPr>
        <w:t xml:space="preserve"> </w:t>
      </w:r>
      <w:r>
        <w:rPr>
          <w:sz w:val="24"/>
        </w:rPr>
        <w:t>by radiographers in the state will be brought to the fore. Personal lapses on protection practices while working with radiation can be noted and corrected.</w:t>
      </w:r>
    </w:p>
    <w:p>
      <w:pPr>
        <w:pStyle w:val="8"/>
        <w:numPr>
          <w:ilvl w:val="0"/>
          <w:numId w:val="3"/>
        </w:numPr>
        <w:tabs>
          <w:tab w:val="left" w:pos="600"/>
        </w:tabs>
        <w:spacing w:before="0" w:after="0" w:line="480" w:lineRule="auto"/>
        <w:ind w:left="600" w:right="320" w:hanging="360"/>
        <w:jc w:val="both"/>
        <w:rPr>
          <w:sz w:val="24"/>
        </w:rPr>
      </w:pPr>
      <w:r>
        <w:rPr>
          <w:sz w:val="24"/>
        </w:rPr>
        <w:t>This study will serve as a data base for future researchers, thus forming a yardstick for dose related comparison.</w:t>
      </w:r>
    </w:p>
    <w:p>
      <w:pPr>
        <w:pStyle w:val="8"/>
        <w:numPr>
          <w:ilvl w:val="0"/>
          <w:numId w:val="3"/>
        </w:numPr>
        <w:tabs>
          <w:tab w:val="left" w:pos="600"/>
        </w:tabs>
        <w:spacing w:before="1" w:after="0" w:line="480" w:lineRule="auto"/>
        <w:ind w:left="600" w:right="318" w:hanging="360"/>
        <w:jc w:val="both"/>
        <w:rPr>
          <w:sz w:val="24"/>
        </w:rPr>
      </w:pPr>
      <w:r>
        <w:rPr>
          <w:sz w:val="24"/>
        </w:rPr>
        <w:t xml:space="preserve">It will also guide the management of the hospitals outside the state on the need to protect radiographers and any other staff who work with ionizing radiation by adopting the practice of </w:t>
      </w:r>
      <w:r>
        <w:rPr>
          <w:spacing w:val="-2"/>
          <w:sz w:val="24"/>
        </w:rPr>
        <w:t>ALARA.</w:t>
      </w:r>
    </w:p>
    <w:p>
      <w:pPr>
        <w:spacing w:after="0" w:line="480" w:lineRule="auto"/>
        <w:jc w:val="both"/>
        <w:rPr>
          <w:sz w:val="24"/>
        </w:rPr>
        <w:sectPr>
          <w:pgSz w:w="12240" w:h="15840"/>
          <w:pgMar w:top="1080" w:right="940" w:bottom="1200" w:left="1200" w:header="0" w:footer="1017" w:gutter="0"/>
          <w:cols w:space="720" w:num="1"/>
        </w:sectPr>
      </w:pPr>
    </w:p>
    <w:p>
      <w:pPr>
        <w:pStyle w:val="3"/>
        <w:numPr>
          <w:ilvl w:val="1"/>
          <w:numId w:val="1"/>
        </w:numPr>
        <w:tabs>
          <w:tab w:val="left" w:pos="600"/>
        </w:tabs>
        <w:spacing w:before="68" w:after="0" w:line="240" w:lineRule="auto"/>
        <w:ind w:left="600" w:right="0" w:hanging="360"/>
        <w:jc w:val="both"/>
      </w:pPr>
      <w:r>
        <w:t>Scope</w:t>
      </w:r>
      <w:r>
        <w:rPr>
          <w:spacing w:val="-4"/>
        </w:rPr>
        <w:t xml:space="preserve"> </w:t>
      </w:r>
      <w:r>
        <w:t>of</w:t>
      </w:r>
      <w:r>
        <w:rPr>
          <w:spacing w:val="1"/>
        </w:rPr>
        <w:t xml:space="preserve"> </w:t>
      </w:r>
      <w:r>
        <w:rPr>
          <w:spacing w:val="-2"/>
        </w:rPr>
        <w:t>Study</w:t>
      </w:r>
    </w:p>
    <w:p>
      <w:pPr>
        <w:pStyle w:val="6"/>
        <w:spacing w:before="272" w:line="480" w:lineRule="auto"/>
        <w:ind w:right="318"/>
      </w:pPr>
      <w:r>
        <w:t>Radiographers in one government and six private hospitals with x-ray facilities in Anambra state were</w:t>
      </w:r>
      <w:r>
        <w:rPr>
          <w:spacing w:val="-15"/>
        </w:rPr>
        <w:t xml:space="preserve"> </w:t>
      </w:r>
      <w:r>
        <w:t>studied.</w:t>
      </w:r>
      <w:r>
        <w:rPr>
          <w:spacing w:val="-11"/>
        </w:rPr>
        <w:t xml:space="preserve"> </w:t>
      </w:r>
      <w:r>
        <w:t>The</w:t>
      </w:r>
      <w:r>
        <w:rPr>
          <w:spacing w:val="-13"/>
        </w:rPr>
        <w:t xml:space="preserve"> </w:t>
      </w:r>
      <w:r>
        <w:t>hospitals</w:t>
      </w:r>
      <w:r>
        <w:rPr>
          <w:spacing w:val="-12"/>
        </w:rPr>
        <w:t xml:space="preserve"> </w:t>
      </w:r>
      <w:r>
        <w:t>involved</w:t>
      </w:r>
      <w:r>
        <w:rPr>
          <w:spacing w:val="-12"/>
        </w:rPr>
        <w:t xml:space="preserve"> </w:t>
      </w:r>
      <w:r>
        <w:t>in</w:t>
      </w:r>
      <w:r>
        <w:rPr>
          <w:spacing w:val="-12"/>
        </w:rPr>
        <w:t xml:space="preserve"> </w:t>
      </w:r>
      <w:r>
        <w:t>the</w:t>
      </w:r>
      <w:r>
        <w:rPr>
          <w:spacing w:val="-13"/>
        </w:rPr>
        <w:t xml:space="preserve"> </w:t>
      </w:r>
      <w:r>
        <w:t>study</w:t>
      </w:r>
      <w:r>
        <w:rPr>
          <w:spacing w:val="-15"/>
        </w:rPr>
        <w:t xml:space="preserve"> </w:t>
      </w:r>
      <w:r>
        <w:t>are</w:t>
      </w:r>
      <w:r>
        <w:rPr>
          <w:spacing w:val="-13"/>
        </w:rPr>
        <w:t xml:space="preserve"> </w:t>
      </w:r>
      <w:r>
        <w:t>Nnamdi</w:t>
      </w:r>
      <w:r>
        <w:rPr>
          <w:spacing w:val="-12"/>
        </w:rPr>
        <w:t xml:space="preserve"> </w:t>
      </w:r>
      <w:r>
        <w:t>Azikiwe</w:t>
      </w:r>
      <w:r>
        <w:rPr>
          <w:spacing w:val="-13"/>
        </w:rPr>
        <w:t xml:space="preserve"> </w:t>
      </w:r>
      <w:r>
        <w:t>University</w:t>
      </w:r>
      <w:r>
        <w:rPr>
          <w:spacing w:val="-15"/>
        </w:rPr>
        <w:t xml:space="preserve"> </w:t>
      </w:r>
      <w:r>
        <w:t>Teaching</w:t>
      </w:r>
      <w:r>
        <w:rPr>
          <w:spacing w:val="-14"/>
        </w:rPr>
        <w:t xml:space="preserve"> </w:t>
      </w:r>
      <w:r>
        <w:t>Hospital (NAUTH), Nnewi, New Hope</w:t>
      </w:r>
      <w:r>
        <w:rPr>
          <w:spacing w:val="-1"/>
        </w:rPr>
        <w:t xml:space="preserve"> </w:t>
      </w:r>
      <w:r>
        <w:t>Hospital, Onitsha; General Hospital, Onitsha; St. Charles Borromeo Hospital, Onitsha; Iyienu Hospital, Ogidi; Crown</w:t>
      </w:r>
      <w:r>
        <w:rPr>
          <w:spacing w:val="-1"/>
        </w:rPr>
        <w:t xml:space="preserve"> </w:t>
      </w:r>
      <w:r>
        <w:t>Hospital, Eke - Nkpor; and Our Lady</w:t>
      </w:r>
      <w:r>
        <w:rPr>
          <w:spacing w:val="-3"/>
        </w:rPr>
        <w:t xml:space="preserve"> </w:t>
      </w:r>
      <w:r>
        <w:t>of Lourdes Hospital, Ihiala. Most of the selected hospitals have more than one imaging equipment that emit ionizing radiation. The study was conducted within a six month period; March to August 2016.</w:t>
      </w:r>
    </w:p>
    <w:p>
      <w:pPr>
        <w:spacing w:after="0" w:line="480" w:lineRule="auto"/>
        <w:sectPr>
          <w:pgSz w:w="12240" w:h="15840"/>
          <w:pgMar w:top="1080" w:right="940" w:bottom="1200" w:left="1200" w:header="0" w:footer="1017" w:gutter="0"/>
          <w:cols w:space="720" w:num="1"/>
        </w:sectPr>
      </w:pPr>
    </w:p>
    <w:p>
      <w:pPr>
        <w:pStyle w:val="2"/>
        <w:spacing w:before="68"/>
        <w:ind w:left="2025"/>
      </w:pPr>
      <w:r>
        <w:t>CHAPTER</w:t>
      </w:r>
      <w:r>
        <w:rPr>
          <w:spacing w:val="-6"/>
        </w:rPr>
        <w:t xml:space="preserve"> </w:t>
      </w:r>
      <w:r>
        <w:rPr>
          <w:spacing w:val="-5"/>
        </w:rPr>
        <w:t>TWO</w:t>
      </w:r>
    </w:p>
    <w:p>
      <w:pPr>
        <w:pStyle w:val="6"/>
        <w:ind w:left="0"/>
        <w:jc w:val="left"/>
        <w:rPr>
          <w:b/>
        </w:rPr>
      </w:pPr>
    </w:p>
    <w:p>
      <w:pPr>
        <w:spacing w:before="0" w:line="480" w:lineRule="auto"/>
        <w:ind w:left="2024" w:right="2105" w:firstLine="0"/>
        <w:jc w:val="center"/>
        <w:rPr>
          <w:b/>
          <w:sz w:val="24"/>
        </w:rPr>
      </w:pPr>
      <w:r>
        <w:rPr>
          <w:b/>
          <w:sz w:val="24"/>
        </w:rPr>
        <w:t>REVIEW</w:t>
      </w:r>
      <w:r>
        <w:rPr>
          <w:b/>
          <w:spacing w:val="-11"/>
          <w:sz w:val="24"/>
        </w:rPr>
        <w:t xml:space="preserve"> </w:t>
      </w:r>
      <w:r>
        <w:rPr>
          <w:b/>
          <w:sz w:val="24"/>
        </w:rPr>
        <w:t>OF</w:t>
      </w:r>
      <w:r>
        <w:rPr>
          <w:b/>
          <w:spacing w:val="-14"/>
          <w:sz w:val="24"/>
        </w:rPr>
        <w:t xml:space="preserve"> </w:t>
      </w:r>
      <w:r>
        <w:rPr>
          <w:b/>
          <w:sz w:val="24"/>
        </w:rPr>
        <w:t>RELATED</w:t>
      </w:r>
      <w:r>
        <w:rPr>
          <w:b/>
          <w:spacing w:val="-12"/>
          <w:sz w:val="24"/>
        </w:rPr>
        <w:t xml:space="preserve"> </w:t>
      </w:r>
      <w:r>
        <w:rPr>
          <w:b/>
          <w:sz w:val="24"/>
        </w:rPr>
        <w:t>LITERATURE THEORETICAL FRAME WORK</w:t>
      </w:r>
    </w:p>
    <w:p>
      <w:pPr>
        <w:pStyle w:val="3"/>
        <w:numPr>
          <w:ilvl w:val="1"/>
          <w:numId w:val="4"/>
        </w:numPr>
        <w:tabs>
          <w:tab w:val="left" w:pos="599"/>
        </w:tabs>
        <w:spacing w:before="1" w:after="0" w:line="240" w:lineRule="auto"/>
        <w:ind w:left="599" w:right="0" w:hanging="360"/>
        <w:jc w:val="both"/>
      </w:pPr>
      <w:r>
        <w:t>The</w:t>
      </w:r>
      <w:r>
        <w:rPr>
          <w:spacing w:val="-2"/>
        </w:rPr>
        <w:t xml:space="preserve"> </w:t>
      </w:r>
      <w:r>
        <w:t>concept</w:t>
      </w:r>
      <w:r>
        <w:rPr>
          <w:spacing w:val="-2"/>
        </w:rPr>
        <w:t xml:space="preserve"> </w:t>
      </w:r>
      <w:r>
        <w:t xml:space="preserve">of </w:t>
      </w:r>
      <w:r>
        <w:rPr>
          <w:spacing w:val="-2"/>
        </w:rPr>
        <w:t>radiation</w:t>
      </w:r>
    </w:p>
    <w:p>
      <w:pPr>
        <w:pStyle w:val="6"/>
        <w:spacing w:before="271" w:line="480" w:lineRule="auto"/>
        <w:ind w:left="239" w:right="318"/>
      </w:pPr>
      <w:r>
        <w:t>The</w:t>
      </w:r>
      <w:r>
        <w:rPr>
          <w:spacing w:val="-3"/>
        </w:rPr>
        <w:t xml:space="preserve"> </w:t>
      </w:r>
      <w:r>
        <w:t>origin</w:t>
      </w:r>
      <w:r>
        <w:rPr>
          <w:spacing w:val="-2"/>
        </w:rPr>
        <w:t xml:space="preserve"> </w:t>
      </w:r>
      <w:r>
        <w:t>of</w:t>
      </w:r>
      <w:r>
        <w:rPr>
          <w:spacing w:val="-3"/>
        </w:rPr>
        <w:t xml:space="preserve"> </w:t>
      </w:r>
      <w:r>
        <w:t>the</w:t>
      </w:r>
      <w:r>
        <w:rPr>
          <w:spacing w:val="-1"/>
        </w:rPr>
        <w:t xml:space="preserve"> </w:t>
      </w:r>
      <w:r>
        <w:t>term radiation</w:t>
      </w:r>
      <w:r>
        <w:rPr>
          <w:spacing w:val="-2"/>
        </w:rPr>
        <w:t xml:space="preserve"> </w:t>
      </w:r>
      <w:r>
        <w:t>comes</w:t>
      </w:r>
      <w:r>
        <w:rPr>
          <w:spacing w:val="-2"/>
        </w:rPr>
        <w:t xml:space="preserve"> </w:t>
      </w:r>
      <w:r>
        <w:t>from</w:t>
      </w:r>
      <w:r>
        <w:rPr>
          <w:spacing w:val="-2"/>
        </w:rPr>
        <w:t xml:space="preserve"> </w:t>
      </w:r>
      <w:r>
        <w:t>a Latin</w:t>
      </w:r>
      <w:r>
        <w:rPr>
          <w:spacing w:val="-2"/>
        </w:rPr>
        <w:t xml:space="preserve"> </w:t>
      </w:r>
      <w:r>
        <w:t>word</w:t>
      </w:r>
      <w:r>
        <w:rPr>
          <w:spacing w:val="-2"/>
        </w:rPr>
        <w:t xml:space="preserve"> </w:t>
      </w:r>
      <w:r>
        <w:rPr>
          <w:i/>
        </w:rPr>
        <w:t xml:space="preserve">radiare </w:t>
      </w:r>
      <w:r>
        <w:t>meaning</w:t>
      </w:r>
      <w:r>
        <w:rPr>
          <w:spacing w:val="-2"/>
        </w:rPr>
        <w:t xml:space="preserve"> </w:t>
      </w:r>
      <w:r>
        <w:t>‘emit</w:t>
      </w:r>
      <w:r>
        <w:rPr>
          <w:spacing w:val="-2"/>
        </w:rPr>
        <w:t xml:space="preserve"> </w:t>
      </w:r>
      <w:r>
        <w:t>rays’.</w:t>
      </w:r>
      <w:r>
        <w:rPr>
          <w:spacing w:val="-2"/>
        </w:rPr>
        <w:t xml:space="preserve"> </w:t>
      </w:r>
      <w:r>
        <w:t>Energy</w:t>
      </w:r>
      <w:r>
        <w:rPr>
          <w:spacing w:val="-7"/>
        </w:rPr>
        <w:t xml:space="preserve"> </w:t>
      </w:r>
      <w:r>
        <w:t>that comes</w:t>
      </w:r>
      <w:r>
        <w:rPr>
          <w:spacing w:val="-1"/>
        </w:rPr>
        <w:t xml:space="preserve"> </w:t>
      </w:r>
      <w:r>
        <w:t>(emission)</w:t>
      </w:r>
      <w:r>
        <w:rPr>
          <w:spacing w:val="-2"/>
        </w:rPr>
        <w:t xml:space="preserve"> </w:t>
      </w:r>
      <w:r>
        <w:t>from</w:t>
      </w:r>
      <w:r>
        <w:rPr>
          <w:spacing w:val="-1"/>
        </w:rPr>
        <w:t xml:space="preserve"> </w:t>
      </w:r>
      <w:r>
        <w:t>a source</w:t>
      </w:r>
      <w:r>
        <w:rPr>
          <w:spacing w:val="-2"/>
        </w:rPr>
        <w:t xml:space="preserve"> </w:t>
      </w:r>
      <w:r>
        <w:t>in</w:t>
      </w:r>
      <w:r>
        <w:rPr>
          <w:spacing w:val="-1"/>
        </w:rPr>
        <w:t xml:space="preserve"> </w:t>
      </w:r>
      <w:r>
        <w:t>the</w:t>
      </w:r>
      <w:r>
        <w:rPr>
          <w:spacing w:val="-2"/>
        </w:rPr>
        <w:t xml:space="preserve"> </w:t>
      </w:r>
      <w:r>
        <w:t>form</w:t>
      </w:r>
      <w:r>
        <w:rPr>
          <w:spacing w:val="-1"/>
        </w:rPr>
        <w:t xml:space="preserve"> </w:t>
      </w:r>
      <w:r>
        <w:t>of</w:t>
      </w:r>
      <w:r>
        <w:rPr>
          <w:spacing w:val="-2"/>
        </w:rPr>
        <w:t xml:space="preserve"> </w:t>
      </w:r>
      <w:r>
        <w:t>waves</w:t>
      </w:r>
      <w:r>
        <w:rPr>
          <w:spacing w:val="-1"/>
        </w:rPr>
        <w:t xml:space="preserve"> </w:t>
      </w:r>
      <w:r>
        <w:t>or</w:t>
      </w:r>
      <w:r>
        <w:rPr>
          <w:spacing w:val="-2"/>
        </w:rPr>
        <w:t xml:space="preserve"> </w:t>
      </w:r>
      <w:r>
        <w:t>particles,</w:t>
      </w:r>
      <w:r>
        <w:rPr>
          <w:spacing w:val="-1"/>
        </w:rPr>
        <w:t xml:space="preserve"> </w:t>
      </w:r>
      <w:r>
        <w:t>travels</w:t>
      </w:r>
      <w:r>
        <w:rPr>
          <w:spacing w:val="-1"/>
        </w:rPr>
        <w:t xml:space="preserve"> </w:t>
      </w:r>
      <w:r>
        <w:t>through</w:t>
      </w:r>
      <w:r>
        <w:rPr>
          <w:spacing w:val="-1"/>
        </w:rPr>
        <w:t xml:space="preserve"> </w:t>
      </w:r>
      <w:r>
        <w:t>space</w:t>
      </w:r>
      <w:r>
        <w:rPr>
          <w:spacing w:val="-2"/>
        </w:rPr>
        <w:t xml:space="preserve"> </w:t>
      </w:r>
      <w:r>
        <w:t>or</w:t>
      </w:r>
      <w:r>
        <w:rPr>
          <w:spacing w:val="-2"/>
        </w:rPr>
        <w:t xml:space="preserve"> </w:t>
      </w:r>
      <w:r>
        <w:t>material medium is called ionizing radiation. Simply put, radiation is energy in motion. It can be produced by</w:t>
      </w:r>
      <w:r>
        <w:rPr>
          <w:spacing w:val="-9"/>
        </w:rPr>
        <w:t xml:space="preserve"> </w:t>
      </w:r>
      <w:r>
        <w:t>radioactive</w:t>
      </w:r>
      <w:r>
        <w:rPr>
          <w:spacing w:val="-7"/>
        </w:rPr>
        <w:t xml:space="preserve"> </w:t>
      </w:r>
      <w:r>
        <w:t>decay</w:t>
      </w:r>
      <w:r>
        <w:rPr>
          <w:spacing w:val="-11"/>
        </w:rPr>
        <w:t xml:space="preserve"> </w:t>
      </w:r>
      <w:r>
        <w:t>of</w:t>
      </w:r>
      <w:r>
        <w:rPr>
          <w:spacing w:val="-4"/>
        </w:rPr>
        <w:t xml:space="preserve"> </w:t>
      </w:r>
      <w:r>
        <w:t>an</w:t>
      </w:r>
      <w:r>
        <w:rPr>
          <w:spacing w:val="-6"/>
        </w:rPr>
        <w:t xml:space="preserve"> </w:t>
      </w:r>
      <w:r>
        <w:t>unstable</w:t>
      </w:r>
      <w:r>
        <w:rPr>
          <w:spacing w:val="-7"/>
        </w:rPr>
        <w:t xml:space="preserve"> </w:t>
      </w:r>
      <w:r>
        <w:t>atom</w:t>
      </w:r>
      <w:r>
        <w:rPr>
          <w:spacing w:val="-3"/>
        </w:rPr>
        <w:t xml:space="preserve"> </w:t>
      </w:r>
      <w:r>
        <w:t>(radionuclide),</w:t>
      </w:r>
      <w:r>
        <w:rPr>
          <w:spacing w:val="-6"/>
        </w:rPr>
        <w:t xml:space="preserve"> </w:t>
      </w:r>
      <w:r>
        <w:t>or</w:t>
      </w:r>
      <w:r>
        <w:rPr>
          <w:spacing w:val="-5"/>
        </w:rPr>
        <w:t xml:space="preserve"> </w:t>
      </w:r>
      <w:r>
        <w:t>by</w:t>
      </w:r>
      <w:r>
        <w:rPr>
          <w:spacing w:val="-11"/>
        </w:rPr>
        <w:t xml:space="preserve"> </w:t>
      </w:r>
      <w:r>
        <w:t>the</w:t>
      </w:r>
      <w:r>
        <w:rPr>
          <w:spacing w:val="-5"/>
        </w:rPr>
        <w:t xml:space="preserve"> </w:t>
      </w:r>
      <w:r>
        <w:t>interaction</w:t>
      </w:r>
      <w:r>
        <w:rPr>
          <w:spacing w:val="-6"/>
        </w:rPr>
        <w:t xml:space="preserve"> </w:t>
      </w:r>
      <w:r>
        <w:t>of</w:t>
      </w:r>
      <w:r>
        <w:rPr>
          <w:spacing w:val="-7"/>
        </w:rPr>
        <w:t xml:space="preserve"> </w:t>
      </w:r>
      <w:r>
        <w:t>a</w:t>
      </w:r>
      <w:r>
        <w:rPr>
          <w:spacing w:val="-5"/>
        </w:rPr>
        <w:t xml:space="preserve"> </w:t>
      </w:r>
      <w:r>
        <w:t>photon</w:t>
      </w:r>
      <w:r>
        <w:rPr>
          <w:spacing w:val="-6"/>
        </w:rPr>
        <w:t xml:space="preserve"> </w:t>
      </w:r>
      <w:r>
        <w:t>or</w:t>
      </w:r>
      <w:r>
        <w:rPr>
          <w:spacing w:val="-5"/>
        </w:rPr>
        <w:t xml:space="preserve"> </w:t>
      </w:r>
      <w:r>
        <w:t>particle with matter. Radioactive decay are usually spontaneous while emission as result of interaction depends</w:t>
      </w:r>
      <w:r>
        <w:rPr>
          <w:spacing w:val="-1"/>
        </w:rPr>
        <w:t xml:space="preserve"> </w:t>
      </w:r>
      <w:r>
        <w:t>on</w:t>
      </w:r>
      <w:r>
        <w:rPr>
          <w:spacing w:val="-1"/>
        </w:rPr>
        <w:t xml:space="preserve"> </w:t>
      </w:r>
      <w:r>
        <w:t>both</w:t>
      </w:r>
      <w:r>
        <w:rPr>
          <w:spacing w:val="-1"/>
        </w:rPr>
        <w:t xml:space="preserve"> </w:t>
      </w:r>
      <w:r>
        <w:t>incoming</w:t>
      </w:r>
      <w:r>
        <w:rPr>
          <w:spacing w:val="-3"/>
        </w:rPr>
        <w:t xml:space="preserve"> </w:t>
      </w:r>
      <w:r>
        <w:t>photon</w:t>
      </w:r>
      <w:r>
        <w:rPr>
          <w:spacing w:val="-1"/>
        </w:rPr>
        <w:t xml:space="preserve"> </w:t>
      </w:r>
      <w:r>
        <w:t>or</w:t>
      </w:r>
      <w:r>
        <w:rPr>
          <w:spacing w:val="-2"/>
        </w:rPr>
        <w:t xml:space="preserve"> </w:t>
      </w:r>
      <w:r>
        <w:t>particle</w:t>
      </w:r>
      <w:r>
        <w:rPr>
          <w:spacing w:val="-2"/>
        </w:rPr>
        <w:t xml:space="preserve"> </w:t>
      </w:r>
      <w:r>
        <w:t>and</w:t>
      </w:r>
      <w:r>
        <w:rPr>
          <w:spacing w:val="-1"/>
        </w:rPr>
        <w:t xml:space="preserve"> </w:t>
      </w:r>
      <w:r>
        <w:t>the</w:t>
      </w:r>
      <w:r>
        <w:rPr>
          <w:spacing w:val="-2"/>
        </w:rPr>
        <w:t xml:space="preserve"> </w:t>
      </w:r>
      <w:r>
        <w:t>material</w:t>
      </w:r>
      <w:r>
        <w:rPr>
          <w:spacing w:val="-1"/>
        </w:rPr>
        <w:t xml:space="preserve"> </w:t>
      </w:r>
      <w:r>
        <w:t>of</w:t>
      </w:r>
      <w:r>
        <w:rPr>
          <w:spacing w:val="-2"/>
        </w:rPr>
        <w:t xml:space="preserve"> </w:t>
      </w:r>
      <w:r>
        <w:t>interaction.</w:t>
      </w:r>
      <w:r>
        <w:rPr>
          <w:spacing w:val="-1"/>
        </w:rPr>
        <w:t xml:space="preserve"> </w:t>
      </w:r>
      <w:r>
        <w:t>Radiation</w:t>
      </w:r>
      <w:r>
        <w:rPr>
          <w:spacing w:val="-1"/>
        </w:rPr>
        <w:t xml:space="preserve"> </w:t>
      </w:r>
      <w:r>
        <w:t>is</w:t>
      </w:r>
      <w:r>
        <w:rPr>
          <w:spacing w:val="-1"/>
        </w:rPr>
        <w:t xml:space="preserve"> </w:t>
      </w:r>
      <w:r>
        <w:t>described by its type and energy. The two main categories of radiation are particulate and electromagnetic radiation.</w:t>
      </w:r>
      <w:r>
        <w:rPr>
          <w:spacing w:val="-1"/>
        </w:rPr>
        <w:t xml:space="preserve"> </w:t>
      </w:r>
      <w:r>
        <w:t>For</w:t>
      </w:r>
      <w:r>
        <w:rPr>
          <w:spacing w:val="-2"/>
        </w:rPr>
        <w:t xml:space="preserve"> </w:t>
      </w:r>
      <w:r>
        <w:t>the</w:t>
      </w:r>
      <w:r>
        <w:rPr>
          <w:spacing w:val="-2"/>
        </w:rPr>
        <w:t xml:space="preserve"> </w:t>
      </w:r>
      <w:r>
        <w:t>purpose</w:t>
      </w:r>
      <w:r>
        <w:rPr>
          <w:spacing w:val="-2"/>
        </w:rPr>
        <w:t xml:space="preserve"> </w:t>
      </w:r>
      <w:r>
        <w:t>of</w:t>
      </w:r>
      <w:r>
        <w:rPr>
          <w:spacing w:val="-2"/>
        </w:rPr>
        <w:t xml:space="preserve"> </w:t>
      </w:r>
      <w:r>
        <w:t>this</w:t>
      </w:r>
      <w:r>
        <w:rPr>
          <w:spacing w:val="-1"/>
        </w:rPr>
        <w:t xml:space="preserve"> </w:t>
      </w:r>
      <w:r>
        <w:t>study,</w:t>
      </w:r>
      <w:r>
        <w:rPr>
          <w:spacing w:val="-1"/>
        </w:rPr>
        <w:t xml:space="preserve"> </w:t>
      </w:r>
      <w:r>
        <w:t>we</w:t>
      </w:r>
      <w:r>
        <w:rPr>
          <w:spacing w:val="-2"/>
        </w:rPr>
        <w:t xml:space="preserve"> </w:t>
      </w:r>
      <w:r>
        <w:t>shall</w:t>
      </w:r>
      <w:r>
        <w:rPr>
          <w:spacing w:val="-1"/>
        </w:rPr>
        <w:t xml:space="preserve"> </w:t>
      </w:r>
      <w:r>
        <w:t>focus</w:t>
      </w:r>
      <w:r>
        <w:rPr>
          <w:spacing w:val="-1"/>
        </w:rPr>
        <w:t xml:space="preserve"> </w:t>
      </w:r>
      <w:r>
        <w:t>on</w:t>
      </w:r>
      <w:r>
        <w:rPr>
          <w:spacing w:val="-1"/>
        </w:rPr>
        <w:t xml:space="preserve"> </w:t>
      </w:r>
      <w:r>
        <w:t>Electromagnetic radiation</w:t>
      </w:r>
      <w:r>
        <w:rPr>
          <w:spacing w:val="-1"/>
        </w:rPr>
        <w:t xml:space="preserve"> </w:t>
      </w:r>
      <w:r>
        <w:t>which</w:t>
      </w:r>
      <w:r>
        <w:rPr>
          <w:spacing w:val="-1"/>
        </w:rPr>
        <w:t xml:space="preserve"> </w:t>
      </w:r>
      <w:r>
        <w:t>shall</w:t>
      </w:r>
      <w:r>
        <w:rPr>
          <w:spacing w:val="-1"/>
        </w:rPr>
        <w:t xml:space="preserve"> </w:t>
      </w:r>
      <w:r>
        <w:t>be discussed later.</w:t>
      </w:r>
    </w:p>
    <w:p>
      <w:pPr>
        <w:pStyle w:val="6"/>
        <w:spacing w:before="159" w:line="480" w:lineRule="auto"/>
        <w:ind w:left="239" w:right="317"/>
      </w:pPr>
      <w:r>
        <w:t xml:space="preserve">Interestingly life evolved in the presence of radiation. There is </w:t>
      </w:r>
      <w:r>
        <w:rPr>
          <w:i/>
        </w:rPr>
        <w:t xml:space="preserve">background </w:t>
      </w:r>
      <w:r>
        <w:t>natural radiation everywhere (ubiquitous) in our environment (Health Physics Society, 2016). Radioactivity, the process undergone by unstable atoms to become stable is naturally present in the soil, rocks etc. Thus, human beings are always exposed to background radiation in the air, soil, rock, water, and building</w:t>
      </w:r>
      <w:r>
        <w:rPr>
          <w:spacing w:val="-6"/>
        </w:rPr>
        <w:t xml:space="preserve"> </w:t>
      </w:r>
      <w:r>
        <w:t>materials</w:t>
      </w:r>
      <w:r>
        <w:rPr>
          <w:spacing w:val="-3"/>
        </w:rPr>
        <w:t xml:space="preserve"> </w:t>
      </w:r>
      <w:r>
        <w:t>(Shahbazi-Gahrouei,</w:t>
      </w:r>
      <w:r>
        <w:rPr>
          <w:spacing w:val="-3"/>
        </w:rPr>
        <w:t xml:space="preserve"> </w:t>
      </w:r>
      <w:r>
        <w:rPr>
          <w:i/>
        </w:rPr>
        <w:t>et</w:t>
      </w:r>
      <w:r>
        <w:rPr>
          <w:i/>
          <w:spacing w:val="-3"/>
        </w:rPr>
        <w:t xml:space="preserve"> </w:t>
      </w:r>
      <w:r>
        <w:rPr>
          <w:i/>
        </w:rPr>
        <w:t>al</w:t>
      </w:r>
      <w:r>
        <w:t>.,</w:t>
      </w:r>
      <w:r>
        <w:rPr>
          <w:spacing w:val="-3"/>
        </w:rPr>
        <w:t xml:space="preserve"> </w:t>
      </w:r>
      <w:r>
        <w:t>2013).</w:t>
      </w:r>
      <w:r>
        <w:rPr>
          <w:spacing w:val="-3"/>
        </w:rPr>
        <w:t xml:space="preserve"> </w:t>
      </w:r>
      <w:r>
        <w:t>The</w:t>
      </w:r>
      <w:r>
        <w:rPr>
          <w:spacing w:val="-2"/>
        </w:rPr>
        <w:t xml:space="preserve"> </w:t>
      </w:r>
      <w:r>
        <w:t>IAEA</w:t>
      </w:r>
      <w:r>
        <w:rPr>
          <w:spacing w:val="-4"/>
        </w:rPr>
        <w:t xml:space="preserve"> </w:t>
      </w:r>
      <w:r>
        <w:t>safety</w:t>
      </w:r>
      <w:r>
        <w:rPr>
          <w:spacing w:val="-8"/>
        </w:rPr>
        <w:t xml:space="preserve"> </w:t>
      </w:r>
      <w:r>
        <w:t>Glossary</w:t>
      </w:r>
      <w:r>
        <w:rPr>
          <w:spacing w:val="-8"/>
        </w:rPr>
        <w:t xml:space="preserve"> </w:t>
      </w:r>
      <w:r>
        <w:t>(2007)</w:t>
      </w:r>
      <w:r>
        <w:rPr>
          <w:spacing w:val="-4"/>
        </w:rPr>
        <w:t xml:space="preserve"> </w:t>
      </w:r>
      <w:r>
        <w:t>has</w:t>
      </w:r>
      <w:r>
        <w:rPr>
          <w:spacing w:val="-3"/>
        </w:rPr>
        <w:t xml:space="preserve"> </w:t>
      </w:r>
      <w:r>
        <w:t>defined background radiation in radiation safety as "Dose or dose rate attributable to all sources other than the one(s) specified. This means that if no specific radiation source is of concern, background radiation</w:t>
      </w:r>
      <w:r>
        <w:rPr>
          <w:spacing w:val="-9"/>
        </w:rPr>
        <w:t xml:space="preserve"> </w:t>
      </w:r>
      <w:r>
        <w:t>implies</w:t>
      </w:r>
      <w:r>
        <w:rPr>
          <w:spacing w:val="-8"/>
        </w:rPr>
        <w:t xml:space="preserve"> </w:t>
      </w:r>
      <w:r>
        <w:t>the</w:t>
      </w:r>
      <w:r>
        <w:rPr>
          <w:spacing w:val="-10"/>
        </w:rPr>
        <w:t xml:space="preserve"> </w:t>
      </w:r>
      <w:r>
        <w:t>total</w:t>
      </w:r>
      <w:r>
        <w:rPr>
          <w:spacing w:val="-6"/>
        </w:rPr>
        <w:t xml:space="preserve"> </w:t>
      </w:r>
      <w:r>
        <w:t>radiation</w:t>
      </w:r>
      <w:r>
        <w:rPr>
          <w:spacing w:val="-9"/>
        </w:rPr>
        <w:t xml:space="preserve"> </w:t>
      </w:r>
      <w:r>
        <w:t>dose</w:t>
      </w:r>
      <w:r>
        <w:rPr>
          <w:spacing w:val="-10"/>
        </w:rPr>
        <w:t xml:space="preserve"> </w:t>
      </w:r>
      <w:r>
        <w:t>measurement</w:t>
      </w:r>
      <w:r>
        <w:rPr>
          <w:spacing w:val="-8"/>
        </w:rPr>
        <w:t xml:space="preserve"> </w:t>
      </w:r>
      <w:r>
        <w:t>taken</w:t>
      </w:r>
      <w:r>
        <w:rPr>
          <w:spacing w:val="-6"/>
        </w:rPr>
        <w:t xml:space="preserve"> </w:t>
      </w:r>
      <w:r>
        <w:t>at</w:t>
      </w:r>
      <w:r>
        <w:rPr>
          <w:spacing w:val="-6"/>
        </w:rPr>
        <w:t xml:space="preserve"> </w:t>
      </w:r>
      <w:r>
        <w:t>a</w:t>
      </w:r>
      <w:r>
        <w:rPr>
          <w:spacing w:val="-10"/>
        </w:rPr>
        <w:t xml:space="preserve"> </w:t>
      </w:r>
      <w:r>
        <w:t>location</w:t>
      </w:r>
      <w:r>
        <w:rPr>
          <w:spacing w:val="-9"/>
        </w:rPr>
        <w:t xml:space="preserve"> </w:t>
      </w:r>
      <w:r>
        <w:t>and</w:t>
      </w:r>
      <w:r>
        <w:rPr>
          <w:spacing w:val="-9"/>
        </w:rPr>
        <w:t xml:space="preserve"> </w:t>
      </w:r>
      <w:r>
        <w:t>this</w:t>
      </w:r>
      <w:r>
        <w:rPr>
          <w:spacing w:val="-8"/>
        </w:rPr>
        <w:t xml:space="preserve"> </w:t>
      </w:r>
      <w:r>
        <w:t>is</w:t>
      </w:r>
      <w:r>
        <w:rPr>
          <w:spacing w:val="-8"/>
        </w:rPr>
        <w:t xml:space="preserve"> </w:t>
      </w:r>
      <w:r>
        <w:t>usually</w:t>
      </w:r>
      <w:r>
        <w:rPr>
          <w:spacing w:val="-13"/>
        </w:rPr>
        <w:t xml:space="preserve"> </w:t>
      </w:r>
      <w:r>
        <w:t>the</w:t>
      </w:r>
      <w:r>
        <w:rPr>
          <w:spacing w:val="-7"/>
        </w:rPr>
        <w:t xml:space="preserve"> </w:t>
      </w:r>
      <w:r>
        <w:t>case where an ambient dose rate is measured for environmental purposes (Wikipedia, the free encyclopedia 2017). Natural background radiation is always present in every environment and includes the following:</w:t>
      </w:r>
    </w:p>
    <w:p>
      <w:pPr>
        <w:spacing w:after="0" w:line="480" w:lineRule="auto"/>
        <w:sectPr>
          <w:pgSz w:w="12240" w:h="15840"/>
          <w:pgMar w:top="1080" w:right="940" w:bottom="1200" w:left="1200" w:header="0" w:footer="1017" w:gutter="0"/>
          <w:cols w:space="720" w:num="1"/>
        </w:sectPr>
      </w:pPr>
    </w:p>
    <w:p>
      <w:pPr>
        <w:pStyle w:val="6"/>
        <w:spacing w:before="64" w:line="480" w:lineRule="auto"/>
        <w:ind w:right="315"/>
      </w:pPr>
      <w:r>
        <w:rPr>
          <w:i/>
        </w:rPr>
        <w:t xml:space="preserve">Cosmic radiation </w:t>
      </w:r>
      <w:r>
        <w:t>- Cosmic radiation originates in outer space (sun, stars) and is composed of penetrating ionizing radiation (both particulate and electromagnetic).</w:t>
      </w:r>
    </w:p>
    <w:p>
      <w:pPr>
        <w:pStyle w:val="6"/>
        <w:spacing w:line="480" w:lineRule="auto"/>
        <w:ind w:right="316"/>
      </w:pPr>
      <w:r>
        <w:rPr>
          <w:i/>
        </w:rPr>
        <w:t xml:space="preserve">Terrestrial radiation </w:t>
      </w:r>
      <w:r>
        <w:t>– The earth itself is a source of radiation. They are from natural radioactive elements (uranium, thorium, and radium) in the ground, stones, trees, and walls of houses. They significantly vary from place to place.</w:t>
      </w:r>
    </w:p>
    <w:p>
      <w:pPr>
        <w:pStyle w:val="6"/>
        <w:spacing w:line="480" w:lineRule="auto"/>
        <w:ind w:right="318"/>
      </w:pPr>
      <w:r>
        <w:rPr>
          <w:i/>
        </w:rPr>
        <w:t xml:space="preserve">Internal radiation </w:t>
      </w:r>
      <w:r>
        <w:t>- All people have internal radiation, mainly from radioactive potassium-40 and carbon-14 and lead-210 inside their bodies from birth and, therefore, are sources of exposure to others. The sources are usually from food, water and air. The variation of dose from one person to another is not as great as that associated with cosmic and terrestrial sources.</w:t>
      </w:r>
    </w:p>
    <w:p>
      <w:pPr>
        <w:pStyle w:val="6"/>
      </w:pPr>
      <w:r>
        <w:t>Man-made</w:t>
      </w:r>
      <w:r>
        <w:rPr>
          <w:spacing w:val="-3"/>
        </w:rPr>
        <w:t xml:space="preserve"> </w:t>
      </w:r>
      <w:r>
        <w:t>sources</w:t>
      </w:r>
      <w:r>
        <w:rPr>
          <w:spacing w:val="-1"/>
        </w:rPr>
        <w:t xml:space="preserve"> </w:t>
      </w:r>
      <w:r>
        <w:t>of radiation</w:t>
      </w:r>
      <w:r>
        <w:rPr>
          <w:spacing w:val="-1"/>
        </w:rPr>
        <w:t xml:space="preserve"> </w:t>
      </w:r>
      <w:r>
        <w:rPr>
          <w:spacing w:val="-2"/>
        </w:rPr>
        <w:t>include:</w:t>
      </w:r>
    </w:p>
    <w:p>
      <w:pPr>
        <w:pStyle w:val="6"/>
        <w:ind w:left="0"/>
        <w:jc w:val="left"/>
      </w:pPr>
    </w:p>
    <w:p>
      <w:pPr>
        <w:pStyle w:val="6"/>
      </w:pPr>
      <w:r>
        <w:rPr>
          <w:i/>
        </w:rPr>
        <w:t>Medical</w:t>
      </w:r>
      <w:r>
        <w:rPr>
          <w:i/>
          <w:spacing w:val="-3"/>
        </w:rPr>
        <w:t xml:space="preserve"> </w:t>
      </w:r>
      <w:r>
        <w:t>–</w:t>
      </w:r>
      <w:r>
        <w:rPr>
          <w:spacing w:val="-1"/>
        </w:rPr>
        <w:t xml:space="preserve"> </w:t>
      </w:r>
      <w:r>
        <w:t>This</w:t>
      </w:r>
      <w:r>
        <w:rPr>
          <w:spacing w:val="-1"/>
        </w:rPr>
        <w:t xml:space="preserve"> </w:t>
      </w:r>
      <w:r>
        <w:t>mainly</w:t>
      </w:r>
      <w:r>
        <w:rPr>
          <w:spacing w:val="-4"/>
        </w:rPr>
        <w:t xml:space="preserve"> </w:t>
      </w:r>
      <w:r>
        <w:t>constitutes</w:t>
      </w:r>
      <w:r>
        <w:rPr>
          <w:spacing w:val="-1"/>
        </w:rPr>
        <w:t xml:space="preserve"> </w:t>
      </w:r>
      <w:r>
        <w:t>the</w:t>
      </w:r>
      <w:r>
        <w:rPr>
          <w:spacing w:val="-1"/>
        </w:rPr>
        <w:t xml:space="preserve"> </w:t>
      </w:r>
      <w:r>
        <w:t>highest</w:t>
      </w:r>
      <w:r>
        <w:rPr>
          <w:spacing w:val="-1"/>
        </w:rPr>
        <w:t xml:space="preserve"> </w:t>
      </w:r>
      <w:r>
        <w:t>significant</w:t>
      </w:r>
      <w:r>
        <w:rPr>
          <w:spacing w:val="-1"/>
        </w:rPr>
        <w:t xml:space="preserve"> </w:t>
      </w:r>
      <w:r>
        <w:t>dose</w:t>
      </w:r>
      <w:r>
        <w:rPr>
          <w:spacing w:val="-2"/>
        </w:rPr>
        <w:t xml:space="preserve"> </w:t>
      </w:r>
      <w:r>
        <w:t>of</w:t>
      </w:r>
      <w:r>
        <w:rPr>
          <w:spacing w:val="-2"/>
        </w:rPr>
        <w:t xml:space="preserve"> </w:t>
      </w:r>
      <w:r>
        <w:t>all</w:t>
      </w:r>
      <w:r>
        <w:rPr>
          <w:spacing w:val="-1"/>
        </w:rPr>
        <w:t xml:space="preserve"> </w:t>
      </w:r>
      <w:r>
        <w:t>man-made</w:t>
      </w:r>
      <w:r>
        <w:rPr>
          <w:spacing w:val="-1"/>
        </w:rPr>
        <w:t xml:space="preserve"> </w:t>
      </w:r>
      <w:r>
        <w:rPr>
          <w:spacing w:val="-2"/>
        </w:rPr>
        <w:t>sources.</w:t>
      </w:r>
    </w:p>
    <w:p>
      <w:pPr>
        <w:pStyle w:val="6"/>
        <w:ind w:left="0"/>
        <w:jc w:val="left"/>
      </w:pPr>
    </w:p>
    <w:p>
      <w:pPr>
        <w:pStyle w:val="6"/>
        <w:spacing w:line="480" w:lineRule="auto"/>
        <w:ind w:right="319"/>
      </w:pPr>
      <w:r>
        <w:rPr>
          <w:i/>
        </w:rPr>
        <w:t xml:space="preserve">Consumer Items </w:t>
      </w:r>
      <w:r>
        <w:t>- Certain human man made consumer items are sources of radiation. Cigarettes contain polonium-210, originating from the decay products of radon.</w:t>
      </w:r>
    </w:p>
    <w:p>
      <w:pPr>
        <w:spacing w:before="0" w:line="480" w:lineRule="auto"/>
        <w:ind w:left="240" w:right="319" w:firstLine="0"/>
        <w:jc w:val="both"/>
        <w:rPr>
          <w:sz w:val="24"/>
        </w:rPr>
      </w:pPr>
      <w:r>
        <w:rPr>
          <w:i/>
          <w:sz w:val="24"/>
        </w:rPr>
        <w:t xml:space="preserve">Atmospheric nuclear testing </w:t>
      </w:r>
      <w:r>
        <w:rPr>
          <w:sz w:val="24"/>
        </w:rPr>
        <w:t>- Nuclear explosion scatter some substantial amount of radionuclides in the air.</w:t>
      </w:r>
    </w:p>
    <w:p>
      <w:pPr>
        <w:pStyle w:val="6"/>
        <w:spacing w:line="480" w:lineRule="auto"/>
        <w:ind w:right="316"/>
      </w:pPr>
      <w:r>
        <w:rPr>
          <w:i/>
        </w:rPr>
        <w:t>Nuclear</w:t>
      </w:r>
      <w:r>
        <w:rPr>
          <w:i/>
          <w:spacing w:val="-13"/>
        </w:rPr>
        <w:t xml:space="preserve"> </w:t>
      </w:r>
      <w:r>
        <w:rPr>
          <w:i/>
        </w:rPr>
        <w:t>Fuel</w:t>
      </w:r>
      <w:r>
        <w:rPr>
          <w:i/>
          <w:spacing w:val="-13"/>
        </w:rPr>
        <w:t xml:space="preserve"> </w:t>
      </w:r>
      <w:r>
        <w:rPr>
          <w:i/>
        </w:rPr>
        <w:t>Cycle</w:t>
      </w:r>
      <w:r>
        <w:rPr>
          <w:i/>
          <w:spacing w:val="-14"/>
        </w:rPr>
        <w:t xml:space="preserve"> </w:t>
      </w:r>
      <w:r>
        <w:rPr>
          <w:i/>
        </w:rPr>
        <w:t>and</w:t>
      </w:r>
      <w:r>
        <w:rPr>
          <w:i/>
          <w:spacing w:val="-13"/>
        </w:rPr>
        <w:t xml:space="preserve"> </w:t>
      </w:r>
      <w:r>
        <w:rPr>
          <w:i/>
        </w:rPr>
        <w:t>Nuclear</w:t>
      </w:r>
      <w:r>
        <w:rPr>
          <w:i/>
          <w:spacing w:val="-13"/>
        </w:rPr>
        <w:t xml:space="preserve"> </w:t>
      </w:r>
      <w:r>
        <w:rPr>
          <w:i/>
        </w:rPr>
        <w:t>Accident</w:t>
      </w:r>
      <w:r>
        <w:rPr>
          <w:i/>
          <w:spacing w:val="-12"/>
        </w:rPr>
        <w:t xml:space="preserve"> </w:t>
      </w:r>
      <w:r>
        <w:t>-</w:t>
      </w:r>
      <w:r>
        <w:rPr>
          <w:spacing w:val="-14"/>
        </w:rPr>
        <w:t xml:space="preserve"> </w:t>
      </w:r>
      <w:r>
        <w:t>To</w:t>
      </w:r>
      <w:r>
        <w:rPr>
          <w:spacing w:val="-13"/>
        </w:rPr>
        <w:t xml:space="preserve"> </w:t>
      </w:r>
      <w:r>
        <w:t>a</w:t>
      </w:r>
      <w:r>
        <w:rPr>
          <w:spacing w:val="-14"/>
        </w:rPr>
        <w:t xml:space="preserve"> </w:t>
      </w:r>
      <w:r>
        <w:t>lesser</w:t>
      </w:r>
      <w:r>
        <w:rPr>
          <w:spacing w:val="-14"/>
        </w:rPr>
        <w:t xml:space="preserve"> </w:t>
      </w:r>
      <w:r>
        <w:t>degree,</w:t>
      </w:r>
      <w:r>
        <w:rPr>
          <w:spacing w:val="-13"/>
        </w:rPr>
        <w:t xml:space="preserve"> </w:t>
      </w:r>
      <w:r>
        <w:t>the</w:t>
      </w:r>
      <w:r>
        <w:rPr>
          <w:spacing w:val="-14"/>
        </w:rPr>
        <w:t xml:space="preserve"> </w:t>
      </w:r>
      <w:r>
        <w:t>public</w:t>
      </w:r>
      <w:r>
        <w:rPr>
          <w:spacing w:val="-14"/>
        </w:rPr>
        <w:t xml:space="preserve"> </w:t>
      </w:r>
      <w:r>
        <w:t>is</w:t>
      </w:r>
      <w:r>
        <w:rPr>
          <w:spacing w:val="-13"/>
        </w:rPr>
        <w:t xml:space="preserve"> </w:t>
      </w:r>
      <w:r>
        <w:t>also</w:t>
      </w:r>
      <w:r>
        <w:rPr>
          <w:spacing w:val="-13"/>
        </w:rPr>
        <w:t xml:space="preserve"> </w:t>
      </w:r>
      <w:r>
        <w:t>exposed</w:t>
      </w:r>
      <w:r>
        <w:rPr>
          <w:spacing w:val="-13"/>
        </w:rPr>
        <w:t xml:space="preserve"> </w:t>
      </w:r>
      <w:r>
        <w:t>to</w:t>
      </w:r>
      <w:r>
        <w:rPr>
          <w:spacing w:val="-15"/>
        </w:rPr>
        <w:t xml:space="preserve"> </w:t>
      </w:r>
      <w:r>
        <w:t>radiation from the nuclear fuel cycle, from uranium mining and milling. The public receives some minimal exposure from the transportation of radioactive materials and fallout from nuclear weapons testing and reactor accidents.</w:t>
      </w:r>
    </w:p>
    <w:p>
      <w:pPr>
        <w:pStyle w:val="6"/>
        <w:spacing w:before="1" w:line="480" w:lineRule="auto"/>
        <w:ind w:right="319"/>
      </w:pPr>
      <w:r>
        <w:t>Worldwide,</w:t>
      </w:r>
      <w:r>
        <w:rPr>
          <w:spacing w:val="-15"/>
        </w:rPr>
        <w:t xml:space="preserve"> </w:t>
      </w:r>
      <w:r>
        <w:t>the</w:t>
      </w:r>
      <w:r>
        <w:rPr>
          <w:spacing w:val="-15"/>
        </w:rPr>
        <w:t xml:space="preserve"> </w:t>
      </w:r>
      <w:r>
        <w:t>average</w:t>
      </w:r>
      <w:r>
        <w:rPr>
          <w:spacing w:val="-15"/>
        </w:rPr>
        <w:t xml:space="preserve"> </w:t>
      </w:r>
      <w:r>
        <w:t>human</w:t>
      </w:r>
      <w:r>
        <w:rPr>
          <w:spacing w:val="-15"/>
        </w:rPr>
        <w:t xml:space="preserve"> </w:t>
      </w:r>
      <w:r>
        <w:t>exposure</w:t>
      </w:r>
      <w:r>
        <w:rPr>
          <w:spacing w:val="-15"/>
        </w:rPr>
        <w:t xml:space="preserve"> </w:t>
      </w:r>
      <w:r>
        <w:t>to</w:t>
      </w:r>
      <w:r>
        <w:rPr>
          <w:spacing w:val="-13"/>
        </w:rPr>
        <w:t xml:space="preserve"> </w:t>
      </w:r>
      <w:r>
        <w:t>radiation</w:t>
      </w:r>
      <w:r>
        <w:rPr>
          <w:spacing w:val="-15"/>
        </w:rPr>
        <w:t xml:space="preserve"> </w:t>
      </w:r>
      <w:r>
        <w:t>from</w:t>
      </w:r>
      <w:r>
        <w:rPr>
          <w:spacing w:val="-15"/>
        </w:rPr>
        <w:t xml:space="preserve"> </w:t>
      </w:r>
      <w:r>
        <w:t>natural</w:t>
      </w:r>
      <w:r>
        <w:rPr>
          <w:spacing w:val="-15"/>
        </w:rPr>
        <w:t xml:space="preserve"> </w:t>
      </w:r>
      <w:r>
        <w:t>sources</w:t>
      </w:r>
      <w:r>
        <w:rPr>
          <w:spacing w:val="-13"/>
        </w:rPr>
        <w:t xml:space="preserve"> </w:t>
      </w:r>
      <w:r>
        <w:t>is</w:t>
      </w:r>
      <w:r>
        <w:rPr>
          <w:spacing w:val="-13"/>
        </w:rPr>
        <w:t xml:space="preserve"> </w:t>
      </w:r>
      <w:r>
        <w:t>2.4</w:t>
      </w:r>
      <w:r>
        <w:rPr>
          <w:spacing w:val="-15"/>
        </w:rPr>
        <w:t xml:space="preserve"> </w:t>
      </w:r>
      <w:r>
        <w:t>mSv</w:t>
      </w:r>
      <w:r>
        <w:rPr>
          <w:spacing w:val="-15"/>
        </w:rPr>
        <w:t xml:space="preserve"> </w:t>
      </w:r>
      <w:r>
        <w:t>per</w:t>
      </w:r>
      <w:r>
        <w:rPr>
          <w:spacing w:val="-9"/>
        </w:rPr>
        <w:t xml:space="preserve"> </w:t>
      </w:r>
      <w:r>
        <w:t>year,</w:t>
      </w:r>
      <w:r>
        <w:rPr>
          <w:spacing w:val="-13"/>
        </w:rPr>
        <w:t xml:space="preserve"> </w:t>
      </w:r>
      <w:r>
        <w:t>about half of which is due to the effects of radon daughters (UNSCEAR, 2000).</w:t>
      </w:r>
    </w:p>
    <w:p>
      <w:pPr>
        <w:spacing w:after="0" w:line="480" w:lineRule="auto"/>
        <w:sectPr>
          <w:pgSz w:w="12240" w:h="15840"/>
          <w:pgMar w:top="1080" w:right="940" w:bottom="1200" w:left="1200" w:header="0" w:footer="1017" w:gutter="0"/>
          <w:cols w:space="720" w:num="1"/>
        </w:sectPr>
      </w:pPr>
    </w:p>
    <w:p>
      <w:pPr>
        <w:pStyle w:val="6"/>
        <w:ind w:left="1992"/>
        <w:jc w:val="left"/>
        <w:rPr>
          <w:sz w:val="20"/>
        </w:rPr>
      </w:pPr>
      <w:r>
        <w:rPr>
          <w:sz w:val="20"/>
        </w:rPr>
        <w:drawing>
          <wp:inline distT="0" distB="0" distL="0" distR="0">
            <wp:extent cx="3494405" cy="2808605"/>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3494538" cy="2809017"/>
                    </a:xfrm>
                    <a:prstGeom prst="rect">
                      <a:avLst/>
                    </a:prstGeom>
                  </pic:spPr>
                </pic:pic>
              </a:graphicData>
            </a:graphic>
          </wp:inline>
        </w:drawing>
      </w:r>
    </w:p>
    <w:p>
      <w:pPr>
        <w:pStyle w:val="6"/>
        <w:ind w:left="0"/>
        <w:jc w:val="left"/>
      </w:pPr>
    </w:p>
    <w:p>
      <w:pPr>
        <w:pStyle w:val="6"/>
        <w:ind w:left="0"/>
        <w:jc w:val="left"/>
      </w:pPr>
    </w:p>
    <w:p>
      <w:pPr>
        <w:pStyle w:val="6"/>
        <w:spacing w:before="40"/>
        <w:ind w:left="0"/>
        <w:jc w:val="left"/>
      </w:pPr>
    </w:p>
    <w:p>
      <w:pPr>
        <w:pStyle w:val="6"/>
      </w:pPr>
      <w:r>
        <w:rPr>
          <w:b/>
        </w:rPr>
        <w:t>Figure</w:t>
      </w:r>
      <w:r>
        <w:rPr>
          <w:b/>
          <w:spacing w:val="-3"/>
        </w:rPr>
        <w:t xml:space="preserve"> </w:t>
      </w:r>
      <w:r>
        <w:rPr>
          <w:b/>
        </w:rPr>
        <w:t>2.1</w:t>
      </w:r>
      <w:r>
        <w:t>:</w:t>
      </w:r>
      <w:r>
        <w:rPr>
          <w:spacing w:val="-1"/>
        </w:rPr>
        <w:t xml:space="preserve"> </w:t>
      </w:r>
      <w:r>
        <w:t>Radiation</w:t>
      </w:r>
      <w:r>
        <w:rPr>
          <w:spacing w:val="-1"/>
        </w:rPr>
        <w:t xml:space="preserve"> </w:t>
      </w:r>
      <w:r>
        <w:t>from</w:t>
      </w:r>
      <w:r>
        <w:rPr>
          <w:spacing w:val="-2"/>
        </w:rPr>
        <w:t xml:space="preserve"> </w:t>
      </w:r>
      <w:r>
        <w:t>Natural</w:t>
      </w:r>
      <w:r>
        <w:rPr>
          <w:spacing w:val="-1"/>
        </w:rPr>
        <w:t xml:space="preserve"> </w:t>
      </w:r>
      <w:r>
        <w:t>Background and</w:t>
      </w:r>
      <w:r>
        <w:rPr>
          <w:spacing w:val="-1"/>
        </w:rPr>
        <w:t xml:space="preserve"> </w:t>
      </w:r>
      <w:r>
        <w:t>Man-made</w:t>
      </w:r>
      <w:r>
        <w:rPr>
          <w:spacing w:val="-2"/>
        </w:rPr>
        <w:t xml:space="preserve"> </w:t>
      </w:r>
      <w:r>
        <w:t>sources as</w:t>
      </w:r>
      <w:r>
        <w:rPr>
          <w:spacing w:val="-1"/>
        </w:rPr>
        <w:t xml:space="preserve"> </w:t>
      </w:r>
      <w:r>
        <w:t>described</w:t>
      </w:r>
      <w:r>
        <w:rPr>
          <w:spacing w:val="-2"/>
        </w:rPr>
        <w:t xml:space="preserve"> </w:t>
      </w:r>
      <w:r>
        <w:t>by</w:t>
      </w:r>
      <w:r>
        <w:rPr>
          <w:spacing w:val="-6"/>
        </w:rPr>
        <w:t xml:space="preserve"> </w:t>
      </w:r>
      <w:r>
        <w:rPr>
          <w:spacing w:val="-4"/>
        </w:rPr>
        <w:t>NCRP</w:t>
      </w:r>
    </w:p>
    <w:p>
      <w:pPr>
        <w:pStyle w:val="6"/>
        <w:ind w:left="0"/>
        <w:jc w:val="left"/>
      </w:pPr>
    </w:p>
    <w:p>
      <w:pPr>
        <w:pStyle w:val="6"/>
        <w:spacing w:before="26"/>
        <w:ind w:left="0"/>
        <w:jc w:val="left"/>
      </w:pPr>
    </w:p>
    <w:p>
      <w:pPr>
        <w:pStyle w:val="3"/>
        <w:spacing w:before="0"/>
        <w:ind w:left="240" w:firstLine="0"/>
      </w:pPr>
      <w:r>
        <w:t>2.11</w:t>
      </w:r>
      <w:r>
        <w:rPr>
          <w:spacing w:val="-3"/>
        </w:rPr>
        <w:t xml:space="preserve"> </w:t>
      </w:r>
      <w:r>
        <w:t>Electromagnetic</w:t>
      </w:r>
      <w:r>
        <w:rPr>
          <w:spacing w:val="-3"/>
        </w:rPr>
        <w:t xml:space="preserve"> </w:t>
      </w:r>
      <w:r>
        <w:t>spectrum</w:t>
      </w:r>
      <w:r>
        <w:rPr>
          <w:spacing w:val="-3"/>
        </w:rPr>
        <w:t xml:space="preserve"> </w:t>
      </w:r>
      <w:r>
        <w:rPr>
          <w:spacing w:val="-4"/>
        </w:rPr>
        <w:t>(EMS)</w:t>
      </w:r>
    </w:p>
    <w:p>
      <w:pPr>
        <w:pStyle w:val="6"/>
        <w:spacing w:before="271" w:line="480" w:lineRule="auto"/>
        <w:ind w:right="316"/>
      </w:pPr>
      <w:r>
        <w:t>Electromagnetic</w:t>
      </w:r>
      <w:r>
        <w:rPr>
          <w:spacing w:val="-4"/>
        </w:rPr>
        <w:t xml:space="preserve"> </w:t>
      </w:r>
      <w:r>
        <w:t>spectrum</w:t>
      </w:r>
      <w:r>
        <w:rPr>
          <w:spacing w:val="-3"/>
        </w:rPr>
        <w:t xml:space="preserve"> </w:t>
      </w:r>
      <w:r>
        <w:t>is</w:t>
      </w:r>
      <w:r>
        <w:rPr>
          <w:spacing w:val="-6"/>
        </w:rPr>
        <w:t xml:space="preserve"> </w:t>
      </w:r>
      <w:r>
        <w:t>the</w:t>
      </w:r>
      <w:r>
        <w:rPr>
          <w:spacing w:val="-4"/>
        </w:rPr>
        <w:t xml:space="preserve"> </w:t>
      </w:r>
      <w:r>
        <w:t>term</w:t>
      </w:r>
      <w:r>
        <w:rPr>
          <w:spacing w:val="-3"/>
        </w:rPr>
        <w:t xml:space="preserve"> </w:t>
      </w:r>
      <w:r>
        <w:t>used</w:t>
      </w:r>
      <w:r>
        <w:rPr>
          <w:spacing w:val="-3"/>
        </w:rPr>
        <w:t xml:space="preserve"> </w:t>
      </w:r>
      <w:r>
        <w:t>to</w:t>
      </w:r>
      <w:r>
        <w:rPr>
          <w:spacing w:val="-6"/>
        </w:rPr>
        <w:t xml:space="preserve"> </w:t>
      </w:r>
      <w:r>
        <w:t>describe</w:t>
      </w:r>
      <w:r>
        <w:rPr>
          <w:spacing w:val="-4"/>
        </w:rPr>
        <w:t xml:space="preserve"> </w:t>
      </w:r>
      <w:r>
        <w:t>the</w:t>
      </w:r>
      <w:r>
        <w:rPr>
          <w:spacing w:val="-4"/>
        </w:rPr>
        <w:t xml:space="preserve"> </w:t>
      </w:r>
      <w:r>
        <w:t>entire</w:t>
      </w:r>
      <w:r>
        <w:rPr>
          <w:spacing w:val="-4"/>
        </w:rPr>
        <w:t xml:space="preserve"> </w:t>
      </w:r>
      <w:r>
        <w:t>range</w:t>
      </w:r>
      <w:r>
        <w:rPr>
          <w:spacing w:val="-4"/>
        </w:rPr>
        <w:t xml:space="preserve"> </w:t>
      </w:r>
      <w:r>
        <w:t>of</w:t>
      </w:r>
      <w:r>
        <w:rPr>
          <w:spacing w:val="-4"/>
        </w:rPr>
        <w:t xml:space="preserve"> </w:t>
      </w:r>
      <w:r>
        <w:t>radiation</w:t>
      </w:r>
      <w:r>
        <w:rPr>
          <w:spacing w:val="-2"/>
        </w:rPr>
        <w:t xml:space="preserve"> </w:t>
      </w:r>
      <w:r>
        <w:t>that</w:t>
      </w:r>
      <w:r>
        <w:rPr>
          <w:spacing w:val="-3"/>
        </w:rPr>
        <w:t xml:space="preserve"> </w:t>
      </w:r>
      <w:r>
        <w:t>exists.</w:t>
      </w:r>
      <w:r>
        <w:rPr>
          <w:spacing w:val="-6"/>
        </w:rPr>
        <w:t xml:space="preserve"> </w:t>
      </w:r>
      <w:r>
        <w:t>Most of the light in the universe is in fact invisible to us. EMS can be defined as the spectrum of distribution of electromagnetic radiation according to energy, frequency, or wavelength. It extends from</w:t>
      </w:r>
      <w:r>
        <w:rPr>
          <w:spacing w:val="-8"/>
        </w:rPr>
        <w:t xml:space="preserve"> </w:t>
      </w:r>
      <w:r>
        <w:t>radio</w:t>
      </w:r>
      <w:r>
        <w:rPr>
          <w:spacing w:val="-8"/>
        </w:rPr>
        <w:t xml:space="preserve"> </w:t>
      </w:r>
      <w:r>
        <w:t>waves</w:t>
      </w:r>
      <w:r>
        <w:rPr>
          <w:spacing w:val="-8"/>
        </w:rPr>
        <w:t xml:space="preserve"> </w:t>
      </w:r>
      <w:r>
        <w:t>to</w:t>
      </w:r>
      <w:r>
        <w:rPr>
          <w:spacing w:val="-7"/>
        </w:rPr>
        <w:t xml:space="preserve"> </w:t>
      </w:r>
      <w:r>
        <w:t>gamma</w:t>
      </w:r>
      <w:r>
        <w:rPr>
          <w:spacing w:val="-9"/>
        </w:rPr>
        <w:t xml:space="preserve"> </w:t>
      </w:r>
      <w:r>
        <w:t>rays.</w:t>
      </w:r>
      <w:r>
        <w:rPr>
          <w:spacing w:val="-8"/>
        </w:rPr>
        <w:t xml:space="preserve"> </w:t>
      </w:r>
      <w:r>
        <w:t>The</w:t>
      </w:r>
      <w:r>
        <w:rPr>
          <w:spacing w:val="-9"/>
        </w:rPr>
        <w:t xml:space="preserve"> </w:t>
      </w:r>
      <w:r>
        <w:t>different</w:t>
      </w:r>
      <w:r>
        <w:rPr>
          <w:spacing w:val="-8"/>
        </w:rPr>
        <w:t xml:space="preserve"> </w:t>
      </w:r>
      <w:r>
        <w:t>forms</w:t>
      </w:r>
      <w:r>
        <w:rPr>
          <w:spacing w:val="-8"/>
        </w:rPr>
        <w:t xml:space="preserve"> </w:t>
      </w:r>
      <w:r>
        <w:t>of</w:t>
      </w:r>
      <w:r>
        <w:rPr>
          <w:spacing w:val="-9"/>
        </w:rPr>
        <w:t xml:space="preserve"> </w:t>
      </w:r>
      <w:r>
        <w:t>electromagnetic</w:t>
      </w:r>
      <w:r>
        <w:rPr>
          <w:spacing w:val="-9"/>
        </w:rPr>
        <w:t xml:space="preserve"> </w:t>
      </w:r>
      <w:r>
        <w:t>radiation</w:t>
      </w:r>
      <w:r>
        <w:rPr>
          <w:spacing w:val="-8"/>
        </w:rPr>
        <w:t xml:space="preserve"> </w:t>
      </w:r>
      <w:r>
        <w:t>are</w:t>
      </w:r>
      <w:r>
        <w:rPr>
          <w:spacing w:val="-9"/>
        </w:rPr>
        <w:t xml:space="preserve"> </w:t>
      </w:r>
      <w:r>
        <w:t>distinguished by their wavelength and frequency (Australian Radiation Protection and Nuclear Safety Agency, 2012).</w:t>
      </w:r>
      <w:r>
        <w:rPr>
          <w:spacing w:val="-8"/>
        </w:rPr>
        <w:t xml:space="preserve"> </w:t>
      </w:r>
      <w:r>
        <w:t>The</w:t>
      </w:r>
      <w:r>
        <w:rPr>
          <w:spacing w:val="-9"/>
        </w:rPr>
        <w:t xml:space="preserve"> </w:t>
      </w:r>
      <w:r>
        <w:t>shorter</w:t>
      </w:r>
      <w:r>
        <w:rPr>
          <w:spacing w:val="-9"/>
        </w:rPr>
        <w:t xml:space="preserve"> </w:t>
      </w:r>
      <w:r>
        <w:t>the</w:t>
      </w:r>
      <w:r>
        <w:rPr>
          <w:spacing w:val="-9"/>
        </w:rPr>
        <w:t xml:space="preserve"> </w:t>
      </w:r>
      <w:r>
        <w:t>wavelength,</w:t>
      </w:r>
      <w:r>
        <w:rPr>
          <w:spacing w:val="-8"/>
        </w:rPr>
        <w:t xml:space="preserve"> </w:t>
      </w:r>
      <w:r>
        <w:t>the</w:t>
      </w:r>
      <w:r>
        <w:rPr>
          <w:spacing w:val="-9"/>
        </w:rPr>
        <w:t xml:space="preserve"> </w:t>
      </w:r>
      <w:r>
        <w:t>higher</w:t>
      </w:r>
      <w:r>
        <w:rPr>
          <w:spacing w:val="-9"/>
        </w:rPr>
        <w:t xml:space="preserve"> </w:t>
      </w:r>
      <w:r>
        <w:t>the</w:t>
      </w:r>
      <w:r>
        <w:rPr>
          <w:spacing w:val="-9"/>
        </w:rPr>
        <w:t xml:space="preserve"> </w:t>
      </w:r>
      <w:r>
        <w:t>frequency</w:t>
      </w:r>
      <w:r>
        <w:rPr>
          <w:spacing w:val="-13"/>
        </w:rPr>
        <w:t xml:space="preserve"> </w:t>
      </w:r>
      <w:r>
        <w:t>which</w:t>
      </w:r>
      <w:r>
        <w:rPr>
          <w:spacing w:val="-8"/>
        </w:rPr>
        <w:t xml:space="preserve"> </w:t>
      </w:r>
      <w:r>
        <w:t>determines</w:t>
      </w:r>
      <w:r>
        <w:rPr>
          <w:spacing w:val="-8"/>
        </w:rPr>
        <w:t xml:space="preserve"> </w:t>
      </w:r>
      <w:r>
        <w:t>the</w:t>
      </w:r>
      <w:r>
        <w:rPr>
          <w:spacing w:val="-9"/>
        </w:rPr>
        <w:t xml:space="preserve"> </w:t>
      </w:r>
      <w:r>
        <w:t>amount</w:t>
      </w:r>
      <w:r>
        <w:rPr>
          <w:spacing w:val="-8"/>
        </w:rPr>
        <w:t xml:space="preserve"> </w:t>
      </w:r>
      <w:r>
        <w:t>of</w:t>
      </w:r>
      <w:r>
        <w:rPr>
          <w:spacing w:val="-9"/>
        </w:rPr>
        <w:t xml:space="preserve"> </w:t>
      </w:r>
      <w:r>
        <w:t>energy the particular radiation has.</w:t>
      </w:r>
    </w:p>
    <w:p>
      <w:pPr>
        <w:pStyle w:val="6"/>
        <w:spacing w:before="1" w:line="480" w:lineRule="auto"/>
        <w:ind w:right="315"/>
      </w:pPr>
      <w:r>
        <w:t xml:space="preserve">In the Electromagnetic spectrum, radiation is majorly divided into two: non-ionizing and ionizing </w:t>
      </w:r>
      <w:r>
        <w:rPr>
          <w:spacing w:val="-2"/>
        </w:rPr>
        <w:t>radiation.</w:t>
      </w:r>
    </w:p>
    <w:p>
      <w:pPr>
        <w:spacing w:after="0" w:line="480" w:lineRule="auto"/>
        <w:sectPr>
          <w:pgSz w:w="12240" w:h="15840"/>
          <w:pgMar w:top="1240" w:right="940" w:bottom="1200" w:left="1200" w:header="0" w:footer="1017" w:gutter="0"/>
          <w:cols w:space="720" w:num="1"/>
        </w:sectPr>
      </w:pPr>
    </w:p>
    <w:p>
      <w:pPr>
        <w:pStyle w:val="6"/>
        <w:jc w:val="left"/>
        <w:rPr>
          <w:sz w:val="20"/>
        </w:rPr>
      </w:pPr>
      <w:r>
        <w:rPr>
          <w:sz w:val="20"/>
        </w:rPr>
        <w:drawing>
          <wp:inline distT="0" distB="0" distL="0" distR="0">
            <wp:extent cx="5505450" cy="3117850"/>
            <wp:effectExtent l="0" t="0" r="0" b="0"/>
            <wp:docPr id="3" name="Image 3" descr="Image depicting the electromagnetic spectrum - showing where different types of radiation fall within the spectrum and samples of sources of radiation"/>
            <wp:cNvGraphicFramePr/>
            <a:graphic xmlns:a="http://schemas.openxmlformats.org/drawingml/2006/main">
              <a:graphicData uri="http://schemas.openxmlformats.org/drawingml/2006/picture">
                <pic:pic xmlns:pic="http://schemas.openxmlformats.org/drawingml/2006/picture">
                  <pic:nvPicPr>
                    <pic:cNvPr id="3" name="Image 3" descr="Image depicting the electromagnetic spectrum - showing where different types of radiation fall within the spectrum and samples of sources of radiation"/>
                    <pic:cNvPicPr/>
                  </pic:nvPicPr>
                  <pic:blipFill>
                    <a:blip r:embed="rId10" cstate="print"/>
                    <a:stretch>
                      <a:fillRect/>
                    </a:stretch>
                  </pic:blipFill>
                  <pic:spPr>
                    <a:xfrm>
                      <a:off x="0" y="0"/>
                      <a:ext cx="5505886" cy="3118104"/>
                    </a:xfrm>
                    <a:prstGeom prst="rect">
                      <a:avLst/>
                    </a:prstGeom>
                  </pic:spPr>
                </pic:pic>
              </a:graphicData>
            </a:graphic>
          </wp:inline>
        </w:drawing>
      </w:r>
    </w:p>
    <w:p>
      <w:pPr>
        <w:pStyle w:val="6"/>
        <w:ind w:left="0"/>
        <w:jc w:val="left"/>
      </w:pPr>
    </w:p>
    <w:p>
      <w:pPr>
        <w:pStyle w:val="6"/>
        <w:ind w:left="0"/>
        <w:jc w:val="left"/>
      </w:pPr>
    </w:p>
    <w:p>
      <w:pPr>
        <w:pStyle w:val="6"/>
        <w:spacing w:before="21"/>
        <w:ind w:left="0"/>
        <w:jc w:val="left"/>
      </w:pPr>
    </w:p>
    <w:p>
      <w:pPr>
        <w:pStyle w:val="6"/>
        <w:spacing w:before="1" w:line="480" w:lineRule="auto"/>
        <w:ind w:left="1411" w:right="308" w:hanging="1172"/>
        <w:jc w:val="left"/>
      </w:pPr>
      <w:r>
        <w:rPr>
          <w:b/>
        </w:rPr>
        <w:t>Figure</w:t>
      </w:r>
      <w:r>
        <w:rPr>
          <w:b/>
          <w:spacing w:val="-4"/>
        </w:rPr>
        <w:t xml:space="preserve"> </w:t>
      </w:r>
      <w:r>
        <w:rPr>
          <w:b/>
        </w:rPr>
        <w:t>2.2:</w:t>
      </w:r>
      <w:r>
        <w:rPr>
          <w:b/>
          <w:spacing w:val="-4"/>
        </w:rPr>
        <w:t xml:space="preserve"> </w:t>
      </w:r>
      <w:r>
        <w:t>The</w:t>
      </w:r>
      <w:r>
        <w:rPr>
          <w:spacing w:val="-4"/>
        </w:rPr>
        <w:t xml:space="preserve"> </w:t>
      </w:r>
      <w:r>
        <w:t>Electromagnetic</w:t>
      </w:r>
      <w:r>
        <w:rPr>
          <w:spacing w:val="-4"/>
        </w:rPr>
        <w:t xml:space="preserve"> </w:t>
      </w:r>
      <w:r>
        <w:t>Spectrum</w:t>
      </w:r>
      <w:r>
        <w:rPr>
          <w:spacing w:val="-3"/>
        </w:rPr>
        <w:t xml:space="preserve"> </w:t>
      </w:r>
      <w:r>
        <w:t>(Australian</w:t>
      </w:r>
      <w:r>
        <w:rPr>
          <w:spacing w:val="-3"/>
        </w:rPr>
        <w:t xml:space="preserve"> </w:t>
      </w:r>
      <w:r>
        <w:t>Radiation</w:t>
      </w:r>
      <w:r>
        <w:rPr>
          <w:spacing w:val="-3"/>
        </w:rPr>
        <w:t xml:space="preserve"> </w:t>
      </w:r>
      <w:r>
        <w:t>Protection</w:t>
      </w:r>
      <w:r>
        <w:rPr>
          <w:spacing w:val="-3"/>
        </w:rPr>
        <w:t xml:space="preserve"> </w:t>
      </w:r>
      <w:r>
        <w:t>and</w:t>
      </w:r>
      <w:r>
        <w:rPr>
          <w:spacing w:val="-3"/>
        </w:rPr>
        <w:t xml:space="preserve"> </w:t>
      </w:r>
      <w:r>
        <w:t>Nuclear</w:t>
      </w:r>
      <w:r>
        <w:rPr>
          <w:spacing w:val="-4"/>
        </w:rPr>
        <w:t xml:space="preserve"> </w:t>
      </w:r>
      <w:r>
        <w:t>Safety Agency, 2012)</w:t>
      </w:r>
    </w:p>
    <w:p>
      <w:pPr>
        <w:pStyle w:val="6"/>
        <w:spacing w:before="160" w:line="480" w:lineRule="auto"/>
        <w:ind w:right="308"/>
        <w:jc w:val="left"/>
      </w:pPr>
      <w:r>
        <w:rPr>
          <w:b/>
        </w:rPr>
        <w:t xml:space="preserve">Non-ionizing </w:t>
      </w:r>
      <w:r>
        <w:rPr>
          <w:i/>
        </w:rPr>
        <w:t>-</w:t>
      </w:r>
      <w:r>
        <w:rPr>
          <w:i/>
          <w:spacing w:val="-1"/>
        </w:rPr>
        <w:t xml:space="preserve"> </w:t>
      </w:r>
      <w:r>
        <w:t>radiation may</w:t>
      </w:r>
      <w:r>
        <w:rPr>
          <w:spacing w:val="-5"/>
        </w:rPr>
        <w:t xml:space="preserve"> </w:t>
      </w:r>
      <w:r>
        <w:t>be</w:t>
      </w:r>
      <w:r>
        <w:rPr>
          <w:spacing w:val="-1"/>
        </w:rPr>
        <w:t xml:space="preserve"> </w:t>
      </w:r>
      <w:r>
        <w:t>regarded as ‘weak radiation’</w:t>
      </w:r>
      <w:r>
        <w:rPr>
          <w:spacing w:val="-1"/>
        </w:rPr>
        <w:t xml:space="preserve"> </w:t>
      </w:r>
      <w:r>
        <w:t>because</w:t>
      </w:r>
      <w:r>
        <w:rPr>
          <w:spacing w:val="-1"/>
        </w:rPr>
        <w:t xml:space="preserve"> </w:t>
      </w:r>
      <w:r>
        <w:t>they</w:t>
      </w:r>
      <w:r>
        <w:rPr>
          <w:spacing w:val="-3"/>
        </w:rPr>
        <w:t xml:space="preserve"> </w:t>
      </w:r>
      <w:r>
        <w:t>do not have</w:t>
      </w:r>
      <w:r>
        <w:rPr>
          <w:spacing w:val="-1"/>
        </w:rPr>
        <w:t xml:space="preserve"> </w:t>
      </w:r>
      <w:r>
        <w:t>sufficient energy</w:t>
      </w:r>
      <w:r>
        <w:rPr>
          <w:spacing w:val="-5"/>
        </w:rPr>
        <w:t xml:space="preserve"> </w:t>
      </w:r>
      <w:r>
        <w:t>to remove</w:t>
      </w:r>
      <w:r>
        <w:rPr>
          <w:spacing w:val="-1"/>
        </w:rPr>
        <w:t xml:space="preserve"> </w:t>
      </w:r>
      <w:r>
        <w:t>an electron from an atom. At most, they</w:t>
      </w:r>
      <w:r>
        <w:rPr>
          <w:spacing w:val="-5"/>
        </w:rPr>
        <w:t xml:space="preserve"> </w:t>
      </w:r>
      <w:r>
        <w:t>excite</w:t>
      </w:r>
      <w:r>
        <w:rPr>
          <w:spacing w:val="-1"/>
        </w:rPr>
        <w:t xml:space="preserve"> </w:t>
      </w:r>
      <w:r>
        <w:t>electrons causing</w:t>
      </w:r>
      <w:r>
        <w:rPr>
          <w:spacing w:val="-3"/>
        </w:rPr>
        <w:t xml:space="preserve"> </w:t>
      </w:r>
      <w:r>
        <w:t>molecules and atoms</w:t>
      </w:r>
      <w:r>
        <w:rPr>
          <w:spacing w:val="-2"/>
        </w:rPr>
        <w:t xml:space="preserve"> </w:t>
      </w:r>
      <w:r>
        <w:t>to</w:t>
      </w:r>
      <w:r>
        <w:rPr>
          <w:spacing w:val="-2"/>
        </w:rPr>
        <w:t xml:space="preserve"> </w:t>
      </w:r>
      <w:r>
        <w:t>get</w:t>
      </w:r>
      <w:r>
        <w:rPr>
          <w:spacing w:val="-2"/>
        </w:rPr>
        <w:t xml:space="preserve"> </w:t>
      </w:r>
      <w:r>
        <w:t>to</w:t>
      </w:r>
      <w:r>
        <w:rPr>
          <w:spacing w:val="-2"/>
        </w:rPr>
        <w:t xml:space="preserve"> </w:t>
      </w:r>
      <w:r>
        <w:t>a</w:t>
      </w:r>
      <w:r>
        <w:rPr>
          <w:spacing w:val="-3"/>
        </w:rPr>
        <w:t xml:space="preserve"> </w:t>
      </w:r>
      <w:r>
        <w:t>higher</w:t>
      </w:r>
      <w:r>
        <w:rPr>
          <w:spacing w:val="-3"/>
        </w:rPr>
        <w:t xml:space="preserve"> </w:t>
      </w:r>
      <w:r>
        <w:t>energy</w:t>
      </w:r>
      <w:r>
        <w:rPr>
          <w:spacing w:val="-7"/>
        </w:rPr>
        <w:t xml:space="preserve"> </w:t>
      </w:r>
      <w:r>
        <w:t>state</w:t>
      </w:r>
      <w:r>
        <w:rPr>
          <w:spacing w:val="-3"/>
        </w:rPr>
        <w:t xml:space="preserve"> </w:t>
      </w:r>
      <w:r>
        <w:t>and</w:t>
      </w:r>
      <w:r>
        <w:rPr>
          <w:spacing w:val="-2"/>
        </w:rPr>
        <w:t xml:space="preserve"> </w:t>
      </w:r>
      <w:r>
        <w:t>thus</w:t>
      </w:r>
      <w:r>
        <w:rPr>
          <w:spacing w:val="-2"/>
        </w:rPr>
        <w:t xml:space="preserve"> </w:t>
      </w:r>
      <w:r>
        <w:t>vibrate</w:t>
      </w:r>
      <w:r>
        <w:rPr>
          <w:spacing w:val="-3"/>
        </w:rPr>
        <w:t xml:space="preserve"> </w:t>
      </w:r>
      <w:r>
        <w:t>faster</w:t>
      </w:r>
      <w:r>
        <w:rPr>
          <w:spacing w:val="-3"/>
        </w:rPr>
        <w:t xml:space="preserve"> </w:t>
      </w:r>
      <w:r>
        <w:t>producing</w:t>
      </w:r>
      <w:r>
        <w:rPr>
          <w:spacing w:val="-5"/>
        </w:rPr>
        <w:t xml:space="preserve"> </w:t>
      </w:r>
      <w:r>
        <w:t>heat. When</w:t>
      </w:r>
      <w:r>
        <w:rPr>
          <w:spacing w:val="-2"/>
        </w:rPr>
        <w:t xml:space="preserve"> </w:t>
      </w:r>
      <w:r>
        <w:t>these</w:t>
      </w:r>
      <w:r>
        <w:rPr>
          <w:spacing w:val="-3"/>
        </w:rPr>
        <w:t xml:space="preserve"> </w:t>
      </w:r>
      <w:r>
        <w:t>radiations pass through the tissues of the body</w:t>
      </w:r>
      <w:r>
        <w:rPr>
          <w:spacing w:val="-1"/>
        </w:rPr>
        <w:t xml:space="preserve"> </w:t>
      </w:r>
      <w:r>
        <w:t>they, do not have sufficient energy</w:t>
      </w:r>
      <w:r>
        <w:rPr>
          <w:spacing w:val="-1"/>
        </w:rPr>
        <w:t xml:space="preserve"> </w:t>
      </w:r>
      <w:r>
        <w:t>to damage DNA directly. They are usually located to the left of electromagnetic spectrum and include radio waves, microwave, infrared, visible light and near portion of ultraviolet radiation.</w:t>
      </w:r>
    </w:p>
    <w:p>
      <w:pPr>
        <w:pStyle w:val="6"/>
        <w:spacing w:before="161" w:line="480" w:lineRule="auto"/>
        <w:ind w:right="314"/>
      </w:pPr>
      <w:r>
        <w:rPr>
          <w:b/>
        </w:rPr>
        <w:t xml:space="preserve">Ionizing radiation </w:t>
      </w:r>
      <w:r>
        <w:t>- The process in which an electron is given enough energy to break away from an</w:t>
      </w:r>
      <w:r>
        <w:rPr>
          <w:spacing w:val="-3"/>
        </w:rPr>
        <w:t xml:space="preserve"> </w:t>
      </w:r>
      <w:r>
        <w:t>atom</w:t>
      </w:r>
      <w:r>
        <w:rPr>
          <w:spacing w:val="-3"/>
        </w:rPr>
        <w:t xml:space="preserve"> </w:t>
      </w:r>
      <w:r>
        <w:t>is</w:t>
      </w:r>
      <w:r>
        <w:rPr>
          <w:spacing w:val="-3"/>
        </w:rPr>
        <w:t xml:space="preserve"> </w:t>
      </w:r>
      <w:r>
        <w:t>called</w:t>
      </w:r>
      <w:r>
        <w:rPr>
          <w:spacing w:val="-3"/>
        </w:rPr>
        <w:t xml:space="preserve"> </w:t>
      </w:r>
      <w:r>
        <w:t>ionization.</w:t>
      </w:r>
      <w:r>
        <w:rPr>
          <w:spacing w:val="-3"/>
        </w:rPr>
        <w:t xml:space="preserve"> </w:t>
      </w:r>
      <w:r>
        <w:t>Thus</w:t>
      </w:r>
      <w:r>
        <w:rPr>
          <w:spacing w:val="-3"/>
        </w:rPr>
        <w:t xml:space="preserve"> </w:t>
      </w:r>
      <w:r>
        <w:t>ionizing</w:t>
      </w:r>
      <w:r>
        <w:rPr>
          <w:spacing w:val="-6"/>
        </w:rPr>
        <w:t xml:space="preserve"> </w:t>
      </w:r>
      <w:r>
        <w:t>radiation</w:t>
      </w:r>
      <w:r>
        <w:rPr>
          <w:spacing w:val="-3"/>
        </w:rPr>
        <w:t xml:space="preserve"> </w:t>
      </w:r>
      <w:r>
        <w:t>is</w:t>
      </w:r>
      <w:r>
        <w:rPr>
          <w:spacing w:val="-3"/>
        </w:rPr>
        <w:t xml:space="preserve"> </w:t>
      </w:r>
      <w:r>
        <w:t>any</w:t>
      </w:r>
      <w:r>
        <w:rPr>
          <w:spacing w:val="-10"/>
        </w:rPr>
        <w:t xml:space="preserve"> </w:t>
      </w:r>
      <w:r>
        <w:t>type</w:t>
      </w:r>
      <w:r>
        <w:rPr>
          <w:spacing w:val="-4"/>
        </w:rPr>
        <w:t xml:space="preserve"> </w:t>
      </w:r>
      <w:r>
        <w:t>of</w:t>
      </w:r>
      <w:r>
        <w:rPr>
          <w:spacing w:val="-2"/>
        </w:rPr>
        <w:t xml:space="preserve"> </w:t>
      </w:r>
      <w:r>
        <w:t>radiation</w:t>
      </w:r>
      <w:r>
        <w:rPr>
          <w:spacing w:val="-3"/>
        </w:rPr>
        <w:t xml:space="preserve"> </w:t>
      </w:r>
      <w:r>
        <w:t>that</w:t>
      </w:r>
      <w:r>
        <w:rPr>
          <w:spacing w:val="-3"/>
        </w:rPr>
        <w:t xml:space="preserve"> </w:t>
      </w:r>
      <w:r>
        <w:t>has</w:t>
      </w:r>
      <w:r>
        <w:rPr>
          <w:spacing w:val="-3"/>
        </w:rPr>
        <w:t xml:space="preserve"> </w:t>
      </w:r>
      <w:r>
        <w:t>enough</w:t>
      </w:r>
      <w:r>
        <w:rPr>
          <w:spacing w:val="-3"/>
        </w:rPr>
        <w:t xml:space="preserve"> </w:t>
      </w:r>
      <w:r>
        <w:t>energy to</w:t>
      </w:r>
      <w:r>
        <w:rPr>
          <w:spacing w:val="-5"/>
        </w:rPr>
        <w:t xml:space="preserve"> </w:t>
      </w:r>
      <w:r>
        <w:t>remove</w:t>
      </w:r>
      <w:r>
        <w:rPr>
          <w:spacing w:val="-3"/>
        </w:rPr>
        <w:t xml:space="preserve"> </w:t>
      </w:r>
      <w:r>
        <w:t>(eject)</w:t>
      </w:r>
      <w:r>
        <w:rPr>
          <w:spacing w:val="-6"/>
        </w:rPr>
        <w:t xml:space="preserve"> </w:t>
      </w:r>
      <w:r>
        <w:t>tightly</w:t>
      </w:r>
      <w:r>
        <w:rPr>
          <w:spacing w:val="-5"/>
        </w:rPr>
        <w:t xml:space="preserve"> </w:t>
      </w:r>
      <w:r>
        <w:t>bound</w:t>
      </w:r>
      <w:r>
        <w:rPr>
          <w:spacing w:val="-5"/>
        </w:rPr>
        <w:t xml:space="preserve"> </w:t>
      </w:r>
      <w:r>
        <w:t>electrons</w:t>
      </w:r>
      <w:r>
        <w:rPr>
          <w:spacing w:val="-2"/>
        </w:rPr>
        <w:t xml:space="preserve"> </w:t>
      </w:r>
      <w:r>
        <w:t>from</w:t>
      </w:r>
      <w:r>
        <w:rPr>
          <w:spacing w:val="-2"/>
        </w:rPr>
        <w:t xml:space="preserve"> </w:t>
      </w:r>
      <w:r>
        <w:t>an</w:t>
      </w:r>
      <w:r>
        <w:rPr>
          <w:spacing w:val="-2"/>
        </w:rPr>
        <w:t xml:space="preserve"> </w:t>
      </w:r>
      <w:r>
        <w:t>atom.</w:t>
      </w:r>
      <w:r>
        <w:rPr>
          <w:spacing w:val="-4"/>
        </w:rPr>
        <w:t xml:space="preserve"> </w:t>
      </w:r>
      <w:r>
        <w:t>This</w:t>
      </w:r>
      <w:r>
        <w:rPr>
          <w:spacing w:val="-5"/>
        </w:rPr>
        <w:t xml:space="preserve"> </w:t>
      </w:r>
      <w:r>
        <w:t>process</w:t>
      </w:r>
      <w:r>
        <w:rPr>
          <w:spacing w:val="-5"/>
        </w:rPr>
        <w:t xml:space="preserve"> </w:t>
      </w:r>
      <w:r>
        <w:t>results</w:t>
      </w:r>
      <w:r>
        <w:rPr>
          <w:spacing w:val="-5"/>
        </w:rPr>
        <w:t xml:space="preserve"> </w:t>
      </w:r>
      <w:r>
        <w:t>in</w:t>
      </w:r>
      <w:r>
        <w:rPr>
          <w:spacing w:val="-5"/>
        </w:rPr>
        <w:t xml:space="preserve"> </w:t>
      </w:r>
      <w:r>
        <w:t>the</w:t>
      </w:r>
      <w:r>
        <w:rPr>
          <w:spacing w:val="-6"/>
        </w:rPr>
        <w:t xml:space="preserve"> </w:t>
      </w:r>
      <w:r>
        <w:t>formation</w:t>
      </w:r>
      <w:r>
        <w:rPr>
          <w:spacing w:val="-5"/>
        </w:rPr>
        <w:t xml:space="preserve"> </w:t>
      </w:r>
      <w:r>
        <w:t>of</w:t>
      </w:r>
      <w:r>
        <w:rPr>
          <w:spacing w:val="-6"/>
        </w:rPr>
        <w:t xml:space="preserve"> </w:t>
      </w:r>
      <w:r>
        <w:t>two charged particles or ions: the molecule with a net positive charge, and the free electron with a negative</w:t>
      </w:r>
      <w:r>
        <w:rPr>
          <w:spacing w:val="-1"/>
        </w:rPr>
        <w:t xml:space="preserve"> </w:t>
      </w:r>
      <w:r>
        <w:t>charge</w:t>
      </w:r>
      <w:r>
        <w:rPr>
          <w:spacing w:val="-1"/>
        </w:rPr>
        <w:t xml:space="preserve"> </w:t>
      </w:r>
      <w:r>
        <w:t>(Australian Radiation Protection and</w:t>
      </w:r>
      <w:r>
        <w:rPr>
          <w:spacing w:val="1"/>
        </w:rPr>
        <w:t xml:space="preserve"> </w:t>
      </w:r>
      <w:r>
        <w:t>Nuclear</w:t>
      </w:r>
      <w:r>
        <w:rPr>
          <w:spacing w:val="-1"/>
        </w:rPr>
        <w:t xml:space="preserve"> </w:t>
      </w:r>
      <w:r>
        <w:t>Safety</w:t>
      </w:r>
      <w:r>
        <w:rPr>
          <w:spacing w:val="-5"/>
        </w:rPr>
        <w:t xml:space="preserve"> </w:t>
      </w:r>
      <w:r>
        <w:t>Agency,</w:t>
      </w:r>
      <w:r>
        <w:rPr>
          <w:spacing w:val="2"/>
        </w:rPr>
        <w:t xml:space="preserve"> </w:t>
      </w:r>
      <w:r>
        <w:t xml:space="preserve">2012). The </w:t>
      </w:r>
      <w:r>
        <w:rPr>
          <w:spacing w:val="-2"/>
        </w:rPr>
        <w:t>threshold</w:t>
      </w:r>
    </w:p>
    <w:p>
      <w:pPr>
        <w:spacing w:after="0" w:line="480" w:lineRule="auto"/>
        <w:sectPr>
          <w:pgSz w:w="12240" w:h="15840"/>
          <w:pgMar w:top="1160" w:right="940" w:bottom="1200" w:left="1200" w:header="0" w:footer="1017" w:gutter="0"/>
          <w:cols w:space="720" w:num="1"/>
        </w:sectPr>
      </w:pPr>
    </w:p>
    <w:p>
      <w:pPr>
        <w:pStyle w:val="6"/>
        <w:spacing w:before="64" w:line="480" w:lineRule="auto"/>
        <w:ind w:right="316"/>
      </w:pPr>
      <w:r>
        <w:t>energy possessed by most ionizing radiation is 10 eV, which is enough to ionize atoms and molecules, and break chemical bonds (Wikipedia the free encyclopedia 2015). Radiation in this range has high energy. Characterized by shorter wavelength and higher frequency, they have the ability</w:t>
      </w:r>
      <w:r>
        <w:rPr>
          <w:spacing w:val="-15"/>
        </w:rPr>
        <w:t xml:space="preserve"> </w:t>
      </w:r>
      <w:r>
        <w:t>to</w:t>
      </w:r>
      <w:r>
        <w:rPr>
          <w:spacing w:val="-12"/>
        </w:rPr>
        <w:t xml:space="preserve"> </w:t>
      </w:r>
      <w:r>
        <w:t>excite</w:t>
      </w:r>
      <w:r>
        <w:rPr>
          <w:spacing w:val="-10"/>
        </w:rPr>
        <w:t xml:space="preserve"> </w:t>
      </w:r>
      <w:r>
        <w:t>and</w:t>
      </w:r>
      <w:r>
        <w:rPr>
          <w:spacing w:val="-10"/>
        </w:rPr>
        <w:t xml:space="preserve"> </w:t>
      </w:r>
      <w:r>
        <w:t>ionize</w:t>
      </w:r>
      <w:r>
        <w:rPr>
          <w:spacing w:val="-10"/>
        </w:rPr>
        <w:t xml:space="preserve"> </w:t>
      </w:r>
      <w:r>
        <w:t>atoms</w:t>
      </w:r>
      <w:r>
        <w:rPr>
          <w:spacing w:val="-9"/>
        </w:rPr>
        <w:t xml:space="preserve"> </w:t>
      </w:r>
      <w:r>
        <w:t>of</w:t>
      </w:r>
      <w:r>
        <w:rPr>
          <w:spacing w:val="-10"/>
        </w:rPr>
        <w:t xml:space="preserve"> </w:t>
      </w:r>
      <w:r>
        <w:t>matter</w:t>
      </w:r>
      <w:r>
        <w:rPr>
          <w:spacing w:val="-10"/>
        </w:rPr>
        <w:t xml:space="preserve"> </w:t>
      </w:r>
      <w:r>
        <w:t>they</w:t>
      </w:r>
      <w:r>
        <w:rPr>
          <w:spacing w:val="-15"/>
        </w:rPr>
        <w:t xml:space="preserve"> </w:t>
      </w:r>
      <w:r>
        <w:t>interact</w:t>
      </w:r>
      <w:r>
        <w:rPr>
          <w:spacing w:val="-9"/>
        </w:rPr>
        <w:t xml:space="preserve"> </w:t>
      </w:r>
      <w:r>
        <w:t>with.</w:t>
      </w:r>
      <w:r>
        <w:rPr>
          <w:spacing w:val="-7"/>
        </w:rPr>
        <w:t xml:space="preserve"> </w:t>
      </w:r>
      <w:r>
        <w:t>If</w:t>
      </w:r>
      <w:r>
        <w:rPr>
          <w:spacing w:val="-10"/>
        </w:rPr>
        <w:t xml:space="preserve"> </w:t>
      </w:r>
      <w:r>
        <w:t>the</w:t>
      </w:r>
      <w:r>
        <w:rPr>
          <w:spacing w:val="-10"/>
        </w:rPr>
        <w:t xml:space="preserve"> </w:t>
      </w:r>
      <w:r>
        <w:t>energy</w:t>
      </w:r>
      <w:r>
        <w:rPr>
          <w:spacing w:val="-13"/>
        </w:rPr>
        <w:t xml:space="preserve"> </w:t>
      </w:r>
      <w:r>
        <w:t>is</w:t>
      </w:r>
      <w:r>
        <w:rPr>
          <w:spacing w:val="-9"/>
        </w:rPr>
        <w:t xml:space="preserve"> </w:t>
      </w:r>
      <w:r>
        <w:t>so</w:t>
      </w:r>
      <w:r>
        <w:rPr>
          <w:spacing w:val="-10"/>
        </w:rPr>
        <w:t xml:space="preserve"> </w:t>
      </w:r>
      <w:r>
        <w:t>high,</w:t>
      </w:r>
      <w:r>
        <w:rPr>
          <w:spacing w:val="-10"/>
        </w:rPr>
        <w:t xml:space="preserve"> </w:t>
      </w:r>
      <w:r>
        <w:t>they</w:t>
      </w:r>
      <w:r>
        <w:rPr>
          <w:spacing w:val="-15"/>
        </w:rPr>
        <w:t xml:space="preserve"> </w:t>
      </w:r>
      <w:r>
        <w:t>can</w:t>
      </w:r>
      <w:r>
        <w:rPr>
          <w:spacing w:val="-10"/>
        </w:rPr>
        <w:t xml:space="preserve"> </w:t>
      </w:r>
      <w:r>
        <w:t>break up the nucleus of an atom. They can cause damage to living tissues by breaking chemical bonds. Health Physics Society (2015) has identified the four most common ionizing radiation typically encountered and has outlined their respective characteristics as follows:</w:t>
      </w:r>
    </w:p>
    <w:p>
      <w:pPr>
        <w:pStyle w:val="6"/>
        <w:spacing w:before="161" w:line="480" w:lineRule="auto"/>
        <w:ind w:left="239" w:right="319"/>
      </w:pPr>
      <w:r>
        <w:rPr>
          <w:b/>
        </w:rPr>
        <w:t xml:space="preserve">Alpha Radiation: </w:t>
      </w:r>
      <w:r>
        <w:t>Alpha radiation is a heavy, very short-range particle and is actually an ejected helium nucleus. Some characteristics of alpha radiation are:</w:t>
      </w:r>
    </w:p>
    <w:p>
      <w:pPr>
        <w:pStyle w:val="8"/>
        <w:numPr>
          <w:ilvl w:val="0"/>
          <w:numId w:val="5"/>
        </w:numPr>
        <w:tabs>
          <w:tab w:val="left" w:pos="598"/>
        </w:tabs>
        <w:spacing w:before="0" w:after="0" w:line="294" w:lineRule="exact"/>
        <w:ind w:left="598" w:right="0" w:hanging="359"/>
        <w:jc w:val="both"/>
        <w:rPr>
          <w:sz w:val="24"/>
        </w:rPr>
      </w:pPr>
      <w:r>
        <w:rPr>
          <w:sz w:val="24"/>
        </w:rPr>
        <w:t>Most</w:t>
      </w:r>
      <w:r>
        <w:rPr>
          <w:spacing w:val="-1"/>
          <w:sz w:val="24"/>
        </w:rPr>
        <w:t xml:space="preserve"> </w:t>
      </w:r>
      <w:r>
        <w:rPr>
          <w:sz w:val="24"/>
        </w:rPr>
        <w:t>alpha</w:t>
      </w:r>
      <w:r>
        <w:rPr>
          <w:spacing w:val="-2"/>
          <w:sz w:val="24"/>
        </w:rPr>
        <w:t xml:space="preserve"> </w:t>
      </w:r>
      <w:r>
        <w:rPr>
          <w:sz w:val="24"/>
        </w:rPr>
        <w:t>radiation is</w:t>
      </w:r>
      <w:r>
        <w:rPr>
          <w:spacing w:val="-1"/>
          <w:sz w:val="24"/>
        </w:rPr>
        <w:t xml:space="preserve"> </w:t>
      </w:r>
      <w:r>
        <w:rPr>
          <w:sz w:val="24"/>
        </w:rPr>
        <w:t>not</w:t>
      </w:r>
      <w:r>
        <w:rPr>
          <w:spacing w:val="-1"/>
          <w:sz w:val="24"/>
        </w:rPr>
        <w:t xml:space="preserve"> </w:t>
      </w:r>
      <w:r>
        <w:rPr>
          <w:sz w:val="24"/>
        </w:rPr>
        <w:t>able</w:t>
      </w:r>
      <w:r>
        <w:rPr>
          <w:spacing w:val="-1"/>
          <w:sz w:val="24"/>
        </w:rPr>
        <w:t xml:space="preserve"> </w:t>
      </w:r>
      <w:r>
        <w:rPr>
          <w:sz w:val="24"/>
        </w:rPr>
        <w:t>to</w:t>
      </w:r>
      <w:r>
        <w:rPr>
          <w:spacing w:val="-1"/>
          <w:sz w:val="24"/>
        </w:rPr>
        <w:t xml:space="preserve"> </w:t>
      </w:r>
      <w:r>
        <w:rPr>
          <w:sz w:val="24"/>
        </w:rPr>
        <w:t>penetrate</w:t>
      </w:r>
      <w:r>
        <w:rPr>
          <w:spacing w:val="-2"/>
          <w:sz w:val="24"/>
        </w:rPr>
        <w:t xml:space="preserve"> </w:t>
      </w:r>
      <w:r>
        <w:rPr>
          <w:sz w:val="24"/>
        </w:rPr>
        <w:t xml:space="preserve">human </w:t>
      </w:r>
      <w:r>
        <w:rPr>
          <w:spacing w:val="-2"/>
          <w:sz w:val="24"/>
        </w:rPr>
        <w:t>skin.</w:t>
      </w:r>
    </w:p>
    <w:p>
      <w:pPr>
        <w:pStyle w:val="6"/>
        <w:spacing w:before="1"/>
        <w:ind w:left="0"/>
        <w:jc w:val="left"/>
      </w:pPr>
    </w:p>
    <w:p>
      <w:pPr>
        <w:pStyle w:val="8"/>
        <w:numPr>
          <w:ilvl w:val="0"/>
          <w:numId w:val="5"/>
        </w:numPr>
        <w:tabs>
          <w:tab w:val="left" w:pos="599"/>
        </w:tabs>
        <w:spacing w:before="0" w:after="0" w:line="463" w:lineRule="auto"/>
        <w:ind w:left="599" w:right="321" w:hanging="360"/>
        <w:jc w:val="left"/>
        <w:rPr>
          <w:sz w:val="24"/>
        </w:rPr>
      </w:pPr>
      <w:r>
        <w:rPr>
          <w:sz w:val="24"/>
        </w:rPr>
        <w:t>Alpha-emitting materials can be harmful to humans if the materials are inhaled, swallowed, or absorbed through open wounds.</w:t>
      </w:r>
    </w:p>
    <w:p>
      <w:pPr>
        <w:pStyle w:val="8"/>
        <w:numPr>
          <w:ilvl w:val="0"/>
          <w:numId w:val="5"/>
        </w:numPr>
        <w:tabs>
          <w:tab w:val="left" w:pos="599"/>
        </w:tabs>
        <w:spacing w:before="21" w:after="0" w:line="463" w:lineRule="auto"/>
        <w:ind w:left="599" w:right="320" w:hanging="360"/>
        <w:jc w:val="left"/>
        <w:rPr>
          <w:sz w:val="24"/>
        </w:rPr>
      </w:pPr>
      <w:r>
        <w:rPr>
          <w:sz w:val="24"/>
        </w:rPr>
        <w:t>A variety of instruments has been designed to measure alpha radiation. Special training in the use of these instruments is essential for making accurate measurements.</w:t>
      </w:r>
    </w:p>
    <w:p>
      <w:pPr>
        <w:pStyle w:val="8"/>
        <w:numPr>
          <w:ilvl w:val="0"/>
          <w:numId w:val="5"/>
        </w:numPr>
        <w:tabs>
          <w:tab w:val="left" w:pos="599"/>
        </w:tabs>
        <w:spacing w:before="20" w:after="0" w:line="240" w:lineRule="auto"/>
        <w:ind w:left="599" w:right="0" w:hanging="360"/>
        <w:jc w:val="left"/>
        <w:rPr>
          <w:sz w:val="24"/>
        </w:rPr>
      </w:pPr>
      <w:r>
        <w:rPr>
          <w:sz w:val="24"/>
        </w:rPr>
        <w:t>A</w:t>
      </w:r>
      <w:r>
        <w:rPr>
          <w:spacing w:val="-4"/>
          <w:sz w:val="24"/>
        </w:rPr>
        <w:t xml:space="preserve"> </w:t>
      </w:r>
      <w:r>
        <w:rPr>
          <w:sz w:val="24"/>
        </w:rPr>
        <w:t>thin-window</w:t>
      </w:r>
      <w:r>
        <w:rPr>
          <w:spacing w:val="-2"/>
          <w:sz w:val="24"/>
        </w:rPr>
        <w:t xml:space="preserve"> </w:t>
      </w:r>
      <w:r>
        <w:rPr>
          <w:sz w:val="24"/>
        </w:rPr>
        <w:t>Geiger-Mueller</w:t>
      </w:r>
      <w:r>
        <w:rPr>
          <w:spacing w:val="-2"/>
          <w:sz w:val="24"/>
        </w:rPr>
        <w:t xml:space="preserve"> </w:t>
      </w:r>
      <w:r>
        <w:rPr>
          <w:sz w:val="24"/>
        </w:rPr>
        <w:t>(GM)</w:t>
      </w:r>
      <w:r>
        <w:rPr>
          <w:spacing w:val="-2"/>
          <w:sz w:val="24"/>
        </w:rPr>
        <w:t xml:space="preserve"> </w:t>
      </w:r>
      <w:r>
        <w:rPr>
          <w:sz w:val="24"/>
        </w:rPr>
        <w:t>probe</w:t>
      </w:r>
      <w:r>
        <w:rPr>
          <w:spacing w:val="-2"/>
          <w:sz w:val="24"/>
        </w:rPr>
        <w:t xml:space="preserve"> </w:t>
      </w:r>
      <w:r>
        <w:rPr>
          <w:sz w:val="24"/>
        </w:rPr>
        <w:t>can</w:t>
      </w:r>
      <w:r>
        <w:rPr>
          <w:spacing w:val="2"/>
          <w:sz w:val="24"/>
        </w:rPr>
        <w:t xml:space="preserve"> </w:t>
      </w:r>
      <w:r>
        <w:rPr>
          <w:sz w:val="24"/>
        </w:rPr>
        <w:t>detect</w:t>
      </w:r>
      <w:r>
        <w:rPr>
          <w:spacing w:val="-1"/>
          <w:sz w:val="24"/>
        </w:rPr>
        <w:t xml:space="preserve"> </w:t>
      </w:r>
      <w:r>
        <w:rPr>
          <w:sz w:val="24"/>
        </w:rPr>
        <w:t>the</w:t>
      </w:r>
      <w:r>
        <w:rPr>
          <w:spacing w:val="-2"/>
          <w:sz w:val="24"/>
        </w:rPr>
        <w:t xml:space="preserve"> </w:t>
      </w:r>
      <w:r>
        <w:rPr>
          <w:sz w:val="24"/>
        </w:rPr>
        <w:t>presence</w:t>
      </w:r>
      <w:r>
        <w:rPr>
          <w:spacing w:val="-2"/>
          <w:sz w:val="24"/>
        </w:rPr>
        <w:t xml:space="preserve"> </w:t>
      </w:r>
      <w:r>
        <w:rPr>
          <w:sz w:val="24"/>
        </w:rPr>
        <w:t>of</w:t>
      </w:r>
      <w:r>
        <w:rPr>
          <w:spacing w:val="-2"/>
          <w:sz w:val="24"/>
        </w:rPr>
        <w:t xml:space="preserve"> </w:t>
      </w:r>
      <w:r>
        <w:rPr>
          <w:sz w:val="24"/>
        </w:rPr>
        <w:t>alpha</w:t>
      </w:r>
      <w:r>
        <w:rPr>
          <w:spacing w:val="-1"/>
          <w:sz w:val="24"/>
        </w:rPr>
        <w:t xml:space="preserve"> </w:t>
      </w:r>
      <w:r>
        <w:rPr>
          <w:spacing w:val="-2"/>
          <w:sz w:val="24"/>
        </w:rPr>
        <w:t>radiation.</w:t>
      </w:r>
    </w:p>
    <w:p>
      <w:pPr>
        <w:pStyle w:val="8"/>
        <w:numPr>
          <w:ilvl w:val="0"/>
          <w:numId w:val="5"/>
        </w:numPr>
        <w:tabs>
          <w:tab w:val="left" w:pos="600"/>
        </w:tabs>
        <w:spacing w:before="275" w:after="0" w:line="463" w:lineRule="auto"/>
        <w:ind w:left="600" w:right="320" w:hanging="360"/>
        <w:jc w:val="left"/>
        <w:rPr>
          <w:sz w:val="24"/>
        </w:rPr>
      </w:pPr>
      <w:r>
        <w:rPr>
          <w:sz w:val="24"/>
        </w:rPr>
        <w:t>Instruments</w:t>
      </w:r>
      <w:r>
        <w:rPr>
          <w:spacing w:val="-12"/>
          <w:sz w:val="24"/>
        </w:rPr>
        <w:t xml:space="preserve"> </w:t>
      </w:r>
      <w:r>
        <w:rPr>
          <w:sz w:val="24"/>
        </w:rPr>
        <w:t>cannot</w:t>
      </w:r>
      <w:r>
        <w:rPr>
          <w:spacing w:val="-12"/>
          <w:sz w:val="24"/>
        </w:rPr>
        <w:t xml:space="preserve"> </w:t>
      </w:r>
      <w:r>
        <w:rPr>
          <w:sz w:val="24"/>
        </w:rPr>
        <w:t>detect</w:t>
      </w:r>
      <w:r>
        <w:rPr>
          <w:spacing w:val="-10"/>
          <w:sz w:val="24"/>
        </w:rPr>
        <w:t xml:space="preserve"> </w:t>
      </w:r>
      <w:r>
        <w:rPr>
          <w:sz w:val="24"/>
        </w:rPr>
        <w:t>alpha</w:t>
      </w:r>
      <w:r>
        <w:rPr>
          <w:spacing w:val="-13"/>
          <w:sz w:val="24"/>
        </w:rPr>
        <w:t xml:space="preserve"> </w:t>
      </w:r>
      <w:r>
        <w:rPr>
          <w:sz w:val="24"/>
        </w:rPr>
        <w:t>radiation</w:t>
      </w:r>
      <w:r>
        <w:rPr>
          <w:spacing w:val="-12"/>
          <w:sz w:val="24"/>
        </w:rPr>
        <w:t xml:space="preserve"> </w:t>
      </w:r>
      <w:r>
        <w:rPr>
          <w:sz w:val="24"/>
        </w:rPr>
        <w:t>through</w:t>
      </w:r>
      <w:r>
        <w:rPr>
          <w:spacing w:val="-12"/>
          <w:sz w:val="24"/>
        </w:rPr>
        <w:t xml:space="preserve"> </w:t>
      </w:r>
      <w:r>
        <w:rPr>
          <w:sz w:val="24"/>
        </w:rPr>
        <w:t>even</w:t>
      </w:r>
      <w:r>
        <w:rPr>
          <w:spacing w:val="-12"/>
          <w:sz w:val="24"/>
        </w:rPr>
        <w:t xml:space="preserve"> </w:t>
      </w:r>
      <w:r>
        <w:rPr>
          <w:sz w:val="24"/>
        </w:rPr>
        <w:t>a</w:t>
      </w:r>
      <w:r>
        <w:rPr>
          <w:spacing w:val="-13"/>
          <w:sz w:val="24"/>
        </w:rPr>
        <w:t xml:space="preserve"> </w:t>
      </w:r>
      <w:r>
        <w:rPr>
          <w:sz w:val="24"/>
        </w:rPr>
        <w:t>thin</w:t>
      </w:r>
      <w:r>
        <w:rPr>
          <w:spacing w:val="-12"/>
          <w:sz w:val="24"/>
        </w:rPr>
        <w:t xml:space="preserve"> </w:t>
      </w:r>
      <w:r>
        <w:rPr>
          <w:sz w:val="24"/>
        </w:rPr>
        <w:t>layer</w:t>
      </w:r>
      <w:r>
        <w:rPr>
          <w:spacing w:val="-13"/>
          <w:sz w:val="24"/>
        </w:rPr>
        <w:t xml:space="preserve"> </w:t>
      </w:r>
      <w:r>
        <w:rPr>
          <w:sz w:val="24"/>
        </w:rPr>
        <w:t>of</w:t>
      </w:r>
      <w:r>
        <w:rPr>
          <w:spacing w:val="-11"/>
          <w:sz w:val="24"/>
        </w:rPr>
        <w:t xml:space="preserve"> </w:t>
      </w:r>
      <w:r>
        <w:rPr>
          <w:sz w:val="24"/>
        </w:rPr>
        <w:t>water,</w:t>
      </w:r>
      <w:r>
        <w:rPr>
          <w:spacing w:val="-11"/>
          <w:sz w:val="24"/>
        </w:rPr>
        <w:t xml:space="preserve"> </w:t>
      </w:r>
      <w:r>
        <w:rPr>
          <w:sz w:val="24"/>
        </w:rPr>
        <w:t>dust,</w:t>
      </w:r>
      <w:r>
        <w:rPr>
          <w:spacing w:val="-12"/>
          <w:sz w:val="24"/>
        </w:rPr>
        <w:t xml:space="preserve"> </w:t>
      </w:r>
      <w:r>
        <w:rPr>
          <w:sz w:val="24"/>
        </w:rPr>
        <w:t>paper,</w:t>
      </w:r>
      <w:r>
        <w:rPr>
          <w:spacing w:val="-12"/>
          <w:sz w:val="24"/>
        </w:rPr>
        <w:t xml:space="preserve"> </w:t>
      </w:r>
      <w:r>
        <w:rPr>
          <w:sz w:val="24"/>
        </w:rPr>
        <w:t>or</w:t>
      </w:r>
      <w:r>
        <w:rPr>
          <w:spacing w:val="-13"/>
          <w:sz w:val="24"/>
        </w:rPr>
        <w:t xml:space="preserve"> </w:t>
      </w:r>
      <w:r>
        <w:rPr>
          <w:sz w:val="24"/>
        </w:rPr>
        <w:t>other material, because alpha radiation is not penetrating.</w:t>
      </w:r>
    </w:p>
    <w:p>
      <w:pPr>
        <w:pStyle w:val="8"/>
        <w:numPr>
          <w:ilvl w:val="0"/>
          <w:numId w:val="5"/>
        </w:numPr>
        <w:tabs>
          <w:tab w:val="left" w:pos="599"/>
        </w:tabs>
        <w:spacing w:before="21" w:after="0" w:line="240" w:lineRule="auto"/>
        <w:ind w:left="599" w:right="0" w:hanging="359"/>
        <w:jc w:val="left"/>
        <w:rPr>
          <w:sz w:val="24"/>
        </w:rPr>
      </w:pPr>
      <w:r>
        <w:rPr>
          <w:sz w:val="24"/>
        </w:rPr>
        <w:t>Alpha</w:t>
      </w:r>
      <w:r>
        <w:rPr>
          <w:spacing w:val="-4"/>
          <w:sz w:val="24"/>
        </w:rPr>
        <w:t xml:space="preserve"> </w:t>
      </w:r>
      <w:r>
        <w:rPr>
          <w:sz w:val="24"/>
        </w:rPr>
        <w:t>radiation travels</w:t>
      </w:r>
      <w:r>
        <w:rPr>
          <w:spacing w:val="-1"/>
          <w:sz w:val="24"/>
        </w:rPr>
        <w:t xml:space="preserve"> </w:t>
      </w:r>
      <w:r>
        <w:rPr>
          <w:sz w:val="24"/>
        </w:rPr>
        <w:t>only</w:t>
      </w:r>
      <w:r>
        <w:rPr>
          <w:spacing w:val="-5"/>
          <w:sz w:val="24"/>
        </w:rPr>
        <w:t xml:space="preserve"> </w:t>
      </w:r>
      <w:r>
        <w:rPr>
          <w:sz w:val="24"/>
        </w:rPr>
        <w:t>a</w:t>
      </w:r>
      <w:r>
        <w:rPr>
          <w:spacing w:val="-2"/>
          <w:sz w:val="24"/>
        </w:rPr>
        <w:t xml:space="preserve"> </w:t>
      </w:r>
      <w:r>
        <w:rPr>
          <w:sz w:val="24"/>
        </w:rPr>
        <w:t>short distance</w:t>
      </w:r>
      <w:r>
        <w:rPr>
          <w:spacing w:val="-2"/>
          <w:sz w:val="24"/>
        </w:rPr>
        <w:t xml:space="preserve"> </w:t>
      </w:r>
      <w:r>
        <w:rPr>
          <w:sz w:val="24"/>
        </w:rPr>
        <w:t>(a</w:t>
      </w:r>
      <w:r>
        <w:rPr>
          <w:spacing w:val="-1"/>
          <w:sz w:val="24"/>
        </w:rPr>
        <w:t xml:space="preserve"> </w:t>
      </w:r>
      <w:r>
        <w:rPr>
          <w:sz w:val="24"/>
        </w:rPr>
        <w:t>few</w:t>
      </w:r>
      <w:r>
        <w:rPr>
          <w:spacing w:val="-2"/>
          <w:sz w:val="24"/>
        </w:rPr>
        <w:t xml:space="preserve"> </w:t>
      </w:r>
      <w:r>
        <w:rPr>
          <w:sz w:val="24"/>
        </w:rPr>
        <w:t>inches)</w:t>
      </w:r>
      <w:r>
        <w:rPr>
          <w:spacing w:val="-1"/>
          <w:sz w:val="24"/>
        </w:rPr>
        <w:t xml:space="preserve"> </w:t>
      </w:r>
      <w:r>
        <w:rPr>
          <w:sz w:val="24"/>
        </w:rPr>
        <w:t>in</w:t>
      </w:r>
      <w:r>
        <w:rPr>
          <w:spacing w:val="-1"/>
          <w:sz w:val="24"/>
        </w:rPr>
        <w:t xml:space="preserve"> </w:t>
      </w:r>
      <w:r>
        <w:rPr>
          <w:sz w:val="24"/>
        </w:rPr>
        <w:t>air, but</w:t>
      </w:r>
      <w:r>
        <w:rPr>
          <w:spacing w:val="-1"/>
          <w:sz w:val="24"/>
        </w:rPr>
        <w:t xml:space="preserve"> </w:t>
      </w:r>
      <w:r>
        <w:rPr>
          <w:sz w:val="24"/>
        </w:rPr>
        <w:t>is not</w:t>
      </w:r>
      <w:r>
        <w:rPr>
          <w:spacing w:val="-1"/>
          <w:sz w:val="24"/>
        </w:rPr>
        <w:t xml:space="preserve"> </w:t>
      </w:r>
      <w:r>
        <w:rPr>
          <w:sz w:val="24"/>
        </w:rPr>
        <w:t xml:space="preserve">an external </w:t>
      </w:r>
      <w:r>
        <w:rPr>
          <w:spacing w:val="-2"/>
          <w:sz w:val="24"/>
        </w:rPr>
        <w:t>hazard.</w:t>
      </w:r>
    </w:p>
    <w:p>
      <w:pPr>
        <w:pStyle w:val="8"/>
        <w:numPr>
          <w:ilvl w:val="0"/>
          <w:numId w:val="5"/>
        </w:numPr>
        <w:tabs>
          <w:tab w:val="left" w:pos="599"/>
        </w:tabs>
        <w:spacing w:before="275" w:after="0" w:line="240" w:lineRule="auto"/>
        <w:ind w:left="599" w:right="0" w:hanging="359"/>
        <w:jc w:val="left"/>
        <w:rPr>
          <w:sz w:val="24"/>
        </w:rPr>
      </w:pPr>
      <w:r>
        <w:rPr>
          <w:sz w:val="24"/>
        </w:rPr>
        <w:t>Alpha</w:t>
      </w:r>
      <w:r>
        <w:rPr>
          <w:spacing w:val="-2"/>
          <w:sz w:val="24"/>
        </w:rPr>
        <w:t xml:space="preserve"> </w:t>
      </w:r>
      <w:r>
        <w:rPr>
          <w:sz w:val="24"/>
        </w:rPr>
        <w:t>radiation</w:t>
      </w:r>
      <w:r>
        <w:rPr>
          <w:spacing w:val="-1"/>
          <w:sz w:val="24"/>
        </w:rPr>
        <w:t xml:space="preserve"> </w:t>
      </w:r>
      <w:r>
        <w:rPr>
          <w:sz w:val="24"/>
        </w:rPr>
        <w:t>is</w:t>
      </w:r>
      <w:r>
        <w:rPr>
          <w:spacing w:val="-1"/>
          <w:sz w:val="24"/>
        </w:rPr>
        <w:t xml:space="preserve"> </w:t>
      </w:r>
      <w:r>
        <w:rPr>
          <w:sz w:val="24"/>
        </w:rPr>
        <w:t>not able</w:t>
      </w:r>
      <w:r>
        <w:rPr>
          <w:spacing w:val="-2"/>
          <w:sz w:val="24"/>
        </w:rPr>
        <w:t xml:space="preserve"> </w:t>
      </w:r>
      <w:r>
        <w:rPr>
          <w:sz w:val="24"/>
        </w:rPr>
        <w:t>to</w:t>
      </w:r>
      <w:r>
        <w:rPr>
          <w:spacing w:val="-1"/>
          <w:sz w:val="24"/>
        </w:rPr>
        <w:t xml:space="preserve"> </w:t>
      </w:r>
      <w:r>
        <w:rPr>
          <w:sz w:val="24"/>
        </w:rPr>
        <w:t>penetrate</w:t>
      </w:r>
      <w:r>
        <w:rPr>
          <w:spacing w:val="-1"/>
          <w:sz w:val="24"/>
        </w:rPr>
        <w:t xml:space="preserve"> </w:t>
      </w:r>
      <w:r>
        <w:rPr>
          <w:spacing w:val="-2"/>
          <w:sz w:val="24"/>
        </w:rPr>
        <w:t>clothing.</w:t>
      </w:r>
    </w:p>
    <w:p>
      <w:pPr>
        <w:pStyle w:val="6"/>
        <w:spacing w:before="275"/>
      </w:pPr>
      <w:r>
        <w:t>Examples</w:t>
      </w:r>
      <w:r>
        <w:rPr>
          <w:spacing w:val="-2"/>
        </w:rPr>
        <w:t xml:space="preserve"> </w:t>
      </w:r>
      <w:r>
        <w:t>of</w:t>
      </w:r>
      <w:r>
        <w:rPr>
          <w:spacing w:val="-2"/>
        </w:rPr>
        <w:t xml:space="preserve"> </w:t>
      </w:r>
      <w:r>
        <w:t>some</w:t>
      </w:r>
      <w:r>
        <w:rPr>
          <w:spacing w:val="-3"/>
        </w:rPr>
        <w:t xml:space="preserve"> </w:t>
      </w:r>
      <w:r>
        <w:t>alpha</w:t>
      </w:r>
      <w:r>
        <w:rPr>
          <w:spacing w:val="-2"/>
        </w:rPr>
        <w:t xml:space="preserve"> </w:t>
      </w:r>
      <w:r>
        <w:t>emitters:</w:t>
      </w:r>
      <w:r>
        <w:rPr>
          <w:spacing w:val="-1"/>
        </w:rPr>
        <w:t xml:space="preserve"> </w:t>
      </w:r>
      <w:r>
        <w:t>radium,</w:t>
      </w:r>
      <w:r>
        <w:rPr>
          <w:spacing w:val="-2"/>
        </w:rPr>
        <w:t xml:space="preserve"> </w:t>
      </w:r>
      <w:r>
        <w:t>radon,</w:t>
      </w:r>
      <w:r>
        <w:rPr>
          <w:spacing w:val="1"/>
        </w:rPr>
        <w:t xml:space="preserve"> </w:t>
      </w:r>
      <w:r>
        <w:t>uranium,</w:t>
      </w:r>
      <w:r>
        <w:rPr>
          <w:spacing w:val="-1"/>
        </w:rPr>
        <w:t xml:space="preserve"> </w:t>
      </w:r>
      <w:r>
        <w:rPr>
          <w:spacing w:val="-2"/>
        </w:rPr>
        <w:t>thorium.</w:t>
      </w:r>
    </w:p>
    <w:p>
      <w:pPr>
        <w:pStyle w:val="6"/>
        <w:spacing w:before="158"/>
        <w:ind w:left="0"/>
        <w:jc w:val="left"/>
      </w:pPr>
    </w:p>
    <w:p>
      <w:pPr>
        <w:pStyle w:val="6"/>
        <w:spacing w:line="480" w:lineRule="auto"/>
        <w:ind w:left="239" w:right="318"/>
      </w:pPr>
      <w:r>
        <w:rPr>
          <w:b/>
        </w:rPr>
        <w:t xml:space="preserve">Beta Radiation: </w:t>
      </w:r>
      <w:r>
        <w:t>Beta radiation is a light, short-range particle and is actually an ejected electron. Some characteristics of beta radiation are:</w:t>
      </w:r>
    </w:p>
    <w:p>
      <w:pPr>
        <w:pStyle w:val="8"/>
        <w:numPr>
          <w:ilvl w:val="0"/>
          <w:numId w:val="5"/>
        </w:numPr>
        <w:tabs>
          <w:tab w:val="left" w:pos="599"/>
        </w:tabs>
        <w:spacing w:before="2" w:after="0" w:line="240" w:lineRule="auto"/>
        <w:ind w:left="599" w:right="0" w:hanging="360"/>
        <w:jc w:val="left"/>
        <w:rPr>
          <w:sz w:val="24"/>
        </w:rPr>
      </w:pPr>
      <w:r>
        <w:rPr>
          <w:sz w:val="24"/>
        </w:rPr>
        <w:t>Beta</w:t>
      </w:r>
      <w:r>
        <w:rPr>
          <w:spacing w:val="-2"/>
          <w:sz w:val="24"/>
        </w:rPr>
        <w:t xml:space="preserve"> </w:t>
      </w:r>
      <w:r>
        <w:rPr>
          <w:sz w:val="24"/>
        </w:rPr>
        <w:t>radiation</w:t>
      </w:r>
      <w:r>
        <w:rPr>
          <w:spacing w:val="-1"/>
          <w:sz w:val="24"/>
        </w:rPr>
        <w:t xml:space="preserve"> </w:t>
      </w:r>
      <w:r>
        <w:rPr>
          <w:sz w:val="24"/>
        </w:rPr>
        <w:t>may</w:t>
      </w:r>
      <w:r>
        <w:rPr>
          <w:spacing w:val="-6"/>
          <w:sz w:val="24"/>
        </w:rPr>
        <w:t xml:space="preserve"> </w:t>
      </w:r>
      <w:r>
        <w:rPr>
          <w:sz w:val="24"/>
        </w:rPr>
        <w:t>travel</w:t>
      </w:r>
      <w:r>
        <w:rPr>
          <w:spacing w:val="1"/>
          <w:sz w:val="24"/>
        </w:rPr>
        <w:t xml:space="preserve"> </w:t>
      </w:r>
      <w:r>
        <w:rPr>
          <w:sz w:val="24"/>
        </w:rPr>
        <w:t>several</w:t>
      </w:r>
      <w:r>
        <w:rPr>
          <w:spacing w:val="-1"/>
          <w:sz w:val="24"/>
        </w:rPr>
        <w:t xml:space="preserve"> </w:t>
      </w:r>
      <w:r>
        <w:rPr>
          <w:sz w:val="24"/>
        </w:rPr>
        <w:t>feet</w:t>
      </w:r>
      <w:r>
        <w:rPr>
          <w:spacing w:val="-1"/>
          <w:sz w:val="24"/>
        </w:rPr>
        <w:t xml:space="preserve"> </w:t>
      </w:r>
      <w:r>
        <w:rPr>
          <w:sz w:val="24"/>
        </w:rPr>
        <w:t>in</w:t>
      </w:r>
      <w:r>
        <w:rPr>
          <w:spacing w:val="-1"/>
          <w:sz w:val="24"/>
        </w:rPr>
        <w:t xml:space="preserve"> </w:t>
      </w:r>
      <w:r>
        <w:rPr>
          <w:sz w:val="24"/>
        </w:rPr>
        <w:t>air and</w:t>
      </w:r>
      <w:r>
        <w:rPr>
          <w:spacing w:val="-1"/>
          <w:sz w:val="24"/>
        </w:rPr>
        <w:t xml:space="preserve"> </w:t>
      </w:r>
      <w:r>
        <w:rPr>
          <w:sz w:val="24"/>
        </w:rPr>
        <w:t>is</w:t>
      </w:r>
      <w:r>
        <w:rPr>
          <w:spacing w:val="-1"/>
          <w:sz w:val="24"/>
        </w:rPr>
        <w:t xml:space="preserve"> </w:t>
      </w:r>
      <w:r>
        <w:rPr>
          <w:sz w:val="24"/>
        </w:rPr>
        <w:t>moderately</w:t>
      </w:r>
      <w:r>
        <w:rPr>
          <w:spacing w:val="-5"/>
          <w:sz w:val="24"/>
        </w:rPr>
        <w:t xml:space="preserve"> </w:t>
      </w:r>
      <w:r>
        <w:rPr>
          <w:spacing w:val="-2"/>
          <w:sz w:val="24"/>
        </w:rPr>
        <w:t>penetrating.</w:t>
      </w:r>
    </w:p>
    <w:p>
      <w:pPr>
        <w:spacing w:after="0" w:line="240" w:lineRule="auto"/>
        <w:jc w:val="left"/>
        <w:rPr>
          <w:sz w:val="24"/>
        </w:rPr>
        <w:sectPr>
          <w:pgSz w:w="12240" w:h="15840"/>
          <w:pgMar w:top="1080" w:right="940" w:bottom="1200" w:left="1200" w:header="0" w:footer="1017" w:gutter="0"/>
          <w:cols w:space="720" w:num="1"/>
        </w:sectPr>
      </w:pPr>
    </w:p>
    <w:p>
      <w:pPr>
        <w:pStyle w:val="8"/>
        <w:numPr>
          <w:ilvl w:val="0"/>
          <w:numId w:val="5"/>
        </w:numPr>
        <w:tabs>
          <w:tab w:val="left" w:pos="600"/>
        </w:tabs>
        <w:spacing w:before="86" w:after="0" w:line="470" w:lineRule="auto"/>
        <w:ind w:left="600" w:right="317" w:hanging="360"/>
        <w:jc w:val="both"/>
        <w:rPr>
          <w:sz w:val="24"/>
        </w:rPr>
      </w:pPr>
      <w:r>
        <w:rPr>
          <w:sz w:val="24"/>
        </w:rPr>
        <w:t>Beta radiation can penetrate human skin to the "germinal layer," where new skin cells are produced. If high levels of beta-emitting contaminants are allowed to remain on the skin for a prolonged period of time, they may cause skin injury.</w:t>
      </w:r>
    </w:p>
    <w:p>
      <w:pPr>
        <w:pStyle w:val="8"/>
        <w:numPr>
          <w:ilvl w:val="0"/>
          <w:numId w:val="5"/>
        </w:numPr>
        <w:tabs>
          <w:tab w:val="left" w:pos="599"/>
        </w:tabs>
        <w:spacing w:before="14" w:after="0" w:line="240" w:lineRule="auto"/>
        <w:ind w:left="599" w:right="0" w:hanging="359"/>
        <w:jc w:val="both"/>
        <w:rPr>
          <w:sz w:val="24"/>
        </w:rPr>
      </w:pPr>
      <w:r>
        <w:rPr>
          <w:sz w:val="24"/>
        </w:rPr>
        <w:t>Beta-emitting</w:t>
      </w:r>
      <w:r>
        <w:rPr>
          <w:spacing w:val="-6"/>
          <w:sz w:val="24"/>
        </w:rPr>
        <w:t xml:space="preserve"> </w:t>
      </w:r>
      <w:r>
        <w:rPr>
          <w:sz w:val="24"/>
        </w:rPr>
        <w:t>contaminants</w:t>
      </w:r>
      <w:r>
        <w:rPr>
          <w:spacing w:val="-1"/>
          <w:sz w:val="24"/>
        </w:rPr>
        <w:t xml:space="preserve"> </w:t>
      </w:r>
      <w:r>
        <w:rPr>
          <w:sz w:val="24"/>
        </w:rPr>
        <w:t>may</w:t>
      </w:r>
      <w:r>
        <w:rPr>
          <w:spacing w:val="-6"/>
          <w:sz w:val="24"/>
        </w:rPr>
        <w:t xml:space="preserve"> </w:t>
      </w:r>
      <w:r>
        <w:rPr>
          <w:sz w:val="24"/>
        </w:rPr>
        <w:t>be</w:t>
      </w:r>
      <w:r>
        <w:rPr>
          <w:spacing w:val="-1"/>
          <w:sz w:val="24"/>
        </w:rPr>
        <w:t xml:space="preserve"> </w:t>
      </w:r>
      <w:r>
        <w:rPr>
          <w:sz w:val="24"/>
        </w:rPr>
        <w:t>harmful</w:t>
      </w:r>
      <w:r>
        <w:rPr>
          <w:spacing w:val="-1"/>
          <w:sz w:val="24"/>
        </w:rPr>
        <w:t xml:space="preserve"> </w:t>
      </w:r>
      <w:r>
        <w:rPr>
          <w:sz w:val="24"/>
        </w:rPr>
        <w:t>if</w:t>
      </w:r>
      <w:r>
        <w:rPr>
          <w:spacing w:val="-2"/>
          <w:sz w:val="24"/>
        </w:rPr>
        <w:t xml:space="preserve"> </w:t>
      </w:r>
      <w:r>
        <w:rPr>
          <w:sz w:val="24"/>
        </w:rPr>
        <w:t xml:space="preserve">deposited </w:t>
      </w:r>
      <w:r>
        <w:rPr>
          <w:spacing w:val="-2"/>
          <w:sz w:val="24"/>
        </w:rPr>
        <w:t>internally</w:t>
      </w:r>
    </w:p>
    <w:p>
      <w:pPr>
        <w:pStyle w:val="8"/>
        <w:numPr>
          <w:ilvl w:val="0"/>
          <w:numId w:val="5"/>
        </w:numPr>
        <w:tabs>
          <w:tab w:val="left" w:pos="600"/>
        </w:tabs>
        <w:spacing w:before="275" w:after="0" w:line="475" w:lineRule="auto"/>
        <w:ind w:left="600" w:right="315" w:hanging="360"/>
        <w:jc w:val="both"/>
        <w:rPr>
          <w:sz w:val="24"/>
        </w:rPr>
      </w:pPr>
      <w:r>
        <w:rPr>
          <w:sz w:val="24"/>
        </w:rPr>
        <w:t>Most</w:t>
      </w:r>
      <w:r>
        <w:rPr>
          <w:spacing w:val="-5"/>
          <w:sz w:val="24"/>
        </w:rPr>
        <w:t xml:space="preserve"> </w:t>
      </w:r>
      <w:r>
        <w:rPr>
          <w:sz w:val="24"/>
        </w:rPr>
        <w:t>beta</w:t>
      </w:r>
      <w:r>
        <w:rPr>
          <w:spacing w:val="-6"/>
          <w:sz w:val="24"/>
        </w:rPr>
        <w:t xml:space="preserve"> </w:t>
      </w:r>
      <w:r>
        <w:rPr>
          <w:sz w:val="24"/>
        </w:rPr>
        <w:t>emitters</w:t>
      </w:r>
      <w:r>
        <w:rPr>
          <w:spacing w:val="-6"/>
          <w:sz w:val="24"/>
        </w:rPr>
        <w:t xml:space="preserve"> </w:t>
      </w:r>
      <w:r>
        <w:rPr>
          <w:sz w:val="24"/>
        </w:rPr>
        <w:t>can</w:t>
      </w:r>
      <w:r>
        <w:rPr>
          <w:spacing w:val="-6"/>
          <w:sz w:val="24"/>
        </w:rPr>
        <w:t xml:space="preserve"> </w:t>
      </w:r>
      <w:r>
        <w:rPr>
          <w:sz w:val="24"/>
        </w:rPr>
        <w:t>be</w:t>
      </w:r>
      <w:r>
        <w:rPr>
          <w:spacing w:val="-4"/>
          <w:sz w:val="24"/>
        </w:rPr>
        <w:t xml:space="preserve"> </w:t>
      </w:r>
      <w:r>
        <w:rPr>
          <w:sz w:val="24"/>
        </w:rPr>
        <w:t>detected</w:t>
      </w:r>
      <w:r>
        <w:rPr>
          <w:spacing w:val="-6"/>
          <w:sz w:val="24"/>
        </w:rPr>
        <w:t xml:space="preserve"> </w:t>
      </w:r>
      <w:r>
        <w:rPr>
          <w:sz w:val="24"/>
        </w:rPr>
        <w:t>with</w:t>
      </w:r>
      <w:r>
        <w:rPr>
          <w:spacing w:val="-5"/>
          <w:sz w:val="24"/>
        </w:rPr>
        <w:t xml:space="preserve"> </w:t>
      </w:r>
      <w:r>
        <w:rPr>
          <w:sz w:val="24"/>
        </w:rPr>
        <w:t>a</w:t>
      </w:r>
      <w:r>
        <w:rPr>
          <w:spacing w:val="-6"/>
          <w:sz w:val="24"/>
        </w:rPr>
        <w:t xml:space="preserve"> </w:t>
      </w:r>
      <w:r>
        <w:rPr>
          <w:sz w:val="24"/>
        </w:rPr>
        <w:t>survey</w:t>
      </w:r>
      <w:r>
        <w:rPr>
          <w:spacing w:val="-10"/>
          <w:sz w:val="24"/>
        </w:rPr>
        <w:t xml:space="preserve"> </w:t>
      </w:r>
      <w:r>
        <w:rPr>
          <w:sz w:val="24"/>
        </w:rPr>
        <w:t>instrument</w:t>
      </w:r>
      <w:r>
        <w:rPr>
          <w:spacing w:val="-5"/>
          <w:sz w:val="24"/>
        </w:rPr>
        <w:t xml:space="preserve"> </w:t>
      </w:r>
      <w:r>
        <w:rPr>
          <w:sz w:val="24"/>
        </w:rPr>
        <w:t>and</w:t>
      </w:r>
      <w:r>
        <w:rPr>
          <w:spacing w:val="-6"/>
          <w:sz w:val="24"/>
        </w:rPr>
        <w:t xml:space="preserve"> </w:t>
      </w:r>
      <w:r>
        <w:rPr>
          <w:sz w:val="24"/>
        </w:rPr>
        <w:t>a</w:t>
      </w:r>
      <w:r>
        <w:rPr>
          <w:spacing w:val="-6"/>
          <w:sz w:val="24"/>
        </w:rPr>
        <w:t xml:space="preserve"> </w:t>
      </w:r>
      <w:r>
        <w:rPr>
          <w:sz w:val="24"/>
        </w:rPr>
        <w:t>thin-window</w:t>
      </w:r>
      <w:r>
        <w:rPr>
          <w:spacing w:val="-6"/>
          <w:sz w:val="24"/>
        </w:rPr>
        <w:t xml:space="preserve"> </w:t>
      </w:r>
      <w:r>
        <w:rPr>
          <w:sz w:val="24"/>
        </w:rPr>
        <w:t>GM</w:t>
      </w:r>
      <w:r>
        <w:rPr>
          <w:spacing w:val="-6"/>
          <w:sz w:val="24"/>
        </w:rPr>
        <w:t xml:space="preserve"> </w:t>
      </w:r>
      <w:r>
        <w:rPr>
          <w:sz w:val="24"/>
        </w:rPr>
        <w:t>probe</w:t>
      </w:r>
      <w:r>
        <w:rPr>
          <w:spacing w:val="-6"/>
          <w:sz w:val="24"/>
        </w:rPr>
        <w:t xml:space="preserve"> </w:t>
      </w:r>
      <w:r>
        <w:rPr>
          <w:sz w:val="24"/>
        </w:rPr>
        <w:t>(e.g., "pancake" type). Some beta emitters, however, produce very low-energy, poorly penetrating radiation</w:t>
      </w:r>
      <w:r>
        <w:rPr>
          <w:spacing w:val="-5"/>
          <w:sz w:val="24"/>
        </w:rPr>
        <w:t xml:space="preserve"> </w:t>
      </w:r>
      <w:r>
        <w:rPr>
          <w:sz w:val="24"/>
        </w:rPr>
        <w:t>that</w:t>
      </w:r>
      <w:r>
        <w:rPr>
          <w:spacing w:val="-4"/>
          <w:sz w:val="24"/>
        </w:rPr>
        <w:t xml:space="preserve"> </w:t>
      </w:r>
      <w:r>
        <w:rPr>
          <w:sz w:val="24"/>
        </w:rPr>
        <w:t>may</w:t>
      </w:r>
      <w:r>
        <w:rPr>
          <w:spacing w:val="-10"/>
          <w:sz w:val="24"/>
        </w:rPr>
        <w:t xml:space="preserve"> </w:t>
      </w:r>
      <w:r>
        <w:rPr>
          <w:sz w:val="24"/>
        </w:rPr>
        <w:t>be</w:t>
      </w:r>
      <w:r>
        <w:rPr>
          <w:spacing w:val="-3"/>
          <w:sz w:val="24"/>
        </w:rPr>
        <w:t xml:space="preserve"> </w:t>
      </w:r>
      <w:r>
        <w:rPr>
          <w:sz w:val="24"/>
        </w:rPr>
        <w:t>difficult</w:t>
      </w:r>
      <w:r>
        <w:rPr>
          <w:spacing w:val="-4"/>
          <w:sz w:val="24"/>
        </w:rPr>
        <w:t xml:space="preserve"> </w:t>
      </w:r>
      <w:r>
        <w:rPr>
          <w:sz w:val="24"/>
        </w:rPr>
        <w:t>or</w:t>
      </w:r>
      <w:r>
        <w:rPr>
          <w:spacing w:val="-6"/>
          <w:sz w:val="24"/>
        </w:rPr>
        <w:t xml:space="preserve"> </w:t>
      </w:r>
      <w:r>
        <w:rPr>
          <w:sz w:val="24"/>
        </w:rPr>
        <w:t>impossible</w:t>
      </w:r>
      <w:r>
        <w:rPr>
          <w:spacing w:val="-6"/>
          <w:sz w:val="24"/>
        </w:rPr>
        <w:t xml:space="preserve"> </w:t>
      </w:r>
      <w:r>
        <w:rPr>
          <w:sz w:val="24"/>
        </w:rPr>
        <w:t>to</w:t>
      </w:r>
      <w:r>
        <w:rPr>
          <w:spacing w:val="-5"/>
          <w:sz w:val="24"/>
        </w:rPr>
        <w:t xml:space="preserve"> </w:t>
      </w:r>
      <w:r>
        <w:rPr>
          <w:sz w:val="24"/>
        </w:rPr>
        <w:t>detect.</w:t>
      </w:r>
      <w:r>
        <w:rPr>
          <w:spacing w:val="-5"/>
          <w:sz w:val="24"/>
        </w:rPr>
        <w:t xml:space="preserve"> </w:t>
      </w:r>
      <w:r>
        <w:rPr>
          <w:sz w:val="24"/>
        </w:rPr>
        <w:t>Examples</w:t>
      </w:r>
      <w:r>
        <w:rPr>
          <w:spacing w:val="-5"/>
          <w:sz w:val="24"/>
        </w:rPr>
        <w:t xml:space="preserve"> </w:t>
      </w:r>
      <w:r>
        <w:rPr>
          <w:sz w:val="24"/>
        </w:rPr>
        <w:t>of</w:t>
      </w:r>
      <w:r>
        <w:rPr>
          <w:spacing w:val="-3"/>
          <w:sz w:val="24"/>
        </w:rPr>
        <w:t xml:space="preserve"> </w:t>
      </w:r>
      <w:r>
        <w:rPr>
          <w:sz w:val="24"/>
        </w:rPr>
        <w:t>these</w:t>
      </w:r>
      <w:r>
        <w:rPr>
          <w:spacing w:val="-3"/>
          <w:sz w:val="24"/>
        </w:rPr>
        <w:t xml:space="preserve"> </w:t>
      </w:r>
      <w:r>
        <w:rPr>
          <w:sz w:val="24"/>
        </w:rPr>
        <w:t>difficult-to-detect</w:t>
      </w:r>
      <w:r>
        <w:rPr>
          <w:spacing w:val="-4"/>
          <w:sz w:val="24"/>
        </w:rPr>
        <w:t xml:space="preserve"> </w:t>
      </w:r>
      <w:r>
        <w:rPr>
          <w:sz w:val="24"/>
        </w:rPr>
        <w:t>beta emitters are hydrogen-3 (tritium), carbon-14, and sulfur-35.</w:t>
      </w:r>
    </w:p>
    <w:p>
      <w:pPr>
        <w:pStyle w:val="8"/>
        <w:numPr>
          <w:ilvl w:val="0"/>
          <w:numId w:val="5"/>
        </w:numPr>
        <w:tabs>
          <w:tab w:val="left" w:pos="599"/>
        </w:tabs>
        <w:spacing w:before="3" w:after="0" w:line="240" w:lineRule="auto"/>
        <w:ind w:left="599" w:right="0" w:hanging="359"/>
        <w:jc w:val="both"/>
        <w:rPr>
          <w:sz w:val="24"/>
        </w:rPr>
      </w:pPr>
      <w:r>
        <w:rPr>
          <w:sz w:val="24"/>
        </w:rPr>
        <w:t>Clothing</w:t>
      </w:r>
      <w:r>
        <w:rPr>
          <w:spacing w:val="-5"/>
          <w:sz w:val="24"/>
        </w:rPr>
        <w:t xml:space="preserve"> </w:t>
      </w:r>
      <w:r>
        <w:rPr>
          <w:sz w:val="24"/>
        </w:rPr>
        <w:t>provides</w:t>
      </w:r>
      <w:r>
        <w:rPr>
          <w:spacing w:val="-1"/>
          <w:sz w:val="24"/>
        </w:rPr>
        <w:t xml:space="preserve"> </w:t>
      </w:r>
      <w:r>
        <w:rPr>
          <w:sz w:val="24"/>
        </w:rPr>
        <w:t>some</w:t>
      </w:r>
      <w:r>
        <w:rPr>
          <w:spacing w:val="-1"/>
          <w:sz w:val="24"/>
        </w:rPr>
        <w:t xml:space="preserve"> </w:t>
      </w:r>
      <w:r>
        <w:rPr>
          <w:sz w:val="24"/>
        </w:rPr>
        <w:t>protection</w:t>
      </w:r>
      <w:r>
        <w:rPr>
          <w:spacing w:val="-1"/>
          <w:sz w:val="24"/>
        </w:rPr>
        <w:t xml:space="preserve"> </w:t>
      </w:r>
      <w:r>
        <w:rPr>
          <w:sz w:val="24"/>
        </w:rPr>
        <w:t>against</w:t>
      </w:r>
      <w:r>
        <w:rPr>
          <w:spacing w:val="-2"/>
          <w:sz w:val="24"/>
        </w:rPr>
        <w:t xml:space="preserve"> </w:t>
      </w:r>
      <w:r>
        <w:rPr>
          <w:sz w:val="24"/>
        </w:rPr>
        <w:t xml:space="preserve">beta </w:t>
      </w:r>
      <w:r>
        <w:rPr>
          <w:spacing w:val="-2"/>
          <w:sz w:val="24"/>
        </w:rPr>
        <w:t>radiation.</w:t>
      </w:r>
    </w:p>
    <w:p>
      <w:pPr>
        <w:pStyle w:val="6"/>
        <w:spacing w:before="276"/>
        <w:jc w:val="left"/>
      </w:pPr>
      <w:r>
        <w:t>Examples</w:t>
      </w:r>
      <w:r>
        <w:rPr>
          <w:spacing w:val="-2"/>
        </w:rPr>
        <w:t xml:space="preserve"> </w:t>
      </w:r>
      <w:r>
        <w:t>of</w:t>
      </w:r>
      <w:r>
        <w:rPr>
          <w:spacing w:val="-2"/>
        </w:rPr>
        <w:t xml:space="preserve"> </w:t>
      </w:r>
      <w:r>
        <w:t>some</w:t>
      </w:r>
      <w:r>
        <w:rPr>
          <w:spacing w:val="-3"/>
        </w:rPr>
        <w:t xml:space="preserve"> </w:t>
      </w:r>
      <w:r>
        <w:t>pure</w:t>
      </w:r>
      <w:r>
        <w:rPr>
          <w:spacing w:val="-2"/>
        </w:rPr>
        <w:t xml:space="preserve"> </w:t>
      </w:r>
      <w:r>
        <w:t>beta</w:t>
      </w:r>
      <w:r>
        <w:rPr>
          <w:spacing w:val="-3"/>
        </w:rPr>
        <w:t xml:space="preserve"> </w:t>
      </w:r>
      <w:r>
        <w:t>emitters:</w:t>
      </w:r>
      <w:r>
        <w:rPr>
          <w:spacing w:val="-1"/>
        </w:rPr>
        <w:t xml:space="preserve"> </w:t>
      </w:r>
      <w:r>
        <w:t>strontium-90,</w:t>
      </w:r>
      <w:r>
        <w:rPr>
          <w:spacing w:val="-2"/>
        </w:rPr>
        <w:t xml:space="preserve"> </w:t>
      </w:r>
      <w:r>
        <w:t>carbon-14,</w:t>
      </w:r>
      <w:r>
        <w:rPr>
          <w:spacing w:val="-1"/>
        </w:rPr>
        <w:t xml:space="preserve"> </w:t>
      </w:r>
      <w:r>
        <w:t>tritium,</w:t>
      </w:r>
      <w:r>
        <w:rPr>
          <w:spacing w:val="-2"/>
        </w:rPr>
        <w:t xml:space="preserve"> </w:t>
      </w:r>
      <w:r>
        <w:t>and</w:t>
      </w:r>
      <w:r>
        <w:rPr>
          <w:spacing w:val="-1"/>
        </w:rPr>
        <w:t xml:space="preserve"> </w:t>
      </w:r>
      <w:r>
        <w:t>sulfur-</w:t>
      </w:r>
      <w:r>
        <w:rPr>
          <w:spacing w:val="-5"/>
        </w:rPr>
        <w:t>35</w:t>
      </w:r>
    </w:p>
    <w:p>
      <w:pPr>
        <w:pStyle w:val="6"/>
        <w:spacing w:before="158"/>
        <w:ind w:left="0"/>
        <w:jc w:val="left"/>
      </w:pPr>
    </w:p>
    <w:p>
      <w:pPr>
        <w:pStyle w:val="6"/>
        <w:spacing w:line="480" w:lineRule="auto"/>
        <w:ind w:right="308"/>
        <w:jc w:val="left"/>
      </w:pPr>
      <w:r>
        <w:rPr>
          <w:b/>
        </w:rPr>
        <w:t xml:space="preserve">Gamma and X - Radiation: </w:t>
      </w:r>
      <w:r>
        <w:t>Gamma radiation and x rays are highly penetrating electromagnetic radiation. Some characteristics of these radiations are:</w:t>
      </w:r>
    </w:p>
    <w:p>
      <w:pPr>
        <w:pStyle w:val="8"/>
        <w:numPr>
          <w:ilvl w:val="0"/>
          <w:numId w:val="5"/>
        </w:numPr>
        <w:tabs>
          <w:tab w:val="left" w:pos="599"/>
        </w:tabs>
        <w:spacing w:before="2" w:after="0" w:line="240" w:lineRule="auto"/>
        <w:ind w:left="599" w:right="0" w:hanging="359"/>
        <w:jc w:val="both"/>
        <w:rPr>
          <w:sz w:val="24"/>
        </w:rPr>
      </w:pPr>
      <w:r>
        <w:rPr>
          <w:sz w:val="24"/>
        </w:rPr>
        <w:t>Gamma</w:t>
      </w:r>
      <w:r>
        <w:rPr>
          <w:spacing w:val="1"/>
          <w:sz w:val="24"/>
        </w:rPr>
        <w:t xml:space="preserve"> </w:t>
      </w:r>
      <w:r>
        <w:rPr>
          <w:sz w:val="24"/>
        </w:rPr>
        <w:t>radiation</w:t>
      </w:r>
      <w:r>
        <w:rPr>
          <w:spacing w:val="3"/>
          <w:sz w:val="24"/>
        </w:rPr>
        <w:t xml:space="preserve"> </w:t>
      </w:r>
      <w:r>
        <w:rPr>
          <w:sz w:val="24"/>
        </w:rPr>
        <w:t>or</w:t>
      </w:r>
      <w:r>
        <w:rPr>
          <w:spacing w:val="3"/>
          <w:sz w:val="24"/>
        </w:rPr>
        <w:t xml:space="preserve"> </w:t>
      </w:r>
      <w:r>
        <w:rPr>
          <w:sz w:val="24"/>
        </w:rPr>
        <w:t>x</w:t>
      </w:r>
      <w:r>
        <w:rPr>
          <w:spacing w:val="5"/>
          <w:sz w:val="24"/>
        </w:rPr>
        <w:t xml:space="preserve"> </w:t>
      </w:r>
      <w:r>
        <w:rPr>
          <w:sz w:val="24"/>
        </w:rPr>
        <w:t>rays</w:t>
      </w:r>
      <w:r>
        <w:rPr>
          <w:spacing w:val="6"/>
          <w:sz w:val="24"/>
        </w:rPr>
        <w:t xml:space="preserve"> </w:t>
      </w:r>
      <w:r>
        <w:rPr>
          <w:sz w:val="24"/>
        </w:rPr>
        <w:t>are</w:t>
      </w:r>
      <w:r>
        <w:rPr>
          <w:spacing w:val="2"/>
          <w:sz w:val="24"/>
        </w:rPr>
        <w:t xml:space="preserve"> </w:t>
      </w:r>
      <w:r>
        <w:rPr>
          <w:sz w:val="24"/>
        </w:rPr>
        <w:t>able</w:t>
      </w:r>
      <w:r>
        <w:rPr>
          <w:spacing w:val="1"/>
          <w:sz w:val="24"/>
        </w:rPr>
        <w:t xml:space="preserve"> </w:t>
      </w:r>
      <w:r>
        <w:rPr>
          <w:sz w:val="24"/>
        </w:rPr>
        <w:t>to</w:t>
      </w:r>
      <w:r>
        <w:rPr>
          <w:spacing w:val="3"/>
          <w:sz w:val="24"/>
        </w:rPr>
        <w:t xml:space="preserve"> </w:t>
      </w:r>
      <w:r>
        <w:rPr>
          <w:sz w:val="24"/>
        </w:rPr>
        <w:t>travel</w:t>
      </w:r>
      <w:r>
        <w:rPr>
          <w:spacing w:val="4"/>
          <w:sz w:val="24"/>
        </w:rPr>
        <w:t xml:space="preserve"> </w:t>
      </w:r>
      <w:r>
        <w:rPr>
          <w:sz w:val="24"/>
        </w:rPr>
        <w:t>many</w:t>
      </w:r>
      <w:r>
        <w:rPr>
          <w:spacing w:val="1"/>
          <w:sz w:val="24"/>
        </w:rPr>
        <w:t xml:space="preserve"> </w:t>
      </w:r>
      <w:r>
        <w:rPr>
          <w:sz w:val="24"/>
        </w:rPr>
        <w:t>feet</w:t>
      </w:r>
      <w:r>
        <w:rPr>
          <w:spacing w:val="3"/>
          <w:sz w:val="24"/>
        </w:rPr>
        <w:t xml:space="preserve"> </w:t>
      </w:r>
      <w:r>
        <w:rPr>
          <w:sz w:val="24"/>
        </w:rPr>
        <w:t>in</w:t>
      </w:r>
      <w:r>
        <w:rPr>
          <w:spacing w:val="3"/>
          <w:sz w:val="24"/>
        </w:rPr>
        <w:t xml:space="preserve"> </w:t>
      </w:r>
      <w:r>
        <w:rPr>
          <w:sz w:val="24"/>
        </w:rPr>
        <w:t>air</w:t>
      </w:r>
      <w:r>
        <w:rPr>
          <w:spacing w:val="3"/>
          <w:sz w:val="24"/>
        </w:rPr>
        <w:t xml:space="preserve"> </w:t>
      </w:r>
      <w:r>
        <w:rPr>
          <w:sz w:val="24"/>
        </w:rPr>
        <w:t>and</w:t>
      </w:r>
      <w:r>
        <w:rPr>
          <w:spacing w:val="3"/>
          <w:sz w:val="24"/>
        </w:rPr>
        <w:t xml:space="preserve"> </w:t>
      </w:r>
      <w:r>
        <w:rPr>
          <w:sz w:val="24"/>
        </w:rPr>
        <w:t>many</w:t>
      </w:r>
      <w:r>
        <w:rPr>
          <w:spacing w:val="-5"/>
          <w:sz w:val="24"/>
        </w:rPr>
        <w:t xml:space="preserve"> </w:t>
      </w:r>
      <w:r>
        <w:rPr>
          <w:sz w:val="24"/>
        </w:rPr>
        <w:t>inches</w:t>
      </w:r>
      <w:r>
        <w:rPr>
          <w:spacing w:val="4"/>
          <w:sz w:val="24"/>
        </w:rPr>
        <w:t xml:space="preserve"> </w:t>
      </w:r>
      <w:r>
        <w:rPr>
          <w:sz w:val="24"/>
        </w:rPr>
        <w:t>in</w:t>
      </w:r>
      <w:r>
        <w:rPr>
          <w:spacing w:val="3"/>
          <w:sz w:val="24"/>
        </w:rPr>
        <w:t xml:space="preserve"> </w:t>
      </w:r>
      <w:r>
        <w:rPr>
          <w:sz w:val="24"/>
        </w:rPr>
        <w:t>human</w:t>
      </w:r>
      <w:r>
        <w:rPr>
          <w:spacing w:val="3"/>
          <w:sz w:val="24"/>
        </w:rPr>
        <w:t xml:space="preserve"> </w:t>
      </w:r>
      <w:r>
        <w:rPr>
          <w:spacing w:val="-2"/>
          <w:sz w:val="24"/>
        </w:rPr>
        <w:t>tissue.</w:t>
      </w:r>
    </w:p>
    <w:p>
      <w:pPr>
        <w:pStyle w:val="6"/>
        <w:spacing w:before="273"/>
        <w:ind w:left="600"/>
        <w:jc w:val="left"/>
      </w:pPr>
      <w:r>
        <w:t>They</w:t>
      </w:r>
      <w:r>
        <w:rPr>
          <w:spacing w:val="-7"/>
        </w:rPr>
        <w:t xml:space="preserve"> </w:t>
      </w:r>
      <w:r>
        <w:t>readily</w:t>
      </w:r>
      <w:r>
        <w:rPr>
          <w:spacing w:val="-6"/>
        </w:rPr>
        <w:t xml:space="preserve"> </w:t>
      </w:r>
      <w:r>
        <w:t>penetrate</w:t>
      </w:r>
      <w:r>
        <w:rPr>
          <w:spacing w:val="-3"/>
        </w:rPr>
        <w:t xml:space="preserve"> </w:t>
      </w:r>
      <w:r>
        <w:t>most</w:t>
      </w:r>
      <w:r>
        <w:rPr>
          <w:spacing w:val="-1"/>
        </w:rPr>
        <w:t xml:space="preserve"> </w:t>
      </w:r>
      <w:r>
        <w:t>materials</w:t>
      </w:r>
      <w:r>
        <w:rPr>
          <w:spacing w:val="-1"/>
        </w:rPr>
        <w:t xml:space="preserve"> </w:t>
      </w:r>
      <w:r>
        <w:t>and</w:t>
      </w:r>
      <w:r>
        <w:rPr>
          <w:spacing w:val="-2"/>
        </w:rPr>
        <w:t xml:space="preserve"> </w:t>
      </w:r>
      <w:r>
        <w:t>are</w:t>
      </w:r>
      <w:r>
        <w:rPr>
          <w:spacing w:val="-2"/>
        </w:rPr>
        <w:t xml:space="preserve"> </w:t>
      </w:r>
      <w:r>
        <w:t>sometimes</w:t>
      </w:r>
      <w:r>
        <w:rPr>
          <w:spacing w:val="-2"/>
        </w:rPr>
        <w:t xml:space="preserve"> </w:t>
      </w:r>
      <w:r>
        <w:t>called</w:t>
      </w:r>
      <w:r>
        <w:rPr>
          <w:spacing w:val="1"/>
        </w:rPr>
        <w:t xml:space="preserve"> </w:t>
      </w:r>
      <w:r>
        <w:t>"penetrating"</w:t>
      </w:r>
      <w:r>
        <w:rPr>
          <w:spacing w:val="-2"/>
        </w:rPr>
        <w:t xml:space="preserve"> radiation.</w:t>
      </w:r>
    </w:p>
    <w:p>
      <w:pPr>
        <w:pStyle w:val="6"/>
        <w:spacing w:before="2"/>
        <w:ind w:left="0"/>
        <w:jc w:val="left"/>
      </w:pPr>
    </w:p>
    <w:p>
      <w:pPr>
        <w:pStyle w:val="8"/>
        <w:numPr>
          <w:ilvl w:val="0"/>
          <w:numId w:val="5"/>
        </w:numPr>
        <w:tabs>
          <w:tab w:val="left" w:pos="600"/>
        </w:tabs>
        <w:spacing w:before="0" w:after="0" w:line="470" w:lineRule="auto"/>
        <w:ind w:left="600" w:right="317" w:hanging="360"/>
        <w:jc w:val="both"/>
        <w:rPr>
          <w:sz w:val="24"/>
        </w:rPr>
      </w:pPr>
      <w:r>
        <w:rPr>
          <w:sz w:val="24"/>
        </w:rPr>
        <w:t>X-rays are like gamma rays. X-rays, too, are penetrating radiation. Sealed radioactive sources and machines that emit gamma radiation and x-rays respectively constitute mainly an external hazard to humans.</w:t>
      </w:r>
    </w:p>
    <w:p>
      <w:pPr>
        <w:pStyle w:val="8"/>
        <w:numPr>
          <w:ilvl w:val="0"/>
          <w:numId w:val="5"/>
        </w:numPr>
        <w:tabs>
          <w:tab w:val="left" w:pos="599"/>
        </w:tabs>
        <w:spacing w:before="15" w:after="0" w:line="472" w:lineRule="auto"/>
        <w:ind w:left="599" w:right="318" w:hanging="360"/>
        <w:jc w:val="both"/>
        <w:rPr>
          <w:sz w:val="24"/>
        </w:rPr>
      </w:pPr>
      <w:r>
        <w:rPr>
          <w:sz w:val="24"/>
        </w:rPr>
        <w:t>Gamma radiation and x rays are electromagnetic radiation like visible light, radiowaves, and ultraviolet</w:t>
      </w:r>
      <w:r>
        <w:rPr>
          <w:spacing w:val="-7"/>
          <w:sz w:val="24"/>
        </w:rPr>
        <w:t xml:space="preserve"> </w:t>
      </w:r>
      <w:r>
        <w:rPr>
          <w:sz w:val="24"/>
        </w:rPr>
        <w:t>light.</w:t>
      </w:r>
      <w:r>
        <w:rPr>
          <w:spacing w:val="-7"/>
          <w:sz w:val="24"/>
        </w:rPr>
        <w:t xml:space="preserve"> </w:t>
      </w:r>
      <w:r>
        <w:rPr>
          <w:sz w:val="24"/>
        </w:rPr>
        <w:t>These</w:t>
      </w:r>
      <w:r>
        <w:rPr>
          <w:spacing w:val="-8"/>
          <w:sz w:val="24"/>
        </w:rPr>
        <w:t xml:space="preserve"> </w:t>
      </w:r>
      <w:r>
        <w:rPr>
          <w:sz w:val="24"/>
        </w:rPr>
        <w:t>electromagnetic</w:t>
      </w:r>
      <w:r>
        <w:rPr>
          <w:spacing w:val="-8"/>
          <w:sz w:val="24"/>
        </w:rPr>
        <w:t xml:space="preserve"> </w:t>
      </w:r>
      <w:r>
        <w:rPr>
          <w:sz w:val="24"/>
        </w:rPr>
        <w:t>radiations</w:t>
      </w:r>
      <w:r>
        <w:rPr>
          <w:spacing w:val="-7"/>
          <w:sz w:val="24"/>
        </w:rPr>
        <w:t xml:space="preserve"> </w:t>
      </w:r>
      <w:r>
        <w:rPr>
          <w:sz w:val="24"/>
        </w:rPr>
        <w:t>differ</w:t>
      </w:r>
      <w:r>
        <w:rPr>
          <w:spacing w:val="-8"/>
          <w:sz w:val="24"/>
        </w:rPr>
        <w:t xml:space="preserve"> </w:t>
      </w:r>
      <w:r>
        <w:rPr>
          <w:sz w:val="24"/>
        </w:rPr>
        <w:t>only</w:t>
      </w:r>
      <w:r>
        <w:rPr>
          <w:spacing w:val="-12"/>
          <w:sz w:val="24"/>
        </w:rPr>
        <w:t xml:space="preserve"> </w:t>
      </w:r>
      <w:r>
        <w:rPr>
          <w:sz w:val="24"/>
        </w:rPr>
        <w:t>in</w:t>
      </w:r>
      <w:r>
        <w:rPr>
          <w:spacing w:val="-7"/>
          <w:sz w:val="24"/>
        </w:rPr>
        <w:t xml:space="preserve"> </w:t>
      </w:r>
      <w:r>
        <w:rPr>
          <w:sz w:val="24"/>
        </w:rPr>
        <w:t>the</w:t>
      </w:r>
      <w:r>
        <w:rPr>
          <w:spacing w:val="-8"/>
          <w:sz w:val="24"/>
        </w:rPr>
        <w:t xml:space="preserve"> </w:t>
      </w:r>
      <w:r>
        <w:rPr>
          <w:sz w:val="24"/>
        </w:rPr>
        <w:t>amount</w:t>
      </w:r>
      <w:r>
        <w:rPr>
          <w:spacing w:val="-7"/>
          <w:sz w:val="24"/>
        </w:rPr>
        <w:t xml:space="preserve"> </w:t>
      </w:r>
      <w:r>
        <w:rPr>
          <w:sz w:val="24"/>
        </w:rPr>
        <w:t>of</w:t>
      </w:r>
      <w:r>
        <w:rPr>
          <w:spacing w:val="-8"/>
          <w:sz w:val="24"/>
        </w:rPr>
        <w:t xml:space="preserve"> </w:t>
      </w:r>
      <w:r>
        <w:rPr>
          <w:sz w:val="24"/>
        </w:rPr>
        <w:t>energy</w:t>
      </w:r>
      <w:r>
        <w:rPr>
          <w:spacing w:val="-15"/>
          <w:sz w:val="24"/>
        </w:rPr>
        <w:t xml:space="preserve"> </w:t>
      </w:r>
      <w:r>
        <w:rPr>
          <w:sz w:val="24"/>
        </w:rPr>
        <w:t>they</w:t>
      </w:r>
      <w:r>
        <w:rPr>
          <w:spacing w:val="-14"/>
          <w:sz w:val="24"/>
        </w:rPr>
        <w:t xml:space="preserve"> </w:t>
      </w:r>
      <w:r>
        <w:rPr>
          <w:sz w:val="24"/>
        </w:rPr>
        <w:t>have. Gamma rays and x-rays are the most energetic of these.</w:t>
      </w:r>
    </w:p>
    <w:p>
      <w:pPr>
        <w:pStyle w:val="8"/>
        <w:numPr>
          <w:ilvl w:val="0"/>
          <w:numId w:val="5"/>
        </w:numPr>
        <w:tabs>
          <w:tab w:val="left" w:pos="600"/>
        </w:tabs>
        <w:spacing w:before="8" w:after="0" w:line="470" w:lineRule="auto"/>
        <w:ind w:left="600" w:right="319" w:hanging="360"/>
        <w:jc w:val="both"/>
        <w:rPr>
          <w:sz w:val="24"/>
        </w:rPr>
      </w:pPr>
      <w:r>
        <w:rPr>
          <w:sz w:val="24"/>
        </w:rPr>
        <w:t>Dense materials are needed for shielding from gamma radiation. Clothing provides little shielding from penetrating radiation, but will prevent contamination of the skin by gamma- emitting radioactive materials.</w:t>
      </w:r>
    </w:p>
    <w:p>
      <w:pPr>
        <w:pStyle w:val="8"/>
        <w:numPr>
          <w:ilvl w:val="0"/>
          <w:numId w:val="5"/>
        </w:numPr>
        <w:tabs>
          <w:tab w:val="left" w:pos="599"/>
        </w:tabs>
        <w:spacing w:before="15" w:after="0" w:line="240" w:lineRule="auto"/>
        <w:ind w:left="599" w:right="0" w:hanging="359"/>
        <w:jc w:val="both"/>
        <w:rPr>
          <w:sz w:val="24"/>
        </w:rPr>
      </w:pPr>
      <w:r>
        <w:rPr>
          <w:sz w:val="24"/>
        </w:rPr>
        <w:t>Gamma</w:t>
      </w:r>
      <w:r>
        <w:rPr>
          <w:spacing w:val="-4"/>
          <w:sz w:val="24"/>
        </w:rPr>
        <w:t xml:space="preserve"> </w:t>
      </w:r>
      <w:r>
        <w:rPr>
          <w:sz w:val="24"/>
        </w:rPr>
        <w:t>radiation is easily</w:t>
      </w:r>
      <w:r>
        <w:rPr>
          <w:spacing w:val="-4"/>
          <w:sz w:val="24"/>
        </w:rPr>
        <w:t xml:space="preserve"> </w:t>
      </w:r>
      <w:r>
        <w:rPr>
          <w:sz w:val="24"/>
        </w:rPr>
        <w:t>detected by</w:t>
      </w:r>
      <w:r>
        <w:rPr>
          <w:spacing w:val="-5"/>
          <w:sz w:val="24"/>
        </w:rPr>
        <w:t xml:space="preserve"> </w:t>
      </w:r>
      <w:r>
        <w:rPr>
          <w:sz w:val="24"/>
        </w:rPr>
        <w:t>survey</w:t>
      </w:r>
      <w:r>
        <w:rPr>
          <w:spacing w:val="-6"/>
          <w:sz w:val="24"/>
        </w:rPr>
        <w:t xml:space="preserve"> </w:t>
      </w:r>
      <w:r>
        <w:rPr>
          <w:sz w:val="24"/>
        </w:rPr>
        <w:t>meters with</w:t>
      </w:r>
      <w:r>
        <w:rPr>
          <w:spacing w:val="-1"/>
          <w:sz w:val="24"/>
        </w:rPr>
        <w:t xml:space="preserve"> </w:t>
      </w:r>
      <w:r>
        <w:rPr>
          <w:sz w:val="24"/>
        </w:rPr>
        <w:t>a</w:t>
      </w:r>
      <w:r>
        <w:rPr>
          <w:spacing w:val="-2"/>
          <w:sz w:val="24"/>
        </w:rPr>
        <w:t xml:space="preserve"> </w:t>
      </w:r>
      <w:r>
        <w:rPr>
          <w:sz w:val="24"/>
        </w:rPr>
        <w:t>sodium iodide</w:t>
      </w:r>
      <w:r>
        <w:rPr>
          <w:spacing w:val="-1"/>
          <w:sz w:val="24"/>
        </w:rPr>
        <w:t xml:space="preserve"> </w:t>
      </w:r>
      <w:r>
        <w:rPr>
          <w:sz w:val="24"/>
        </w:rPr>
        <w:t>detector</w:t>
      </w:r>
      <w:r>
        <w:rPr>
          <w:spacing w:val="-1"/>
          <w:sz w:val="24"/>
        </w:rPr>
        <w:t xml:space="preserve"> </w:t>
      </w:r>
      <w:r>
        <w:rPr>
          <w:spacing w:val="-2"/>
          <w:sz w:val="24"/>
        </w:rPr>
        <w:t>probe.</w:t>
      </w:r>
    </w:p>
    <w:p>
      <w:pPr>
        <w:spacing w:after="0" w:line="240" w:lineRule="auto"/>
        <w:jc w:val="both"/>
        <w:rPr>
          <w:sz w:val="24"/>
        </w:rPr>
        <w:sectPr>
          <w:pgSz w:w="12240" w:h="15840"/>
          <w:pgMar w:top="1060" w:right="940" w:bottom="1200" w:left="1200" w:header="0" w:footer="1017" w:gutter="0"/>
          <w:cols w:space="720" w:num="1"/>
        </w:sectPr>
      </w:pPr>
    </w:p>
    <w:p>
      <w:pPr>
        <w:pStyle w:val="8"/>
        <w:numPr>
          <w:ilvl w:val="0"/>
          <w:numId w:val="5"/>
        </w:numPr>
        <w:tabs>
          <w:tab w:val="left" w:pos="600"/>
        </w:tabs>
        <w:spacing w:before="86" w:after="0" w:line="463" w:lineRule="auto"/>
        <w:ind w:left="600" w:right="319" w:hanging="360"/>
        <w:jc w:val="both"/>
        <w:rPr>
          <w:sz w:val="24"/>
        </w:rPr>
      </w:pPr>
      <w:r>
        <w:rPr>
          <w:sz w:val="24"/>
        </w:rPr>
        <w:t>Gamma radiation and/or characteristic x rays frequently accompany the emission of alpha and beta radiation during radioactive decay.</w:t>
      </w:r>
    </w:p>
    <w:p>
      <w:pPr>
        <w:pStyle w:val="6"/>
        <w:spacing w:before="18" w:line="480" w:lineRule="auto"/>
        <w:ind w:left="239" w:right="318"/>
      </w:pPr>
      <w:r>
        <w:t xml:space="preserve">Examples of some gamma emitters: iodine-131, cesium-137, cobalt-60, radium-226, and </w:t>
      </w:r>
      <w:r>
        <w:rPr>
          <w:spacing w:val="-2"/>
        </w:rPr>
        <w:t>technetium-99m.</w:t>
      </w:r>
    </w:p>
    <w:p>
      <w:pPr>
        <w:pStyle w:val="6"/>
        <w:spacing w:line="480" w:lineRule="auto"/>
        <w:ind w:left="239" w:right="318"/>
      </w:pPr>
      <w:r>
        <w:t>N/B: Alpha and beta particles are not part of the electromagnetic spectrum; they are energetic particles as opposed to pure energy bundles (photons).</w:t>
      </w:r>
    </w:p>
    <w:p>
      <w:pPr>
        <w:pStyle w:val="6"/>
        <w:spacing w:before="1" w:line="480" w:lineRule="auto"/>
        <w:ind w:left="239" w:right="318"/>
      </w:pPr>
      <w:r>
        <w:t>The</w:t>
      </w:r>
      <w:r>
        <w:rPr>
          <w:spacing w:val="-9"/>
        </w:rPr>
        <w:t xml:space="preserve"> </w:t>
      </w:r>
      <w:r>
        <w:t>most</w:t>
      </w:r>
      <w:r>
        <w:rPr>
          <w:spacing w:val="-8"/>
        </w:rPr>
        <w:t xml:space="preserve"> </w:t>
      </w:r>
      <w:r>
        <w:t>common</w:t>
      </w:r>
      <w:r>
        <w:rPr>
          <w:spacing w:val="-8"/>
        </w:rPr>
        <w:t xml:space="preserve"> </w:t>
      </w:r>
      <w:r>
        <w:t>unit</w:t>
      </w:r>
      <w:r>
        <w:rPr>
          <w:spacing w:val="-10"/>
        </w:rPr>
        <w:t xml:space="preserve"> </w:t>
      </w:r>
      <w:r>
        <w:t>of</w:t>
      </w:r>
      <w:r>
        <w:rPr>
          <w:spacing w:val="-9"/>
        </w:rPr>
        <w:t xml:space="preserve"> </w:t>
      </w:r>
      <w:r>
        <w:t>energy</w:t>
      </w:r>
      <w:r>
        <w:rPr>
          <w:spacing w:val="-13"/>
        </w:rPr>
        <w:t xml:space="preserve"> </w:t>
      </w:r>
      <w:r>
        <w:t>used</w:t>
      </w:r>
      <w:r>
        <w:rPr>
          <w:spacing w:val="-8"/>
        </w:rPr>
        <w:t xml:space="preserve"> </w:t>
      </w:r>
      <w:r>
        <w:t>to</w:t>
      </w:r>
      <w:r>
        <w:rPr>
          <w:spacing w:val="-8"/>
        </w:rPr>
        <w:t xml:space="preserve"> </w:t>
      </w:r>
      <w:r>
        <w:t>describe</w:t>
      </w:r>
      <w:r>
        <w:rPr>
          <w:spacing w:val="-7"/>
        </w:rPr>
        <w:t xml:space="preserve"> </w:t>
      </w:r>
      <w:r>
        <w:t>radiation</w:t>
      </w:r>
      <w:r>
        <w:rPr>
          <w:spacing w:val="-8"/>
        </w:rPr>
        <w:t xml:space="preserve"> </w:t>
      </w:r>
      <w:r>
        <w:t>is</w:t>
      </w:r>
      <w:r>
        <w:rPr>
          <w:spacing w:val="-8"/>
        </w:rPr>
        <w:t xml:space="preserve"> </w:t>
      </w:r>
      <w:r>
        <w:t>the</w:t>
      </w:r>
      <w:r>
        <w:rPr>
          <w:spacing w:val="-9"/>
        </w:rPr>
        <w:t xml:space="preserve"> </w:t>
      </w:r>
      <w:r>
        <w:t>electronvolt</w:t>
      </w:r>
      <w:r>
        <w:rPr>
          <w:spacing w:val="-8"/>
        </w:rPr>
        <w:t xml:space="preserve"> </w:t>
      </w:r>
      <w:r>
        <w:t>(eV).</w:t>
      </w:r>
      <w:r>
        <w:rPr>
          <w:spacing w:val="-8"/>
        </w:rPr>
        <w:t xml:space="preserve"> </w:t>
      </w:r>
      <w:r>
        <w:t>An</w:t>
      </w:r>
      <w:r>
        <w:rPr>
          <w:spacing w:val="-8"/>
        </w:rPr>
        <w:t xml:space="preserve"> </w:t>
      </w:r>
      <w:r>
        <w:t>electronvolt is</w:t>
      </w:r>
      <w:r>
        <w:rPr>
          <w:spacing w:val="-3"/>
        </w:rPr>
        <w:t xml:space="preserve"> </w:t>
      </w:r>
      <w:r>
        <w:t>the</w:t>
      </w:r>
      <w:r>
        <w:rPr>
          <w:spacing w:val="-4"/>
        </w:rPr>
        <w:t xml:space="preserve"> </w:t>
      </w:r>
      <w:r>
        <w:t>amount</w:t>
      </w:r>
      <w:r>
        <w:rPr>
          <w:spacing w:val="-3"/>
        </w:rPr>
        <w:t xml:space="preserve"> </w:t>
      </w:r>
      <w:r>
        <w:t>of</w:t>
      </w:r>
      <w:r>
        <w:rPr>
          <w:spacing w:val="-4"/>
        </w:rPr>
        <w:t xml:space="preserve"> </w:t>
      </w:r>
      <w:r>
        <w:t>kinetic</w:t>
      </w:r>
      <w:r>
        <w:rPr>
          <w:spacing w:val="-4"/>
        </w:rPr>
        <w:t xml:space="preserve"> </w:t>
      </w:r>
      <w:r>
        <w:t>energy</w:t>
      </w:r>
      <w:r>
        <w:rPr>
          <w:spacing w:val="-8"/>
        </w:rPr>
        <w:t xml:space="preserve"> </w:t>
      </w:r>
      <w:r>
        <w:t>an</w:t>
      </w:r>
      <w:r>
        <w:rPr>
          <w:spacing w:val="-3"/>
        </w:rPr>
        <w:t xml:space="preserve"> </w:t>
      </w:r>
      <w:r>
        <w:t>electron</w:t>
      </w:r>
      <w:r>
        <w:rPr>
          <w:spacing w:val="-3"/>
        </w:rPr>
        <w:t xml:space="preserve"> </w:t>
      </w:r>
      <w:r>
        <w:t>gains</w:t>
      </w:r>
      <w:r>
        <w:rPr>
          <w:spacing w:val="-3"/>
        </w:rPr>
        <w:t xml:space="preserve"> </w:t>
      </w:r>
      <w:r>
        <w:t>when</w:t>
      </w:r>
      <w:r>
        <w:rPr>
          <w:spacing w:val="-3"/>
        </w:rPr>
        <w:t xml:space="preserve"> </w:t>
      </w:r>
      <w:r>
        <w:t>accelerated</w:t>
      </w:r>
      <w:r>
        <w:rPr>
          <w:spacing w:val="-3"/>
        </w:rPr>
        <w:t xml:space="preserve"> </w:t>
      </w:r>
      <w:r>
        <w:t>through</w:t>
      </w:r>
      <w:r>
        <w:rPr>
          <w:spacing w:val="-3"/>
        </w:rPr>
        <w:t xml:space="preserve"> </w:t>
      </w:r>
      <w:r>
        <w:t>a</w:t>
      </w:r>
      <w:r>
        <w:rPr>
          <w:spacing w:val="-4"/>
        </w:rPr>
        <w:t xml:space="preserve"> </w:t>
      </w:r>
      <w:r>
        <w:t>potential</w:t>
      </w:r>
      <w:r>
        <w:rPr>
          <w:spacing w:val="-3"/>
        </w:rPr>
        <w:t xml:space="preserve"> </w:t>
      </w:r>
      <w:r>
        <w:t>difference</w:t>
      </w:r>
      <w:r>
        <w:rPr>
          <w:spacing w:val="-4"/>
        </w:rPr>
        <w:t xml:space="preserve"> </w:t>
      </w:r>
      <w:r>
        <w:t>of one volt.</w:t>
      </w:r>
    </w:p>
    <w:p>
      <w:pPr>
        <w:pStyle w:val="3"/>
        <w:numPr>
          <w:ilvl w:val="1"/>
          <w:numId w:val="4"/>
        </w:numPr>
        <w:tabs>
          <w:tab w:val="left" w:pos="599"/>
        </w:tabs>
        <w:spacing w:before="165" w:after="0" w:line="240" w:lineRule="auto"/>
        <w:ind w:left="599" w:right="0" w:hanging="360"/>
        <w:jc w:val="both"/>
      </w:pPr>
      <w:r>
        <w:t>Radiation</w:t>
      </w:r>
      <w:r>
        <w:rPr>
          <w:spacing w:val="-3"/>
        </w:rPr>
        <w:t xml:space="preserve"> </w:t>
      </w:r>
      <w:r>
        <w:t>(photon)</w:t>
      </w:r>
      <w:r>
        <w:rPr>
          <w:spacing w:val="-4"/>
        </w:rPr>
        <w:t xml:space="preserve"> </w:t>
      </w:r>
      <w:r>
        <w:t>interaction</w:t>
      </w:r>
      <w:r>
        <w:rPr>
          <w:spacing w:val="-3"/>
        </w:rPr>
        <w:t xml:space="preserve"> </w:t>
      </w:r>
      <w:r>
        <w:t>with</w:t>
      </w:r>
      <w:r>
        <w:rPr>
          <w:spacing w:val="-2"/>
        </w:rPr>
        <w:t xml:space="preserve"> matter</w:t>
      </w:r>
    </w:p>
    <w:p>
      <w:pPr>
        <w:pStyle w:val="6"/>
        <w:spacing w:before="271" w:line="480" w:lineRule="auto"/>
        <w:ind w:left="239" w:right="313"/>
      </w:pPr>
      <w:r>
        <w:t>Photons (x-ray and gamma) are absorbed in the media by transferring their energy to electrons contained in matter. X-ray interactions with matter are important in diagnostic examinations for many reasons: the selective interaction of x-ray photons with the structure of the human body produces the</w:t>
      </w:r>
      <w:r>
        <w:rPr>
          <w:spacing w:val="-1"/>
        </w:rPr>
        <w:t xml:space="preserve"> </w:t>
      </w:r>
      <w:r>
        <w:t>image; the</w:t>
      </w:r>
      <w:r>
        <w:rPr>
          <w:spacing w:val="-1"/>
        </w:rPr>
        <w:t xml:space="preserve"> </w:t>
      </w:r>
      <w:r>
        <w:t>interaction of</w:t>
      </w:r>
      <w:r>
        <w:rPr>
          <w:spacing w:val="-1"/>
        </w:rPr>
        <w:t xml:space="preserve"> </w:t>
      </w:r>
      <w:r>
        <w:t>photons with the</w:t>
      </w:r>
      <w:r>
        <w:rPr>
          <w:spacing w:val="-1"/>
        </w:rPr>
        <w:t xml:space="preserve"> </w:t>
      </w:r>
      <w:r>
        <w:t>image</w:t>
      </w:r>
      <w:r>
        <w:rPr>
          <w:spacing w:val="-1"/>
        </w:rPr>
        <w:t xml:space="preserve"> </w:t>
      </w:r>
      <w:r>
        <w:t>receptor</w:t>
      </w:r>
      <w:r>
        <w:rPr>
          <w:spacing w:val="-1"/>
        </w:rPr>
        <w:t xml:space="preserve"> </w:t>
      </w:r>
      <w:r>
        <w:t>enables the</w:t>
      </w:r>
      <w:r>
        <w:rPr>
          <w:spacing w:val="-1"/>
        </w:rPr>
        <w:t xml:space="preserve"> </w:t>
      </w:r>
      <w:r>
        <w:t>latent images of the medium to be created or recorded (Sprawls, 2012). Photon passing through a matter will either transmitted,</w:t>
      </w:r>
      <w:r>
        <w:rPr>
          <w:spacing w:val="-6"/>
        </w:rPr>
        <w:t xml:space="preserve"> </w:t>
      </w:r>
      <w:r>
        <w:t>be</w:t>
      </w:r>
      <w:r>
        <w:rPr>
          <w:spacing w:val="-7"/>
        </w:rPr>
        <w:t xml:space="preserve"> </w:t>
      </w:r>
      <w:r>
        <w:t>absorbed</w:t>
      </w:r>
      <w:r>
        <w:rPr>
          <w:spacing w:val="-3"/>
        </w:rPr>
        <w:t xml:space="preserve"> </w:t>
      </w:r>
      <w:r>
        <w:t>or</w:t>
      </w:r>
      <w:r>
        <w:rPr>
          <w:spacing w:val="-7"/>
        </w:rPr>
        <w:t xml:space="preserve"> </w:t>
      </w:r>
      <w:r>
        <w:t>produce</w:t>
      </w:r>
      <w:r>
        <w:rPr>
          <w:spacing w:val="-7"/>
        </w:rPr>
        <w:t xml:space="preserve"> </w:t>
      </w:r>
      <w:r>
        <w:t>scattered</w:t>
      </w:r>
      <w:r>
        <w:rPr>
          <w:spacing w:val="-3"/>
        </w:rPr>
        <w:t xml:space="preserve"> </w:t>
      </w:r>
      <w:r>
        <w:t>radiation.</w:t>
      </w:r>
      <w:r>
        <w:rPr>
          <w:spacing w:val="-6"/>
        </w:rPr>
        <w:t xml:space="preserve"> </w:t>
      </w:r>
      <w:r>
        <w:t>The</w:t>
      </w:r>
      <w:r>
        <w:rPr>
          <w:spacing w:val="-7"/>
        </w:rPr>
        <w:t xml:space="preserve"> </w:t>
      </w:r>
      <w:r>
        <w:t>three</w:t>
      </w:r>
      <w:r>
        <w:rPr>
          <w:spacing w:val="-7"/>
        </w:rPr>
        <w:t xml:space="preserve"> </w:t>
      </w:r>
      <w:r>
        <w:t>major</w:t>
      </w:r>
      <w:r>
        <w:rPr>
          <w:spacing w:val="-7"/>
        </w:rPr>
        <w:t xml:space="preserve"> </w:t>
      </w:r>
      <w:r>
        <w:t>interactions</w:t>
      </w:r>
      <w:r>
        <w:rPr>
          <w:spacing w:val="-6"/>
        </w:rPr>
        <w:t xml:space="preserve"> </w:t>
      </w:r>
      <w:r>
        <w:t>of</w:t>
      </w:r>
      <w:r>
        <w:rPr>
          <w:spacing w:val="-7"/>
        </w:rPr>
        <w:t xml:space="preserve"> </w:t>
      </w:r>
      <w:r>
        <w:t>photon</w:t>
      </w:r>
      <w:r>
        <w:rPr>
          <w:spacing w:val="-6"/>
        </w:rPr>
        <w:t xml:space="preserve"> </w:t>
      </w:r>
      <w:r>
        <w:t>with radiation are as follows:</w:t>
      </w:r>
    </w:p>
    <w:p>
      <w:pPr>
        <w:pStyle w:val="6"/>
        <w:spacing w:before="1" w:line="480" w:lineRule="auto"/>
        <w:ind w:left="239" w:right="316"/>
      </w:pPr>
      <w:r>
        <w:rPr>
          <w:i/>
        </w:rPr>
        <w:t>Photoelectric</w:t>
      </w:r>
      <w:r>
        <w:rPr>
          <w:i/>
          <w:spacing w:val="-3"/>
        </w:rPr>
        <w:t xml:space="preserve"> </w:t>
      </w:r>
      <w:r>
        <w:rPr>
          <w:i/>
        </w:rPr>
        <w:t>effect</w:t>
      </w:r>
      <w:r>
        <w:rPr>
          <w:i/>
          <w:spacing w:val="-1"/>
        </w:rPr>
        <w:t xml:space="preserve"> </w:t>
      </w:r>
      <w:r>
        <w:t>–</w:t>
      </w:r>
      <w:r>
        <w:rPr>
          <w:spacing w:val="-2"/>
        </w:rPr>
        <w:t xml:space="preserve"> </w:t>
      </w:r>
      <w:r>
        <w:t>This</w:t>
      </w:r>
      <w:r>
        <w:rPr>
          <w:spacing w:val="-2"/>
        </w:rPr>
        <w:t xml:space="preserve"> </w:t>
      </w:r>
      <w:r>
        <w:t>is</w:t>
      </w:r>
      <w:r>
        <w:rPr>
          <w:spacing w:val="-2"/>
        </w:rPr>
        <w:t xml:space="preserve"> </w:t>
      </w:r>
      <w:r>
        <w:t>the</w:t>
      </w:r>
      <w:r>
        <w:rPr>
          <w:spacing w:val="-3"/>
        </w:rPr>
        <w:t xml:space="preserve"> </w:t>
      </w:r>
      <w:r>
        <w:t>process</w:t>
      </w:r>
      <w:r>
        <w:rPr>
          <w:spacing w:val="-2"/>
        </w:rPr>
        <w:t xml:space="preserve"> </w:t>
      </w:r>
      <w:r>
        <w:t>by</w:t>
      </w:r>
      <w:r>
        <w:rPr>
          <w:spacing w:val="-7"/>
        </w:rPr>
        <w:t xml:space="preserve"> </w:t>
      </w:r>
      <w:r>
        <w:t>which a</w:t>
      </w:r>
      <w:r>
        <w:rPr>
          <w:spacing w:val="-3"/>
        </w:rPr>
        <w:t xml:space="preserve"> </w:t>
      </w:r>
      <w:r>
        <w:t>photon</w:t>
      </w:r>
      <w:r>
        <w:rPr>
          <w:spacing w:val="-2"/>
        </w:rPr>
        <w:t xml:space="preserve"> </w:t>
      </w:r>
      <w:r>
        <w:t>ejects</w:t>
      </w:r>
      <w:r>
        <w:rPr>
          <w:spacing w:val="-2"/>
        </w:rPr>
        <w:t xml:space="preserve"> </w:t>
      </w:r>
      <w:r>
        <w:t>an electron</w:t>
      </w:r>
      <w:r>
        <w:rPr>
          <w:spacing w:val="-2"/>
        </w:rPr>
        <w:t xml:space="preserve"> </w:t>
      </w:r>
      <w:r>
        <w:t>from</w:t>
      </w:r>
      <w:r>
        <w:rPr>
          <w:spacing w:val="-2"/>
        </w:rPr>
        <w:t xml:space="preserve"> </w:t>
      </w:r>
      <w:r>
        <w:t>an</w:t>
      </w:r>
      <w:r>
        <w:rPr>
          <w:spacing w:val="-2"/>
        </w:rPr>
        <w:t xml:space="preserve"> </w:t>
      </w:r>
      <w:r>
        <w:t>atom. In</w:t>
      </w:r>
      <w:r>
        <w:rPr>
          <w:spacing w:val="-2"/>
        </w:rPr>
        <w:t xml:space="preserve"> </w:t>
      </w:r>
      <w:r>
        <w:t>this interaction</w:t>
      </w:r>
      <w:r>
        <w:rPr>
          <w:spacing w:val="-4"/>
        </w:rPr>
        <w:t xml:space="preserve"> </w:t>
      </w:r>
      <w:r>
        <w:t>of</w:t>
      </w:r>
      <w:r>
        <w:rPr>
          <w:spacing w:val="-5"/>
        </w:rPr>
        <w:t xml:space="preserve"> </w:t>
      </w:r>
      <w:r>
        <w:t>a</w:t>
      </w:r>
      <w:r>
        <w:rPr>
          <w:spacing w:val="-5"/>
        </w:rPr>
        <w:t xml:space="preserve"> </w:t>
      </w:r>
      <w:r>
        <w:t>photon</w:t>
      </w:r>
      <w:r>
        <w:rPr>
          <w:spacing w:val="-4"/>
        </w:rPr>
        <w:t xml:space="preserve"> </w:t>
      </w:r>
      <w:r>
        <w:t>with</w:t>
      </w:r>
      <w:r>
        <w:rPr>
          <w:spacing w:val="-4"/>
        </w:rPr>
        <w:t xml:space="preserve"> </w:t>
      </w:r>
      <w:r>
        <w:t>an</w:t>
      </w:r>
      <w:r>
        <w:rPr>
          <w:spacing w:val="-4"/>
        </w:rPr>
        <w:t xml:space="preserve"> </w:t>
      </w:r>
      <w:r>
        <w:t>atom,</w:t>
      </w:r>
      <w:r>
        <w:rPr>
          <w:spacing w:val="-4"/>
        </w:rPr>
        <w:t xml:space="preserve"> </w:t>
      </w:r>
      <w:r>
        <w:t>the</w:t>
      </w:r>
      <w:r>
        <w:rPr>
          <w:spacing w:val="-5"/>
        </w:rPr>
        <w:t xml:space="preserve"> </w:t>
      </w:r>
      <w:r>
        <w:t>atom</w:t>
      </w:r>
      <w:r>
        <w:rPr>
          <w:spacing w:val="-3"/>
        </w:rPr>
        <w:t xml:space="preserve"> </w:t>
      </w:r>
      <w:r>
        <w:t>absorbs</w:t>
      </w:r>
      <w:r>
        <w:rPr>
          <w:spacing w:val="-4"/>
        </w:rPr>
        <w:t xml:space="preserve"> </w:t>
      </w:r>
      <w:r>
        <w:t>all</w:t>
      </w:r>
      <w:r>
        <w:rPr>
          <w:spacing w:val="-3"/>
        </w:rPr>
        <w:t xml:space="preserve"> </w:t>
      </w:r>
      <w:r>
        <w:t>energy</w:t>
      </w:r>
      <w:r>
        <w:rPr>
          <w:spacing w:val="-9"/>
        </w:rPr>
        <w:t xml:space="preserve"> </w:t>
      </w:r>
      <w:r>
        <w:t>of</w:t>
      </w:r>
      <w:r>
        <w:rPr>
          <w:spacing w:val="-5"/>
        </w:rPr>
        <w:t xml:space="preserve"> </w:t>
      </w:r>
      <w:r>
        <w:t>the</w:t>
      </w:r>
      <w:r>
        <w:rPr>
          <w:spacing w:val="-5"/>
        </w:rPr>
        <w:t xml:space="preserve"> </w:t>
      </w:r>
      <w:r>
        <w:t>photon.</w:t>
      </w:r>
      <w:r>
        <w:rPr>
          <w:spacing w:val="-4"/>
        </w:rPr>
        <w:t xml:space="preserve"> </w:t>
      </w:r>
      <w:r>
        <w:t>Some</w:t>
      </w:r>
      <w:r>
        <w:rPr>
          <w:spacing w:val="-5"/>
        </w:rPr>
        <w:t xml:space="preserve"> </w:t>
      </w:r>
      <w:r>
        <w:t>of</w:t>
      </w:r>
      <w:r>
        <w:rPr>
          <w:spacing w:val="-5"/>
        </w:rPr>
        <w:t xml:space="preserve"> </w:t>
      </w:r>
      <w:r>
        <w:t>the</w:t>
      </w:r>
      <w:r>
        <w:rPr>
          <w:spacing w:val="-5"/>
        </w:rPr>
        <w:t xml:space="preserve"> </w:t>
      </w:r>
      <w:r>
        <w:t>energy is</w:t>
      </w:r>
      <w:r>
        <w:rPr>
          <w:spacing w:val="-5"/>
        </w:rPr>
        <w:t xml:space="preserve"> </w:t>
      </w:r>
      <w:r>
        <w:t>used</w:t>
      </w:r>
      <w:r>
        <w:rPr>
          <w:spacing w:val="-5"/>
        </w:rPr>
        <w:t xml:space="preserve"> </w:t>
      </w:r>
      <w:r>
        <w:t>to</w:t>
      </w:r>
      <w:r>
        <w:rPr>
          <w:spacing w:val="-5"/>
        </w:rPr>
        <w:t xml:space="preserve"> </w:t>
      </w:r>
      <w:r>
        <w:t>overcome</w:t>
      </w:r>
      <w:r>
        <w:rPr>
          <w:spacing w:val="-6"/>
        </w:rPr>
        <w:t xml:space="preserve"> </w:t>
      </w:r>
      <w:r>
        <w:t>the</w:t>
      </w:r>
      <w:r>
        <w:rPr>
          <w:spacing w:val="-6"/>
        </w:rPr>
        <w:t xml:space="preserve"> </w:t>
      </w:r>
      <w:r>
        <w:t>binding</w:t>
      </w:r>
      <w:r>
        <w:rPr>
          <w:spacing w:val="-7"/>
        </w:rPr>
        <w:t xml:space="preserve"> </w:t>
      </w:r>
      <w:r>
        <w:t>energy</w:t>
      </w:r>
      <w:r>
        <w:rPr>
          <w:spacing w:val="-9"/>
        </w:rPr>
        <w:t xml:space="preserve"> </w:t>
      </w:r>
      <w:r>
        <w:t>of</w:t>
      </w:r>
      <w:r>
        <w:rPr>
          <w:spacing w:val="-6"/>
        </w:rPr>
        <w:t xml:space="preserve"> </w:t>
      </w:r>
      <w:r>
        <w:t>the</w:t>
      </w:r>
      <w:r>
        <w:rPr>
          <w:spacing w:val="-6"/>
        </w:rPr>
        <w:t xml:space="preserve"> </w:t>
      </w:r>
      <w:r>
        <w:t>orbital</w:t>
      </w:r>
      <w:r>
        <w:rPr>
          <w:spacing w:val="-4"/>
        </w:rPr>
        <w:t xml:space="preserve"> </w:t>
      </w:r>
      <w:r>
        <w:t>electron</w:t>
      </w:r>
      <w:r>
        <w:rPr>
          <w:spacing w:val="-5"/>
        </w:rPr>
        <w:t xml:space="preserve"> </w:t>
      </w:r>
      <w:r>
        <w:t>which</w:t>
      </w:r>
      <w:r>
        <w:rPr>
          <w:spacing w:val="-5"/>
        </w:rPr>
        <w:t xml:space="preserve"> </w:t>
      </w:r>
      <w:r>
        <w:t>is</w:t>
      </w:r>
      <w:r>
        <w:rPr>
          <w:spacing w:val="-5"/>
        </w:rPr>
        <w:t xml:space="preserve"> </w:t>
      </w:r>
      <w:r>
        <w:t>removed</w:t>
      </w:r>
      <w:r>
        <w:rPr>
          <w:spacing w:val="-5"/>
        </w:rPr>
        <w:t xml:space="preserve"> </w:t>
      </w:r>
      <w:r>
        <w:t>from</w:t>
      </w:r>
      <w:r>
        <w:rPr>
          <w:spacing w:val="-4"/>
        </w:rPr>
        <w:t xml:space="preserve"> </w:t>
      </w:r>
      <w:r>
        <w:t>the</w:t>
      </w:r>
      <w:r>
        <w:rPr>
          <w:spacing w:val="-6"/>
        </w:rPr>
        <w:t xml:space="preserve"> </w:t>
      </w:r>
      <w:r>
        <w:t>atom.</w:t>
      </w:r>
      <w:r>
        <w:rPr>
          <w:spacing w:val="-5"/>
        </w:rPr>
        <w:t xml:space="preserve"> </w:t>
      </w:r>
      <w:r>
        <w:t>The ejected electron is called photoelectron. This interaction is only possible when the photon has sufficient energy to overcome the binding energy of the electron. The photoelectric effect usually occurs with K or L shell (inner shell) electron (Sprawls, 2012). As the electron is ejected from the atom</w:t>
      </w:r>
      <w:r>
        <w:rPr>
          <w:spacing w:val="15"/>
        </w:rPr>
        <w:t xml:space="preserve"> </w:t>
      </w:r>
      <w:r>
        <w:t>(causing</w:t>
      </w:r>
      <w:r>
        <w:rPr>
          <w:spacing w:val="13"/>
        </w:rPr>
        <w:t xml:space="preserve"> </w:t>
      </w:r>
      <w:r>
        <w:t>ionization</w:t>
      </w:r>
      <w:r>
        <w:rPr>
          <w:spacing w:val="15"/>
        </w:rPr>
        <w:t xml:space="preserve"> </w:t>
      </w:r>
      <w:r>
        <w:t>of</w:t>
      </w:r>
      <w:r>
        <w:rPr>
          <w:spacing w:val="15"/>
        </w:rPr>
        <w:t xml:space="preserve"> </w:t>
      </w:r>
      <w:r>
        <w:t>the</w:t>
      </w:r>
      <w:r>
        <w:rPr>
          <w:spacing w:val="14"/>
        </w:rPr>
        <w:t xml:space="preserve"> </w:t>
      </w:r>
      <w:r>
        <w:t>atom),</w:t>
      </w:r>
      <w:r>
        <w:rPr>
          <w:spacing w:val="14"/>
        </w:rPr>
        <w:t xml:space="preserve"> </w:t>
      </w:r>
      <w:r>
        <w:t>a</w:t>
      </w:r>
      <w:r>
        <w:rPr>
          <w:spacing w:val="14"/>
        </w:rPr>
        <w:t xml:space="preserve"> </w:t>
      </w:r>
      <w:r>
        <w:t>more</w:t>
      </w:r>
      <w:r>
        <w:rPr>
          <w:spacing w:val="14"/>
        </w:rPr>
        <w:t xml:space="preserve"> </w:t>
      </w:r>
      <w:r>
        <w:t>loosely</w:t>
      </w:r>
      <w:r>
        <w:rPr>
          <w:spacing w:val="11"/>
        </w:rPr>
        <w:t xml:space="preserve"> </w:t>
      </w:r>
      <w:r>
        <w:t>bound</w:t>
      </w:r>
      <w:r>
        <w:rPr>
          <w:spacing w:val="15"/>
        </w:rPr>
        <w:t xml:space="preserve"> </w:t>
      </w:r>
      <w:r>
        <w:t>outer</w:t>
      </w:r>
      <w:r>
        <w:rPr>
          <w:spacing w:val="14"/>
        </w:rPr>
        <w:t xml:space="preserve"> </w:t>
      </w:r>
      <w:r>
        <w:t>orbital</w:t>
      </w:r>
      <w:r>
        <w:rPr>
          <w:spacing w:val="16"/>
        </w:rPr>
        <w:t xml:space="preserve"> </w:t>
      </w:r>
      <w:r>
        <w:t>electron</w:t>
      </w:r>
      <w:r>
        <w:rPr>
          <w:spacing w:val="15"/>
        </w:rPr>
        <w:t xml:space="preserve"> </w:t>
      </w:r>
      <w:r>
        <w:t>drops</w:t>
      </w:r>
      <w:r>
        <w:rPr>
          <w:spacing w:val="16"/>
        </w:rPr>
        <w:t xml:space="preserve"> </w:t>
      </w:r>
      <w:r>
        <w:t>down</w:t>
      </w:r>
      <w:r>
        <w:rPr>
          <w:spacing w:val="15"/>
        </w:rPr>
        <w:t xml:space="preserve"> </w:t>
      </w:r>
      <w:r>
        <w:rPr>
          <w:spacing w:val="-5"/>
        </w:rPr>
        <w:t>to</w:t>
      </w:r>
    </w:p>
    <w:p>
      <w:pPr>
        <w:spacing w:after="0" w:line="480" w:lineRule="auto"/>
        <w:sectPr>
          <w:pgSz w:w="12240" w:h="15840"/>
          <w:pgMar w:top="1060" w:right="940" w:bottom="1200" w:left="1200" w:header="0" w:footer="1017" w:gutter="0"/>
          <w:cols w:space="720" w:num="1"/>
        </w:sectPr>
      </w:pPr>
    </w:p>
    <w:p>
      <w:pPr>
        <w:pStyle w:val="6"/>
        <w:spacing w:before="64" w:line="480" w:lineRule="auto"/>
        <w:ind w:left="239" w:right="313"/>
      </w:pPr>
      <w:r>
        <w:drawing>
          <wp:anchor distT="0" distB="0" distL="0" distR="0" simplePos="0" relativeHeight="251663360" behindDoc="1" locked="0" layoutInCell="1" allowOverlap="1">
            <wp:simplePos x="0" y="0"/>
            <wp:positionH relativeFrom="page">
              <wp:posOffset>2838450</wp:posOffset>
            </wp:positionH>
            <wp:positionV relativeFrom="paragraph">
              <wp:posOffset>2849245</wp:posOffset>
            </wp:positionV>
            <wp:extent cx="2185670" cy="1645920"/>
            <wp:effectExtent l="0" t="0" r="0" b="0"/>
            <wp:wrapTopAndBottom/>
            <wp:docPr id="4" name="Image 4" descr="http://www.europeanmedical.info/emission-tomography/images/8918_26_14.jpg"/>
            <wp:cNvGraphicFramePr/>
            <a:graphic xmlns:a="http://schemas.openxmlformats.org/drawingml/2006/main">
              <a:graphicData uri="http://schemas.openxmlformats.org/drawingml/2006/picture">
                <pic:pic xmlns:pic="http://schemas.openxmlformats.org/drawingml/2006/picture">
                  <pic:nvPicPr>
                    <pic:cNvPr id="4" name="Image 4" descr="http://www.europeanmedical.info/emission-tomography/images/8918_26_14.jpg"/>
                    <pic:cNvPicPr/>
                  </pic:nvPicPr>
                  <pic:blipFill>
                    <a:blip r:embed="rId11" cstate="print"/>
                    <a:stretch>
                      <a:fillRect/>
                    </a:stretch>
                  </pic:blipFill>
                  <pic:spPr>
                    <a:xfrm>
                      <a:off x="0" y="0"/>
                      <a:ext cx="2185413" cy="1645920"/>
                    </a:xfrm>
                    <a:prstGeom prst="rect">
                      <a:avLst/>
                    </a:prstGeom>
                  </pic:spPr>
                </pic:pic>
              </a:graphicData>
            </a:graphic>
          </wp:anchor>
        </w:drawing>
      </w:r>
      <w:r>
        <w:t>occupy the vacancy. In doing so it will emit radiation itself due to the differences in the binding energy for the different electron levels. This is a characteristic X-ray. The incident photon completely disappears and all of its energy is carried off by the photoelectron which acts in the medium just like any</w:t>
      </w:r>
      <w:r>
        <w:rPr>
          <w:spacing w:val="-2"/>
        </w:rPr>
        <w:t xml:space="preserve"> </w:t>
      </w:r>
      <w:r>
        <w:t>other electron of that energy. It will ionize and excite other atoms until all of its energy is dissipated. This is why photons are also termed indirectly ionizing radiation because they bring about one ionization, but the vast majority of ionization that occurs are caused by photoelectron</w:t>
      </w:r>
      <w:r>
        <w:rPr>
          <w:spacing w:val="-5"/>
        </w:rPr>
        <w:t xml:space="preserve"> </w:t>
      </w:r>
      <w:r>
        <w:t>and</w:t>
      </w:r>
      <w:r>
        <w:rPr>
          <w:spacing w:val="-2"/>
        </w:rPr>
        <w:t xml:space="preserve"> </w:t>
      </w:r>
      <w:r>
        <w:t>not</w:t>
      </w:r>
      <w:r>
        <w:rPr>
          <w:spacing w:val="-4"/>
        </w:rPr>
        <w:t xml:space="preserve"> </w:t>
      </w:r>
      <w:r>
        <w:t>the</w:t>
      </w:r>
      <w:r>
        <w:rPr>
          <w:spacing w:val="-3"/>
        </w:rPr>
        <w:t xml:space="preserve"> </w:t>
      </w:r>
      <w:r>
        <w:t>photon</w:t>
      </w:r>
      <w:r>
        <w:rPr>
          <w:spacing w:val="-5"/>
        </w:rPr>
        <w:t xml:space="preserve"> </w:t>
      </w:r>
      <w:r>
        <w:t>itself</w:t>
      </w:r>
      <w:r>
        <w:rPr>
          <w:spacing w:val="-6"/>
        </w:rPr>
        <w:t xml:space="preserve"> </w:t>
      </w:r>
      <w:r>
        <w:t>(Stabin,</w:t>
      </w:r>
      <w:r>
        <w:rPr>
          <w:spacing w:val="-5"/>
        </w:rPr>
        <w:t xml:space="preserve"> </w:t>
      </w:r>
      <w:r>
        <w:t>2007).</w:t>
      </w:r>
      <w:r>
        <w:rPr>
          <w:spacing w:val="-5"/>
        </w:rPr>
        <w:t xml:space="preserve"> </w:t>
      </w:r>
      <w:r>
        <w:t>The</w:t>
      </w:r>
      <w:r>
        <w:rPr>
          <w:spacing w:val="-6"/>
        </w:rPr>
        <w:t xml:space="preserve"> </w:t>
      </w:r>
      <w:r>
        <w:t>photoelectric</w:t>
      </w:r>
      <w:r>
        <w:rPr>
          <w:spacing w:val="-3"/>
        </w:rPr>
        <w:t xml:space="preserve"> </w:t>
      </w:r>
      <w:r>
        <w:t>effect</w:t>
      </w:r>
      <w:r>
        <w:rPr>
          <w:spacing w:val="-4"/>
        </w:rPr>
        <w:t xml:space="preserve"> </w:t>
      </w:r>
      <w:r>
        <w:t>dominates</w:t>
      </w:r>
      <w:r>
        <w:rPr>
          <w:spacing w:val="-5"/>
        </w:rPr>
        <w:t xml:space="preserve"> </w:t>
      </w:r>
      <w:r>
        <w:t>in</w:t>
      </w:r>
      <w:r>
        <w:rPr>
          <w:spacing w:val="-5"/>
        </w:rPr>
        <w:t xml:space="preserve"> </w:t>
      </w:r>
      <w:r>
        <w:t>human tissue at energies less than approximately 100 keV (European medical Alliance, 2016).</w:t>
      </w:r>
    </w:p>
    <w:p>
      <w:pPr>
        <w:pStyle w:val="6"/>
        <w:spacing w:before="8"/>
        <w:ind w:left="0"/>
        <w:jc w:val="left"/>
      </w:pPr>
    </w:p>
    <w:p>
      <w:pPr>
        <w:pStyle w:val="6"/>
        <w:ind w:left="239"/>
      </w:pPr>
      <w:r>
        <w:rPr>
          <w:b/>
        </w:rPr>
        <w:t>Figure</w:t>
      </w:r>
      <w:r>
        <w:rPr>
          <w:b/>
          <w:spacing w:val="-4"/>
        </w:rPr>
        <w:t xml:space="preserve"> </w:t>
      </w:r>
      <w:r>
        <w:rPr>
          <w:b/>
        </w:rPr>
        <w:t>2.3:</w:t>
      </w:r>
      <w:r>
        <w:rPr>
          <w:b/>
          <w:spacing w:val="-2"/>
        </w:rPr>
        <w:t xml:space="preserve"> </w:t>
      </w:r>
      <w:r>
        <w:t>Illustration</w:t>
      </w:r>
      <w:r>
        <w:rPr>
          <w:spacing w:val="-2"/>
        </w:rPr>
        <w:t xml:space="preserve"> </w:t>
      </w:r>
      <w:r>
        <w:t>of</w:t>
      </w:r>
      <w:r>
        <w:rPr>
          <w:spacing w:val="-4"/>
        </w:rPr>
        <w:t xml:space="preserve"> </w:t>
      </w:r>
      <w:r>
        <w:t>photoelectric</w:t>
      </w:r>
      <w:r>
        <w:rPr>
          <w:spacing w:val="-1"/>
        </w:rPr>
        <w:t xml:space="preserve"> </w:t>
      </w:r>
      <w:r>
        <w:t>effect</w:t>
      </w:r>
      <w:r>
        <w:rPr>
          <w:spacing w:val="-3"/>
        </w:rPr>
        <w:t xml:space="preserve"> </w:t>
      </w:r>
      <w:r>
        <w:t>(European</w:t>
      </w:r>
      <w:r>
        <w:rPr>
          <w:spacing w:val="-2"/>
        </w:rPr>
        <w:t xml:space="preserve"> </w:t>
      </w:r>
      <w:r>
        <w:t>medical</w:t>
      </w:r>
      <w:r>
        <w:rPr>
          <w:spacing w:val="-3"/>
        </w:rPr>
        <w:t xml:space="preserve"> </w:t>
      </w:r>
      <w:r>
        <w:t xml:space="preserve">Alliance, </w:t>
      </w:r>
      <w:r>
        <w:rPr>
          <w:spacing w:val="-2"/>
        </w:rPr>
        <w:t>2016).</w:t>
      </w:r>
    </w:p>
    <w:p>
      <w:pPr>
        <w:pStyle w:val="6"/>
        <w:ind w:left="0"/>
        <w:jc w:val="left"/>
      </w:pPr>
    </w:p>
    <w:p>
      <w:pPr>
        <w:pStyle w:val="6"/>
        <w:ind w:left="0"/>
        <w:jc w:val="left"/>
      </w:pPr>
    </w:p>
    <w:p>
      <w:pPr>
        <w:pStyle w:val="6"/>
        <w:ind w:left="0"/>
        <w:jc w:val="left"/>
      </w:pPr>
    </w:p>
    <w:p>
      <w:pPr>
        <w:pStyle w:val="6"/>
        <w:spacing w:before="1" w:line="480" w:lineRule="auto"/>
        <w:ind w:left="239" w:right="314"/>
      </w:pPr>
      <w:r>
        <w:rPr>
          <w:i/>
        </w:rPr>
        <w:t xml:space="preserve">Compton Scattering </w:t>
      </w:r>
      <w:r>
        <w:t>– This is an interaction between a</w:t>
      </w:r>
      <w:r>
        <w:rPr>
          <w:spacing w:val="-1"/>
        </w:rPr>
        <w:t xml:space="preserve"> </w:t>
      </w:r>
      <w:r>
        <w:t>photon and a</w:t>
      </w:r>
      <w:r>
        <w:rPr>
          <w:spacing w:val="-1"/>
        </w:rPr>
        <w:t xml:space="preserve"> </w:t>
      </w:r>
      <w:r>
        <w:t>loosely</w:t>
      </w:r>
      <w:r>
        <w:rPr>
          <w:spacing w:val="-2"/>
        </w:rPr>
        <w:t xml:space="preserve"> </w:t>
      </w:r>
      <w:r>
        <w:t>bound orbital electron. As the photon interacts with an atom, a portion (not all) of the energy is absorbed by the loosely bound electron which is ejected off a direction because the binding energy is so small when compared to that of the photon. The incident photon leaves the site of the interaction in a direction different from that of the original photon, hence it is termed scatter. The energy</w:t>
      </w:r>
      <w:r>
        <w:rPr>
          <w:spacing w:val="-1"/>
        </w:rPr>
        <w:t xml:space="preserve"> </w:t>
      </w:r>
      <w:r>
        <w:t>loss by</w:t>
      </w:r>
      <w:r>
        <w:rPr>
          <w:spacing w:val="-1"/>
        </w:rPr>
        <w:t xml:space="preserve"> </w:t>
      </w:r>
      <w:r>
        <w:t>the photon is divided between the small binding energy</w:t>
      </w:r>
      <w:r>
        <w:rPr>
          <w:spacing w:val="-1"/>
        </w:rPr>
        <w:t xml:space="preserve"> </w:t>
      </w:r>
      <w:r>
        <w:t>of the energy level and the kinetic energy imparted to the</w:t>
      </w:r>
      <w:r>
        <w:rPr>
          <w:spacing w:val="-11"/>
        </w:rPr>
        <w:t xml:space="preserve"> </w:t>
      </w:r>
      <w:r>
        <w:t>Compton</w:t>
      </w:r>
      <w:r>
        <w:rPr>
          <w:spacing w:val="-10"/>
        </w:rPr>
        <w:t xml:space="preserve"> </w:t>
      </w:r>
      <w:r>
        <w:t>recoil</w:t>
      </w:r>
      <w:r>
        <w:rPr>
          <w:spacing w:val="-9"/>
        </w:rPr>
        <w:t xml:space="preserve"> </w:t>
      </w:r>
      <w:r>
        <w:t>electron.</w:t>
      </w:r>
      <w:r>
        <w:rPr>
          <w:spacing w:val="-10"/>
        </w:rPr>
        <w:t xml:space="preserve"> </w:t>
      </w:r>
      <w:r>
        <w:t>This</w:t>
      </w:r>
      <w:r>
        <w:rPr>
          <w:spacing w:val="-9"/>
        </w:rPr>
        <w:t xml:space="preserve"> </w:t>
      </w:r>
      <w:r>
        <w:t>effect</w:t>
      </w:r>
      <w:r>
        <w:rPr>
          <w:spacing w:val="-9"/>
        </w:rPr>
        <w:t xml:space="preserve"> </w:t>
      </w:r>
      <w:r>
        <w:t>dominates</w:t>
      </w:r>
      <w:r>
        <w:rPr>
          <w:spacing w:val="-7"/>
        </w:rPr>
        <w:t xml:space="preserve"> </w:t>
      </w:r>
      <w:r>
        <w:t>in</w:t>
      </w:r>
      <w:r>
        <w:rPr>
          <w:spacing w:val="-10"/>
        </w:rPr>
        <w:t xml:space="preserve"> </w:t>
      </w:r>
      <w:r>
        <w:t>human</w:t>
      </w:r>
      <w:r>
        <w:rPr>
          <w:spacing w:val="-10"/>
        </w:rPr>
        <w:t xml:space="preserve"> </w:t>
      </w:r>
      <w:r>
        <w:t>tissue</w:t>
      </w:r>
      <w:r>
        <w:rPr>
          <w:spacing w:val="-11"/>
        </w:rPr>
        <w:t xml:space="preserve"> </w:t>
      </w:r>
      <w:r>
        <w:t>at</w:t>
      </w:r>
      <w:r>
        <w:rPr>
          <w:spacing w:val="-7"/>
        </w:rPr>
        <w:t xml:space="preserve"> </w:t>
      </w:r>
      <w:r>
        <w:t>energies</w:t>
      </w:r>
      <w:r>
        <w:rPr>
          <w:spacing w:val="-9"/>
        </w:rPr>
        <w:t xml:space="preserve"> </w:t>
      </w:r>
      <w:r>
        <w:t>above</w:t>
      </w:r>
      <w:r>
        <w:rPr>
          <w:spacing w:val="-8"/>
        </w:rPr>
        <w:t xml:space="preserve"> </w:t>
      </w:r>
      <w:r>
        <w:t>approximately 100 keV and less than 2 MeV (European medical Alliance, 2016). The most significant object producing</w:t>
      </w:r>
      <w:r>
        <w:rPr>
          <w:spacing w:val="30"/>
        </w:rPr>
        <w:t xml:space="preserve"> </w:t>
      </w:r>
      <w:r>
        <w:t>scattered</w:t>
      </w:r>
      <w:r>
        <w:rPr>
          <w:spacing w:val="36"/>
        </w:rPr>
        <w:t xml:space="preserve"> </w:t>
      </w:r>
      <w:r>
        <w:t>radiation</w:t>
      </w:r>
      <w:r>
        <w:rPr>
          <w:spacing w:val="34"/>
        </w:rPr>
        <w:t xml:space="preserve"> </w:t>
      </w:r>
      <w:r>
        <w:t>in</w:t>
      </w:r>
      <w:r>
        <w:rPr>
          <w:spacing w:val="36"/>
        </w:rPr>
        <w:t xml:space="preserve"> </w:t>
      </w:r>
      <w:r>
        <w:t>an</w:t>
      </w:r>
      <w:r>
        <w:rPr>
          <w:spacing w:val="35"/>
        </w:rPr>
        <w:t xml:space="preserve"> </w:t>
      </w:r>
      <w:r>
        <w:t>x-ray</w:t>
      </w:r>
      <w:r>
        <w:rPr>
          <w:spacing w:val="28"/>
        </w:rPr>
        <w:t xml:space="preserve"> </w:t>
      </w:r>
      <w:r>
        <w:t>procedure</w:t>
      </w:r>
      <w:r>
        <w:rPr>
          <w:spacing w:val="34"/>
        </w:rPr>
        <w:t xml:space="preserve"> </w:t>
      </w:r>
      <w:r>
        <w:t>is</w:t>
      </w:r>
      <w:r>
        <w:rPr>
          <w:spacing w:val="36"/>
        </w:rPr>
        <w:t xml:space="preserve"> </w:t>
      </w:r>
      <w:r>
        <w:t>the</w:t>
      </w:r>
      <w:r>
        <w:rPr>
          <w:spacing w:val="34"/>
        </w:rPr>
        <w:t xml:space="preserve"> </w:t>
      </w:r>
      <w:r>
        <w:t>patient's</w:t>
      </w:r>
      <w:r>
        <w:rPr>
          <w:spacing w:val="36"/>
        </w:rPr>
        <w:t xml:space="preserve"> </w:t>
      </w:r>
      <w:r>
        <w:t>body</w:t>
      </w:r>
      <w:r>
        <w:rPr>
          <w:spacing w:val="32"/>
        </w:rPr>
        <w:t xml:space="preserve"> </w:t>
      </w:r>
      <w:r>
        <w:t>and</w:t>
      </w:r>
      <w:r>
        <w:rPr>
          <w:spacing w:val="36"/>
        </w:rPr>
        <w:t xml:space="preserve"> </w:t>
      </w:r>
      <w:r>
        <w:t>the</w:t>
      </w:r>
      <w:r>
        <w:rPr>
          <w:spacing w:val="34"/>
        </w:rPr>
        <w:t xml:space="preserve"> </w:t>
      </w:r>
      <w:r>
        <w:t>portion</w:t>
      </w:r>
      <w:r>
        <w:rPr>
          <w:spacing w:val="36"/>
        </w:rPr>
        <w:t xml:space="preserve"> </w:t>
      </w:r>
      <w:r>
        <w:t>of</w:t>
      </w:r>
      <w:r>
        <w:rPr>
          <w:spacing w:val="35"/>
        </w:rPr>
        <w:t xml:space="preserve"> </w:t>
      </w:r>
      <w:r>
        <w:rPr>
          <w:spacing w:val="-5"/>
        </w:rPr>
        <w:t>the</w:t>
      </w:r>
    </w:p>
    <w:p>
      <w:pPr>
        <w:spacing w:after="0" w:line="480" w:lineRule="auto"/>
        <w:sectPr>
          <w:pgSz w:w="12240" w:h="15840"/>
          <w:pgMar w:top="1080" w:right="940" w:bottom="1200" w:left="1200" w:header="0" w:footer="1017" w:gutter="0"/>
          <w:cols w:space="720" w:num="1"/>
        </w:sectPr>
      </w:pPr>
    </w:p>
    <w:p>
      <w:pPr>
        <w:pStyle w:val="6"/>
        <w:spacing w:before="64" w:line="480" w:lineRule="auto"/>
        <w:ind w:right="318"/>
      </w:pPr>
      <w:r>
        <w:drawing>
          <wp:anchor distT="0" distB="0" distL="0" distR="0" simplePos="0" relativeHeight="251663360" behindDoc="1" locked="0" layoutInCell="1" allowOverlap="1">
            <wp:simplePos x="0" y="0"/>
            <wp:positionH relativeFrom="page">
              <wp:posOffset>2819400</wp:posOffset>
            </wp:positionH>
            <wp:positionV relativeFrom="paragraph">
              <wp:posOffset>746125</wp:posOffset>
            </wp:positionV>
            <wp:extent cx="2251075" cy="1736090"/>
            <wp:effectExtent l="0" t="0" r="0" b="0"/>
            <wp:wrapTopAndBottom/>
            <wp:docPr id="5" name="Image 5" descr="http://www.europeanmedical.info/emission-tomography/images/8918_26_15.jpg"/>
            <wp:cNvGraphicFramePr/>
            <a:graphic xmlns:a="http://schemas.openxmlformats.org/drawingml/2006/main">
              <a:graphicData uri="http://schemas.openxmlformats.org/drawingml/2006/picture">
                <pic:pic xmlns:pic="http://schemas.openxmlformats.org/drawingml/2006/picture">
                  <pic:nvPicPr>
                    <pic:cNvPr id="5" name="Image 5" descr="http://www.europeanmedical.info/emission-tomography/images/8918_26_15.jpg"/>
                    <pic:cNvPicPr/>
                  </pic:nvPicPr>
                  <pic:blipFill>
                    <a:blip r:embed="rId12" cstate="print"/>
                    <a:stretch>
                      <a:fillRect/>
                    </a:stretch>
                  </pic:blipFill>
                  <pic:spPr>
                    <a:xfrm>
                      <a:off x="0" y="0"/>
                      <a:ext cx="2251070" cy="1735931"/>
                    </a:xfrm>
                    <a:prstGeom prst="rect">
                      <a:avLst/>
                    </a:prstGeom>
                  </pic:spPr>
                </pic:pic>
              </a:graphicData>
            </a:graphic>
          </wp:anchor>
        </w:drawing>
      </w:r>
      <w:r>
        <w:t>patient's</w:t>
      </w:r>
      <w:r>
        <w:rPr>
          <w:spacing w:val="-7"/>
        </w:rPr>
        <w:t xml:space="preserve"> </w:t>
      </w:r>
      <w:r>
        <w:t>body</w:t>
      </w:r>
      <w:r>
        <w:rPr>
          <w:spacing w:val="-12"/>
        </w:rPr>
        <w:t xml:space="preserve"> </w:t>
      </w:r>
      <w:r>
        <w:t>that</w:t>
      </w:r>
      <w:r>
        <w:rPr>
          <w:spacing w:val="-7"/>
        </w:rPr>
        <w:t xml:space="preserve"> </w:t>
      </w:r>
      <w:r>
        <w:t>is</w:t>
      </w:r>
      <w:r>
        <w:rPr>
          <w:spacing w:val="-7"/>
        </w:rPr>
        <w:t xml:space="preserve"> </w:t>
      </w:r>
      <w:r>
        <w:t>within</w:t>
      </w:r>
      <w:r>
        <w:rPr>
          <w:spacing w:val="-7"/>
        </w:rPr>
        <w:t xml:space="preserve"> </w:t>
      </w:r>
      <w:r>
        <w:t>the</w:t>
      </w:r>
      <w:r>
        <w:rPr>
          <w:spacing w:val="-8"/>
        </w:rPr>
        <w:t xml:space="preserve"> </w:t>
      </w:r>
      <w:r>
        <w:t>primary</w:t>
      </w:r>
      <w:r>
        <w:rPr>
          <w:spacing w:val="-12"/>
        </w:rPr>
        <w:t xml:space="preserve"> </w:t>
      </w:r>
      <w:r>
        <w:t>x-ray</w:t>
      </w:r>
      <w:r>
        <w:rPr>
          <w:spacing w:val="-12"/>
        </w:rPr>
        <w:t xml:space="preserve"> </w:t>
      </w:r>
      <w:r>
        <w:t>beam</w:t>
      </w:r>
      <w:r>
        <w:rPr>
          <w:spacing w:val="-7"/>
        </w:rPr>
        <w:t xml:space="preserve"> </w:t>
      </w:r>
      <w:r>
        <w:t>becomes</w:t>
      </w:r>
      <w:r>
        <w:rPr>
          <w:spacing w:val="-7"/>
        </w:rPr>
        <w:t xml:space="preserve"> </w:t>
      </w:r>
      <w:r>
        <w:t>the</w:t>
      </w:r>
      <w:r>
        <w:rPr>
          <w:spacing w:val="-8"/>
        </w:rPr>
        <w:t xml:space="preserve"> </w:t>
      </w:r>
      <w:r>
        <w:t>actual</w:t>
      </w:r>
      <w:r>
        <w:rPr>
          <w:spacing w:val="-7"/>
        </w:rPr>
        <w:t xml:space="preserve"> </w:t>
      </w:r>
      <w:r>
        <w:t>source</w:t>
      </w:r>
      <w:r>
        <w:rPr>
          <w:spacing w:val="-8"/>
        </w:rPr>
        <w:t xml:space="preserve"> </w:t>
      </w:r>
      <w:r>
        <w:t>of</w:t>
      </w:r>
      <w:r>
        <w:rPr>
          <w:spacing w:val="-8"/>
        </w:rPr>
        <w:t xml:space="preserve"> </w:t>
      </w:r>
      <w:r>
        <w:t>scattered</w:t>
      </w:r>
      <w:r>
        <w:rPr>
          <w:spacing w:val="-7"/>
        </w:rPr>
        <w:t xml:space="preserve"> </w:t>
      </w:r>
      <w:r>
        <w:t>radiation (Sprawls, 2012).</w:t>
      </w:r>
    </w:p>
    <w:p>
      <w:pPr>
        <w:pStyle w:val="6"/>
        <w:spacing w:before="263"/>
      </w:pPr>
      <w:r>
        <w:rPr>
          <w:b/>
        </w:rPr>
        <w:t>Figure</w:t>
      </w:r>
      <w:r>
        <w:rPr>
          <w:b/>
          <w:spacing w:val="-5"/>
        </w:rPr>
        <w:t xml:space="preserve"> </w:t>
      </w:r>
      <w:r>
        <w:rPr>
          <w:b/>
        </w:rPr>
        <w:t>2.4:</w:t>
      </w:r>
      <w:r>
        <w:rPr>
          <w:b/>
          <w:spacing w:val="-1"/>
        </w:rPr>
        <w:t xml:space="preserve"> </w:t>
      </w:r>
      <w:r>
        <w:t>Illustration</w:t>
      </w:r>
      <w:r>
        <w:rPr>
          <w:spacing w:val="-2"/>
        </w:rPr>
        <w:t xml:space="preserve"> </w:t>
      </w:r>
      <w:r>
        <w:t>of</w:t>
      </w:r>
      <w:r>
        <w:rPr>
          <w:spacing w:val="-3"/>
        </w:rPr>
        <w:t xml:space="preserve"> </w:t>
      </w:r>
      <w:r>
        <w:t>Compton</w:t>
      </w:r>
      <w:r>
        <w:rPr>
          <w:spacing w:val="-2"/>
        </w:rPr>
        <w:t xml:space="preserve"> </w:t>
      </w:r>
      <w:r>
        <w:t>Scattering</w:t>
      </w:r>
      <w:r>
        <w:rPr>
          <w:spacing w:val="-5"/>
        </w:rPr>
        <w:t xml:space="preserve"> </w:t>
      </w:r>
      <w:r>
        <w:t>(European</w:t>
      </w:r>
      <w:r>
        <w:rPr>
          <w:spacing w:val="-2"/>
        </w:rPr>
        <w:t xml:space="preserve"> </w:t>
      </w:r>
      <w:r>
        <w:t>medical</w:t>
      </w:r>
      <w:r>
        <w:rPr>
          <w:spacing w:val="-2"/>
        </w:rPr>
        <w:t xml:space="preserve"> </w:t>
      </w:r>
      <w:r>
        <w:t>Alliance,</w:t>
      </w:r>
      <w:r>
        <w:rPr>
          <w:spacing w:val="-1"/>
        </w:rPr>
        <w:t xml:space="preserve"> </w:t>
      </w:r>
      <w:r>
        <w:rPr>
          <w:spacing w:val="-2"/>
        </w:rPr>
        <w:t>2016).</w:t>
      </w:r>
    </w:p>
    <w:p>
      <w:pPr>
        <w:pStyle w:val="6"/>
        <w:ind w:left="0"/>
        <w:jc w:val="left"/>
      </w:pPr>
    </w:p>
    <w:p>
      <w:pPr>
        <w:pStyle w:val="6"/>
        <w:spacing w:line="480" w:lineRule="auto"/>
        <w:ind w:right="319"/>
      </w:pPr>
      <w:r>
        <w:drawing>
          <wp:anchor distT="0" distB="0" distL="0" distR="0" simplePos="0" relativeHeight="251664384" behindDoc="1" locked="0" layoutInCell="1" allowOverlap="1">
            <wp:simplePos x="0" y="0"/>
            <wp:positionH relativeFrom="page">
              <wp:posOffset>2952750</wp:posOffset>
            </wp:positionH>
            <wp:positionV relativeFrom="paragraph">
              <wp:posOffset>3159760</wp:posOffset>
            </wp:positionV>
            <wp:extent cx="1974850" cy="1452245"/>
            <wp:effectExtent l="0" t="0" r="0" b="0"/>
            <wp:wrapTopAndBottom/>
            <wp:docPr id="6" name="Image 6" descr="http://www.europeanmedical.info/emission-tomography/images/8918_26_17.jpg"/>
            <wp:cNvGraphicFramePr/>
            <a:graphic xmlns:a="http://schemas.openxmlformats.org/drawingml/2006/main">
              <a:graphicData uri="http://schemas.openxmlformats.org/drawingml/2006/picture">
                <pic:pic xmlns:pic="http://schemas.openxmlformats.org/drawingml/2006/picture">
                  <pic:nvPicPr>
                    <pic:cNvPr id="6" name="Image 6" descr="http://www.europeanmedical.info/emission-tomography/images/8918_26_17.jpg"/>
                    <pic:cNvPicPr/>
                  </pic:nvPicPr>
                  <pic:blipFill>
                    <a:blip r:embed="rId13" cstate="print"/>
                    <a:stretch>
                      <a:fillRect/>
                    </a:stretch>
                  </pic:blipFill>
                  <pic:spPr>
                    <a:xfrm>
                      <a:off x="0" y="0"/>
                      <a:ext cx="1974729" cy="1452562"/>
                    </a:xfrm>
                    <a:prstGeom prst="rect">
                      <a:avLst/>
                    </a:prstGeom>
                  </pic:spPr>
                </pic:pic>
              </a:graphicData>
            </a:graphic>
          </wp:anchor>
        </w:drawing>
      </w:r>
      <w:r>
        <w:rPr>
          <w:i/>
        </w:rPr>
        <w:t xml:space="preserve">Pair – production </w:t>
      </w:r>
      <w:r>
        <w:t>– This is photon-matter interaction that occurs with photon threshold energies equals</w:t>
      </w:r>
      <w:r>
        <w:rPr>
          <w:spacing w:val="-15"/>
        </w:rPr>
        <w:t xml:space="preserve"> </w:t>
      </w:r>
      <w:r>
        <w:t>or</w:t>
      </w:r>
      <w:r>
        <w:rPr>
          <w:spacing w:val="-15"/>
        </w:rPr>
        <w:t xml:space="preserve"> </w:t>
      </w:r>
      <w:r>
        <w:t>in</w:t>
      </w:r>
      <w:r>
        <w:rPr>
          <w:spacing w:val="-15"/>
        </w:rPr>
        <w:t xml:space="preserve"> </w:t>
      </w:r>
      <w:r>
        <w:t>excess</w:t>
      </w:r>
      <w:r>
        <w:rPr>
          <w:spacing w:val="-14"/>
        </w:rPr>
        <w:t xml:space="preserve"> </w:t>
      </w:r>
      <w:r>
        <w:t>of</w:t>
      </w:r>
      <w:r>
        <w:rPr>
          <w:spacing w:val="-15"/>
        </w:rPr>
        <w:t xml:space="preserve"> </w:t>
      </w:r>
      <w:r>
        <w:t>1.02MeV</w:t>
      </w:r>
      <w:r>
        <w:rPr>
          <w:spacing w:val="-15"/>
        </w:rPr>
        <w:t xml:space="preserve"> </w:t>
      </w:r>
      <w:r>
        <w:t>and</w:t>
      </w:r>
      <w:r>
        <w:rPr>
          <w:spacing w:val="-14"/>
        </w:rPr>
        <w:t xml:space="preserve"> </w:t>
      </w:r>
      <w:r>
        <w:t>thus</w:t>
      </w:r>
      <w:r>
        <w:rPr>
          <w:spacing w:val="-14"/>
        </w:rPr>
        <w:t xml:space="preserve"> </w:t>
      </w:r>
      <w:r>
        <w:t>not</w:t>
      </w:r>
      <w:r>
        <w:rPr>
          <w:spacing w:val="-14"/>
        </w:rPr>
        <w:t xml:space="preserve"> </w:t>
      </w:r>
      <w:r>
        <w:t>readily</w:t>
      </w:r>
      <w:r>
        <w:rPr>
          <w:spacing w:val="-15"/>
        </w:rPr>
        <w:t xml:space="preserve"> </w:t>
      </w:r>
      <w:r>
        <w:t>applicable</w:t>
      </w:r>
      <w:r>
        <w:rPr>
          <w:spacing w:val="-15"/>
        </w:rPr>
        <w:t xml:space="preserve"> </w:t>
      </w:r>
      <w:r>
        <w:t>in</w:t>
      </w:r>
      <w:r>
        <w:rPr>
          <w:spacing w:val="-14"/>
        </w:rPr>
        <w:t xml:space="preserve"> </w:t>
      </w:r>
      <w:r>
        <w:t>diagnostic</w:t>
      </w:r>
      <w:r>
        <w:rPr>
          <w:spacing w:val="-13"/>
        </w:rPr>
        <w:t xml:space="preserve"> </w:t>
      </w:r>
      <w:r>
        <w:t>procedures.</w:t>
      </w:r>
      <w:r>
        <w:rPr>
          <w:spacing w:val="-14"/>
        </w:rPr>
        <w:t xml:space="preserve"> </w:t>
      </w:r>
      <w:r>
        <w:t>As</w:t>
      </w:r>
      <w:r>
        <w:rPr>
          <w:spacing w:val="-14"/>
        </w:rPr>
        <w:t xml:space="preserve"> </w:t>
      </w:r>
      <w:r>
        <w:t>a</w:t>
      </w:r>
      <w:r>
        <w:rPr>
          <w:spacing w:val="-15"/>
        </w:rPr>
        <w:t xml:space="preserve"> </w:t>
      </w:r>
      <w:r>
        <w:t>photon passes</w:t>
      </w:r>
      <w:r>
        <w:rPr>
          <w:spacing w:val="-5"/>
        </w:rPr>
        <w:t xml:space="preserve"> </w:t>
      </w:r>
      <w:r>
        <w:t>close</w:t>
      </w:r>
      <w:r>
        <w:rPr>
          <w:spacing w:val="-3"/>
        </w:rPr>
        <w:t xml:space="preserve"> </w:t>
      </w:r>
      <w:r>
        <w:t>to</w:t>
      </w:r>
      <w:r>
        <w:rPr>
          <w:spacing w:val="-5"/>
        </w:rPr>
        <w:t xml:space="preserve"> </w:t>
      </w:r>
      <w:r>
        <w:t>the</w:t>
      </w:r>
      <w:r>
        <w:rPr>
          <w:spacing w:val="-3"/>
        </w:rPr>
        <w:t xml:space="preserve"> </w:t>
      </w:r>
      <w:r>
        <w:t>nucleus</w:t>
      </w:r>
      <w:r>
        <w:rPr>
          <w:spacing w:val="-5"/>
        </w:rPr>
        <w:t xml:space="preserve"> </w:t>
      </w:r>
      <w:r>
        <w:t>of</w:t>
      </w:r>
      <w:r>
        <w:rPr>
          <w:spacing w:val="-3"/>
        </w:rPr>
        <w:t xml:space="preserve"> </w:t>
      </w:r>
      <w:r>
        <w:t>an</w:t>
      </w:r>
      <w:r>
        <w:rPr>
          <w:spacing w:val="-5"/>
        </w:rPr>
        <w:t xml:space="preserve"> </w:t>
      </w:r>
      <w:r>
        <w:t>atom,</w:t>
      </w:r>
      <w:r>
        <w:rPr>
          <w:spacing w:val="-5"/>
        </w:rPr>
        <w:t xml:space="preserve"> </w:t>
      </w:r>
      <w:r>
        <w:t>it</w:t>
      </w:r>
      <w:r>
        <w:rPr>
          <w:spacing w:val="-4"/>
        </w:rPr>
        <w:t xml:space="preserve"> </w:t>
      </w:r>
      <w:r>
        <w:t>interacts</w:t>
      </w:r>
      <w:r>
        <w:rPr>
          <w:spacing w:val="-2"/>
        </w:rPr>
        <w:t xml:space="preserve"> </w:t>
      </w:r>
      <w:r>
        <w:t>in</w:t>
      </w:r>
      <w:r>
        <w:rPr>
          <w:spacing w:val="-5"/>
        </w:rPr>
        <w:t xml:space="preserve"> </w:t>
      </w:r>
      <w:r>
        <w:t>such</w:t>
      </w:r>
      <w:r>
        <w:rPr>
          <w:spacing w:val="-2"/>
        </w:rPr>
        <w:t xml:space="preserve"> </w:t>
      </w:r>
      <w:r>
        <w:t>a</w:t>
      </w:r>
      <w:r>
        <w:rPr>
          <w:spacing w:val="-6"/>
        </w:rPr>
        <w:t xml:space="preserve"> </w:t>
      </w:r>
      <w:r>
        <w:t>manner</w:t>
      </w:r>
      <w:r>
        <w:rPr>
          <w:spacing w:val="-3"/>
        </w:rPr>
        <w:t xml:space="preserve"> </w:t>
      </w:r>
      <w:r>
        <w:t>as</w:t>
      </w:r>
      <w:r>
        <w:rPr>
          <w:spacing w:val="-5"/>
        </w:rPr>
        <w:t xml:space="preserve"> </w:t>
      </w:r>
      <w:r>
        <w:t>matter</w:t>
      </w:r>
      <w:r>
        <w:rPr>
          <w:spacing w:val="-6"/>
        </w:rPr>
        <w:t xml:space="preserve"> </w:t>
      </w:r>
      <w:r>
        <w:t>such</w:t>
      </w:r>
      <w:r>
        <w:rPr>
          <w:spacing w:val="-2"/>
        </w:rPr>
        <w:t xml:space="preserve"> </w:t>
      </w:r>
      <w:r>
        <w:t>that</w:t>
      </w:r>
      <w:r>
        <w:rPr>
          <w:spacing w:val="-4"/>
        </w:rPr>
        <w:t xml:space="preserve"> </w:t>
      </w:r>
      <w:r>
        <w:t>spontaneous formation</w:t>
      </w:r>
      <w:r>
        <w:rPr>
          <w:spacing w:val="-6"/>
        </w:rPr>
        <w:t xml:space="preserve"> </w:t>
      </w:r>
      <w:r>
        <w:t>of</w:t>
      </w:r>
      <w:r>
        <w:rPr>
          <w:spacing w:val="-7"/>
        </w:rPr>
        <w:t xml:space="preserve"> </w:t>
      </w:r>
      <w:r>
        <w:t>positive</w:t>
      </w:r>
      <w:r>
        <w:rPr>
          <w:spacing w:val="-7"/>
        </w:rPr>
        <w:t xml:space="preserve"> </w:t>
      </w:r>
      <w:r>
        <w:t>and</w:t>
      </w:r>
      <w:r>
        <w:rPr>
          <w:spacing w:val="-8"/>
        </w:rPr>
        <w:t xml:space="preserve"> </w:t>
      </w:r>
      <w:r>
        <w:t>negatively</w:t>
      </w:r>
      <w:r>
        <w:rPr>
          <w:spacing w:val="-11"/>
        </w:rPr>
        <w:t xml:space="preserve"> </w:t>
      </w:r>
      <w:r>
        <w:t>charged</w:t>
      </w:r>
      <w:r>
        <w:rPr>
          <w:spacing w:val="-6"/>
        </w:rPr>
        <w:t xml:space="preserve"> </w:t>
      </w:r>
      <w:r>
        <w:t>electrons</w:t>
      </w:r>
      <w:r>
        <w:rPr>
          <w:spacing w:val="-6"/>
        </w:rPr>
        <w:t xml:space="preserve"> </w:t>
      </w:r>
      <w:r>
        <w:t>can</w:t>
      </w:r>
      <w:r>
        <w:rPr>
          <w:spacing w:val="-6"/>
        </w:rPr>
        <w:t xml:space="preserve"> </w:t>
      </w:r>
      <w:r>
        <w:t>occur.</w:t>
      </w:r>
      <w:r>
        <w:rPr>
          <w:spacing w:val="-6"/>
        </w:rPr>
        <w:t xml:space="preserve"> </w:t>
      </w:r>
      <w:r>
        <w:t>The</w:t>
      </w:r>
      <w:r>
        <w:rPr>
          <w:spacing w:val="-7"/>
        </w:rPr>
        <w:t xml:space="preserve"> </w:t>
      </w:r>
      <w:r>
        <w:t>interaction</w:t>
      </w:r>
      <w:r>
        <w:rPr>
          <w:spacing w:val="-6"/>
        </w:rPr>
        <w:t xml:space="preserve"> </w:t>
      </w:r>
      <w:r>
        <w:t>produces</w:t>
      </w:r>
      <w:r>
        <w:rPr>
          <w:spacing w:val="-6"/>
        </w:rPr>
        <w:t xml:space="preserve"> </w:t>
      </w:r>
      <w:r>
        <w:t>a</w:t>
      </w:r>
      <w:r>
        <w:rPr>
          <w:spacing w:val="-7"/>
        </w:rPr>
        <w:t xml:space="preserve"> </w:t>
      </w:r>
      <w:r>
        <w:t>pair</w:t>
      </w:r>
      <w:r>
        <w:rPr>
          <w:spacing w:val="-7"/>
        </w:rPr>
        <w:t xml:space="preserve"> </w:t>
      </w:r>
      <w:r>
        <w:t>of particles, an electron and a positively charged positron. These two particles have the same mass, each equivalent to a rest mass energy of 0.51 MeV (Sprawls, 2012). At energies above four rest- mass</w:t>
      </w:r>
      <w:r>
        <w:rPr>
          <w:spacing w:val="-5"/>
        </w:rPr>
        <w:t xml:space="preserve"> </w:t>
      </w:r>
      <w:r>
        <w:t>equivalents</w:t>
      </w:r>
      <w:r>
        <w:rPr>
          <w:spacing w:val="-5"/>
        </w:rPr>
        <w:t xml:space="preserve"> </w:t>
      </w:r>
      <w:r>
        <w:t>of</w:t>
      </w:r>
      <w:r>
        <w:rPr>
          <w:spacing w:val="-6"/>
        </w:rPr>
        <w:t xml:space="preserve"> </w:t>
      </w:r>
      <w:r>
        <w:t>the</w:t>
      </w:r>
      <w:r>
        <w:rPr>
          <w:spacing w:val="-6"/>
        </w:rPr>
        <w:t xml:space="preserve"> </w:t>
      </w:r>
      <w:r>
        <w:t>electron,</w:t>
      </w:r>
      <w:r>
        <w:rPr>
          <w:spacing w:val="-5"/>
        </w:rPr>
        <w:t xml:space="preserve"> </w:t>
      </w:r>
      <w:r>
        <w:t>pair</w:t>
      </w:r>
      <w:r>
        <w:rPr>
          <w:spacing w:val="-6"/>
        </w:rPr>
        <w:t xml:space="preserve"> </w:t>
      </w:r>
      <w:r>
        <w:t>production</w:t>
      </w:r>
      <w:r>
        <w:rPr>
          <w:spacing w:val="-5"/>
        </w:rPr>
        <w:t xml:space="preserve"> </w:t>
      </w:r>
      <w:r>
        <w:t>can</w:t>
      </w:r>
      <w:r>
        <w:rPr>
          <w:spacing w:val="-5"/>
        </w:rPr>
        <w:t xml:space="preserve"> </w:t>
      </w:r>
      <w:r>
        <w:t>take</w:t>
      </w:r>
      <w:r>
        <w:rPr>
          <w:spacing w:val="-6"/>
        </w:rPr>
        <w:t xml:space="preserve"> </w:t>
      </w:r>
      <w:r>
        <w:t>place</w:t>
      </w:r>
      <w:r>
        <w:rPr>
          <w:spacing w:val="-6"/>
        </w:rPr>
        <w:t xml:space="preserve"> </w:t>
      </w:r>
      <w:r>
        <w:t>in</w:t>
      </w:r>
      <w:r>
        <w:rPr>
          <w:spacing w:val="-5"/>
        </w:rPr>
        <w:t xml:space="preserve"> </w:t>
      </w:r>
      <w:r>
        <w:t>the</w:t>
      </w:r>
      <w:r>
        <w:rPr>
          <w:spacing w:val="-6"/>
        </w:rPr>
        <w:t xml:space="preserve"> </w:t>
      </w:r>
      <w:r>
        <w:t>vicinity</w:t>
      </w:r>
      <w:r>
        <w:rPr>
          <w:spacing w:val="-10"/>
        </w:rPr>
        <w:t xml:space="preserve"> </w:t>
      </w:r>
      <w:r>
        <w:t>of</w:t>
      </w:r>
      <w:r>
        <w:rPr>
          <w:spacing w:val="-6"/>
        </w:rPr>
        <w:t xml:space="preserve"> </w:t>
      </w:r>
      <w:r>
        <w:t>an</w:t>
      </w:r>
      <w:r>
        <w:rPr>
          <w:spacing w:val="-5"/>
        </w:rPr>
        <w:t xml:space="preserve"> </w:t>
      </w:r>
      <w:r>
        <w:t>electron.</w:t>
      </w:r>
      <w:r>
        <w:rPr>
          <w:spacing w:val="-2"/>
        </w:rPr>
        <w:t xml:space="preserve"> </w:t>
      </w:r>
      <w:r>
        <w:t>In</w:t>
      </w:r>
      <w:r>
        <w:rPr>
          <w:spacing w:val="-5"/>
        </w:rPr>
        <w:t xml:space="preserve"> </w:t>
      </w:r>
      <w:r>
        <w:t>this case</w:t>
      </w:r>
      <w:r>
        <w:rPr>
          <w:spacing w:val="-11"/>
        </w:rPr>
        <w:t xml:space="preserve"> </w:t>
      </w:r>
      <w:r>
        <w:t>it</w:t>
      </w:r>
      <w:r>
        <w:rPr>
          <w:spacing w:val="-9"/>
        </w:rPr>
        <w:t xml:space="preserve"> </w:t>
      </w:r>
      <w:r>
        <w:t>is</w:t>
      </w:r>
      <w:r>
        <w:rPr>
          <w:spacing w:val="-7"/>
        </w:rPr>
        <w:t xml:space="preserve"> </w:t>
      </w:r>
      <w:r>
        <w:t>referred</w:t>
      </w:r>
      <w:r>
        <w:rPr>
          <w:spacing w:val="-10"/>
        </w:rPr>
        <w:t xml:space="preserve"> </w:t>
      </w:r>
      <w:r>
        <w:t>to</w:t>
      </w:r>
      <w:r>
        <w:rPr>
          <w:spacing w:val="-7"/>
        </w:rPr>
        <w:t xml:space="preserve"> </w:t>
      </w:r>
      <w:r>
        <w:t>as</w:t>
      </w:r>
      <w:r>
        <w:rPr>
          <w:spacing w:val="-7"/>
        </w:rPr>
        <w:t xml:space="preserve"> </w:t>
      </w:r>
      <w:r>
        <w:t>"triplet</w:t>
      </w:r>
      <w:r>
        <w:rPr>
          <w:spacing w:val="-9"/>
        </w:rPr>
        <w:t xml:space="preserve"> </w:t>
      </w:r>
      <w:r>
        <w:t>production"</w:t>
      </w:r>
      <w:r>
        <w:rPr>
          <w:spacing w:val="-9"/>
        </w:rPr>
        <w:t xml:space="preserve"> </w:t>
      </w:r>
      <w:r>
        <w:t>as</w:t>
      </w:r>
      <w:r>
        <w:rPr>
          <w:spacing w:val="-9"/>
        </w:rPr>
        <w:t xml:space="preserve"> </w:t>
      </w:r>
      <w:r>
        <w:t>there</w:t>
      </w:r>
      <w:r>
        <w:rPr>
          <w:spacing w:val="-8"/>
        </w:rPr>
        <w:t xml:space="preserve"> </w:t>
      </w:r>
      <w:r>
        <w:t>is</w:t>
      </w:r>
      <w:r>
        <w:rPr>
          <w:spacing w:val="-9"/>
        </w:rPr>
        <w:t xml:space="preserve"> </w:t>
      </w:r>
      <w:r>
        <w:t>a</w:t>
      </w:r>
      <w:r>
        <w:rPr>
          <w:spacing w:val="-11"/>
        </w:rPr>
        <w:t xml:space="preserve"> </w:t>
      </w:r>
      <w:r>
        <w:t>third</w:t>
      </w:r>
      <w:r>
        <w:rPr>
          <w:spacing w:val="-7"/>
        </w:rPr>
        <w:t xml:space="preserve"> </w:t>
      </w:r>
      <w:r>
        <w:t>member</w:t>
      </w:r>
      <w:r>
        <w:rPr>
          <w:spacing w:val="-8"/>
        </w:rPr>
        <w:t xml:space="preserve"> </w:t>
      </w:r>
      <w:r>
        <w:t>of</w:t>
      </w:r>
      <w:r>
        <w:rPr>
          <w:spacing w:val="-10"/>
        </w:rPr>
        <w:t xml:space="preserve"> </w:t>
      </w:r>
      <w:r>
        <w:t>the</w:t>
      </w:r>
      <w:r>
        <w:rPr>
          <w:spacing w:val="-11"/>
        </w:rPr>
        <w:t xml:space="preserve"> </w:t>
      </w:r>
      <w:r>
        <w:t>interaction,</w:t>
      </w:r>
      <w:r>
        <w:rPr>
          <w:spacing w:val="-10"/>
        </w:rPr>
        <w:t xml:space="preserve"> </w:t>
      </w:r>
      <w:r>
        <w:t>the</w:t>
      </w:r>
      <w:r>
        <w:rPr>
          <w:spacing w:val="-8"/>
        </w:rPr>
        <w:t xml:space="preserve"> </w:t>
      </w:r>
      <w:r>
        <w:t>recoiling electron (European medical Alliance, 2016).</w:t>
      </w:r>
    </w:p>
    <w:p>
      <w:pPr>
        <w:pStyle w:val="6"/>
        <w:spacing w:before="15"/>
        <w:ind w:left="0"/>
        <w:jc w:val="left"/>
      </w:pPr>
    </w:p>
    <w:p>
      <w:pPr>
        <w:pStyle w:val="6"/>
        <w:spacing w:line="480" w:lineRule="auto"/>
        <w:ind w:right="317"/>
      </w:pPr>
      <w:r>
        <w:rPr>
          <w:b/>
        </w:rPr>
        <w:t>Figure</w:t>
      </w:r>
      <w:r>
        <w:rPr>
          <w:b/>
          <w:spacing w:val="-11"/>
        </w:rPr>
        <w:t xml:space="preserve"> </w:t>
      </w:r>
      <w:r>
        <w:rPr>
          <w:b/>
        </w:rPr>
        <w:t>2.5:</w:t>
      </w:r>
      <w:r>
        <w:rPr>
          <w:b/>
          <w:spacing w:val="-8"/>
        </w:rPr>
        <w:t xml:space="preserve"> </w:t>
      </w:r>
      <w:r>
        <w:t>Illustration</w:t>
      </w:r>
      <w:r>
        <w:rPr>
          <w:spacing w:val="-10"/>
        </w:rPr>
        <w:t xml:space="preserve"> </w:t>
      </w:r>
      <w:r>
        <w:t>of</w:t>
      </w:r>
      <w:r>
        <w:rPr>
          <w:spacing w:val="-10"/>
        </w:rPr>
        <w:t xml:space="preserve"> </w:t>
      </w:r>
      <w:r>
        <w:t>Pair</w:t>
      </w:r>
      <w:r>
        <w:rPr>
          <w:spacing w:val="-10"/>
        </w:rPr>
        <w:t xml:space="preserve"> </w:t>
      </w:r>
      <w:r>
        <w:t>production.</w:t>
      </w:r>
      <w:r>
        <w:rPr>
          <w:spacing w:val="-10"/>
        </w:rPr>
        <w:t xml:space="preserve"> </w:t>
      </w:r>
      <w:r>
        <w:t>The</w:t>
      </w:r>
      <w:r>
        <w:rPr>
          <w:spacing w:val="-11"/>
        </w:rPr>
        <w:t xml:space="preserve"> </w:t>
      </w:r>
      <w:r>
        <w:t>threshold</w:t>
      </w:r>
      <w:r>
        <w:rPr>
          <w:spacing w:val="-10"/>
        </w:rPr>
        <w:t xml:space="preserve"> </w:t>
      </w:r>
      <w:r>
        <w:t>energy</w:t>
      </w:r>
      <w:r>
        <w:rPr>
          <w:spacing w:val="-14"/>
        </w:rPr>
        <w:t xml:space="preserve"> </w:t>
      </w:r>
      <w:r>
        <w:t>required</w:t>
      </w:r>
      <w:r>
        <w:rPr>
          <w:spacing w:val="-10"/>
        </w:rPr>
        <w:t xml:space="preserve"> </w:t>
      </w:r>
      <w:r>
        <w:t>for</w:t>
      </w:r>
      <w:r>
        <w:rPr>
          <w:spacing w:val="-10"/>
        </w:rPr>
        <w:t xml:space="preserve"> </w:t>
      </w:r>
      <w:r>
        <w:t>this</w:t>
      </w:r>
      <w:r>
        <w:rPr>
          <w:spacing w:val="-9"/>
        </w:rPr>
        <w:t xml:space="preserve"> </w:t>
      </w:r>
      <w:r>
        <w:t>is</w:t>
      </w:r>
      <w:r>
        <w:rPr>
          <w:spacing w:val="-9"/>
        </w:rPr>
        <w:t xml:space="preserve"> </w:t>
      </w:r>
      <w:r>
        <w:t>equal</w:t>
      </w:r>
      <w:r>
        <w:rPr>
          <w:spacing w:val="-9"/>
        </w:rPr>
        <w:t xml:space="preserve"> </w:t>
      </w:r>
      <w:r>
        <w:t>to</w:t>
      </w:r>
      <w:r>
        <w:rPr>
          <w:spacing w:val="-12"/>
        </w:rPr>
        <w:t xml:space="preserve"> </w:t>
      </w:r>
      <w:r>
        <w:t>the</w:t>
      </w:r>
      <w:r>
        <w:rPr>
          <w:spacing w:val="-11"/>
        </w:rPr>
        <w:t xml:space="preserve"> </w:t>
      </w:r>
      <w:r>
        <w:t>sum of the rest masses for the two particles 1.022 MeV (European medical Alliance, 2016).</w:t>
      </w:r>
    </w:p>
    <w:p>
      <w:pPr>
        <w:spacing w:after="0" w:line="480" w:lineRule="auto"/>
        <w:sectPr>
          <w:pgSz w:w="12240" w:h="15840"/>
          <w:pgMar w:top="1080" w:right="940" w:bottom="1200" w:left="1200" w:header="0" w:footer="1017" w:gutter="0"/>
          <w:cols w:space="720" w:num="1"/>
        </w:sectPr>
      </w:pPr>
    </w:p>
    <w:p>
      <w:pPr>
        <w:pStyle w:val="6"/>
        <w:spacing w:before="76" w:line="480" w:lineRule="auto"/>
        <w:ind w:right="318"/>
      </w:pPr>
      <w:r>
        <w:rPr>
          <w:i/>
        </w:rPr>
        <w:t>Coherent</w:t>
      </w:r>
      <w:r>
        <w:rPr>
          <w:i/>
          <w:spacing w:val="-6"/>
        </w:rPr>
        <w:t xml:space="preserve"> </w:t>
      </w:r>
      <w:r>
        <w:rPr>
          <w:i/>
        </w:rPr>
        <w:t>Scatter</w:t>
      </w:r>
      <w:r>
        <w:rPr>
          <w:i/>
          <w:spacing w:val="-6"/>
        </w:rPr>
        <w:t xml:space="preserve"> </w:t>
      </w:r>
      <w:r>
        <w:t>-</w:t>
      </w:r>
      <w:r>
        <w:rPr>
          <w:spacing w:val="-7"/>
        </w:rPr>
        <w:t xml:space="preserve"> </w:t>
      </w:r>
      <w:r>
        <w:t>There</w:t>
      </w:r>
      <w:r>
        <w:rPr>
          <w:spacing w:val="-7"/>
        </w:rPr>
        <w:t xml:space="preserve"> </w:t>
      </w:r>
      <w:r>
        <w:t>are</w:t>
      </w:r>
      <w:r>
        <w:rPr>
          <w:spacing w:val="-7"/>
        </w:rPr>
        <w:t xml:space="preserve"> </w:t>
      </w:r>
      <w:r>
        <w:t>actually</w:t>
      </w:r>
      <w:r>
        <w:rPr>
          <w:spacing w:val="-11"/>
        </w:rPr>
        <w:t xml:space="preserve"> </w:t>
      </w:r>
      <w:r>
        <w:t>two</w:t>
      </w:r>
      <w:r>
        <w:rPr>
          <w:spacing w:val="-6"/>
        </w:rPr>
        <w:t xml:space="preserve"> </w:t>
      </w:r>
      <w:r>
        <w:t>types</w:t>
      </w:r>
      <w:r>
        <w:rPr>
          <w:spacing w:val="-7"/>
        </w:rPr>
        <w:t xml:space="preserve"> </w:t>
      </w:r>
      <w:r>
        <w:t>of</w:t>
      </w:r>
      <w:r>
        <w:rPr>
          <w:spacing w:val="-5"/>
        </w:rPr>
        <w:t xml:space="preserve"> </w:t>
      </w:r>
      <w:r>
        <w:t>interactions</w:t>
      </w:r>
      <w:r>
        <w:rPr>
          <w:spacing w:val="-6"/>
        </w:rPr>
        <w:t xml:space="preserve"> </w:t>
      </w:r>
      <w:r>
        <w:t>that</w:t>
      </w:r>
      <w:r>
        <w:rPr>
          <w:spacing w:val="-6"/>
        </w:rPr>
        <w:t xml:space="preserve"> </w:t>
      </w:r>
      <w:r>
        <w:t>produce</w:t>
      </w:r>
      <w:r>
        <w:rPr>
          <w:spacing w:val="-7"/>
        </w:rPr>
        <w:t xml:space="preserve"> </w:t>
      </w:r>
      <w:r>
        <w:t>scattered</w:t>
      </w:r>
      <w:r>
        <w:rPr>
          <w:spacing w:val="-6"/>
        </w:rPr>
        <w:t xml:space="preserve"> </w:t>
      </w:r>
      <w:r>
        <w:t>radiation.</w:t>
      </w:r>
      <w:r>
        <w:rPr>
          <w:spacing w:val="-7"/>
        </w:rPr>
        <w:t xml:space="preserve"> </w:t>
      </w:r>
      <w:r>
        <w:t>One type, referred to by a variety of names, including coherent, Thompson, Rayleigh, classical, and elastic, is a</w:t>
      </w:r>
      <w:r>
        <w:rPr>
          <w:spacing w:val="-1"/>
        </w:rPr>
        <w:t xml:space="preserve"> </w:t>
      </w:r>
      <w:r>
        <w:t>pure</w:t>
      </w:r>
      <w:r>
        <w:rPr>
          <w:spacing w:val="-1"/>
        </w:rPr>
        <w:t xml:space="preserve"> </w:t>
      </w:r>
      <w:r>
        <w:t>scattering</w:t>
      </w:r>
      <w:r>
        <w:rPr>
          <w:spacing w:val="-2"/>
        </w:rPr>
        <w:t xml:space="preserve"> </w:t>
      </w:r>
      <w:r>
        <w:t>interaction and deposits no energy</w:t>
      </w:r>
      <w:r>
        <w:rPr>
          <w:spacing w:val="-5"/>
        </w:rPr>
        <w:t xml:space="preserve"> </w:t>
      </w:r>
      <w:r>
        <w:t>in the</w:t>
      </w:r>
      <w:r>
        <w:rPr>
          <w:spacing w:val="-1"/>
        </w:rPr>
        <w:t xml:space="preserve"> </w:t>
      </w:r>
      <w:r>
        <w:t>material. Although this type</w:t>
      </w:r>
      <w:r>
        <w:rPr>
          <w:spacing w:val="-1"/>
        </w:rPr>
        <w:t xml:space="preserve"> </w:t>
      </w:r>
      <w:r>
        <w:t>of interaction is possible at low photon energies, it is generally not significant in most diagnostic procedures (Sprawls, 2012).</w:t>
      </w:r>
    </w:p>
    <w:p>
      <w:pPr>
        <w:pStyle w:val="3"/>
        <w:numPr>
          <w:ilvl w:val="1"/>
          <w:numId w:val="4"/>
        </w:numPr>
        <w:tabs>
          <w:tab w:val="left" w:pos="600"/>
        </w:tabs>
        <w:spacing w:before="165" w:after="0" w:line="240" w:lineRule="auto"/>
        <w:ind w:left="600" w:right="0" w:hanging="360"/>
        <w:jc w:val="both"/>
      </w:pPr>
      <w:r>
        <w:t>Biological</w:t>
      </w:r>
      <w:r>
        <w:rPr>
          <w:spacing w:val="-4"/>
        </w:rPr>
        <w:t xml:space="preserve"> </w:t>
      </w:r>
      <w:r>
        <w:t>effects</w:t>
      </w:r>
      <w:r>
        <w:rPr>
          <w:spacing w:val="-2"/>
        </w:rPr>
        <w:t xml:space="preserve"> </w:t>
      </w:r>
      <w:r>
        <w:t xml:space="preserve">of </w:t>
      </w:r>
      <w:r>
        <w:rPr>
          <w:spacing w:val="-2"/>
        </w:rPr>
        <w:t>radiation</w:t>
      </w:r>
    </w:p>
    <w:p>
      <w:pPr>
        <w:pStyle w:val="6"/>
        <w:spacing w:before="272" w:line="480" w:lineRule="auto"/>
        <w:ind w:right="314"/>
      </w:pPr>
      <w:r>
        <w:t>The</w:t>
      </w:r>
      <w:r>
        <w:rPr>
          <w:spacing w:val="-12"/>
        </w:rPr>
        <w:t xml:space="preserve"> </w:t>
      </w:r>
      <w:r>
        <w:t>Law</w:t>
      </w:r>
      <w:r>
        <w:rPr>
          <w:spacing w:val="-13"/>
        </w:rPr>
        <w:t xml:space="preserve"> </w:t>
      </w:r>
      <w:r>
        <w:t>of</w:t>
      </w:r>
      <w:r>
        <w:rPr>
          <w:spacing w:val="-13"/>
        </w:rPr>
        <w:t xml:space="preserve"> </w:t>
      </w:r>
      <w:r>
        <w:t>Bergonie</w:t>
      </w:r>
      <w:r>
        <w:rPr>
          <w:spacing w:val="-11"/>
        </w:rPr>
        <w:t xml:space="preserve"> </w:t>
      </w:r>
      <w:r>
        <w:t>and</w:t>
      </w:r>
      <w:r>
        <w:rPr>
          <w:spacing w:val="-10"/>
        </w:rPr>
        <w:t xml:space="preserve"> </w:t>
      </w:r>
      <w:r>
        <w:t>Tribondeau</w:t>
      </w:r>
      <w:r>
        <w:rPr>
          <w:spacing w:val="-12"/>
        </w:rPr>
        <w:t xml:space="preserve"> </w:t>
      </w:r>
      <w:r>
        <w:t>is</w:t>
      </w:r>
      <w:r>
        <w:rPr>
          <w:spacing w:val="-12"/>
        </w:rPr>
        <w:t xml:space="preserve"> </w:t>
      </w:r>
      <w:r>
        <w:t>related</w:t>
      </w:r>
      <w:r>
        <w:rPr>
          <w:spacing w:val="-12"/>
        </w:rPr>
        <w:t xml:space="preserve"> </w:t>
      </w:r>
      <w:r>
        <w:t>to</w:t>
      </w:r>
      <w:r>
        <w:rPr>
          <w:spacing w:val="-12"/>
        </w:rPr>
        <w:t xml:space="preserve"> </w:t>
      </w:r>
      <w:r>
        <w:t>the</w:t>
      </w:r>
      <w:r>
        <w:rPr>
          <w:spacing w:val="-13"/>
        </w:rPr>
        <w:t xml:space="preserve"> </w:t>
      </w:r>
      <w:r>
        <w:t>radio-sensitivity</w:t>
      </w:r>
      <w:r>
        <w:rPr>
          <w:spacing w:val="-15"/>
        </w:rPr>
        <w:t xml:space="preserve"> </w:t>
      </w:r>
      <w:r>
        <w:t>as</w:t>
      </w:r>
      <w:r>
        <w:rPr>
          <w:spacing w:val="-12"/>
        </w:rPr>
        <w:t xml:space="preserve"> </w:t>
      </w:r>
      <w:r>
        <w:t>a</w:t>
      </w:r>
      <w:r>
        <w:rPr>
          <w:spacing w:val="-11"/>
        </w:rPr>
        <w:t xml:space="preserve"> </w:t>
      </w:r>
      <w:r>
        <w:t>function</w:t>
      </w:r>
      <w:r>
        <w:rPr>
          <w:spacing w:val="-12"/>
        </w:rPr>
        <w:t xml:space="preserve"> </w:t>
      </w:r>
      <w:r>
        <w:t>of</w:t>
      </w:r>
      <w:r>
        <w:rPr>
          <w:spacing w:val="-13"/>
        </w:rPr>
        <w:t xml:space="preserve"> </w:t>
      </w:r>
      <w:r>
        <w:t>the</w:t>
      </w:r>
      <w:r>
        <w:rPr>
          <w:spacing w:val="-13"/>
        </w:rPr>
        <w:t xml:space="preserve"> </w:t>
      </w:r>
      <w:r>
        <w:t>metabolic state of tissue being irradiated – tissue with higher metabolic rate are more sensitive to radiation. The law states that the radio-sensitivity</w:t>
      </w:r>
      <w:r>
        <w:rPr>
          <w:spacing w:val="-4"/>
        </w:rPr>
        <w:t xml:space="preserve"> </w:t>
      </w:r>
      <w:r>
        <w:t>of cell is directly</w:t>
      </w:r>
      <w:r>
        <w:rPr>
          <w:spacing w:val="-1"/>
        </w:rPr>
        <w:t xml:space="preserve"> </w:t>
      </w:r>
      <w:r>
        <w:t>proportional to their reproductive activity (mitotic</w:t>
      </w:r>
      <w:r>
        <w:rPr>
          <w:spacing w:val="-3"/>
        </w:rPr>
        <w:t xml:space="preserve"> </w:t>
      </w:r>
      <w:r>
        <w:t>rate)</w:t>
      </w:r>
      <w:r>
        <w:rPr>
          <w:spacing w:val="-3"/>
        </w:rPr>
        <w:t xml:space="preserve"> </w:t>
      </w:r>
      <w:r>
        <w:t>and</w:t>
      </w:r>
      <w:r>
        <w:rPr>
          <w:spacing w:val="-2"/>
        </w:rPr>
        <w:t xml:space="preserve"> </w:t>
      </w:r>
      <w:r>
        <w:t>inversely</w:t>
      </w:r>
      <w:r>
        <w:rPr>
          <w:spacing w:val="-7"/>
        </w:rPr>
        <w:t xml:space="preserve"> </w:t>
      </w:r>
      <w:r>
        <w:t>proportional</w:t>
      </w:r>
      <w:r>
        <w:rPr>
          <w:spacing w:val="-2"/>
        </w:rPr>
        <w:t xml:space="preserve"> </w:t>
      </w:r>
      <w:r>
        <w:t>to</w:t>
      </w:r>
      <w:r>
        <w:rPr>
          <w:spacing w:val="-2"/>
        </w:rPr>
        <w:t xml:space="preserve"> </w:t>
      </w:r>
      <w:r>
        <w:t>their</w:t>
      </w:r>
      <w:r>
        <w:rPr>
          <w:spacing w:val="-3"/>
        </w:rPr>
        <w:t xml:space="preserve"> </w:t>
      </w:r>
      <w:r>
        <w:t>degree</w:t>
      </w:r>
      <w:r>
        <w:rPr>
          <w:spacing w:val="-1"/>
        </w:rPr>
        <w:t xml:space="preserve"> </w:t>
      </w:r>
      <w:r>
        <w:t>of</w:t>
      </w:r>
      <w:r>
        <w:rPr>
          <w:spacing w:val="-3"/>
        </w:rPr>
        <w:t xml:space="preserve"> </w:t>
      </w:r>
      <w:r>
        <w:t>differentiation. Cells</w:t>
      </w:r>
      <w:r>
        <w:rPr>
          <w:spacing w:val="-2"/>
        </w:rPr>
        <w:t xml:space="preserve"> </w:t>
      </w:r>
      <w:r>
        <w:t>that</w:t>
      </w:r>
      <w:r>
        <w:rPr>
          <w:spacing w:val="-2"/>
        </w:rPr>
        <w:t xml:space="preserve"> </w:t>
      </w:r>
      <w:r>
        <w:t>are</w:t>
      </w:r>
      <w:r>
        <w:rPr>
          <w:spacing w:val="-3"/>
        </w:rPr>
        <w:t xml:space="preserve"> </w:t>
      </w:r>
      <w:r>
        <w:t>most</w:t>
      </w:r>
      <w:r>
        <w:rPr>
          <w:spacing w:val="-2"/>
        </w:rPr>
        <w:t xml:space="preserve"> </w:t>
      </w:r>
      <w:r>
        <w:t>active in</w:t>
      </w:r>
      <w:r>
        <w:rPr>
          <w:spacing w:val="-15"/>
        </w:rPr>
        <w:t xml:space="preserve"> </w:t>
      </w:r>
      <w:r>
        <w:t>reproducing</w:t>
      </w:r>
      <w:r>
        <w:rPr>
          <w:spacing w:val="-15"/>
        </w:rPr>
        <w:t xml:space="preserve"> </w:t>
      </w:r>
      <w:r>
        <w:t>themselves</w:t>
      </w:r>
      <w:r>
        <w:rPr>
          <w:spacing w:val="-15"/>
        </w:rPr>
        <w:t xml:space="preserve"> </w:t>
      </w:r>
      <w:r>
        <w:t>and</w:t>
      </w:r>
      <w:r>
        <w:rPr>
          <w:spacing w:val="-14"/>
        </w:rPr>
        <w:t xml:space="preserve"> </w:t>
      </w:r>
      <w:r>
        <w:t>cells</w:t>
      </w:r>
      <w:r>
        <w:rPr>
          <w:spacing w:val="-13"/>
        </w:rPr>
        <w:t xml:space="preserve"> </w:t>
      </w:r>
      <w:r>
        <w:t>not</w:t>
      </w:r>
      <w:r>
        <w:rPr>
          <w:spacing w:val="-13"/>
        </w:rPr>
        <w:t xml:space="preserve"> </w:t>
      </w:r>
      <w:r>
        <w:t>fully</w:t>
      </w:r>
      <w:r>
        <w:rPr>
          <w:spacing w:val="-15"/>
        </w:rPr>
        <w:t xml:space="preserve"> </w:t>
      </w:r>
      <w:r>
        <w:t>matured</w:t>
      </w:r>
      <w:r>
        <w:rPr>
          <w:spacing w:val="-13"/>
        </w:rPr>
        <w:t xml:space="preserve"> </w:t>
      </w:r>
      <w:r>
        <w:t>will</w:t>
      </w:r>
      <w:r>
        <w:rPr>
          <w:spacing w:val="-13"/>
        </w:rPr>
        <w:t xml:space="preserve"> </w:t>
      </w:r>
      <w:r>
        <w:t>be</w:t>
      </w:r>
      <w:r>
        <w:rPr>
          <w:spacing w:val="-14"/>
        </w:rPr>
        <w:t xml:space="preserve"> </w:t>
      </w:r>
      <w:r>
        <w:t>most</w:t>
      </w:r>
      <w:r>
        <w:rPr>
          <w:spacing w:val="-13"/>
        </w:rPr>
        <w:t xml:space="preserve"> </w:t>
      </w:r>
      <w:r>
        <w:t>harmed</w:t>
      </w:r>
      <w:r>
        <w:rPr>
          <w:spacing w:val="-13"/>
        </w:rPr>
        <w:t xml:space="preserve"> </w:t>
      </w:r>
      <w:r>
        <w:t>by</w:t>
      </w:r>
      <w:r>
        <w:rPr>
          <w:spacing w:val="-15"/>
        </w:rPr>
        <w:t xml:space="preserve"> </w:t>
      </w:r>
      <w:r>
        <w:t>radiation.</w:t>
      </w:r>
      <w:r>
        <w:rPr>
          <w:spacing w:val="-13"/>
        </w:rPr>
        <w:t xml:space="preserve"> </w:t>
      </w:r>
      <w:r>
        <w:t>On</w:t>
      </w:r>
      <w:r>
        <w:rPr>
          <w:spacing w:val="-13"/>
        </w:rPr>
        <w:t xml:space="preserve"> </w:t>
      </w:r>
      <w:r>
        <w:t>the</w:t>
      </w:r>
      <w:r>
        <w:rPr>
          <w:spacing w:val="-12"/>
        </w:rPr>
        <w:t xml:space="preserve"> </w:t>
      </w:r>
      <w:r>
        <w:t>other hand, cells that are more mature and specialized in performing their functions are less sensitive to radiation.</w:t>
      </w:r>
      <w:r>
        <w:rPr>
          <w:spacing w:val="-7"/>
        </w:rPr>
        <w:t xml:space="preserve"> </w:t>
      </w:r>
      <w:r>
        <w:t>Experiments</w:t>
      </w:r>
      <w:r>
        <w:rPr>
          <w:spacing w:val="-7"/>
        </w:rPr>
        <w:t xml:space="preserve"> </w:t>
      </w:r>
      <w:r>
        <w:t>have</w:t>
      </w:r>
      <w:r>
        <w:rPr>
          <w:spacing w:val="-8"/>
        </w:rPr>
        <w:t xml:space="preserve"> </w:t>
      </w:r>
      <w:r>
        <w:t>shown</w:t>
      </w:r>
      <w:r>
        <w:rPr>
          <w:spacing w:val="-5"/>
        </w:rPr>
        <w:t xml:space="preserve"> </w:t>
      </w:r>
      <w:r>
        <w:t>that</w:t>
      </w:r>
      <w:r>
        <w:rPr>
          <w:spacing w:val="-7"/>
        </w:rPr>
        <w:t xml:space="preserve"> </w:t>
      </w:r>
      <w:r>
        <w:t>the</w:t>
      </w:r>
      <w:r>
        <w:rPr>
          <w:spacing w:val="-6"/>
        </w:rPr>
        <w:t xml:space="preserve"> </w:t>
      </w:r>
      <w:r>
        <w:t>effects</w:t>
      </w:r>
      <w:r>
        <w:rPr>
          <w:spacing w:val="-7"/>
        </w:rPr>
        <w:t xml:space="preserve"> </w:t>
      </w:r>
      <w:r>
        <w:t>of</w:t>
      </w:r>
      <w:r>
        <w:rPr>
          <w:spacing w:val="-8"/>
        </w:rPr>
        <w:t xml:space="preserve"> </w:t>
      </w:r>
      <w:r>
        <w:t>ionizing</w:t>
      </w:r>
      <w:r>
        <w:rPr>
          <w:spacing w:val="-9"/>
        </w:rPr>
        <w:t xml:space="preserve"> </w:t>
      </w:r>
      <w:r>
        <w:t>radiation</w:t>
      </w:r>
      <w:r>
        <w:rPr>
          <w:spacing w:val="-7"/>
        </w:rPr>
        <w:t xml:space="preserve"> </w:t>
      </w:r>
      <w:r>
        <w:t>on</w:t>
      </w:r>
      <w:r>
        <w:rPr>
          <w:spacing w:val="-5"/>
        </w:rPr>
        <w:t xml:space="preserve"> </w:t>
      </w:r>
      <w:r>
        <w:t>a</w:t>
      </w:r>
      <w:r>
        <w:rPr>
          <w:spacing w:val="-8"/>
        </w:rPr>
        <w:t xml:space="preserve"> </w:t>
      </w:r>
      <w:r>
        <w:t>cell</w:t>
      </w:r>
      <w:r>
        <w:rPr>
          <w:spacing w:val="-7"/>
        </w:rPr>
        <w:t xml:space="preserve"> </w:t>
      </w:r>
      <w:r>
        <w:t>also</w:t>
      </w:r>
      <w:r>
        <w:rPr>
          <w:spacing w:val="-7"/>
        </w:rPr>
        <w:t xml:space="preserve"> </w:t>
      </w:r>
      <w:r>
        <w:t>depend</w:t>
      </w:r>
      <w:r>
        <w:rPr>
          <w:spacing w:val="-7"/>
        </w:rPr>
        <w:t xml:space="preserve"> </w:t>
      </w:r>
      <w:r>
        <w:t>on</w:t>
      </w:r>
      <w:r>
        <w:rPr>
          <w:spacing w:val="-7"/>
        </w:rPr>
        <w:t xml:space="preserve"> </w:t>
      </w:r>
      <w:r>
        <w:t>the total dose and exposure rate. Thus a large dose given in a short amount of time is more damaging than the same dose given over a longer period of time. Radiation effects on human cells has two main</w:t>
      </w:r>
      <w:r>
        <w:rPr>
          <w:spacing w:val="-2"/>
        </w:rPr>
        <w:t xml:space="preserve"> </w:t>
      </w:r>
      <w:r>
        <w:t>effects;</w:t>
      </w:r>
      <w:r>
        <w:rPr>
          <w:spacing w:val="-2"/>
        </w:rPr>
        <w:t xml:space="preserve"> </w:t>
      </w:r>
      <w:r>
        <w:t>direct</w:t>
      </w:r>
      <w:r>
        <w:rPr>
          <w:spacing w:val="-2"/>
        </w:rPr>
        <w:t xml:space="preserve"> </w:t>
      </w:r>
      <w:r>
        <w:t>and</w:t>
      </w:r>
      <w:r>
        <w:rPr>
          <w:spacing w:val="-2"/>
        </w:rPr>
        <w:t xml:space="preserve"> </w:t>
      </w:r>
      <w:r>
        <w:t>indirect</w:t>
      </w:r>
      <w:r>
        <w:rPr>
          <w:spacing w:val="-2"/>
        </w:rPr>
        <w:t xml:space="preserve"> </w:t>
      </w:r>
      <w:r>
        <w:t>cellular</w:t>
      </w:r>
      <w:r>
        <w:rPr>
          <w:spacing w:val="-3"/>
        </w:rPr>
        <w:t xml:space="preserve"> </w:t>
      </w:r>
      <w:r>
        <w:t>damage. Biological</w:t>
      </w:r>
      <w:r>
        <w:rPr>
          <w:spacing w:val="-2"/>
        </w:rPr>
        <w:t xml:space="preserve"> </w:t>
      </w:r>
      <w:r>
        <w:t>effects</w:t>
      </w:r>
      <w:r>
        <w:rPr>
          <w:spacing w:val="-2"/>
        </w:rPr>
        <w:t xml:space="preserve"> </w:t>
      </w:r>
      <w:r>
        <w:t>of</w:t>
      </w:r>
      <w:r>
        <w:rPr>
          <w:spacing w:val="-3"/>
        </w:rPr>
        <w:t xml:space="preserve"> </w:t>
      </w:r>
      <w:r>
        <w:t>radiation</w:t>
      </w:r>
      <w:r>
        <w:rPr>
          <w:spacing w:val="-2"/>
        </w:rPr>
        <w:t xml:space="preserve"> </w:t>
      </w:r>
      <w:r>
        <w:t>can</w:t>
      </w:r>
      <w:r>
        <w:rPr>
          <w:spacing w:val="-2"/>
        </w:rPr>
        <w:t xml:space="preserve"> </w:t>
      </w:r>
      <w:r>
        <w:t>be</w:t>
      </w:r>
      <w:r>
        <w:rPr>
          <w:spacing w:val="-3"/>
        </w:rPr>
        <w:t xml:space="preserve"> </w:t>
      </w:r>
      <w:r>
        <w:t>divided</w:t>
      </w:r>
      <w:r>
        <w:rPr>
          <w:spacing w:val="-2"/>
        </w:rPr>
        <w:t xml:space="preserve"> </w:t>
      </w:r>
      <w:r>
        <w:t>into two;</w:t>
      </w:r>
      <w:r>
        <w:rPr>
          <w:spacing w:val="-2"/>
        </w:rPr>
        <w:t xml:space="preserve"> </w:t>
      </w:r>
      <w:r>
        <w:rPr>
          <w:i/>
        </w:rPr>
        <w:t>somatic</w:t>
      </w:r>
      <w:r>
        <w:rPr>
          <w:i/>
          <w:spacing w:val="-3"/>
        </w:rPr>
        <w:t xml:space="preserve"> </w:t>
      </w:r>
      <w:r>
        <w:rPr>
          <w:i/>
        </w:rPr>
        <w:t>effects</w:t>
      </w:r>
      <w:r>
        <w:rPr>
          <w:i/>
          <w:spacing w:val="-2"/>
        </w:rPr>
        <w:t xml:space="preserve"> </w:t>
      </w:r>
      <w:r>
        <w:t>which</w:t>
      </w:r>
      <w:r>
        <w:rPr>
          <w:spacing w:val="-2"/>
        </w:rPr>
        <w:t xml:space="preserve"> </w:t>
      </w:r>
      <w:r>
        <w:t>are</w:t>
      </w:r>
      <w:r>
        <w:rPr>
          <w:spacing w:val="-1"/>
        </w:rPr>
        <w:t xml:space="preserve"> </w:t>
      </w:r>
      <w:r>
        <w:t>effects</w:t>
      </w:r>
      <w:r>
        <w:rPr>
          <w:spacing w:val="-2"/>
        </w:rPr>
        <w:t xml:space="preserve"> </w:t>
      </w:r>
      <w:r>
        <w:t>that</w:t>
      </w:r>
      <w:r>
        <w:rPr>
          <w:spacing w:val="-2"/>
        </w:rPr>
        <w:t xml:space="preserve"> </w:t>
      </w:r>
      <w:r>
        <w:t>appear</w:t>
      </w:r>
      <w:r>
        <w:rPr>
          <w:spacing w:val="-3"/>
        </w:rPr>
        <w:t xml:space="preserve"> </w:t>
      </w:r>
      <w:r>
        <w:t>in</w:t>
      </w:r>
      <w:r>
        <w:rPr>
          <w:spacing w:val="-2"/>
        </w:rPr>
        <w:t xml:space="preserve"> </w:t>
      </w:r>
      <w:r>
        <w:t>the</w:t>
      </w:r>
      <w:r>
        <w:rPr>
          <w:spacing w:val="-3"/>
        </w:rPr>
        <w:t xml:space="preserve"> </w:t>
      </w:r>
      <w:r>
        <w:t>individual</w:t>
      </w:r>
      <w:r>
        <w:rPr>
          <w:spacing w:val="-2"/>
        </w:rPr>
        <w:t xml:space="preserve"> </w:t>
      </w:r>
      <w:r>
        <w:t>exposed</w:t>
      </w:r>
      <w:r>
        <w:rPr>
          <w:spacing w:val="-2"/>
        </w:rPr>
        <w:t xml:space="preserve"> </w:t>
      </w:r>
      <w:r>
        <w:t>to</w:t>
      </w:r>
      <w:r>
        <w:rPr>
          <w:spacing w:val="-2"/>
        </w:rPr>
        <w:t xml:space="preserve"> </w:t>
      </w:r>
      <w:r>
        <w:t>radiation</w:t>
      </w:r>
      <w:r>
        <w:rPr>
          <w:spacing w:val="-2"/>
        </w:rPr>
        <w:t xml:space="preserve"> </w:t>
      </w:r>
      <w:r>
        <w:t>and</w:t>
      </w:r>
      <w:r>
        <w:rPr>
          <w:spacing w:val="-2"/>
        </w:rPr>
        <w:t xml:space="preserve"> </w:t>
      </w:r>
      <w:r>
        <w:t>may</w:t>
      </w:r>
      <w:r>
        <w:rPr>
          <w:spacing w:val="-6"/>
        </w:rPr>
        <w:t xml:space="preserve"> </w:t>
      </w:r>
      <w:r>
        <w:t>be classified</w:t>
      </w:r>
      <w:r>
        <w:rPr>
          <w:spacing w:val="-17"/>
        </w:rPr>
        <w:t xml:space="preserve"> </w:t>
      </w:r>
      <w:r>
        <w:t>by</w:t>
      </w:r>
      <w:r>
        <w:rPr>
          <w:spacing w:val="-17"/>
        </w:rPr>
        <w:t xml:space="preserve"> </w:t>
      </w:r>
      <w:r>
        <w:t>the</w:t>
      </w:r>
      <w:r>
        <w:rPr>
          <w:spacing w:val="-14"/>
        </w:rPr>
        <w:t xml:space="preserve"> </w:t>
      </w:r>
      <w:r>
        <w:t>nature</w:t>
      </w:r>
      <w:r>
        <w:rPr>
          <w:spacing w:val="-13"/>
        </w:rPr>
        <w:t xml:space="preserve"> </w:t>
      </w:r>
      <w:r>
        <w:t>of</w:t>
      </w:r>
      <w:r>
        <w:rPr>
          <w:spacing w:val="-12"/>
        </w:rPr>
        <w:t xml:space="preserve"> </w:t>
      </w:r>
      <w:r>
        <w:t>the</w:t>
      </w:r>
      <w:r>
        <w:rPr>
          <w:spacing w:val="-14"/>
        </w:rPr>
        <w:t xml:space="preserve"> </w:t>
      </w:r>
      <w:r>
        <w:t>exposure,</w:t>
      </w:r>
      <w:r>
        <w:rPr>
          <w:spacing w:val="-13"/>
        </w:rPr>
        <w:t xml:space="preserve"> </w:t>
      </w:r>
      <w:r>
        <w:t>e.g.</w:t>
      </w:r>
      <w:r>
        <w:rPr>
          <w:spacing w:val="-13"/>
        </w:rPr>
        <w:t xml:space="preserve"> </w:t>
      </w:r>
      <w:r>
        <w:t>Acute</w:t>
      </w:r>
      <w:r>
        <w:rPr>
          <w:spacing w:val="-14"/>
        </w:rPr>
        <w:t xml:space="preserve"> </w:t>
      </w:r>
      <w:r>
        <w:t>or</w:t>
      </w:r>
      <w:r>
        <w:rPr>
          <w:spacing w:val="-14"/>
        </w:rPr>
        <w:t xml:space="preserve"> </w:t>
      </w:r>
      <w:r>
        <w:t>chronic</w:t>
      </w:r>
      <w:r>
        <w:rPr>
          <w:spacing w:val="-13"/>
        </w:rPr>
        <w:t xml:space="preserve"> </w:t>
      </w:r>
      <w:r>
        <w:t>and</w:t>
      </w:r>
      <w:r>
        <w:rPr>
          <w:spacing w:val="-13"/>
        </w:rPr>
        <w:t xml:space="preserve"> </w:t>
      </w:r>
      <w:r>
        <w:t>also</w:t>
      </w:r>
      <w:r>
        <w:rPr>
          <w:spacing w:val="-13"/>
        </w:rPr>
        <w:t xml:space="preserve"> </w:t>
      </w:r>
      <w:r>
        <w:t>by</w:t>
      </w:r>
      <w:r>
        <w:rPr>
          <w:spacing w:val="-20"/>
        </w:rPr>
        <w:t xml:space="preserve"> </w:t>
      </w:r>
      <w:r>
        <w:t>the</w:t>
      </w:r>
      <w:r>
        <w:rPr>
          <w:spacing w:val="-12"/>
        </w:rPr>
        <w:t xml:space="preserve"> </w:t>
      </w:r>
      <w:r>
        <w:t>time</w:t>
      </w:r>
      <w:r>
        <w:rPr>
          <w:spacing w:val="-14"/>
        </w:rPr>
        <w:t xml:space="preserve"> </w:t>
      </w:r>
      <w:r>
        <w:t>scale</w:t>
      </w:r>
      <w:r>
        <w:rPr>
          <w:spacing w:val="-14"/>
        </w:rPr>
        <w:t xml:space="preserve"> </w:t>
      </w:r>
      <w:r>
        <w:t>of</w:t>
      </w:r>
      <w:r>
        <w:rPr>
          <w:spacing w:val="-13"/>
        </w:rPr>
        <w:t xml:space="preserve"> </w:t>
      </w:r>
      <w:r>
        <w:rPr>
          <w:spacing w:val="-2"/>
        </w:rPr>
        <w:t>expression</w:t>
      </w:r>
    </w:p>
    <w:p>
      <w:pPr>
        <w:pStyle w:val="6"/>
        <w:spacing w:line="480" w:lineRule="auto"/>
        <w:ind w:right="317"/>
      </w:pPr>
      <w:r>
        <w:t>e.g. Short term or long</w:t>
      </w:r>
      <w:r>
        <w:rPr>
          <w:spacing w:val="-1"/>
        </w:rPr>
        <w:t xml:space="preserve"> </w:t>
      </w:r>
      <w:r>
        <w:t xml:space="preserve">term. </w:t>
      </w:r>
      <w:r>
        <w:rPr>
          <w:i/>
        </w:rPr>
        <w:t xml:space="preserve">Genetic effects </w:t>
      </w:r>
      <w:r>
        <w:t>which are effects that occur in future, expressed in the descendants</w:t>
      </w:r>
      <w:r>
        <w:rPr>
          <w:spacing w:val="-1"/>
        </w:rPr>
        <w:t xml:space="preserve"> </w:t>
      </w:r>
      <w:r>
        <w:t>of</w:t>
      </w:r>
      <w:r>
        <w:rPr>
          <w:spacing w:val="-2"/>
        </w:rPr>
        <w:t xml:space="preserve"> </w:t>
      </w:r>
      <w:r>
        <w:t>the exposed</w:t>
      </w:r>
      <w:r>
        <w:rPr>
          <w:spacing w:val="-1"/>
        </w:rPr>
        <w:t xml:space="preserve"> </w:t>
      </w:r>
      <w:r>
        <w:t>person.</w:t>
      </w:r>
      <w:r>
        <w:rPr>
          <w:spacing w:val="-1"/>
        </w:rPr>
        <w:t xml:space="preserve"> </w:t>
      </w:r>
      <w:r>
        <w:t>Hazards</w:t>
      </w:r>
      <w:r>
        <w:rPr>
          <w:spacing w:val="-1"/>
        </w:rPr>
        <w:t xml:space="preserve"> </w:t>
      </w:r>
      <w:r>
        <w:t>of</w:t>
      </w:r>
      <w:r>
        <w:rPr>
          <w:spacing w:val="-2"/>
        </w:rPr>
        <w:t xml:space="preserve"> </w:t>
      </w:r>
      <w:r>
        <w:t>human</w:t>
      </w:r>
      <w:r>
        <w:rPr>
          <w:spacing w:val="-1"/>
        </w:rPr>
        <w:t xml:space="preserve"> </w:t>
      </w:r>
      <w:r>
        <w:t>exposure</w:t>
      </w:r>
      <w:r>
        <w:rPr>
          <w:spacing w:val="-2"/>
        </w:rPr>
        <w:t xml:space="preserve"> </w:t>
      </w:r>
      <w:r>
        <w:t>to</w:t>
      </w:r>
      <w:r>
        <w:rPr>
          <w:spacing w:val="-1"/>
        </w:rPr>
        <w:t xml:space="preserve"> </w:t>
      </w:r>
      <w:r>
        <w:t>radiation</w:t>
      </w:r>
      <w:r>
        <w:rPr>
          <w:spacing w:val="-1"/>
        </w:rPr>
        <w:t xml:space="preserve"> </w:t>
      </w:r>
      <w:r>
        <w:t>depends</w:t>
      </w:r>
      <w:r>
        <w:rPr>
          <w:spacing w:val="-1"/>
        </w:rPr>
        <w:t xml:space="preserve"> </w:t>
      </w:r>
      <w:r>
        <w:t>largely</w:t>
      </w:r>
      <w:r>
        <w:rPr>
          <w:spacing w:val="-5"/>
        </w:rPr>
        <w:t xml:space="preserve"> </w:t>
      </w:r>
      <w:r>
        <w:t>on</w:t>
      </w:r>
      <w:r>
        <w:rPr>
          <w:spacing w:val="-1"/>
        </w:rPr>
        <w:t xml:space="preserve"> </w:t>
      </w:r>
      <w:r>
        <w:t xml:space="preserve">the nature of the exposure and duration of exposure. This brings another category of division termed </w:t>
      </w:r>
      <w:r>
        <w:rPr>
          <w:i/>
        </w:rPr>
        <w:t xml:space="preserve">deterministic </w:t>
      </w:r>
      <w:r>
        <w:t xml:space="preserve">and </w:t>
      </w:r>
      <w:r>
        <w:rPr>
          <w:i/>
        </w:rPr>
        <w:t xml:space="preserve">stochastic </w:t>
      </w:r>
      <w:r>
        <w:t>effects of radiation.</w:t>
      </w:r>
    </w:p>
    <w:p>
      <w:pPr>
        <w:spacing w:after="0" w:line="480" w:lineRule="auto"/>
        <w:sectPr>
          <w:pgSz w:w="12240" w:h="15840"/>
          <w:pgMar w:top="1620" w:right="940" w:bottom="1200" w:left="1200" w:header="0" w:footer="1017" w:gutter="0"/>
          <w:cols w:space="720" w:num="1"/>
        </w:sectPr>
      </w:pPr>
    </w:p>
    <w:p>
      <w:pPr>
        <w:pStyle w:val="3"/>
        <w:ind w:left="240" w:firstLine="0"/>
      </w:pPr>
      <w:r>
        <w:t>2.31</w:t>
      </w:r>
      <w:r>
        <w:rPr>
          <w:spacing w:val="-4"/>
        </w:rPr>
        <w:t xml:space="preserve"> </w:t>
      </w:r>
      <w:r>
        <w:t>Deterministic</w:t>
      </w:r>
      <w:r>
        <w:rPr>
          <w:spacing w:val="-3"/>
        </w:rPr>
        <w:t xml:space="preserve"> </w:t>
      </w:r>
      <w:r>
        <w:rPr>
          <w:spacing w:val="-2"/>
        </w:rPr>
        <w:t>effects</w:t>
      </w:r>
    </w:p>
    <w:p>
      <w:pPr>
        <w:pStyle w:val="6"/>
        <w:spacing w:before="272" w:line="480" w:lineRule="auto"/>
        <w:ind w:left="239" w:right="316"/>
      </w:pPr>
      <w:r>
        <w:t>Deterministic effect is synonymous with threshold value, thus they are also called non-stochastic effects. They generally occur only after high dose exposure (mostly</w:t>
      </w:r>
      <w:r>
        <w:rPr>
          <w:spacing w:val="-2"/>
        </w:rPr>
        <w:t xml:space="preserve"> </w:t>
      </w:r>
      <w:r>
        <w:t>&gt;0.1Gy) and are characterized by</w:t>
      </w:r>
      <w:r>
        <w:rPr>
          <w:spacing w:val="-2"/>
        </w:rPr>
        <w:t xml:space="preserve"> </w:t>
      </w:r>
      <w:r>
        <w:t>non-linear dose responses, with a threshold below which the effects do not occur (Little, 2003). Below a certain threshold value, it is thought that the rate of injury</w:t>
      </w:r>
      <w:r>
        <w:rPr>
          <w:spacing w:val="-4"/>
        </w:rPr>
        <w:t xml:space="preserve"> </w:t>
      </w:r>
      <w:r>
        <w:t>to the cells is such that they</w:t>
      </w:r>
      <w:r>
        <w:rPr>
          <w:spacing w:val="-4"/>
        </w:rPr>
        <w:t xml:space="preserve"> </w:t>
      </w:r>
      <w:r>
        <w:t>can repair themselves. Because of these features, deterministic effects are of most relevance in radiotherapy where normal tissue therapy doses are limited to avoid these effects (Little, 2003). Several</w:t>
      </w:r>
      <w:r>
        <w:rPr>
          <w:spacing w:val="-7"/>
        </w:rPr>
        <w:t xml:space="preserve"> </w:t>
      </w:r>
      <w:r>
        <w:t>studies</w:t>
      </w:r>
      <w:r>
        <w:rPr>
          <w:spacing w:val="-5"/>
        </w:rPr>
        <w:t xml:space="preserve"> </w:t>
      </w:r>
      <w:r>
        <w:t>have</w:t>
      </w:r>
      <w:r>
        <w:rPr>
          <w:spacing w:val="-6"/>
        </w:rPr>
        <w:t xml:space="preserve"> </w:t>
      </w:r>
      <w:r>
        <w:t>it</w:t>
      </w:r>
      <w:r>
        <w:rPr>
          <w:spacing w:val="-7"/>
        </w:rPr>
        <w:t xml:space="preserve"> </w:t>
      </w:r>
      <w:r>
        <w:t>that</w:t>
      </w:r>
      <w:r>
        <w:rPr>
          <w:spacing w:val="-7"/>
        </w:rPr>
        <w:t xml:space="preserve"> </w:t>
      </w:r>
      <w:r>
        <w:t>deterministic</w:t>
      </w:r>
      <w:r>
        <w:rPr>
          <w:spacing w:val="-6"/>
        </w:rPr>
        <w:t xml:space="preserve"> </w:t>
      </w:r>
      <w:r>
        <w:t>effects</w:t>
      </w:r>
      <w:r>
        <w:rPr>
          <w:spacing w:val="-7"/>
        </w:rPr>
        <w:t xml:space="preserve"> </w:t>
      </w:r>
      <w:r>
        <w:t>are</w:t>
      </w:r>
      <w:r>
        <w:rPr>
          <w:spacing w:val="-8"/>
        </w:rPr>
        <w:t xml:space="preserve"> </w:t>
      </w:r>
      <w:r>
        <w:t>thought</w:t>
      </w:r>
      <w:r>
        <w:rPr>
          <w:spacing w:val="-7"/>
        </w:rPr>
        <w:t xml:space="preserve"> </w:t>
      </w:r>
      <w:r>
        <w:t>to</w:t>
      </w:r>
      <w:r>
        <w:rPr>
          <w:spacing w:val="-7"/>
        </w:rPr>
        <w:t xml:space="preserve"> </w:t>
      </w:r>
      <w:r>
        <w:t>arise</w:t>
      </w:r>
      <w:r>
        <w:rPr>
          <w:spacing w:val="-6"/>
        </w:rPr>
        <w:t xml:space="preserve"> </w:t>
      </w:r>
      <w:r>
        <w:t>from</w:t>
      </w:r>
      <w:r>
        <w:rPr>
          <w:spacing w:val="-7"/>
        </w:rPr>
        <w:t xml:space="preserve"> </w:t>
      </w:r>
      <w:r>
        <w:t>large</w:t>
      </w:r>
      <w:r>
        <w:rPr>
          <w:spacing w:val="-8"/>
        </w:rPr>
        <w:t xml:space="preserve"> </w:t>
      </w:r>
      <w:r>
        <w:t>killing</w:t>
      </w:r>
      <w:r>
        <w:rPr>
          <w:spacing w:val="-7"/>
        </w:rPr>
        <w:t xml:space="preserve"> </w:t>
      </w:r>
      <w:r>
        <w:t>of</w:t>
      </w:r>
      <w:r>
        <w:rPr>
          <w:spacing w:val="-6"/>
        </w:rPr>
        <w:t xml:space="preserve"> </w:t>
      </w:r>
      <w:r>
        <w:t>cells</w:t>
      </w:r>
      <w:r>
        <w:rPr>
          <w:spacing w:val="-7"/>
        </w:rPr>
        <w:t xml:space="preserve"> </w:t>
      </w:r>
      <w:r>
        <w:t>in</w:t>
      </w:r>
      <w:r>
        <w:rPr>
          <w:spacing w:val="-7"/>
        </w:rPr>
        <w:t xml:space="preserve"> </w:t>
      </w:r>
      <w:r>
        <w:t>the tissue concerned. When this happens, cells fail to multiply or carryout their usual function leading to deterioration in the organs affected. Acute radiation syndrome (ARS) stems from acute life- threatening</w:t>
      </w:r>
      <w:r>
        <w:rPr>
          <w:spacing w:val="-8"/>
        </w:rPr>
        <w:t xml:space="preserve"> </w:t>
      </w:r>
      <w:r>
        <w:t>exposure</w:t>
      </w:r>
      <w:r>
        <w:rPr>
          <w:spacing w:val="-7"/>
        </w:rPr>
        <w:t xml:space="preserve"> </w:t>
      </w:r>
      <w:r>
        <w:t>which</w:t>
      </w:r>
      <w:r>
        <w:rPr>
          <w:spacing w:val="-6"/>
        </w:rPr>
        <w:t xml:space="preserve"> </w:t>
      </w:r>
      <w:r>
        <w:t>leads</w:t>
      </w:r>
      <w:r>
        <w:rPr>
          <w:spacing w:val="-6"/>
        </w:rPr>
        <w:t xml:space="preserve"> </w:t>
      </w:r>
      <w:r>
        <w:t>to</w:t>
      </w:r>
      <w:r>
        <w:rPr>
          <w:spacing w:val="-6"/>
        </w:rPr>
        <w:t xml:space="preserve"> </w:t>
      </w:r>
      <w:r>
        <w:t>deterministic</w:t>
      </w:r>
      <w:r>
        <w:rPr>
          <w:spacing w:val="-9"/>
        </w:rPr>
        <w:t xml:space="preserve"> </w:t>
      </w:r>
      <w:r>
        <w:t>effect</w:t>
      </w:r>
      <w:r>
        <w:rPr>
          <w:spacing w:val="-5"/>
        </w:rPr>
        <w:t xml:space="preserve"> </w:t>
      </w:r>
      <w:r>
        <w:t>and</w:t>
      </w:r>
      <w:r>
        <w:rPr>
          <w:spacing w:val="-6"/>
        </w:rPr>
        <w:t xml:space="preserve"> </w:t>
      </w:r>
      <w:r>
        <w:t>they</w:t>
      </w:r>
      <w:r>
        <w:rPr>
          <w:spacing w:val="-8"/>
        </w:rPr>
        <w:t xml:space="preserve"> </w:t>
      </w:r>
      <w:r>
        <w:t>generally</w:t>
      </w:r>
      <w:r>
        <w:rPr>
          <w:spacing w:val="-8"/>
        </w:rPr>
        <w:t xml:space="preserve"> </w:t>
      </w:r>
      <w:r>
        <w:t>arise</w:t>
      </w:r>
      <w:r>
        <w:rPr>
          <w:spacing w:val="-7"/>
        </w:rPr>
        <w:t xml:space="preserve"> </w:t>
      </w:r>
      <w:r>
        <w:t>within</w:t>
      </w:r>
      <w:r>
        <w:rPr>
          <w:spacing w:val="-6"/>
        </w:rPr>
        <w:t xml:space="preserve"> </w:t>
      </w:r>
      <w:r>
        <w:t>days.</w:t>
      </w:r>
      <w:r>
        <w:rPr>
          <w:spacing w:val="-6"/>
        </w:rPr>
        <w:t xml:space="preserve"> </w:t>
      </w:r>
      <w:r>
        <w:t>Acute Radiation Syndrome is subdivided into three:</w:t>
      </w:r>
    </w:p>
    <w:p>
      <w:pPr>
        <w:pStyle w:val="6"/>
        <w:spacing w:line="480" w:lineRule="auto"/>
        <w:ind w:left="239" w:right="314"/>
      </w:pPr>
      <w:r>
        <w:rPr>
          <w:i/>
        </w:rPr>
        <w:t>The</w:t>
      </w:r>
      <w:r>
        <w:rPr>
          <w:i/>
          <w:spacing w:val="-13"/>
        </w:rPr>
        <w:t xml:space="preserve"> </w:t>
      </w:r>
      <w:r>
        <w:rPr>
          <w:i/>
        </w:rPr>
        <w:t>hematopoietic</w:t>
      </w:r>
      <w:r>
        <w:rPr>
          <w:i/>
          <w:spacing w:val="-13"/>
        </w:rPr>
        <w:t xml:space="preserve"> </w:t>
      </w:r>
      <w:r>
        <w:rPr>
          <w:i/>
        </w:rPr>
        <w:t>syndrome</w:t>
      </w:r>
      <w:r>
        <w:rPr>
          <w:i/>
          <w:spacing w:val="-13"/>
        </w:rPr>
        <w:t xml:space="preserve"> </w:t>
      </w:r>
      <w:r>
        <w:t>–</w:t>
      </w:r>
      <w:r>
        <w:rPr>
          <w:spacing w:val="-12"/>
        </w:rPr>
        <w:t xml:space="preserve"> </w:t>
      </w:r>
      <w:r>
        <w:t>Hematopoietic</w:t>
      </w:r>
      <w:r>
        <w:rPr>
          <w:spacing w:val="-13"/>
        </w:rPr>
        <w:t xml:space="preserve"> </w:t>
      </w:r>
      <w:r>
        <w:t>stem</w:t>
      </w:r>
      <w:r>
        <w:rPr>
          <w:spacing w:val="-12"/>
        </w:rPr>
        <w:t xml:space="preserve"> </w:t>
      </w:r>
      <w:r>
        <w:t>cell</w:t>
      </w:r>
      <w:r>
        <w:rPr>
          <w:spacing w:val="-12"/>
        </w:rPr>
        <w:t xml:space="preserve"> </w:t>
      </w:r>
      <w:r>
        <w:t>and</w:t>
      </w:r>
      <w:r>
        <w:rPr>
          <w:spacing w:val="-12"/>
        </w:rPr>
        <w:t xml:space="preserve"> </w:t>
      </w:r>
      <w:r>
        <w:t>progenitor</w:t>
      </w:r>
      <w:r>
        <w:rPr>
          <w:spacing w:val="-13"/>
        </w:rPr>
        <w:t xml:space="preserve"> </w:t>
      </w:r>
      <w:r>
        <w:t>cells</w:t>
      </w:r>
      <w:r>
        <w:rPr>
          <w:spacing w:val="-12"/>
        </w:rPr>
        <w:t xml:space="preserve"> </w:t>
      </w:r>
      <w:r>
        <w:t>of</w:t>
      </w:r>
      <w:r>
        <w:rPr>
          <w:spacing w:val="-13"/>
        </w:rPr>
        <w:t xml:space="preserve"> </w:t>
      </w:r>
      <w:r>
        <w:t>the</w:t>
      </w:r>
      <w:r>
        <w:rPr>
          <w:spacing w:val="-13"/>
        </w:rPr>
        <w:t xml:space="preserve"> </w:t>
      </w:r>
      <w:r>
        <w:t>bone</w:t>
      </w:r>
      <w:r>
        <w:rPr>
          <w:spacing w:val="-13"/>
        </w:rPr>
        <w:t xml:space="preserve"> </w:t>
      </w:r>
      <w:r>
        <w:t>marrow</w:t>
      </w:r>
      <w:r>
        <w:rPr>
          <w:spacing w:val="-13"/>
        </w:rPr>
        <w:t xml:space="preserve"> </w:t>
      </w:r>
      <w:r>
        <w:t xml:space="preserve">that are rapidly dividing cells are highly sensitive to the effects of ionizing radiation. Hematopoietic syndrome is seen with radiation doses exposures exceeding 1 Gy (Garau, </w:t>
      </w:r>
      <w:r>
        <w:rPr>
          <w:i/>
        </w:rPr>
        <w:t>et al</w:t>
      </w:r>
      <w:r>
        <w:t>., 2011).</w:t>
      </w:r>
      <w:r>
        <w:rPr>
          <w:spacing w:val="40"/>
        </w:rPr>
        <w:t xml:space="preserve"> </w:t>
      </w:r>
      <w:r>
        <w:t>At dose below</w:t>
      </w:r>
      <w:r>
        <w:rPr>
          <w:spacing w:val="-2"/>
        </w:rPr>
        <w:t xml:space="preserve"> </w:t>
      </w:r>
      <w:r>
        <w:t>1</w:t>
      </w:r>
      <w:r>
        <w:rPr>
          <w:spacing w:val="-1"/>
        </w:rPr>
        <w:t xml:space="preserve"> </w:t>
      </w:r>
      <w:r>
        <w:t>Gy,</w:t>
      </w:r>
      <w:r>
        <w:rPr>
          <w:spacing w:val="-1"/>
        </w:rPr>
        <w:t xml:space="preserve"> </w:t>
      </w:r>
      <w:r>
        <w:t>surviving</w:t>
      </w:r>
      <w:r>
        <w:rPr>
          <w:spacing w:val="-4"/>
        </w:rPr>
        <w:t xml:space="preserve"> </w:t>
      </w:r>
      <w:r>
        <w:t>proliferating</w:t>
      </w:r>
      <w:r>
        <w:rPr>
          <w:spacing w:val="-4"/>
        </w:rPr>
        <w:t xml:space="preserve"> </w:t>
      </w:r>
      <w:r>
        <w:t>cells</w:t>
      </w:r>
      <w:r>
        <w:rPr>
          <w:spacing w:val="-1"/>
        </w:rPr>
        <w:t xml:space="preserve"> </w:t>
      </w:r>
      <w:r>
        <w:t>will</w:t>
      </w:r>
      <w:r>
        <w:rPr>
          <w:spacing w:val="-1"/>
        </w:rPr>
        <w:t xml:space="preserve"> </w:t>
      </w:r>
      <w:r>
        <w:t>be</w:t>
      </w:r>
      <w:r>
        <w:rPr>
          <w:spacing w:val="-2"/>
        </w:rPr>
        <w:t xml:space="preserve"> </w:t>
      </w:r>
      <w:r>
        <w:t>able</w:t>
      </w:r>
      <w:r>
        <w:rPr>
          <w:spacing w:val="-2"/>
        </w:rPr>
        <w:t xml:space="preserve"> </w:t>
      </w:r>
      <w:r>
        <w:t>to</w:t>
      </w:r>
      <w:r>
        <w:rPr>
          <w:spacing w:val="-1"/>
        </w:rPr>
        <w:t xml:space="preserve"> </w:t>
      </w:r>
      <w:r>
        <w:t>replenish</w:t>
      </w:r>
      <w:r>
        <w:rPr>
          <w:spacing w:val="-1"/>
        </w:rPr>
        <w:t xml:space="preserve"> </w:t>
      </w:r>
      <w:r>
        <w:t>mature functioning</w:t>
      </w:r>
      <w:r>
        <w:rPr>
          <w:spacing w:val="-4"/>
        </w:rPr>
        <w:t xml:space="preserve"> </w:t>
      </w:r>
      <w:r>
        <w:t>cells</w:t>
      </w:r>
      <w:r>
        <w:rPr>
          <w:spacing w:val="-1"/>
        </w:rPr>
        <w:t xml:space="preserve"> </w:t>
      </w:r>
      <w:r>
        <w:t>and</w:t>
      </w:r>
      <w:r>
        <w:rPr>
          <w:spacing w:val="-1"/>
        </w:rPr>
        <w:t xml:space="preserve"> </w:t>
      </w:r>
      <w:r>
        <w:t>thus there will be only minor decrease in blood cell count. As the absorbed dose increases, mitotically active precursor cells are sterilized by the radiation and the subsequent supply of mature red cells, white cells and platelets is therefore diminished. It is only when the mature circulating cells begin to</w:t>
      </w:r>
      <w:r>
        <w:rPr>
          <w:spacing w:val="-15"/>
        </w:rPr>
        <w:t xml:space="preserve"> </w:t>
      </w:r>
      <w:r>
        <w:t>die</w:t>
      </w:r>
      <w:r>
        <w:rPr>
          <w:spacing w:val="-14"/>
        </w:rPr>
        <w:t xml:space="preserve"> </w:t>
      </w:r>
      <w:r>
        <w:t>off</w:t>
      </w:r>
      <w:r>
        <w:rPr>
          <w:spacing w:val="-12"/>
        </w:rPr>
        <w:t xml:space="preserve"> </w:t>
      </w:r>
      <w:r>
        <w:t>and</w:t>
      </w:r>
      <w:r>
        <w:rPr>
          <w:spacing w:val="-11"/>
        </w:rPr>
        <w:t xml:space="preserve"> </w:t>
      </w:r>
      <w:r>
        <w:t>the</w:t>
      </w:r>
      <w:r>
        <w:rPr>
          <w:spacing w:val="-14"/>
        </w:rPr>
        <w:t xml:space="preserve"> </w:t>
      </w:r>
      <w:r>
        <w:t>supply</w:t>
      </w:r>
      <w:r>
        <w:rPr>
          <w:spacing w:val="-15"/>
        </w:rPr>
        <w:t xml:space="preserve"> </w:t>
      </w:r>
      <w:r>
        <w:t>of</w:t>
      </w:r>
      <w:r>
        <w:rPr>
          <w:spacing w:val="-14"/>
        </w:rPr>
        <w:t xml:space="preserve"> </w:t>
      </w:r>
      <w:r>
        <w:t>the</w:t>
      </w:r>
      <w:r>
        <w:rPr>
          <w:spacing w:val="-14"/>
        </w:rPr>
        <w:t xml:space="preserve"> </w:t>
      </w:r>
      <w:r>
        <w:t>new</w:t>
      </w:r>
      <w:r>
        <w:rPr>
          <w:spacing w:val="-12"/>
        </w:rPr>
        <w:t xml:space="preserve"> </w:t>
      </w:r>
      <w:r>
        <w:t>cells</w:t>
      </w:r>
      <w:r>
        <w:rPr>
          <w:spacing w:val="-13"/>
        </w:rPr>
        <w:t xml:space="preserve"> </w:t>
      </w:r>
      <w:r>
        <w:t>from</w:t>
      </w:r>
      <w:r>
        <w:rPr>
          <w:spacing w:val="-13"/>
        </w:rPr>
        <w:t xml:space="preserve"> </w:t>
      </w:r>
      <w:r>
        <w:t>the</w:t>
      </w:r>
      <w:r>
        <w:rPr>
          <w:spacing w:val="-14"/>
        </w:rPr>
        <w:t xml:space="preserve"> </w:t>
      </w:r>
      <w:r>
        <w:t>depleted</w:t>
      </w:r>
      <w:r>
        <w:rPr>
          <w:spacing w:val="-13"/>
        </w:rPr>
        <w:t xml:space="preserve"> </w:t>
      </w:r>
      <w:r>
        <w:t>precursor</w:t>
      </w:r>
      <w:r>
        <w:rPr>
          <w:spacing w:val="-14"/>
        </w:rPr>
        <w:t xml:space="preserve"> </w:t>
      </w:r>
      <w:r>
        <w:t>population</w:t>
      </w:r>
      <w:r>
        <w:rPr>
          <w:spacing w:val="-13"/>
        </w:rPr>
        <w:t xml:space="preserve"> </w:t>
      </w:r>
      <w:r>
        <w:t>becomes</w:t>
      </w:r>
      <w:r>
        <w:rPr>
          <w:spacing w:val="-13"/>
        </w:rPr>
        <w:t xml:space="preserve"> </w:t>
      </w:r>
      <w:r>
        <w:t xml:space="preserve">inadequate to replace them that the full effect of the radiation becomes apparent. The severity of signs and symptoms and the probability of recovery depends on the absorbed dose, dose rate and the size of bone marrow irradiated. If no regeneration occurs, death will usually occur due to infection and or hemorrhage at doses of 4.5-6 Gy (Garau, </w:t>
      </w:r>
      <w:r>
        <w:rPr>
          <w:i/>
        </w:rPr>
        <w:t>et al</w:t>
      </w:r>
      <w:r>
        <w:t>., 2011).</w:t>
      </w:r>
    </w:p>
    <w:p>
      <w:pPr>
        <w:spacing w:after="0" w:line="480" w:lineRule="auto"/>
        <w:sectPr>
          <w:pgSz w:w="12240" w:h="15840"/>
          <w:pgMar w:top="1080" w:right="940" w:bottom="1200" w:left="1200" w:header="0" w:footer="1017" w:gutter="0"/>
          <w:cols w:space="720" w:num="1"/>
        </w:sectPr>
      </w:pPr>
    </w:p>
    <w:p>
      <w:pPr>
        <w:pStyle w:val="6"/>
        <w:spacing w:before="64" w:line="480" w:lineRule="auto"/>
        <w:ind w:left="239" w:right="317"/>
      </w:pPr>
      <w:r>
        <w:rPr>
          <w:i/>
        </w:rPr>
        <w:t>Gastrointestinal</w:t>
      </w:r>
      <w:r>
        <w:rPr>
          <w:i/>
          <w:spacing w:val="-9"/>
        </w:rPr>
        <w:t xml:space="preserve"> </w:t>
      </w:r>
      <w:r>
        <w:rPr>
          <w:i/>
        </w:rPr>
        <w:t>syndrome</w:t>
      </w:r>
      <w:r>
        <w:rPr>
          <w:i/>
          <w:spacing w:val="-11"/>
        </w:rPr>
        <w:t xml:space="preserve"> </w:t>
      </w:r>
      <w:r>
        <w:t>–</w:t>
      </w:r>
      <w:r>
        <w:rPr>
          <w:spacing w:val="-10"/>
        </w:rPr>
        <w:t xml:space="preserve"> </w:t>
      </w:r>
      <w:r>
        <w:t>Gastrointestinal</w:t>
      </w:r>
      <w:r>
        <w:rPr>
          <w:spacing w:val="-9"/>
        </w:rPr>
        <w:t xml:space="preserve"> </w:t>
      </w:r>
      <w:r>
        <w:t>syndrome</w:t>
      </w:r>
      <w:r>
        <w:rPr>
          <w:spacing w:val="-11"/>
        </w:rPr>
        <w:t xml:space="preserve"> </w:t>
      </w:r>
      <w:r>
        <w:t>occur</w:t>
      </w:r>
      <w:r>
        <w:rPr>
          <w:spacing w:val="-10"/>
        </w:rPr>
        <w:t xml:space="preserve"> </w:t>
      </w:r>
      <w:r>
        <w:t>at</w:t>
      </w:r>
      <w:r>
        <w:rPr>
          <w:spacing w:val="-9"/>
        </w:rPr>
        <w:t xml:space="preserve"> </w:t>
      </w:r>
      <w:r>
        <w:t>doses</w:t>
      </w:r>
      <w:r>
        <w:rPr>
          <w:spacing w:val="-9"/>
        </w:rPr>
        <w:t xml:space="preserve"> </w:t>
      </w:r>
      <w:r>
        <w:t>between</w:t>
      </w:r>
      <w:r>
        <w:rPr>
          <w:spacing w:val="-10"/>
        </w:rPr>
        <w:t xml:space="preserve"> </w:t>
      </w:r>
      <w:r>
        <w:t>6</w:t>
      </w:r>
      <w:r>
        <w:rPr>
          <w:spacing w:val="-10"/>
        </w:rPr>
        <w:t xml:space="preserve"> </w:t>
      </w:r>
      <w:r>
        <w:t>and</w:t>
      </w:r>
      <w:r>
        <w:rPr>
          <w:spacing w:val="-7"/>
        </w:rPr>
        <w:t xml:space="preserve"> </w:t>
      </w:r>
      <w:r>
        <w:t>15</w:t>
      </w:r>
      <w:r>
        <w:rPr>
          <w:spacing w:val="-10"/>
        </w:rPr>
        <w:t xml:space="preserve"> </w:t>
      </w:r>
      <w:r>
        <w:t>Gy</w:t>
      </w:r>
      <w:r>
        <w:rPr>
          <w:spacing w:val="-12"/>
        </w:rPr>
        <w:t xml:space="preserve"> </w:t>
      </w:r>
      <w:r>
        <w:t xml:space="preserve">(Garau, </w:t>
      </w:r>
      <w:r>
        <w:rPr>
          <w:i/>
        </w:rPr>
        <w:t>et al</w:t>
      </w:r>
      <w:r>
        <w:t>., 2011). Clinical signs and symptoms are due to the lack of replacement of cells in</w:t>
      </w:r>
      <w:r>
        <w:rPr>
          <w:spacing w:val="-1"/>
        </w:rPr>
        <w:t xml:space="preserve"> </w:t>
      </w:r>
      <w:r>
        <w:t>the surface of the villi because stem and rapidly dividing (proliferative) cells (crypt cells) in the lining of the gastrointestinal</w:t>
      </w:r>
      <w:r>
        <w:rPr>
          <w:spacing w:val="-5"/>
        </w:rPr>
        <w:t xml:space="preserve"> </w:t>
      </w:r>
      <w:r>
        <w:t>tract</w:t>
      </w:r>
      <w:r>
        <w:rPr>
          <w:spacing w:val="-5"/>
        </w:rPr>
        <w:t xml:space="preserve"> </w:t>
      </w:r>
      <w:r>
        <w:t>suffer</w:t>
      </w:r>
      <w:r>
        <w:rPr>
          <w:spacing w:val="-7"/>
        </w:rPr>
        <w:t xml:space="preserve"> </w:t>
      </w:r>
      <w:r>
        <w:t>significant</w:t>
      </w:r>
      <w:r>
        <w:rPr>
          <w:spacing w:val="-5"/>
        </w:rPr>
        <w:t xml:space="preserve"> </w:t>
      </w:r>
      <w:r>
        <w:t>mitotic</w:t>
      </w:r>
      <w:r>
        <w:rPr>
          <w:spacing w:val="-7"/>
        </w:rPr>
        <w:t xml:space="preserve"> </w:t>
      </w:r>
      <w:r>
        <w:t>inhibition.</w:t>
      </w:r>
      <w:r>
        <w:rPr>
          <w:spacing w:val="-6"/>
        </w:rPr>
        <w:t xml:space="preserve"> </w:t>
      </w:r>
      <w:r>
        <w:t>Between</w:t>
      </w:r>
      <w:r>
        <w:rPr>
          <w:spacing w:val="-3"/>
        </w:rPr>
        <w:t xml:space="preserve"> </w:t>
      </w:r>
      <w:r>
        <w:t>7</w:t>
      </w:r>
      <w:r>
        <w:rPr>
          <w:spacing w:val="-6"/>
        </w:rPr>
        <w:t xml:space="preserve"> </w:t>
      </w:r>
      <w:r>
        <w:t>and</w:t>
      </w:r>
      <w:r>
        <w:rPr>
          <w:spacing w:val="-3"/>
        </w:rPr>
        <w:t xml:space="preserve"> </w:t>
      </w:r>
      <w:r>
        <w:t>10</w:t>
      </w:r>
      <w:r>
        <w:rPr>
          <w:spacing w:val="-3"/>
        </w:rPr>
        <w:t xml:space="preserve"> </w:t>
      </w:r>
      <w:r>
        <w:t>days</w:t>
      </w:r>
      <w:r>
        <w:rPr>
          <w:spacing w:val="-6"/>
        </w:rPr>
        <w:t xml:space="preserve"> </w:t>
      </w:r>
      <w:r>
        <w:t>after</w:t>
      </w:r>
      <w:r>
        <w:rPr>
          <w:spacing w:val="-4"/>
        </w:rPr>
        <w:t xml:space="preserve"> </w:t>
      </w:r>
      <w:r>
        <w:t>exposure,</w:t>
      </w:r>
      <w:r>
        <w:rPr>
          <w:spacing w:val="-6"/>
        </w:rPr>
        <w:t xml:space="preserve"> </w:t>
      </w:r>
      <w:r>
        <w:t>the denudation of intestinal mucosa produces watery diarrhea, dehydration and electrolyte loss, gastrointestinal</w:t>
      </w:r>
      <w:r>
        <w:rPr>
          <w:spacing w:val="-5"/>
        </w:rPr>
        <w:t xml:space="preserve"> </w:t>
      </w:r>
      <w:r>
        <w:t>bleeding</w:t>
      </w:r>
      <w:r>
        <w:rPr>
          <w:spacing w:val="-6"/>
        </w:rPr>
        <w:t xml:space="preserve"> </w:t>
      </w:r>
      <w:r>
        <w:t>and</w:t>
      </w:r>
      <w:r>
        <w:rPr>
          <w:spacing w:val="-6"/>
        </w:rPr>
        <w:t xml:space="preserve"> </w:t>
      </w:r>
      <w:r>
        <w:t>perforation.</w:t>
      </w:r>
      <w:r>
        <w:rPr>
          <w:spacing w:val="-6"/>
        </w:rPr>
        <w:t xml:space="preserve"> </w:t>
      </w:r>
      <w:r>
        <w:t>The</w:t>
      </w:r>
      <w:r>
        <w:rPr>
          <w:spacing w:val="-7"/>
        </w:rPr>
        <w:t xml:space="preserve"> </w:t>
      </w:r>
      <w:r>
        <w:t>breakdown</w:t>
      </w:r>
      <w:r>
        <w:rPr>
          <w:spacing w:val="-6"/>
        </w:rPr>
        <w:t xml:space="preserve"> </w:t>
      </w:r>
      <w:r>
        <w:t>of</w:t>
      </w:r>
      <w:r>
        <w:rPr>
          <w:spacing w:val="-7"/>
        </w:rPr>
        <w:t xml:space="preserve"> </w:t>
      </w:r>
      <w:r>
        <w:t>the</w:t>
      </w:r>
      <w:r>
        <w:rPr>
          <w:spacing w:val="-7"/>
        </w:rPr>
        <w:t xml:space="preserve"> </w:t>
      </w:r>
      <w:r>
        <w:t>mucosal</w:t>
      </w:r>
      <w:r>
        <w:rPr>
          <w:spacing w:val="-5"/>
        </w:rPr>
        <w:t xml:space="preserve"> </w:t>
      </w:r>
      <w:r>
        <w:t>barrier</w:t>
      </w:r>
      <w:r>
        <w:rPr>
          <w:spacing w:val="-7"/>
        </w:rPr>
        <w:t xml:space="preserve"> </w:t>
      </w:r>
      <w:r>
        <w:t>facilitates</w:t>
      </w:r>
      <w:r>
        <w:rPr>
          <w:spacing w:val="-6"/>
        </w:rPr>
        <w:t xml:space="preserve"> </w:t>
      </w:r>
      <w:r>
        <w:t>the</w:t>
      </w:r>
      <w:r>
        <w:rPr>
          <w:spacing w:val="-7"/>
        </w:rPr>
        <w:t xml:space="preserve"> </w:t>
      </w:r>
      <w:r>
        <w:t>entry of bacteria into the blood stream. The immunosuppression associated with the hematopoietic syndrome</w:t>
      </w:r>
      <w:r>
        <w:rPr>
          <w:spacing w:val="-15"/>
        </w:rPr>
        <w:t xml:space="preserve"> </w:t>
      </w:r>
      <w:r>
        <w:t>favours</w:t>
      </w:r>
      <w:r>
        <w:rPr>
          <w:spacing w:val="-15"/>
        </w:rPr>
        <w:t xml:space="preserve"> </w:t>
      </w:r>
      <w:r>
        <w:t>opportunistic</w:t>
      </w:r>
      <w:r>
        <w:rPr>
          <w:spacing w:val="-15"/>
        </w:rPr>
        <w:t xml:space="preserve"> </w:t>
      </w:r>
      <w:r>
        <w:t>infections</w:t>
      </w:r>
      <w:r>
        <w:rPr>
          <w:spacing w:val="-15"/>
        </w:rPr>
        <w:t xml:space="preserve"> </w:t>
      </w:r>
      <w:r>
        <w:t>and</w:t>
      </w:r>
      <w:r>
        <w:rPr>
          <w:spacing w:val="-14"/>
        </w:rPr>
        <w:t xml:space="preserve"> </w:t>
      </w:r>
      <w:r>
        <w:t>thrombocytopenia</w:t>
      </w:r>
      <w:r>
        <w:rPr>
          <w:spacing w:val="-15"/>
        </w:rPr>
        <w:t xml:space="preserve"> </w:t>
      </w:r>
      <w:r>
        <w:t>favours</w:t>
      </w:r>
      <w:r>
        <w:rPr>
          <w:spacing w:val="-15"/>
        </w:rPr>
        <w:t xml:space="preserve"> </w:t>
      </w:r>
      <w:r>
        <w:t>hemorrhage.</w:t>
      </w:r>
      <w:r>
        <w:rPr>
          <w:spacing w:val="-15"/>
        </w:rPr>
        <w:t xml:space="preserve"> </w:t>
      </w:r>
      <w:r>
        <w:t>Death</w:t>
      </w:r>
      <w:r>
        <w:rPr>
          <w:spacing w:val="-15"/>
        </w:rPr>
        <w:t xml:space="preserve"> </w:t>
      </w:r>
      <w:r>
        <w:t xml:space="preserve">occurs due to sepsis, bleeding, dehydration and multisystem organ failure (Garau, </w:t>
      </w:r>
      <w:r>
        <w:rPr>
          <w:i/>
        </w:rPr>
        <w:t>et al</w:t>
      </w:r>
      <w:r>
        <w:t>., 2011).</w:t>
      </w:r>
    </w:p>
    <w:p>
      <w:pPr>
        <w:pStyle w:val="6"/>
        <w:spacing w:line="480" w:lineRule="auto"/>
        <w:ind w:left="239" w:right="315"/>
      </w:pPr>
      <w:r>
        <w:rPr>
          <w:i/>
        </w:rPr>
        <w:t xml:space="preserve">The neurovascular syndrome </w:t>
      </w:r>
      <w:r>
        <w:t>– The nervous system is resistant to radiation when compared to the GIT system and blood forming</w:t>
      </w:r>
      <w:r>
        <w:rPr>
          <w:spacing w:val="-2"/>
        </w:rPr>
        <w:t xml:space="preserve"> </w:t>
      </w:r>
      <w:r>
        <w:t>organs. The</w:t>
      </w:r>
      <w:r>
        <w:rPr>
          <w:spacing w:val="-1"/>
        </w:rPr>
        <w:t xml:space="preserve"> </w:t>
      </w:r>
      <w:r>
        <w:t>exact mechanism of</w:t>
      </w:r>
      <w:r>
        <w:rPr>
          <w:spacing w:val="-1"/>
        </w:rPr>
        <w:t xml:space="preserve"> </w:t>
      </w:r>
      <w:r>
        <w:t>the neurovascular</w:t>
      </w:r>
      <w:r>
        <w:rPr>
          <w:spacing w:val="-1"/>
        </w:rPr>
        <w:t xml:space="preserve"> </w:t>
      </w:r>
      <w:r>
        <w:t>syndrome</w:t>
      </w:r>
      <w:r>
        <w:rPr>
          <w:spacing w:val="-1"/>
        </w:rPr>
        <w:t xml:space="preserve"> </w:t>
      </w:r>
      <w:r>
        <w:t>is not well</w:t>
      </w:r>
      <w:r>
        <w:rPr>
          <w:spacing w:val="-8"/>
        </w:rPr>
        <w:t xml:space="preserve"> </w:t>
      </w:r>
      <w:r>
        <w:t>understood.</w:t>
      </w:r>
      <w:r>
        <w:rPr>
          <w:spacing w:val="-8"/>
        </w:rPr>
        <w:t xml:space="preserve"> </w:t>
      </w:r>
      <w:r>
        <w:t>Assumptions</w:t>
      </w:r>
      <w:r>
        <w:rPr>
          <w:spacing w:val="-8"/>
        </w:rPr>
        <w:t xml:space="preserve"> </w:t>
      </w:r>
      <w:r>
        <w:t>are</w:t>
      </w:r>
      <w:r>
        <w:rPr>
          <w:spacing w:val="-9"/>
        </w:rPr>
        <w:t xml:space="preserve"> </w:t>
      </w:r>
      <w:r>
        <w:t>the</w:t>
      </w:r>
      <w:r>
        <w:rPr>
          <w:spacing w:val="-9"/>
        </w:rPr>
        <w:t xml:space="preserve"> </w:t>
      </w:r>
      <w:r>
        <w:t>damaging</w:t>
      </w:r>
      <w:r>
        <w:rPr>
          <w:spacing w:val="-8"/>
        </w:rPr>
        <w:t xml:space="preserve"> </w:t>
      </w:r>
      <w:r>
        <w:t>effect</w:t>
      </w:r>
      <w:r>
        <w:rPr>
          <w:spacing w:val="-8"/>
        </w:rPr>
        <w:t xml:space="preserve"> </w:t>
      </w:r>
      <w:r>
        <w:t>of</w:t>
      </w:r>
      <w:r>
        <w:rPr>
          <w:spacing w:val="-9"/>
        </w:rPr>
        <w:t xml:space="preserve"> </w:t>
      </w:r>
      <w:r>
        <w:t>endothelial</w:t>
      </w:r>
      <w:r>
        <w:rPr>
          <w:spacing w:val="-8"/>
        </w:rPr>
        <w:t xml:space="preserve"> </w:t>
      </w:r>
      <w:r>
        <w:t>cells</w:t>
      </w:r>
      <w:r>
        <w:rPr>
          <w:spacing w:val="-8"/>
        </w:rPr>
        <w:t xml:space="preserve"> </w:t>
      </w:r>
      <w:r>
        <w:t>with</w:t>
      </w:r>
      <w:r>
        <w:rPr>
          <w:spacing w:val="-8"/>
        </w:rPr>
        <w:t xml:space="preserve"> </w:t>
      </w:r>
      <w:r>
        <w:t>consequent</w:t>
      </w:r>
      <w:r>
        <w:rPr>
          <w:spacing w:val="-8"/>
        </w:rPr>
        <w:t xml:space="preserve"> </w:t>
      </w:r>
      <w:r>
        <w:t>vascular leak associated with oedema which increases intracranial pressure. Cerebrovascular syndrome occurs at doses higher than 20 Gy</w:t>
      </w:r>
      <w:r>
        <w:rPr>
          <w:spacing w:val="-2"/>
        </w:rPr>
        <w:t xml:space="preserve"> </w:t>
      </w:r>
      <w:r>
        <w:t>(Stabin, 2007) and is characterized by</w:t>
      </w:r>
      <w:r>
        <w:rPr>
          <w:spacing w:val="-2"/>
        </w:rPr>
        <w:t xml:space="preserve"> </w:t>
      </w:r>
      <w:r>
        <w:t>very</w:t>
      </w:r>
      <w:r>
        <w:rPr>
          <w:spacing w:val="-2"/>
        </w:rPr>
        <w:t xml:space="preserve"> </w:t>
      </w:r>
      <w:r>
        <w:t>short prodromal and latent phases followed by symptoms such as headache, abnormal cognition, neurological deficit, somnolent</w:t>
      </w:r>
      <w:r>
        <w:rPr>
          <w:spacing w:val="-15"/>
        </w:rPr>
        <w:t xml:space="preserve"> </w:t>
      </w:r>
      <w:r>
        <w:t>state</w:t>
      </w:r>
      <w:r>
        <w:rPr>
          <w:spacing w:val="-15"/>
        </w:rPr>
        <w:t xml:space="preserve"> </w:t>
      </w:r>
      <w:r>
        <w:t>and</w:t>
      </w:r>
      <w:r>
        <w:rPr>
          <w:spacing w:val="-15"/>
        </w:rPr>
        <w:t xml:space="preserve"> </w:t>
      </w:r>
      <w:r>
        <w:t>finally</w:t>
      </w:r>
      <w:r>
        <w:rPr>
          <w:spacing w:val="-15"/>
        </w:rPr>
        <w:t xml:space="preserve"> </w:t>
      </w:r>
      <w:r>
        <w:t>loss</w:t>
      </w:r>
      <w:r>
        <w:rPr>
          <w:spacing w:val="-15"/>
        </w:rPr>
        <w:t xml:space="preserve"> </w:t>
      </w:r>
      <w:r>
        <w:t>of</w:t>
      </w:r>
      <w:r>
        <w:rPr>
          <w:spacing w:val="-15"/>
        </w:rPr>
        <w:t xml:space="preserve"> </w:t>
      </w:r>
      <w:r>
        <w:t>consciousness</w:t>
      </w:r>
      <w:r>
        <w:rPr>
          <w:spacing w:val="-15"/>
        </w:rPr>
        <w:t xml:space="preserve"> </w:t>
      </w:r>
      <w:r>
        <w:t>and</w:t>
      </w:r>
      <w:r>
        <w:rPr>
          <w:spacing w:val="-15"/>
        </w:rPr>
        <w:t xml:space="preserve"> </w:t>
      </w:r>
      <w:r>
        <w:t>death</w:t>
      </w:r>
      <w:r>
        <w:rPr>
          <w:spacing w:val="-15"/>
        </w:rPr>
        <w:t xml:space="preserve"> </w:t>
      </w:r>
      <w:r>
        <w:t>(Garau,</w:t>
      </w:r>
      <w:r>
        <w:rPr>
          <w:spacing w:val="-15"/>
        </w:rPr>
        <w:t xml:space="preserve"> </w:t>
      </w:r>
      <w:r>
        <w:rPr>
          <w:i/>
        </w:rPr>
        <w:t>et</w:t>
      </w:r>
      <w:r>
        <w:rPr>
          <w:i/>
          <w:spacing w:val="-15"/>
        </w:rPr>
        <w:t xml:space="preserve"> </w:t>
      </w:r>
      <w:r>
        <w:rPr>
          <w:i/>
        </w:rPr>
        <w:t>al</w:t>
      </w:r>
      <w:r>
        <w:t>.,</w:t>
      </w:r>
      <w:r>
        <w:rPr>
          <w:spacing w:val="-15"/>
        </w:rPr>
        <w:t xml:space="preserve"> </w:t>
      </w:r>
      <w:r>
        <w:t>2011).</w:t>
      </w:r>
      <w:r>
        <w:rPr>
          <w:spacing w:val="-15"/>
        </w:rPr>
        <w:t xml:space="preserve"> </w:t>
      </w:r>
      <w:r>
        <w:t>Death</w:t>
      </w:r>
      <w:r>
        <w:rPr>
          <w:spacing w:val="-15"/>
        </w:rPr>
        <w:t xml:space="preserve"> </w:t>
      </w:r>
      <w:r>
        <w:t>occurs</w:t>
      </w:r>
      <w:r>
        <w:rPr>
          <w:spacing w:val="-15"/>
        </w:rPr>
        <w:t xml:space="preserve"> </w:t>
      </w:r>
      <w:r>
        <w:t>within hours to one or two days.</w:t>
      </w:r>
    </w:p>
    <w:p>
      <w:pPr>
        <w:pStyle w:val="3"/>
        <w:spacing w:before="164"/>
        <w:ind w:left="239" w:firstLine="0"/>
      </w:pPr>
      <w:r>
        <w:t>2.32</w:t>
      </w:r>
      <w:r>
        <w:rPr>
          <w:spacing w:val="-2"/>
        </w:rPr>
        <w:t xml:space="preserve"> </w:t>
      </w:r>
      <w:r>
        <w:t>Stochastic</w:t>
      </w:r>
      <w:r>
        <w:rPr>
          <w:spacing w:val="-2"/>
        </w:rPr>
        <w:t xml:space="preserve"> effects</w:t>
      </w:r>
    </w:p>
    <w:p>
      <w:pPr>
        <w:pStyle w:val="6"/>
        <w:spacing w:before="271" w:line="480" w:lineRule="auto"/>
        <w:ind w:left="239" w:right="317"/>
      </w:pPr>
      <w:r>
        <w:t>They are random in nature and occur by chance. Stochastic effects have no threshold value. The probability of occurrence is proportional to the dose and its severity is independent of dose. The assumption is that damage from radiation is cumulative over a life time (Singer, 2005). Stochastic effects</w:t>
      </w:r>
      <w:r>
        <w:rPr>
          <w:spacing w:val="-2"/>
        </w:rPr>
        <w:t xml:space="preserve"> </w:t>
      </w:r>
      <w:r>
        <w:t>are</w:t>
      </w:r>
      <w:r>
        <w:rPr>
          <w:spacing w:val="-3"/>
        </w:rPr>
        <w:t xml:space="preserve"> </w:t>
      </w:r>
      <w:r>
        <w:t>the</w:t>
      </w:r>
      <w:r>
        <w:rPr>
          <w:spacing w:val="-1"/>
        </w:rPr>
        <w:t xml:space="preserve"> </w:t>
      </w:r>
      <w:r>
        <w:t>main</w:t>
      </w:r>
      <w:r>
        <w:rPr>
          <w:spacing w:val="-2"/>
        </w:rPr>
        <w:t xml:space="preserve"> </w:t>
      </w:r>
      <w:r>
        <w:t>late</w:t>
      </w:r>
      <w:r>
        <w:rPr>
          <w:spacing w:val="-1"/>
        </w:rPr>
        <w:t xml:space="preserve"> </w:t>
      </w:r>
      <w:r>
        <w:t>health</w:t>
      </w:r>
      <w:r>
        <w:rPr>
          <w:spacing w:val="-2"/>
        </w:rPr>
        <w:t xml:space="preserve"> </w:t>
      </w:r>
      <w:r>
        <w:t>effects</w:t>
      </w:r>
      <w:r>
        <w:rPr>
          <w:spacing w:val="-2"/>
        </w:rPr>
        <w:t xml:space="preserve"> </w:t>
      </w:r>
      <w:r>
        <w:t>that</w:t>
      </w:r>
      <w:r>
        <w:rPr>
          <w:spacing w:val="-2"/>
        </w:rPr>
        <w:t xml:space="preserve"> </w:t>
      </w:r>
      <w:r>
        <w:t>are</w:t>
      </w:r>
      <w:r>
        <w:rPr>
          <w:spacing w:val="-3"/>
        </w:rPr>
        <w:t xml:space="preserve"> </w:t>
      </w:r>
      <w:r>
        <w:t>expected</w:t>
      </w:r>
      <w:r>
        <w:rPr>
          <w:spacing w:val="-2"/>
        </w:rPr>
        <w:t xml:space="preserve"> </w:t>
      </w:r>
      <w:r>
        <w:t>to</w:t>
      </w:r>
      <w:r>
        <w:rPr>
          <w:spacing w:val="-2"/>
        </w:rPr>
        <w:t xml:space="preserve"> </w:t>
      </w:r>
      <w:r>
        <w:t>occur</w:t>
      </w:r>
      <w:r>
        <w:rPr>
          <w:spacing w:val="-1"/>
        </w:rPr>
        <w:t xml:space="preserve"> </w:t>
      </w:r>
      <w:r>
        <w:t>in</w:t>
      </w:r>
      <w:r>
        <w:rPr>
          <w:spacing w:val="-2"/>
        </w:rPr>
        <w:t xml:space="preserve"> </w:t>
      </w:r>
      <w:r>
        <w:t>populations</w:t>
      </w:r>
      <w:r>
        <w:rPr>
          <w:spacing w:val="-2"/>
        </w:rPr>
        <w:t xml:space="preserve"> </w:t>
      </w:r>
      <w:r>
        <w:t>exposed</w:t>
      </w:r>
      <w:r>
        <w:rPr>
          <w:spacing w:val="-2"/>
        </w:rPr>
        <w:t xml:space="preserve"> </w:t>
      </w:r>
      <w:r>
        <w:t>to</w:t>
      </w:r>
      <w:r>
        <w:rPr>
          <w:spacing w:val="-2"/>
        </w:rPr>
        <w:t xml:space="preserve"> </w:t>
      </w:r>
      <w:r>
        <w:t>ionizing radiation;</w:t>
      </w:r>
      <w:r>
        <w:rPr>
          <w:spacing w:val="-3"/>
        </w:rPr>
        <w:t xml:space="preserve"> </w:t>
      </w:r>
      <w:r>
        <w:t>somatic</w:t>
      </w:r>
      <w:r>
        <w:rPr>
          <w:spacing w:val="-4"/>
        </w:rPr>
        <w:t xml:space="preserve"> </w:t>
      </w:r>
      <w:r>
        <w:t>risks</w:t>
      </w:r>
      <w:r>
        <w:rPr>
          <w:spacing w:val="-3"/>
        </w:rPr>
        <w:t xml:space="preserve"> </w:t>
      </w:r>
      <w:r>
        <w:t>dominate</w:t>
      </w:r>
      <w:r>
        <w:rPr>
          <w:spacing w:val="-4"/>
        </w:rPr>
        <w:t xml:space="preserve"> </w:t>
      </w:r>
      <w:r>
        <w:t>the</w:t>
      </w:r>
      <w:r>
        <w:rPr>
          <w:spacing w:val="-4"/>
        </w:rPr>
        <w:t xml:space="preserve"> </w:t>
      </w:r>
      <w:r>
        <w:t>overall</w:t>
      </w:r>
      <w:r>
        <w:rPr>
          <w:spacing w:val="-3"/>
        </w:rPr>
        <w:t xml:space="preserve"> </w:t>
      </w:r>
      <w:r>
        <w:t>estimate</w:t>
      </w:r>
      <w:r>
        <w:rPr>
          <w:spacing w:val="-4"/>
        </w:rPr>
        <w:t xml:space="preserve"> </w:t>
      </w:r>
      <w:r>
        <w:t>of</w:t>
      </w:r>
      <w:r>
        <w:rPr>
          <w:spacing w:val="-4"/>
        </w:rPr>
        <w:t xml:space="preserve"> </w:t>
      </w:r>
      <w:r>
        <w:t>health</w:t>
      </w:r>
      <w:r>
        <w:rPr>
          <w:spacing w:val="-3"/>
        </w:rPr>
        <w:t xml:space="preserve"> </w:t>
      </w:r>
      <w:r>
        <w:t>detriment</w:t>
      </w:r>
      <w:r>
        <w:rPr>
          <w:spacing w:val="-3"/>
        </w:rPr>
        <w:t xml:space="preserve"> </w:t>
      </w:r>
      <w:r>
        <w:t>(Little,</w:t>
      </w:r>
      <w:r>
        <w:rPr>
          <w:spacing w:val="-3"/>
        </w:rPr>
        <w:t xml:space="preserve"> </w:t>
      </w:r>
      <w:r>
        <w:t>2003).</w:t>
      </w:r>
      <w:r>
        <w:rPr>
          <w:spacing w:val="-3"/>
        </w:rPr>
        <w:t xml:space="preserve"> </w:t>
      </w:r>
      <w:r>
        <w:t>The</w:t>
      </w:r>
      <w:r>
        <w:rPr>
          <w:spacing w:val="-4"/>
        </w:rPr>
        <w:t xml:space="preserve"> </w:t>
      </w:r>
      <w:r>
        <w:t>lowest dose</w:t>
      </w:r>
      <w:r>
        <w:rPr>
          <w:spacing w:val="5"/>
        </w:rPr>
        <w:t xml:space="preserve"> </w:t>
      </w:r>
      <w:r>
        <w:t>may</w:t>
      </w:r>
      <w:r>
        <w:rPr>
          <w:spacing w:val="7"/>
        </w:rPr>
        <w:t xml:space="preserve"> </w:t>
      </w:r>
      <w:r>
        <w:t>cause</w:t>
      </w:r>
      <w:r>
        <w:rPr>
          <w:spacing w:val="10"/>
        </w:rPr>
        <w:t xml:space="preserve"> </w:t>
      </w:r>
      <w:r>
        <w:t>damage</w:t>
      </w:r>
      <w:r>
        <w:rPr>
          <w:spacing w:val="11"/>
        </w:rPr>
        <w:t xml:space="preserve"> </w:t>
      </w:r>
      <w:r>
        <w:t>to</w:t>
      </w:r>
      <w:r>
        <w:rPr>
          <w:spacing w:val="8"/>
        </w:rPr>
        <w:t xml:space="preserve"> </w:t>
      </w:r>
      <w:r>
        <w:t>cells,</w:t>
      </w:r>
      <w:r>
        <w:rPr>
          <w:spacing w:val="9"/>
        </w:rPr>
        <w:t xml:space="preserve"> </w:t>
      </w:r>
      <w:r>
        <w:t>which</w:t>
      </w:r>
      <w:r>
        <w:rPr>
          <w:spacing w:val="11"/>
        </w:rPr>
        <w:t xml:space="preserve"> </w:t>
      </w:r>
      <w:r>
        <w:t>might</w:t>
      </w:r>
      <w:r>
        <w:rPr>
          <w:spacing w:val="11"/>
        </w:rPr>
        <w:t xml:space="preserve"> </w:t>
      </w:r>
      <w:r>
        <w:t>later</w:t>
      </w:r>
      <w:r>
        <w:rPr>
          <w:spacing w:val="8"/>
        </w:rPr>
        <w:t xml:space="preserve"> </w:t>
      </w:r>
      <w:r>
        <w:t>lead</w:t>
      </w:r>
      <w:r>
        <w:rPr>
          <w:spacing w:val="9"/>
        </w:rPr>
        <w:t xml:space="preserve"> </w:t>
      </w:r>
      <w:r>
        <w:t>to</w:t>
      </w:r>
      <w:r>
        <w:rPr>
          <w:spacing w:val="8"/>
        </w:rPr>
        <w:t xml:space="preserve"> </w:t>
      </w:r>
      <w:r>
        <w:t>malignancy,</w:t>
      </w:r>
      <w:r>
        <w:rPr>
          <w:spacing w:val="9"/>
        </w:rPr>
        <w:t xml:space="preserve"> </w:t>
      </w:r>
      <w:r>
        <w:t>or</w:t>
      </w:r>
      <w:r>
        <w:rPr>
          <w:spacing w:val="10"/>
        </w:rPr>
        <w:t xml:space="preserve"> </w:t>
      </w:r>
      <w:r>
        <w:t>hereditary</w:t>
      </w:r>
      <w:r>
        <w:rPr>
          <w:spacing w:val="7"/>
        </w:rPr>
        <w:t xml:space="preserve"> </w:t>
      </w:r>
      <w:r>
        <w:t>effects</w:t>
      </w:r>
      <w:r>
        <w:rPr>
          <w:spacing w:val="8"/>
        </w:rPr>
        <w:t xml:space="preserve"> </w:t>
      </w:r>
      <w:r>
        <w:t>if</w:t>
      </w:r>
      <w:r>
        <w:rPr>
          <w:spacing w:val="11"/>
        </w:rPr>
        <w:t xml:space="preserve"> </w:t>
      </w:r>
      <w:r>
        <w:rPr>
          <w:spacing w:val="-5"/>
        </w:rPr>
        <w:t>the</w:t>
      </w:r>
    </w:p>
    <w:p>
      <w:pPr>
        <w:spacing w:after="0" w:line="480" w:lineRule="auto"/>
        <w:sectPr>
          <w:pgSz w:w="12240" w:h="15840"/>
          <w:pgMar w:top="1080" w:right="940" w:bottom="1200" w:left="1200" w:header="0" w:footer="1017" w:gutter="0"/>
          <w:cols w:space="720" w:num="1"/>
        </w:sectPr>
      </w:pPr>
    </w:p>
    <w:p>
      <w:pPr>
        <w:pStyle w:val="6"/>
        <w:spacing w:before="64" w:line="480" w:lineRule="auto"/>
        <w:ind w:right="314"/>
      </w:pPr>
      <w:r>
        <w:t>cells irradiated are the germ cells in the gonads (Usen and Umoh, 2014). This means that any exposure</w:t>
      </w:r>
      <w:r>
        <w:rPr>
          <w:spacing w:val="-11"/>
        </w:rPr>
        <w:t xml:space="preserve"> </w:t>
      </w:r>
      <w:r>
        <w:t>whether</w:t>
      </w:r>
      <w:r>
        <w:rPr>
          <w:spacing w:val="-8"/>
        </w:rPr>
        <w:t xml:space="preserve"> </w:t>
      </w:r>
      <w:r>
        <w:t>medical,</w:t>
      </w:r>
      <w:r>
        <w:rPr>
          <w:spacing w:val="-10"/>
        </w:rPr>
        <w:t xml:space="preserve"> </w:t>
      </w:r>
      <w:r>
        <w:t>occupational</w:t>
      </w:r>
      <w:r>
        <w:rPr>
          <w:spacing w:val="-9"/>
        </w:rPr>
        <w:t xml:space="preserve"> </w:t>
      </w:r>
      <w:r>
        <w:t>or</w:t>
      </w:r>
      <w:r>
        <w:rPr>
          <w:spacing w:val="-8"/>
        </w:rPr>
        <w:t xml:space="preserve"> </w:t>
      </w:r>
      <w:r>
        <w:t>accidental</w:t>
      </w:r>
      <w:r>
        <w:rPr>
          <w:spacing w:val="-9"/>
        </w:rPr>
        <w:t xml:space="preserve"> </w:t>
      </w:r>
      <w:r>
        <w:t>exposure</w:t>
      </w:r>
      <w:r>
        <w:rPr>
          <w:spacing w:val="-11"/>
        </w:rPr>
        <w:t xml:space="preserve"> </w:t>
      </w:r>
      <w:r>
        <w:t>have</w:t>
      </w:r>
      <w:r>
        <w:rPr>
          <w:spacing w:val="-11"/>
        </w:rPr>
        <w:t xml:space="preserve"> </w:t>
      </w:r>
      <w:r>
        <w:t>a</w:t>
      </w:r>
      <w:r>
        <w:rPr>
          <w:spacing w:val="-8"/>
        </w:rPr>
        <w:t xml:space="preserve"> </w:t>
      </w:r>
      <w:r>
        <w:t>probability</w:t>
      </w:r>
      <w:r>
        <w:rPr>
          <w:spacing w:val="-14"/>
        </w:rPr>
        <w:t xml:space="preserve"> </w:t>
      </w:r>
      <w:r>
        <w:t>of</w:t>
      </w:r>
      <w:r>
        <w:rPr>
          <w:spacing w:val="-8"/>
        </w:rPr>
        <w:t xml:space="preserve"> </w:t>
      </w:r>
      <w:r>
        <w:t>carcinogenesis or</w:t>
      </w:r>
      <w:r>
        <w:rPr>
          <w:spacing w:val="-10"/>
        </w:rPr>
        <w:t xml:space="preserve"> </w:t>
      </w:r>
      <w:r>
        <w:t>hereditary</w:t>
      </w:r>
      <w:r>
        <w:rPr>
          <w:spacing w:val="-12"/>
        </w:rPr>
        <w:t xml:space="preserve"> </w:t>
      </w:r>
      <w:r>
        <w:t>effect.</w:t>
      </w:r>
      <w:r>
        <w:rPr>
          <w:spacing w:val="-10"/>
        </w:rPr>
        <w:t xml:space="preserve"> </w:t>
      </w:r>
      <w:r>
        <w:t>Stochastic</w:t>
      </w:r>
      <w:r>
        <w:rPr>
          <w:spacing w:val="-11"/>
        </w:rPr>
        <w:t xml:space="preserve"> </w:t>
      </w:r>
      <w:r>
        <w:t>effects</w:t>
      </w:r>
      <w:r>
        <w:rPr>
          <w:spacing w:val="-7"/>
        </w:rPr>
        <w:t xml:space="preserve"> </w:t>
      </w:r>
      <w:r>
        <w:t>are</w:t>
      </w:r>
      <w:r>
        <w:rPr>
          <w:spacing w:val="-8"/>
        </w:rPr>
        <w:t xml:space="preserve"> </w:t>
      </w:r>
      <w:r>
        <w:t>usually</w:t>
      </w:r>
      <w:r>
        <w:rPr>
          <w:spacing w:val="-12"/>
        </w:rPr>
        <w:t xml:space="preserve"> </w:t>
      </w:r>
      <w:r>
        <w:t>associated</w:t>
      </w:r>
      <w:r>
        <w:rPr>
          <w:spacing w:val="-7"/>
        </w:rPr>
        <w:t xml:space="preserve"> </w:t>
      </w:r>
      <w:r>
        <w:t>with</w:t>
      </w:r>
      <w:r>
        <w:rPr>
          <w:spacing w:val="-9"/>
        </w:rPr>
        <w:t xml:space="preserve"> </w:t>
      </w:r>
      <w:r>
        <w:rPr>
          <w:i/>
        </w:rPr>
        <w:t>chronic</w:t>
      </w:r>
      <w:r>
        <w:rPr>
          <w:i/>
          <w:spacing w:val="-11"/>
        </w:rPr>
        <w:t xml:space="preserve"> </w:t>
      </w:r>
      <w:r>
        <w:rPr>
          <w:i/>
        </w:rPr>
        <w:t>radiation</w:t>
      </w:r>
      <w:r>
        <w:rPr>
          <w:i/>
          <w:spacing w:val="-10"/>
        </w:rPr>
        <w:t xml:space="preserve"> </w:t>
      </w:r>
      <w:r>
        <w:rPr>
          <w:i/>
        </w:rPr>
        <w:t>doses</w:t>
      </w:r>
      <w:r>
        <w:rPr>
          <w:i/>
          <w:spacing w:val="-9"/>
        </w:rPr>
        <w:t xml:space="preserve"> </w:t>
      </w:r>
      <w:r>
        <w:t>which</w:t>
      </w:r>
      <w:r>
        <w:rPr>
          <w:spacing w:val="-10"/>
        </w:rPr>
        <w:t xml:space="preserve"> </w:t>
      </w:r>
      <w:r>
        <w:t>are small</w:t>
      </w:r>
      <w:r>
        <w:rPr>
          <w:spacing w:val="-4"/>
        </w:rPr>
        <w:t xml:space="preserve"> </w:t>
      </w:r>
      <w:r>
        <w:t>amounts</w:t>
      </w:r>
      <w:r>
        <w:rPr>
          <w:spacing w:val="-5"/>
        </w:rPr>
        <w:t xml:space="preserve"> </w:t>
      </w:r>
      <w:r>
        <w:t>of</w:t>
      </w:r>
      <w:r>
        <w:rPr>
          <w:spacing w:val="-6"/>
        </w:rPr>
        <w:t xml:space="preserve"> </w:t>
      </w:r>
      <w:r>
        <w:t>radiation</w:t>
      </w:r>
      <w:r>
        <w:rPr>
          <w:spacing w:val="-5"/>
        </w:rPr>
        <w:t xml:space="preserve"> </w:t>
      </w:r>
      <w:r>
        <w:t>received</w:t>
      </w:r>
      <w:r>
        <w:rPr>
          <w:spacing w:val="-5"/>
        </w:rPr>
        <w:t xml:space="preserve"> </w:t>
      </w:r>
      <w:r>
        <w:t>over</w:t>
      </w:r>
      <w:r>
        <w:rPr>
          <w:spacing w:val="-3"/>
        </w:rPr>
        <w:t xml:space="preserve"> </w:t>
      </w:r>
      <w:r>
        <w:t>a</w:t>
      </w:r>
      <w:r>
        <w:rPr>
          <w:spacing w:val="-6"/>
        </w:rPr>
        <w:t xml:space="preserve"> </w:t>
      </w:r>
      <w:r>
        <w:t>period</w:t>
      </w:r>
      <w:r>
        <w:rPr>
          <w:spacing w:val="-2"/>
        </w:rPr>
        <w:t xml:space="preserve"> </w:t>
      </w:r>
      <w:r>
        <w:t>of</w:t>
      </w:r>
      <w:r>
        <w:rPr>
          <w:spacing w:val="-6"/>
        </w:rPr>
        <w:t xml:space="preserve"> </w:t>
      </w:r>
      <w:r>
        <w:t>time.</w:t>
      </w:r>
      <w:r>
        <w:rPr>
          <w:spacing w:val="-5"/>
        </w:rPr>
        <w:t xml:space="preserve"> </w:t>
      </w:r>
      <w:r>
        <w:t>This</w:t>
      </w:r>
      <w:r>
        <w:rPr>
          <w:spacing w:val="-5"/>
        </w:rPr>
        <w:t xml:space="preserve"> </w:t>
      </w:r>
      <w:r>
        <w:t>gives</w:t>
      </w:r>
      <w:r>
        <w:rPr>
          <w:spacing w:val="-5"/>
        </w:rPr>
        <w:t xml:space="preserve"> </w:t>
      </w:r>
      <w:r>
        <w:t>the</w:t>
      </w:r>
      <w:r>
        <w:rPr>
          <w:spacing w:val="-6"/>
        </w:rPr>
        <w:t xml:space="preserve"> </w:t>
      </w:r>
      <w:r>
        <w:t>human</w:t>
      </w:r>
      <w:r>
        <w:rPr>
          <w:spacing w:val="-5"/>
        </w:rPr>
        <w:t xml:space="preserve"> </w:t>
      </w:r>
      <w:r>
        <w:t>body</w:t>
      </w:r>
      <w:r>
        <w:rPr>
          <w:spacing w:val="-10"/>
        </w:rPr>
        <w:t xml:space="preserve"> </w:t>
      </w:r>
      <w:r>
        <w:t>time</w:t>
      </w:r>
      <w:r>
        <w:rPr>
          <w:spacing w:val="-6"/>
        </w:rPr>
        <w:t xml:space="preserve"> </w:t>
      </w:r>
      <w:r>
        <w:t>to</w:t>
      </w:r>
      <w:r>
        <w:rPr>
          <w:spacing w:val="-5"/>
        </w:rPr>
        <w:t xml:space="preserve"> </w:t>
      </w:r>
      <w:r>
        <w:t>repair or replace damaged and dead respectively.</w:t>
      </w:r>
    </w:p>
    <w:p>
      <w:pPr>
        <w:pStyle w:val="6"/>
        <w:spacing w:line="480" w:lineRule="auto"/>
        <w:ind w:right="315"/>
      </w:pPr>
      <w:r>
        <w:rPr>
          <w:i/>
        </w:rPr>
        <w:t>Hereditary</w:t>
      </w:r>
      <w:r>
        <w:rPr>
          <w:i/>
          <w:spacing w:val="-15"/>
        </w:rPr>
        <w:t xml:space="preserve"> </w:t>
      </w:r>
      <w:r>
        <w:rPr>
          <w:i/>
        </w:rPr>
        <w:t>effects</w:t>
      </w:r>
      <w:r>
        <w:rPr>
          <w:i/>
          <w:spacing w:val="-14"/>
        </w:rPr>
        <w:t xml:space="preserve"> </w:t>
      </w:r>
      <w:r>
        <w:rPr>
          <w:i/>
        </w:rPr>
        <w:t>of</w:t>
      </w:r>
      <w:r>
        <w:rPr>
          <w:i/>
          <w:spacing w:val="-14"/>
        </w:rPr>
        <w:t xml:space="preserve"> </w:t>
      </w:r>
      <w:r>
        <w:rPr>
          <w:i/>
        </w:rPr>
        <w:t>radiation</w:t>
      </w:r>
      <w:r>
        <w:rPr>
          <w:i/>
          <w:spacing w:val="-14"/>
        </w:rPr>
        <w:t xml:space="preserve"> </w:t>
      </w:r>
      <w:r>
        <w:t>–</w:t>
      </w:r>
      <w:r>
        <w:rPr>
          <w:spacing w:val="-14"/>
        </w:rPr>
        <w:t xml:space="preserve"> </w:t>
      </w:r>
      <w:r>
        <w:t>The</w:t>
      </w:r>
      <w:r>
        <w:rPr>
          <w:spacing w:val="-15"/>
        </w:rPr>
        <w:t xml:space="preserve"> </w:t>
      </w:r>
      <w:r>
        <w:t>irradiation</w:t>
      </w:r>
      <w:r>
        <w:rPr>
          <w:spacing w:val="-14"/>
        </w:rPr>
        <w:t xml:space="preserve"> </w:t>
      </w:r>
      <w:r>
        <w:t>of</w:t>
      </w:r>
      <w:r>
        <w:rPr>
          <w:spacing w:val="-13"/>
        </w:rPr>
        <w:t xml:space="preserve"> </w:t>
      </w:r>
      <w:r>
        <w:t>the</w:t>
      </w:r>
      <w:r>
        <w:rPr>
          <w:spacing w:val="-15"/>
        </w:rPr>
        <w:t xml:space="preserve"> </w:t>
      </w:r>
      <w:r>
        <w:t>reproductive</w:t>
      </w:r>
      <w:r>
        <w:rPr>
          <w:spacing w:val="-15"/>
        </w:rPr>
        <w:t xml:space="preserve"> </w:t>
      </w:r>
      <w:r>
        <w:t>organs</w:t>
      </w:r>
      <w:r>
        <w:rPr>
          <w:spacing w:val="-14"/>
        </w:rPr>
        <w:t xml:space="preserve"> </w:t>
      </w:r>
      <w:r>
        <w:t>carries</w:t>
      </w:r>
      <w:r>
        <w:rPr>
          <w:spacing w:val="-14"/>
        </w:rPr>
        <w:t xml:space="preserve"> </w:t>
      </w:r>
      <w:r>
        <w:t>the</w:t>
      </w:r>
      <w:r>
        <w:rPr>
          <w:spacing w:val="-15"/>
        </w:rPr>
        <w:t xml:space="preserve"> </w:t>
      </w:r>
      <w:r>
        <w:t>risk</w:t>
      </w:r>
      <w:r>
        <w:rPr>
          <w:spacing w:val="-14"/>
        </w:rPr>
        <w:t xml:space="preserve"> </w:t>
      </w:r>
      <w:r>
        <w:t>of</w:t>
      </w:r>
      <w:r>
        <w:rPr>
          <w:spacing w:val="-13"/>
        </w:rPr>
        <w:t xml:space="preserve"> </w:t>
      </w:r>
      <w:r>
        <w:t>causing a</w:t>
      </w:r>
      <w:r>
        <w:rPr>
          <w:spacing w:val="-15"/>
        </w:rPr>
        <w:t xml:space="preserve"> </w:t>
      </w:r>
      <w:r>
        <w:t>mutation</w:t>
      </w:r>
      <w:r>
        <w:rPr>
          <w:spacing w:val="-15"/>
        </w:rPr>
        <w:t xml:space="preserve"> </w:t>
      </w:r>
      <w:r>
        <w:t>in</w:t>
      </w:r>
      <w:r>
        <w:rPr>
          <w:spacing w:val="-15"/>
        </w:rPr>
        <w:t xml:space="preserve"> </w:t>
      </w:r>
      <w:r>
        <w:t>the</w:t>
      </w:r>
      <w:r>
        <w:rPr>
          <w:spacing w:val="-15"/>
        </w:rPr>
        <w:t xml:space="preserve"> </w:t>
      </w:r>
      <w:r>
        <w:t>germ</w:t>
      </w:r>
      <w:r>
        <w:rPr>
          <w:spacing w:val="-15"/>
        </w:rPr>
        <w:t xml:space="preserve"> </w:t>
      </w:r>
      <w:r>
        <w:t>cells,</w:t>
      </w:r>
      <w:r>
        <w:rPr>
          <w:spacing w:val="-15"/>
        </w:rPr>
        <w:t xml:space="preserve"> </w:t>
      </w:r>
      <w:r>
        <w:t>i.e.,</w:t>
      </w:r>
      <w:r>
        <w:rPr>
          <w:spacing w:val="-15"/>
        </w:rPr>
        <w:t xml:space="preserve"> </w:t>
      </w:r>
      <w:r>
        <w:t>the</w:t>
      </w:r>
      <w:r>
        <w:rPr>
          <w:spacing w:val="-15"/>
        </w:rPr>
        <w:t xml:space="preserve"> </w:t>
      </w:r>
      <w:r>
        <w:t>spermatozoa</w:t>
      </w:r>
      <w:r>
        <w:rPr>
          <w:spacing w:val="-15"/>
        </w:rPr>
        <w:t xml:space="preserve"> </w:t>
      </w:r>
      <w:r>
        <w:t>or</w:t>
      </w:r>
      <w:r>
        <w:rPr>
          <w:spacing w:val="-15"/>
        </w:rPr>
        <w:t xml:space="preserve"> </w:t>
      </w:r>
      <w:r>
        <w:t>the</w:t>
      </w:r>
      <w:r>
        <w:rPr>
          <w:spacing w:val="-15"/>
        </w:rPr>
        <w:t xml:space="preserve"> </w:t>
      </w:r>
      <w:r>
        <w:t>ova.</w:t>
      </w:r>
      <w:r>
        <w:rPr>
          <w:spacing w:val="-15"/>
        </w:rPr>
        <w:t xml:space="preserve"> </w:t>
      </w:r>
      <w:r>
        <w:t>Mutations</w:t>
      </w:r>
      <w:r>
        <w:rPr>
          <w:spacing w:val="-15"/>
        </w:rPr>
        <w:t xml:space="preserve"> </w:t>
      </w:r>
      <w:r>
        <w:t>can</w:t>
      </w:r>
      <w:r>
        <w:rPr>
          <w:spacing w:val="-15"/>
        </w:rPr>
        <w:t xml:space="preserve"> </w:t>
      </w:r>
      <w:r>
        <w:t>occur</w:t>
      </w:r>
      <w:r>
        <w:rPr>
          <w:spacing w:val="-15"/>
        </w:rPr>
        <w:t xml:space="preserve"> </w:t>
      </w:r>
      <w:r>
        <w:t>in</w:t>
      </w:r>
      <w:r>
        <w:rPr>
          <w:spacing w:val="-15"/>
        </w:rPr>
        <w:t xml:space="preserve"> </w:t>
      </w:r>
      <w:r>
        <w:t>the</w:t>
      </w:r>
      <w:r>
        <w:rPr>
          <w:spacing w:val="-15"/>
        </w:rPr>
        <w:t xml:space="preserve"> </w:t>
      </w:r>
      <w:r>
        <w:t>chromosome or in the genes that make up the chromosome. Chromosomal mutations are of two types involving changes in the number of chromosomes or structural change in the chromosomes themselves. A familiar</w:t>
      </w:r>
      <w:r>
        <w:rPr>
          <w:spacing w:val="-15"/>
        </w:rPr>
        <w:t xml:space="preserve"> </w:t>
      </w:r>
      <w:r>
        <w:t>example</w:t>
      </w:r>
      <w:r>
        <w:rPr>
          <w:spacing w:val="-15"/>
        </w:rPr>
        <w:t xml:space="preserve"> </w:t>
      </w:r>
      <w:r>
        <w:t>of</w:t>
      </w:r>
      <w:r>
        <w:rPr>
          <w:spacing w:val="-15"/>
        </w:rPr>
        <w:t xml:space="preserve"> </w:t>
      </w:r>
      <w:r>
        <w:t>the</w:t>
      </w:r>
      <w:r>
        <w:rPr>
          <w:spacing w:val="-15"/>
        </w:rPr>
        <w:t xml:space="preserve"> </w:t>
      </w:r>
      <w:r>
        <w:t>former</w:t>
      </w:r>
      <w:r>
        <w:rPr>
          <w:spacing w:val="-15"/>
        </w:rPr>
        <w:t xml:space="preserve"> </w:t>
      </w:r>
      <w:r>
        <w:t>is</w:t>
      </w:r>
      <w:r>
        <w:rPr>
          <w:spacing w:val="-15"/>
        </w:rPr>
        <w:t xml:space="preserve"> </w:t>
      </w:r>
      <w:r>
        <w:t>Down</w:t>
      </w:r>
      <w:r>
        <w:rPr>
          <w:spacing w:val="-15"/>
        </w:rPr>
        <w:t xml:space="preserve"> </w:t>
      </w:r>
      <w:r>
        <w:t>syndrome</w:t>
      </w:r>
      <w:r>
        <w:rPr>
          <w:spacing w:val="-15"/>
        </w:rPr>
        <w:t xml:space="preserve"> </w:t>
      </w:r>
      <w:r>
        <w:t>in</w:t>
      </w:r>
      <w:r>
        <w:rPr>
          <w:spacing w:val="-15"/>
        </w:rPr>
        <w:t xml:space="preserve"> </w:t>
      </w:r>
      <w:r>
        <w:t>which</w:t>
      </w:r>
      <w:r>
        <w:rPr>
          <w:spacing w:val="-15"/>
        </w:rPr>
        <w:t xml:space="preserve"> </w:t>
      </w:r>
      <w:r>
        <w:t>there</w:t>
      </w:r>
      <w:r>
        <w:rPr>
          <w:spacing w:val="-15"/>
        </w:rPr>
        <w:t xml:space="preserve"> </w:t>
      </w:r>
      <w:r>
        <w:t>is</w:t>
      </w:r>
      <w:r>
        <w:rPr>
          <w:spacing w:val="-15"/>
        </w:rPr>
        <w:t xml:space="preserve"> </w:t>
      </w:r>
      <w:r>
        <w:t>extra</w:t>
      </w:r>
      <w:r>
        <w:rPr>
          <w:spacing w:val="-15"/>
        </w:rPr>
        <w:t xml:space="preserve"> </w:t>
      </w:r>
      <w:r>
        <w:t>chromosome</w:t>
      </w:r>
      <w:r>
        <w:rPr>
          <w:spacing w:val="-15"/>
        </w:rPr>
        <w:t xml:space="preserve"> </w:t>
      </w:r>
      <w:r>
        <w:t>of</w:t>
      </w:r>
      <w:r>
        <w:rPr>
          <w:spacing w:val="-15"/>
        </w:rPr>
        <w:t xml:space="preserve"> </w:t>
      </w:r>
      <w:r>
        <w:t>23</w:t>
      </w:r>
      <w:r>
        <w:rPr>
          <w:spacing w:val="-14"/>
        </w:rPr>
        <w:t xml:space="preserve"> </w:t>
      </w:r>
      <w:r>
        <w:t>(Seeram and Travis, 1997). Gene mutation can be a change in the composition or the sequence of basis, or both on the DNA molecule as seen in sickle cell anemia which results from substitution of a single base on the DNA.</w:t>
      </w:r>
    </w:p>
    <w:p>
      <w:pPr>
        <w:pStyle w:val="6"/>
        <w:spacing w:line="480" w:lineRule="auto"/>
        <w:ind w:left="239" w:right="315"/>
      </w:pPr>
      <w:r>
        <w:t>Very little information is available on the mutational effects of radiation on humans except the Japanese survivors of Hiroshima and Nagasaki (Seeram and Travis, 1997). Estimation of risks to human population are largely based on extrapolation of studies of radiation effects from animals such as mice. From such studies, extrapolations are made and useful deductions made as to effects of radiation to humans.</w:t>
      </w:r>
    </w:p>
    <w:p>
      <w:pPr>
        <w:pStyle w:val="6"/>
        <w:spacing w:line="480" w:lineRule="auto"/>
        <w:ind w:left="239" w:right="316"/>
      </w:pPr>
      <w:r>
        <w:rPr>
          <w:i/>
        </w:rPr>
        <w:t xml:space="preserve">Carcinogenic effects of radiation </w:t>
      </w:r>
      <w:r>
        <w:t>– Cancer is the major stochastic effect of radiation upon which occupational dose limits are based. Much of the knowledge used in radiation safety comes from studies</w:t>
      </w:r>
      <w:r>
        <w:rPr>
          <w:spacing w:val="-3"/>
        </w:rPr>
        <w:t xml:space="preserve"> </w:t>
      </w:r>
      <w:r>
        <w:t>of</w:t>
      </w:r>
      <w:r>
        <w:rPr>
          <w:spacing w:val="-4"/>
        </w:rPr>
        <w:t xml:space="preserve"> </w:t>
      </w:r>
      <w:r>
        <w:t>high-dose</w:t>
      </w:r>
      <w:r>
        <w:rPr>
          <w:spacing w:val="-2"/>
        </w:rPr>
        <w:t xml:space="preserve"> </w:t>
      </w:r>
      <w:r>
        <w:t>exposures,</w:t>
      </w:r>
      <w:r>
        <w:rPr>
          <w:spacing w:val="-3"/>
        </w:rPr>
        <w:t xml:space="preserve"> </w:t>
      </w:r>
      <w:r>
        <w:t>such</w:t>
      </w:r>
      <w:r>
        <w:rPr>
          <w:spacing w:val="-1"/>
        </w:rPr>
        <w:t xml:space="preserve"> </w:t>
      </w:r>
      <w:r>
        <w:t>as</w:t>
      </w:r>
      <w:r>
        <w:rPr>
          <w:spacing w:val="-1"/>
        </w:rPr>
        <w:t xml:space="preserve"> </w:t>
      </w:r>
      <w:r>
        <w:t>atomic</w:t>
      </w:r>
      <w:r>
        <w:rPr>
          <w:spacing w:val="-4"/>
        </w:rPr>
        <w:t xml:space="preserve"> </w:t>
      </w:r>
      <w:r>
        <w:t>bomb</w:t>
      </w:r>
      <w:r>
        <w:rPr>
          <w:spacing w:val="-3"/>
        </w:rPr>
        <w:t xml:space="preserve"> </w:t>
      </w:r>
      <w:r>
        <w:t>survivors</w:t>
      </w:r>
      <w:r>
        <w:rPr>
          <w:spacing w:val="-3"/>
        </w:rPr>
        <w:t xml:space="preserve"> </w:t>
      </w:r>
      <w:r>
        <w:t>(Wakeford,</w:t>
      </w:r>
      <w:r>
        <w:rPr>
          <w:spacing w:val="-1"/>
        </w:rPr>
        <w:t xml:space="preserve"> </w:t>
      </w:r>
      <w:r>
        <w:t>2009). It</w:t>
      </w:r>
      <w:r>
        <w:rPr>
          <w:spacing w:val="-1"/>
        </w:rPr>
        <w:t xml:space="preserve"> </w:t>
      </w:r>
      <w:r>
        <w:t>is</w:t>
      </w:r>
      <w:r>
        <w:rPr>
          <w:spacing w:val="-3"/>
        </w:rPr>
        <w:t xml:space="preserve"> </w:t>
      </w:r>
      <w:r>
        <w:t>thought</w:t>
      </w:r>
      <w:r>
        <w:rPr>
          <w:spacing w:val="-3"/>
        </w:rPr>
        <w:t xml:space="preserve"> </w:t>
      </w:r>
      <w:r>
        <w:t>that the risk of malignancy after low-dose x-ray exposure is approximately directly proportional to the cumulative</w:t>
      </w:r>
      <w:r>
        <w:rPr>
          <w:spacing w:val="56"/>
        </w:rPr>
        <w:t xml:space="preserve"> </w:t>
      </w:r>
      <w:r>
        <w:t>dose</w:t>
      </w:r>
      <w:r>
        <w:rPr>
          <w:spacing w:val="58"/>
        </w:rPr>
        <w:t xml:space="preserve"> </w:t>
      </w:r>
      <w:r>
        <w:t>received,</w:t>
      </w:r>
      <w:r>
        <w:rPr>
          <w:spacing w:val="60"/>
        </w:rPr>
        <w:t xml:space="preserve"> </w:t>
      </w:r>
      <w:r>
        <w:t>and</w:t>
      </w:r>
      <w:r>
        <w:rPr>
          <w:spacing w:val="59"/>
        </w:rPr>
        <w:t xml:space="preserve"> </w:t>
      </w:r>
      <w:r>
        <w:t>there</w:t>
      </w:r>
      <w:r>
        <w:rPr>
          <w:spacing w:val="59"/>
        </w:rPr>
        <w:t xml:space="preserve"> </w:t>
      </w:r>
      <w:r>
        <w:t>is</w:t>
      </w:r>
      <w:r>
        <w:rPr>
          <w:spacing w:val="59"/>
        </w:rPr>
        <w:t xml:space="preserve"> </w:t>
      </w:r>
      <w:r>
        <w:t>no</w:t>
      </w:r>
      <w:r>
        <w:rPr>
          <w:spacing w:val="60"/>
        </w:rPr>
        <w:t xml:space="preserve"> </w:t>
      </w:r>
      <w:r>
        <w:t>threshold</w:t>
      </w:r>
      <w:r>
        <w:rPr>
          <w:spacing w:val="59"/>
        </w:rPr>
        <w:t xml:space="preserve"> </w:t>
      </w:r>
      <w:r>
        <w:t>below</w:t>
      </w:r>
      <w:r>
        <w:rPr>
          <w:spacing w:val="58"/>
        </w:rPr>
        <w:t xml:space="preserve"> </w:t>
      </w:r>
      <w:r>
        <w:t>which</w:t>
      </w:r>
      <w:r>
        <w:rPr>
          <w:spacing w:val="60"/>
        </w:rPr>
        <w:t xml:space="preserve"> </w:t>
      </w:r>
      <w:r>
        <w:t>excess</w:t>
      </w:r>
      <w:r>
        <w:rPr>
          <w:spacing w:val="59"/>
        </w:rPr>
        <w:t xml:space="preserve"> </w:t>
      </w:r>
      <w:r>
        <w:t>risk</w:t>
      </w:r>
      <w:r>
        <w:rPr>
          <w:spacing w:val="60"/>
        </w:rPr>
        <w:t xml:space="preserve"> </w:t>
      </w:r>
      <w:r>
        <w:t>does</w:t>
      </w:r>
      <w:r>
        <w:rPr>
          <w:spacing w:val="59"/>
        </w:rPr>
        <w:t xml:space="preserve"> </w:t>
      </w:r>
      <w:r>
        <w:t>not</w:t>
      </w:r>
      <w:r>
        <w:rPr>
          <w:spacing w:val="60"/>
        </w:rPr>
        <w:t xml:space="preserve"> </w:t>
      </w:r>
      <w:r>
        <w:rPr>
          <w:spacing w:val="-2"/>
        </w:rPr>
        <w:t>exist</w:t>
      </w:r>
    </w:p>
    <w:p>
      <w:pPr>
        <w:spacing w:after="0" w:line="480" w:lineRule="auto"/>
        <w:sectPr>
          <w:pgSz w:w="12240" w:h="15840"/>
          <w:pgMar w:top="1080" w:right="940" w:bottom="1200" w:left="1200" w:header="0" w:footer="1017" w:gutter="0"/>
          <w:cols w:space="720" w:num="1"/>
        </w:sectPr>
      </w:pPr>
    </w:p>
    <w:p>
      <w:pPr>
        <w:pStyle w:val="6"/>
        <w:spacing w:before="64" w:line="480" w:lineRule="auto"/>
        <w:ind w:right="316"/>
      </w:pPr>
      <w:r>
        <w:t>(Wakeford,</w:t>
      </w:r>
      <w:r>
        <w:rPr>
          <w:spacing w:val="-6"/>
        </w:rPr>
        <w:t xml:space="preserve"> </w:t>
      </w:r>
      <w:r>
        <w:t>2009).</w:t>
      </w:r>
      <w:r>
        <w:rPr>
          <w:spacing w:val="-6"/>
        </w:rPr>
        <w:t xml:space="preserve"> </w:t>
      </w:r>
      <w:r>
        <w:t>Therefore,</w:t>
      </w:r>
      <w:r>
        <w:rPr>
          <w:spacing w:val="-6"/>
        </w:rPr>
        <w:t xml:space="preserve"> </w:t>
      </w:r>
      <w:r>
        <w:t>an</w:t>
      </w:r>
      <w:r>
        <w:rPr>
          <w:spacing w:val="-3"/>
        </w:rPr>
        <w:t xml:space="preserve"> </w:t>
      </w:r>
      <w:r>
        <w:t>individual</w:t>
      </w:r>
      <w:r>
        <w:rPr>
          <w:spacing w:val="-5"/>
        </w:rPr>
        <w:t xml:space="preserve"> </w:t>
      </w:r>
      <w:r>
        <w:t>exposed</w:t>
      </w:r>
      <w:r>
        <w:rPr>
          <w:spacing w:val="-6"/>
        </w:rPr>
        <w:t xml:space="preserve"> </w:t>
      </w:r>
      <w:r>
        <w:t>at</w:t>
      </w:r>
      <w:r>
        <w:rPr>
          <w:spacing w:val="-5"/>
        </w:rPr>
        <w:t xml:space="preserve"> </w:t>
      </w:r>
      <w:r>
        <w:t>work</w:t>
      </w:r>
      <w:r>
        <w:rPr>
          <w:spacing w:val="-6"/>
        </w:rPr>
        <w:t xml:space="preserve"> </w:t>
      </w:r>
      <w:r>
        <w:t>is</w:t>
      </w:r>
      <w:r>
        <w:rPr>
          <w:spacing w:val="-3"/>
        </w:rPr>
        <w:t xml:space="preserve"> </w:t>
      </w:r>
      <w:r>
        <w:t>at</w:t>
      </w:r>
      <w:r>
        <w:rPr>
          <w:spacing w:val="-5"/>
        </w:rPr>
        <w:t xml:space="preserve"> </w:t>
      </w:r>
      <w:r>
        <w:t>some</w:t>
      </w:r>
      <w:r>
        <w:rPr>
          <w:spacing w:val="-7"/>
        </w:rPr>
        <w:t xml:space="preserve"> </w:t>
      </w:r>
      <w:r>
        <w:t>increased</w:t>
      </w:r>
      <w:r>
        <w:rPr>
          <w:spacing w:val="-6"/>
        </w:rPr>
        <w:t xml:space="preserve"> </w:t>
      </w:r>
      <w:r>
        <w:t>risk,</w:t>
      </w:r>
      <w:r>
        <w:rPr>
          <w:spacing w:val="-3"/>
        </w:rPr>
        <w:t xml:space="preserve"> </w:t>
      </w:r>
      <w:r>
        <w:t>although</w:t>
      </w:r>
      <w:r>
        <w:rPr>
          <w:spacing w:val="-6"/>
        </w:rPr>
        <w:t xml:space="preserve"> </w:t>
      </w:r>
      <w:r>
        <w:t>this increase</w:t>
      </w:r>
      <w:r>
        <w:rPr>
          <w:spacing w:val="-15"/>
        </w:rPr>
        <w:t xml:space="preserve"> </w:t>
      </w:r>
      <w:r>
        <w:t>is</w:t>
      </w:r>
      <w:r>
        <w:rPr>
          <w:spacing w:val="-13"/>
        </w:rPr>
        <w:t xml:space="preserve"> </w:t>
      </w:r>
      <w:r>
        <w:t>very</w:t>
      </w:r>
      <w:r>
        <w:rPr>
          <w:spacing w:val="-15"/>
        </w:rPr>
        <w:t xml:space="preserve"> </w:t>
      </w:r>
      <w:r>
        <w:t>small</w:t>
      </w:r>
      <w:r>
        <w:rPr>
          <w:spacing w:val="-13"/>
        </w:rPr>
        <w:t xml:space="preserve"> </w:t>
      </w:r>
      <w:r>
        <w:t>relative</w:t>
      </w:r>
      <w:r>
        <w:rPr>
          <w:spacing w:val="-14"/>
        </w:rPr>
        <w:t xml:space="preserve"> </w:t>
      </w:r>
      <w:r>
        <w:t>to</w:t>
      </w:r>
      <w:r>
        <w:rPr>
          <w:spacing w:val="-13"/>
        </w:rPr>
        <w:t xml:space="preserve"> </w:t>
      </w:r>
      <w:r>
        <w:t>the</w:t>
      </w:r>
      <w:r>
        <w:rPr>
          <w:spacing w:val="-14"/>
        </w:rPr>
        <w:t xml:space="preserve"> </w:t>
      </w:r>
      <w:r>
        <w:t>background</w:t>
      </w:r>
      <w:r>
        <w:rPr>
          <w:spacing w:val="-13"/>
        </w:rPr>
        <w:t xml:space="preserve"> </w:t>
      </w:r>
      <w:r>
        <w:t>risk</w:t>
      </w:r>
      <w:r>
        <w:rPr>
          <w:spacing w:val="-13"/>
        </w:rPr>
        <w:t xml:space="preserve"> </w:t>
      </w:r>
      <w:r>
        <w:t>from</w:t>
      </w:r>
      <w:r>
        <w:rPr>
          <w:spacing w:val="-13"/>
        </w:rPr>
        <w:t xml:space="preserve"> </w:t>
      </w:r>
      <w:r>
        <w:t>other</w:t>
      </w:r>
      <w:r>
        <w:rPr>
          <w:spacing w:val="-14"/>
        </w:rPr>
        <w:t xml:space="preserve"> </w:t>
      </w:r>
      <w:r>
        <w:t>causes</w:t>
      </w:r>
      <w:r>
        <w:rPr>
          <w:spacing w:val="-13"/>
        </w:rPr>
        <w:t xml:space="preserve"> </w:t>
      </w:r>
      <w:r>
        <w:t>(Brown</w:t>
      </w:r>
      <w:r>
        <w:rPr>
          <w:spacing w:val="-13"/>
        </w:rPr>
        <w:t xml:space="preserve"> </w:t>
      </w:r>
      <w:r>
        <w:t>and</w:t>
      </w:r>
      <w:r>
        <w:rPr>
          <w:spacing w:val="-13"/>
        </w:rPr>
        <w:t xml:space="preserve"> </w:t>
      </w:r>
      <w:r>
        <w:t>Rzucidlo,</w:t>
      </w:r>
      <w:r>
        <w:rPr>
          <w:spacing w:val="-13"/>
        </w:rPr>
        <w:t xml:space="preserve"> </w:t>
      </w:r>
      <w:r>
        <w:t>2011). Check point genes that control cellular proliferation and differentiation may be disrupted, or cells may be converted from normal to malignant by either the activation of oncogenes or the loss of suppressor genes (Seeram and Travis, 1997). In some cancers, more than one of these mechanisms may</w:t>
      </w:r>
      <w:r>
        <w:rPr>
          <w:spacing w:val="-14"/>
        </w:rPr>
        <w:t xml:space="preserve"> </w:t>
      </w:r>
      <w:r>
        <w:t>be</w:t>
      </w:r>
      <w:r>
        <w:rPr>
          <w:spacing w:val="-11"/>
        </w:rPr>
        <w:t xml:space="preserve"> </w:t>
      </w:r>
      <w:r>
        <w:t>involved.</w:t>
      </w:r>
      <w:r>
        <w:rPr>
          <w:spacing w:val="-11"/>
        </w:rPr>
        <w:t xml:space="preserve"> </w:t>
      </w:r>
      <w:r>
        <w:t>Acute</w:t>
      </w:r>
      <w:r>
        <w:rPr>
          <w:spacing w:val="-9"/>
        </w:rPr>
        <w:t xml:space="preserve"> </w:t>
      </w:r>
      <w:r>
        <w:t>myelogenous</w:t>
      </w:r>
      <w:r>
        <w:rPr>
          <w:spacing w:val="-10"/>
        </w:rPr>
        <w:t xml:space="preserve"> </w:t>
      </w:r>
      <w:r>
        <w:t>leukemia</w:t>
      </w:r>
      <w:r>
        <w:rPr>
          <w:spacing w:val="-11"/>
        </w:rPr>
        <w:t xml:space="preserve"> </w:t>
      </w:r>
      <w:r>
        <w:t>(AML),</w:t>
      </w:r>
      <w:r>
        <w:rPr>
          <w:spacing w:val="-11"/>
        </w:rPr>
        <w:t xml:space="preserve"> </w:t>
      </w:r>
      <w:r>
        <w:t>and</w:t>
      </w:r>
      <w:r>
        <w:rPr>
          <w:spacing w:val="-11"/>
        </w:rPr>
        <w:t xml:space="preserve"> </w:t>
      </w:r>
      <w:r>
        <w:t>to</w:t>
      </w:r>
      <w:r>
        <w:rPr>
          <w:spacing w:val="-11"/>
        </w:rPr>
        <w:t xml:space="preserve"> </w:t>
      </w:r>
      <w:r>
        <w:t>a</w:t>
      </w:r>
      <w:r>
        <w:rPr>
          <w:spacing w:val="-11"/>
        </w:rPr>
        <w:t xml:space="preserve"> </w:t>
      </w:r>
      <w:r>
        <w:t>lesser</w:t>
      </w:r>
      <w:r>
        <w:rPr>
          <w:spacing w:val="-9"/>
        </w:rPr>
        <w:t xml:space="preserve"> </w:t>
      </w:r>
      <w:r>
        <w:t>extent,</w:t>
      </w:r>
      <w:r>
        <w:rPr>
          <w:spacing w:val="-11"/>
        </w:rPr>
        <w:t xml:space="preserve"> </w:t>
      </w:r>
      <w:r>
        <w:t>chronic</w:t>
      </w:r>
      <w:r>
        <w:rPr>
          <w:spacing w:val="-11"/>
        </w:rPr>
        <w:t xml:space="preserve"> </w:t>
      </w:r>
      <w:r>
        <w:t>myelogenous and or acute lymphocytic leukemia are among the most likely forms of malignancy resulting from whole-body exposure to radiation (Stabin, 2007). Other types of cancers known to be associated with radiation include breast, lung, bone (osteosarcoma) and thyroid carcinoma. At this point, it is safe to assume that radiation may be carcinogenic to any tissue in the body although the ones mentioned above are particularly susceptible (Seeram and Travis, 1997).</w:t>
      </w:r>
    </w:p>
    <w:p>
      <w:pPr>
        <w:pStyle w:val="3"/>
        <w:numPr>
          <w:ilvl w:val="1"/>
          <w:numId w:val="4"/>
        </w:numPr>
        <w:tabs>
          <w:tab w:val="left" w:pos="600"/>
        </w:tabs>
        <w:spacing w:before="163" w:after="0" w:line="240" w:lineRule="auto"/>
        <w:ind w:left="600" w:right="0" w:hanging="360"/>
        <w:jc w:val="both"/>
      </w:pPr>
      <w:r>
        <w:t>Principles</w:t>
      </w:r>
      <w:r>
        <w:rPr>
          <w:spacing w:val="-3"/>
        </w:rPr>
        <w:t xml:space="preserve"> </w:t>
      </w:r>
      <w:r>
        <w:t>of</w:t>
      </w:r>
      <w:r>
        <w:rPr>
          <w:spacing w:val="-2"/>
        </w:rPr>
        <w:t xml:space="preserve"> </w:t>
      </w:r>
      <w:r>
        <w:t>radiation</w:t>
      </w:r>
      <w:r>
        <w:rPr>
          <w:spacing w:val="-2"/>
        </w:rPr>
        <w:t xml:space="preserve"> protection</w:t>
      </w:r>
    </w:p>
    <w:p>
      <w:pPr>
        <w:pStyle w:val="6"/>
        <w:spacing w:before="272" w:line="480" w:lineRule="auto"/>
        <w:ind w:right="308"/>
        <w:jc w:val="left"/>
      </w:pPr>
      <w:r>
        <w:t>The overall objective of radiation protection is to provide an appropriate standard of protection for man</w:t>
      </w:r>
      <w:r>
        <w:rPr>
          <w:spacing w:val="-7"/>
        </w:rPr>
        <w:t xml:space="preserve"> </w:t>
      </w:r>
      <w:r>
        <w:t>without</w:t>
      </w:r>
      <w:r>
        <w:rPr>
          <w:spacing w:val="-7"/>
        </w:rPr>
        <w:t xml:space="preserve"> </w:t>
      </w:r>
      <w:r>
        <w:t>unduly</w:t>
      </w:r>
      <w:r>
        <w:rPr>
          <w:spacing w:val="-14"/>
        </w:rPr>
        <w:t xml:space="preserve"> </w:t>
      </w:r>
      <w:r>
        <w:t>limiting</w:t>
      </w:r>
      <w:r>
        <w:rPr>
          <w:spacing w:val="-10"/>
        </w:rPr>
        <w:t xml:space="preserve"> </w:t>
      </w:r>
      <w:r>
        <w:t>the</w:t>
      </w:r>
      <w:r>
        <w:rPr>
          <w:spacing w:val="-8"/>
        </w:rPr>
        <w:t xml:space="preserve"> </w:t>
      </w:r>
      <w:r>
        <w:t>beneficial</w:t>
      </w:r>
      <w:r>
        <w:rPr>
          <w:spacing w:val="-7"/>
        </w:rPr>
        <w:t xml:space="preserve"> </w:t>
      </w:r>
      <w:r>
        <w:t>practices</w:t>
      </w:r>
      <w:r>
        <w:rPr>
          <w:spacing w:val="-7"/>
        </w:rPr>
        <w:t xml:space="preserve"> </w:t>
      </w:r>
      <w:r>
        <w:t>giving</w:t>
      </w:r>
      <w:r>
        <w:rPr>
          <w:spacing w:val="-10"/>
        </w:rPr>
        <w:t xml:space="preserve"> </w:t>
      </w:r>
      <w:r>
        <w:t>rise</w:t>
      </w:r>
      <w:r>
        <w:rPr>
          <w:spacing w:val="-8"/>
        </w:rPr>
        <w:t xml:space="preserve"> </w:t>
      </w:r>
      <w:r>
        <w:t>to</w:t>
      </w:r>
      <w:r>
        <w:rPr>
          <w:spacing w:val="-7"/>
        </w:rPr>
        <w:t xml:space="preserve"> </w:t>
      </w:r>
      <w:r>
        <w:t>radiation</w:t>
      </w:r>
      <w:r>
        <w:rPr>
          <w:spacing w:val="-7"/>
        </w:rPr>
        <w:t xml:space="preserve"> </w:t>
      </w:r>
      <w:r>
        <w:t>exposure</w:t>
      </w:r>
      <w:r>
        <w:rPr>
          <w:spacing w:val="-8"/>
        </w:rPr>
        <w:t xml:space="preserve"> </w:t>
      </w:r>
      <w:r>
        <w:t>(ICRP,</w:t>
      </w:r>
      <w:r>
        <w:rPr>
          <w:spacing w:val="-7"/>
        </w:rPr>
        <w:t xml:space="preserve"> </w:t>
      </w:r>
      <w:r>
        <w:t>1991). This</w:t>
      </w:r>
      <w:r>
        <w:rPr>
          <w:spacing w:val="33"/>
        </w:rPr>
        <w:t xml:space="preserve"> </w:t>
      </w:r>
      <w:r>
        <w:t>is</w:t>
      </w:r>
      <w:r>
        <w:rPr>
          <w:spacing w:val="33"/>
        </w:rPr>
        <w:t xml:space="preserve"> </w:t>
      </w:r>
      <w:r>
        <w:t>to</w:t>
      </w:r>
      <w:r>
        <w:rPr>
          <w:spacing w:val="33"/>
        </w:rPr>
        <w:t xml:space="preserve"> </w:t>
      </w:r>
      <w:r>
        <w:t>guard</w:t>
      </w:r>
      <w:r>
        <w:rPr>
          <w:spacing w:val="33"/>
        </w:rPr>
        <w:t xml:space="preserve"> </w:t>
      </w:r>
      <w:r>
        <w:t>against</w:t>
      </w:r>
      <w:r>
        <w:rPr>
          <w:spacing w:val="35"/>
        </w:rPr>
        <w:t xml:space="preserve"> </w:t>
      </w:r>
      <w:r>
        <w:t>occurrence</w:t>
      </w:r>
      <w:r>
        <w:rPr>
          <w:spacing w:val="32"/>
        </w:rPr>
        <w:t xml:space="preserve"> </w:t>
      </w:r>
      <w:r>
        <w:t>of</w:t>
      </w:r>
      <w:r>
        <w:rPr>
          <w:spacing w:val="32"/>
        </w:rPr>
        <w:t xml:space="preserve"> </w:t>
      </w:r>
      <w:r>
        <w:t>deterministic</w:t>
      </w:r>
      <w:r>
        <w:rPr>
          <w:spacing w:val="32"/>
        </w:rPr>
        <w:t xml:space="preserve"> </w:t>
      </w:r>
      <w:r>
        <w:t>and</w:t>
      </w:r>
      <w:r>
        <w:rPr>
          <w:spacing w:val="33"/>
        </w:rPr>
        <w:t xml:space="preserve"> </w:t>
      </w:r>
      <w:r>
        <w:t>stochastic</w:t>
      </w:r>
      <w:r>
        <w:rPr>
          <w:spacing w:val="32"/>
        </w:rPr>
        <w:t xml:space="preserve"> </w:t>
      </w:r>
      <w:r>
        <w:t>effects</w:t>
      </w:r>
      <w:r>
        <w:rPr>
          <w:spacing w:val="33"/>
        </w:rPr>
        <w:t xml:space="preserve"> </w:t>
      </w:r>
      <w:r>
        <w:t>of</w:t>
      </w:r>
      <w:r>
        <w:rPr>
          <w:spacing w:val="32"/>
        </w:rPr>
        <w:t xml:space="preserve"> </w:t>
      </w:r>
      <w:r>
        <w:t>radiation.</w:t>
      </w:r>
      <w:r>
        <w:rPr>
          <w:spacing w:val="35"/>
        </w:rPr>
        <w:t xml:space="preserve"> </w:t>
      </w:r>
      <w:r>
        <w:t>In</w:t>
      </w:r>
      <w:r>
        <w:rPr>
          <w:spacing w:val="33"/>
        </w:rPr>
        <w:t xml:space="preserve"> </w:t>
      </w:r>
      <w:r>
        <w:t>their publication</w:t>
      </w:r>
      <w:r>
        <w:rPr>
          <w:spacing w:val="80"/>
        </w:rPr>
        <w:t xml:space="preserve"> </w:t>
      </w:r>
      <w:r>
        <w:t>titled</w:t>
      </w:r>
      <w:r>
        <w:rPr>
          <w:spacing w:val="80"/>
        </w:rPr>
        <w:t xml:space="preserve"> </w:t>
      </w:r>
      <w:r>
        <w:t>The</w:t>
      </w:r>
      <w:r>
        <w:rPr>
          <w:spacing w:val="80"/>
        </w:rPr>
        <w:t xml:space="preserve"> </w:t>
      </w:r>
      <w:r>
        <w:t>2007</w:t>
      </w:r>
      <w:r>
        <w:rPr>
          <w:spacing w:val="80"/>
        </w:rPr>
        <w:t xml:space="preserve"> </w:t>
      </w:r>
      <w:r>
        <w:t>Recommendation</w:t>
      </w:r>
      <w:r>
        <w:rPr>
          <w:spacing w:val="80"/>
        </w:rPr>
        <w:t xml:space="preserve"> </w:t>
      </w:r>
      <w:r>
        <w:t>of</w:t>
      </w:r>
      <w:r>
        <w:rPr>
          <w:spacing w:val="80"/>
        </w:rPr>
        <w:t xml:space="preserve"> </w:t>
      </w:r>
      <w:r>
        <w:t>radiological</w:t>
      </w:r>
      <w:r>
        <w:rPr>
          <w:spacing w:val="80"/>
        </w:rPr>
        <w:t xml:space="preserve"> </w:t>
      </w:r>
      <w:r>
        <w:t>protection,</w:t>
      </w:r>
      <w:r>
        <w:rPr>
          <w:spacing w:val="80"/>
        </w:rPr>
        <w:t xml:space="preserve"> </w:t>
      </w:r>
      <w:r>
        <w:t>the</w:t>
      </w:r>
      <w:r>
        <w:rPr>
          <w:spacing w:val="80"/>
        </w:rPr>
        <w:t xml:space="preserve"> </w:t>
      </w:r>
      <w:r>
        <w:t>International</w:t>
      </w:r>
      <w:r>
        <w:rPr>
          <w:spacing w:val="40"/>
        </w:rPr>
        <w:t xml:space="preserve"> </w:t>
      </w:r>
      <w:r>
        <w:t xml:space="preserve">Commission on Radiological Protection has recognized three types of </w:t>
      </w:r>
      <w:r>
        <w:rPr>
          <w:i/>
        </w:rPr>
        <w:t>exposure situations</w:t>
      </w:r>
      <w:r>
        <w:t>. These three exposure situations are intended to cover the entire range of exposure situations. They are: Planned</w:t>
      </w:r>
      <w:r>
        <w:rPr>
          <w:spacing w:val="40"/>
        </w:rPr>
        <w:t xml:space="preserve"> </w:t>
      </w:r>
      <w:r>
        <w:t>Exposures</w:t>
      </w:r>
      <w:r>
        <w:rPr>
          <w:spacing w:val="40"/>
        </w:rPr>
        <w:t xml:space="preserve"> </w:t>
      </w:r>
      <w:r>
        <w:t>–</w:t>
      </w:r>
      <w:r>
        <w:rPr>
          <w:spacing w:val="40"/>
        </w:rPr>
        <w:t xml:space="preserve"> </w:t>
      </w:r>
      <w:r>
        <w:t>which</w:t>
      </w:r>
      <w:r>
        <w:rPr>
          <w:spacing w:val="40"/>
        </w:rPr>
        <w:t xml:space="preserve"> </w:t>
      </w:r>
      <w:r>
        <w:t>are</w:t>
      </w:r>
      <w:r>
        <w:rPr>
          <w:spacing w:val="39"/>
        </w:rPr>
        <w:t xml:space="preserve"> </w:t>
      </w:r>
      <w:r>
        <w:t>situations</w:t>
      </w:r>
      <w:r>
        <w:rPr>
          <w:spacing w:val="40"/>
        </w:rPr>
        <w:t xml:space="preserve"> </w:t>
      </w:r>
      <w:r>
        <w:t>involving</w:t>
      </w:r>
      <w:r>
        <w:rPr>
          <w:spacing w:val="38"/>
        </w:rPr>
        <w:t xml:space="preserve"> </w:t>
      </w:r>
      <w:r>
        <w:t>the</w:t>
      </w:r>
      <w:r>
        <w:rPr>
          <w:spacing w:val="40"/>
        </w:rPr>
        <w:t xml:space="preserve"> </w:t>
      </w:r>
      <w:r>
        <w:t>planned</w:t>
      </w:r>
      <w:r>
        <w:rPr>
          <w:spacing w:val="40"/>
        </w:rPr>
        <w:t xml:space="preserve"> </w:t>
      </w:r>
      <w:r>
        <w:t>introduction</w:t>
      </w:r>
      <w:r>
        <w:rPr>
          <w:spacing w:val="40"/>
        </w:rPr>
        <w:t xml:space="preserve"> </w:t>
      </w:r>
      <w:r>
        <w:t>and</w:t>
      </w:r>
      <w:r>
        <w:rPr>
          <w:spacing w:val="40"/>
        </w:rPr>
        <w:t xml:space="preserve"> </w:t>
      </w:r>
      <w:r>
        <w:t>operation</w:t>
      </w:r>
      <w:r>
        <w:rPr>
          <w:spacing w:val="40"/>
        </w:rPr>
        <w:t xml:space="preserve"> </w:t>
      </w:r>
      <w:r>
        <w:t>of sources (ICRP, 2007).</w:t>
      </w:r>
    </w:p>
    <w:p>
      <w:pPr>
        <w:pStyle w:val="6"/>
        <w:spacing w:line="480" w:lineRule="auto"/>
        <w:ind w:right="308"/>
        <w:jc w:val="left"/>
      </w:pPr>
      <w:r>
        <w:t>Emergency Exposure –</w:t>
      </w:r>
      <w:r>
        <w:rPr>
          <w:spacing w:val="22"/>
        </w:rPr>
        <w:t xml:space="preserve"> </w:t>
      </w:r>
      <w:r>
        <w:t>which are unexpected situations such as</w:t>
      </w:r>
      <w:r>
        <w:rPr>
          <w:spacing w:val="22"/>
        </w:rPr>
        <w:t xml:space="preserve"> </w:t>
      </w:r>
      <w:r>
        <w:t>those that may occur during the</w:t>
      </w:r>
      <w:r>
        <w:rPr>
          <w:spacing w:val="40"/>
        </w:rPr>
        <w:t xml:space="preserve"> </w:t>
      </w:r>
      <w:r>
        <w:t>operation of a planned situation or from a malicious act, requiring urgent attention (ICRP, 2007).</w:t>
      </w:r>
    </w:p>
    <w:p>
      <w:pPr>
        <w:pStyle w:val="6"/>
        <w:spacing w:line="480" w:lineRule="auto"/>
        <w:ind w:right="308"/>
        <w:jc w:val="left"/>
      </w:pPr>
      <w:r>
        <w:t>Existing</w:t>
      </w:r>
      <w:r>
        <w:rPr>
          <w:spacing w:val="-7"/>
        </w:rPr>
        <w:t xml:space="preserve"> </w:t>
      </w:r>
      <w:r>
        <w:t>Exposure</w:t>
      </w:r>
      <w:r>
        <w:rPr>
          <w:spacing w:val="-6"/>
        </w:rPr>
        <w:t xml:space="preserve"> </w:t>
      </w:r>
      <w:r>
        <w:t>–</w:t>
      </w:r>
      <w:r>
        <w:rPr>
          <w:spacing w:val="-5"/>
        </w:rPr>
        <w:t xml:space="preserve"> </w:t>
      </w:r>
      <w:r>
        <w:t>which</w:t>
      </w:r>
      <w:r>
        <w:rPr>
          <w:spacing w:val="-5"/>
        </w:rPr>
        <w:t xml:space="preserve"> </w:t>
      </w:r>
      <w:r>
        <w:t>are</w:t>
      </w:r>
      <w:r>
        <w:rPr>
          <w:spacing w:val="-3"/>
        </w:rPr>
        <w:t xml:space="preserve"> </w:t>
      </w:r>
      <w:r>
        <w:t>exposure</w:t>
      </w:r>
      <w:r>
        <w:rPr>
          <w:spacing w:val="-6"/>
        </w:rPr>
        <w:t xml:space="preserve"> </w:t>
      </w:r>
      <w:r>
        <w:t>situations</w:t>
      </w:r>
      <w:r>
        <w:rPr>
          <w:spacing w:val="-5"/>
        </w:rPr>
        <w:t xml:space="preserve"> </w:t>
      </w:r>
      <w:r>
        <w:t>that</w:t>
      </w:r>
      <w:r>
        <w:rPr>
          <w:spacing w:val="-4"/>
        </w:rPr>
        <w:t xml:space="preserve"> </w:t>
      </w:r>
      <w:r>
        <w:t>already</w:t>
      </w:r>
      <w:r>
        <w:rPr>
          <w:spacing w:val="-10"/>
        </w:rPr>
        <w:t xml:space="preserve"> </w:t>
      </w:r>
      <w:r>
        <w:t>exist</w:t>
      </w:r>
      <w:r>
        <w:rPr>
          <w:spacing w:val="-4"/>
        </w:rPr>
        <w:t xml:space="preserve"> </w:t>
      </w:r>
      <w:r>
        <w:t>when</w:t>
      </w:r>
      <w:r>
        <w:rPr>
          <w:spacing w:val="-5"/>
        </w:rPr>
        <w:t xml:space="preserve"> </w:t>
      </w:r>
      <w:r>
        <w:t>a</w:t>
      </w:r>
      <w:r>
        <w:rPr>
          <w:spacing w:val="-6"/>
        </w:rPr>
        <w:t xml:space="preserve"> </w:t>
      </w:r>
      <w:r>
        <w:t>decision</w:t>
      </w:r>
      <w:r>
        <w:rPr>
          <w:spacing w:val="-5"/>
        </w:rPr>
        <w:t xml:space="preserve"> </w:t>
      </w:r>
      <w:r>
        <w:t>on</w:t>
      </w:r>
      <w:r>
        <w:rPr>
          <w:spacing w:val="-5"/>
        </w:rPr>
        <w:t xml:space="preserve"> </w:t>
      </w:r>
      <w:r>
        <w:t>control</w:t>
      </w:r>
      <w:r>
        <w:rPr>
          <w:spacing w:val="-4"/>
        </w:rPr>
        <w:t xml:space="preserve"> </w:t>
      </w:r>
      <w:r>
        <w:t>has to be taken, such as those caused by natural background radiation (ICRP, 2007).</w:t>
      </w:r>
    </w:p>
    <w:p>
      <w:pPr>
        <w:spacing w:after="0" w:line="480" w:lineRule="auto"/>
        <w:jc w:val="left"/>
        <w:sectPr>
          <w:pgSz w:w="12240" w:h="15840"/>
          <w:pgMar w:top="1080" w:right="940" w:bottom="1200" w:left="1200" w:header="0" w:footer="1017" w:gutter="0"/>
          <w:cols w:space="720" w:num="1"/>
        </w:sectPr>
      </w:pPr>
    </w:p>
    <w:p>
      <w:pPr>
        <w:pStyle w:val="6"/>
        <w:spacing w:before="64"/>
      </w:pPr>
      <w:r>
        <w:t>The</w:t>
      </w:r>
      <w:r>
        <w:rPr>
          <w:spacing w:val="-4"/>
        </w:rPr>
        <w:t xml:space="preserve"> </w:t>
      </w:r>
      <w:r>
        <w:t>three</w:t>
      </w:r>
      <w:r>
        <w:rPr>
          <w:spacing w:val="-2"/>
        </w:rPr>
        <w:t xml:space="preserve"> </w:t>
      </w:r>
      <w:r>
        <w:t>key</w:t>
      </w:r>
      <w:r>
        <w:rPr>
          <w:spacing w:val="-6"/>
        </w:rPr>
        <w:t xml:space="preserve"> </w:t>
      </w:r>
      <w:r>
        <w:t>principles</w:t>
      </w:r>
      <w:r>
        <w:rPr>
          <w:spacing w:val="1"/>
        </w:rPr>
        <w:t xml:space="preserve"> </w:t>
      </w:r>
      <w:r>
        <w:t>of</w:t>
      </w:r>
      <w:r>
        <w:rPr>
          <w:spacing w:val="-2"/>
        </w:rPr>
        <w:t xml:space="preserve"> </w:t>
      </w:r>
      <w:r>
        <w:t>radiological</w:t>
      </w:r>
      <w:r>
        <w:rPr>
          <w:spacing w:val="-1"/>
        </w:rPr>
        <w:t xml:space="preserve"> </w:t>
      </w:r>
      <w:r>
        <w:t>protection</w:t>
      </w:r>
      <w:r>
        <w:rPr>
          <w:spacing w:val="-1"/>
        </w:rPr>
        <w:t xml:space="preserve"> </w:t>
      </w:r>
      <w:r>
        <w:rPr>
          <w:spacing w:val="-4"/>
        </w:rPr>
        <w:t>are:</w:t>
      </w:r>
    </w:p>
    <w:p>
      <w:pPr>
        <w:pStyle w:val="6"/>
        <w:spacing w:before="276" w:line="480" w:lineRule="auto"/>
        <w:ind w:right="314"/>
      </w:pPr>
      <w:r>
        <w:rPr>
          <w:i/>
        </w:rPr>
        <w:t>The Principle of Justification</w:t>
      </w:r>
      <w:r>
        <w:rPr>
          <w:b/>
        </w:rPr>
        <w:t xml:space="preserve">: </w:t>
      </w:r>
      <w:r>
        <w:t>Any decision that alters the radiation exposure situation should do more good than harm (ICRP, 2007). This is to say that any practice involving the use of ionizing radiation should provide sufficient benefit as against the risk of radiation. Thus the benefit must outweigh the risk. In a diagnostic setting, the Clinical history of the patient, the reliability and specificity of ionizing radiation producing equipment such as x-ray and Computed Tomography must</w:t>
      </w:r>
      <w:r>
        <w:rPr>
          <w:spacing w:val="-10"/>
        </w:rPr>
        <w:t xml:space="preserve"> </w:t>
      </w:r>
      <w:r>
        <w:t>be</w:t>
      </w:r>
      <w:r>
        <w:rPr>
          <w:spacing w:val="-12"/>
        </w:rPr>
        <w:t xml:space="preserve"> </w:t>
      </w:r>
      <w:r>
        <w:t>justified</w:t>
      </w:r>
      <w:r>
        <w:rPr>
          <w:spacing w:val="-11"/>
        </w:rPr>
        <w:t xml:space="preserve"> </w:t>
      </w:r>
      <w:r>
        <w:t>while</w:t>
      </w:r>
      <w:r>
        <w:rPr>
          <w:spacing w:val="-12"/>
        </w:rPr>
        <w:t xml:space="preserve"> </w:t>
      </w:r>
      <w:r>
        <w:t>taking</w:t>
      </w:r>
      <w:r>
        <w:rPr>
          <w:spacing w:val="-13"/>
        </w:rPr>
        <w:t xml:space="preserve"> </w:t>
      </w:r>
      <w:r>
        <w:t>cognizance</w:t>
      </w:r>
      <w:r>
        <w:rPr>
          <w:spacing w:val="-12"/>
        </w:rPr>
        <w:t xml:space="preserve"> </w:t>
      </w:r>
      <w:r>
        <w:t>of</w:t>
      </w:r>
      <w:r>
        <w:rPr>
          <w:spacing w:val="-11"/>
        </w:rPr>
        <w:t xml:space="preserve"> </w:t>
      </w:r>
      <w:r>
        <w:t>other</w:t>
      </w:r>
      <w:r>
        <w:rPr>
          <w:spacing w:val="-11"/>
        </w:rPr>
        <w:t xml:space="preserve"> </w:t>
      </w:r>
      <w:r>
        <w:t>imaging</w:t>
      </w:r>
      <w:r>
        <w:rPr>
          <w:spacing w:val="-13"/>
        </w:rPr>
        <w:t xml:space="preserve"> </w:t>
      </w:r>
      <w:r>
        <w:t>modalities</w:t>
      </w:r>
      <w:r>
        <w:rPr>
          <w:spacing w:val="-10"/>
        </w:rPr>
        <w:t xml:space="preserve"> </w:t>
      </w:r>
      <w:r>
        <w:t>such</w:t>
      </w:r>
      <w:r>
        <w:rPr>
          <w:spacing w:val="-13"/>
        </w:rPr>
        <w:t xml:space="preserve"> </w:t>
      </w:r>
      <w:r>
        <w:t>as</w:t>
      </w:r>
      <w:r>
        <w:rPr>
          <w:spacing w:val="-10"/>
        </w:rPr>
        <w:t xml:space="preserve"> </w:t>
      </w:r>
      <w:r>
        <w:t>MRI,</w:t>
      </w:r>
      <w:r>
        <w:rPr>
          <w:spacing w:val="-11"/>
        </w:rPr>
        <w:t xml:space="preserve"> </w:t>
      </w:r>
      <w:r>
        <w:t>USS</w:t>
      </w:r>
      <w:r>
        <w:rPr>
          <w:spacing w:val="-10"/>
        </w:rPr>
        <w:t xml:space="preserve"> </w:t>
      </w:r>
      <w:r>
        <w:t>which</w:t>
      </w:r>
      <w:r>
        <w:rPr>
          <w:spacing w:val="-11"/>
        </w:rPr>
        <w:t xml:space="preserve"> </w:t>
      </w:r>
      <w:r>
        <w:t>may benefit the patient as well.</w:t>
      </w:r>
    </w:p>
    <w:p>
      <w:pPr>
        <w:pStyle w:val="6"/>
        <w:spacing w:line="480" w:lineRule="auto"/>
        <w:ind w:right="318"/>
      </w:pPr>
      <w:r>
        <w:rPr>
          <w:i/>
        </w:rPr>
        <w:t>The</w:t>
      </w:r>
      <w:r>
        <w:rPr>
          <w:i/>
          <w:spacing w:val="-14"/>
        </w:rPr>
        <w:t xml:space="preserve"> </w:t>
      </w:r>
      <w:r>
        <w:rPr>
          <w:i/>
        </w:rPr>
        <w:t>Principle</w:t>
      </w:r>
      <w:r>
        <w:rPr>
          <w:i/>
          <w:spacing w:val="-13"/>
        </w:rPr>
        <w:t xml:space="preserve"> </w:t>
      </w:r>
      <w:r>
        <w:rPr>
          <w:i/>
        </w:rPr>
        <w:t>of</w:t>
      </w:r>
      <w:r>
        <w:rPr>
          <w:i/>
          <w:spacing w:val="-12"/>
        </w:rPr>
        <w:t xml:space="preserve"> </w:t>
      </w:r>
      <w:r>
        <w:rPr>
          <w:i/>
        </w:rPr>
        <w:t>Optimization</w:t>
      </w:r>
      <w:r>
        <w:rPr>
          <w:b/>
        </w:rPr>
        <w:t>:</w:t>
      </w:r>
      <w:r>
        <w:rPr>
          <w:b/>
          <w:spacing w:val="-13"/>
        </w:rPr>
        <w:t xml:space="preserve"> </w:t>
      </w:r>
      <w:r>
        <w:t>The</w:t>
      </w:r>
      <w:r>
        <w:rPr>
          <w:spacing w:val="-13"/>
        </w:rPr>
        <w:t xml:space="preserve"> </w:t>
      </w:r>
      <w:r>
        <w:t>likely</w:t>
      </w:r>
      <w:r>
        <w:rPr>
          <w:spacing w:val="-15"/>
        </w:rPr>
        <w:t xml:space="preserve"> </w:t>
      </w:r>
      <w:r>
        <w:t>hood</w:t>
      </w:r>
      <w:r>
        <w:rPr>
          <w:spacing w:val="-10"/>
        </w:rPr>
        <w:t xml:space="preserve"> </w:t>
      </w:r>
      <w:r>
        <w:t>of</w:t>
      </w:r>
      <w:r>
        <w:rPr>
          <w:spacing w:val="-10"/>
        </w:rPr>
        <w:t xml:space="preserve"> </w:t>
      </w:r>
      <w:r>
        <w:t>incurring</w:t>
      </w:r>
      <w:r>
        <w:rPr>
          <w:spacing w:val="-14"/>
        </w:rPr>
        <w:t xml:space="preserve"> </w:t>
      </w:r>
      <w:r>
        <w:t>exposure,</w:t>
      </w:r>
      <w:r>
        <w:rPr>
          <w:spacing w:val="-12"/>
        </w:rPr>
        <w:t xml:space="preserve"> </w:t>
      </w:r>
      <w:r>
        <w:t>the</w:t>
      </w:r>
      <w:r>
        <w:rPr>
          <w:spacing w:val="-13"/>
        </w:rPr>
        <w:t xml:space="preserve"> </w:t>
      </w:r>
      <w:r>
        <w:t>number</w:t>
      </w:r>
      <w:r>
        <w:rPr>
          <w:spacing w:val="-13"/>
        </w:rPr>
        <w:t xml:space="preserve"> </w:t>
      </w:r>
      <w:r>
        <w:t>of</w:t>
      </w:r>
      <w:r>
        <w:rPr>
          <w:spacing w:val="-13"/>
        </w:rPr>
        <w:t xml:space="preserve"> </w:t>
      </w:r>
      <w:r>
        <w:t>people</w:t>
      </w:r>
      <w:r>
        <w:rPr>
          <w:spacing w:val="-13"/>
        </w:rPr>
        <w:t xml:space="preserve"> </w:t>
      </w:r>
      <w:r>
        <w:t>exposed and</w:t>
      </w:r>
      <w:r>
        <w:rPr>
          <w:spacing w:val="-15"/>
        </w:rPr>
        <w:t xml:space="preserve"> </w:t>
      </w:r>
      <w:r>
        <w:t>the</w:t>
      </w:r>
      <w:r>
        <w:rPr>
          <w:spacing w:val="-15"/>
        </w:rPr>
        <w:t xml:space="preserve"> </w:t>
      </w:r>
      <w:r>
        <w:t>magnitude</w:t>
      </w:r>
      <w:r>
        <w:rPr>
          <w:spacing w:val="-15"/>
        </w:rPr>
        <w:t xml:space="preserve"> </w:t>
      </w:r>
      <w:r>
        <w:t>of</w:t>
      </w:r>
      <w:r>
        <w:rPr>
          <w:spacing w:val="-15"/>
        </w:rPr>
        <w:t xml:space="preserve"> </w:t>
      </w:r>
      <w:r>
        <w:t>their</w:t>
      </w:r>
      <w:r>
        <w:rPr>
          <w:spacing w:val="-15"/>
        </w:rPr>
        <w:t xml:space="preserve"> </w:t>
      </w:r>
      <w:r>
        <w:t>individual</w:t>
      </w:r>
      <w:r>
        <w:rPr>
          <w:spacing w:val="-15"/>
        </w:rPr>
        <w:t xml:space="preserve"> </w:t>
      </w:r>
      <w:r>
        <w:t>doses</w:t>
      </w:r>
      <w:r>
        <w:rPr>
          <w:spacing w:val="-15"/>
        </w:rPr>
        <w:t xml:space="preserve"> </w:t>
      </w:r>
      <w:r>
        <w:t>should</w:t>
      </w:r>
      <w:r>
        <w:rPr>
          <w:spacing w:val="-15"/>
        </w:rPr>
        <w:t xml:space="preserve"> </w:t>
      </w:r>
      <w:r>
        <w:t>all</w:t>
      </w:r>
      <w:r>
        <w:rPr>
          <w:spacing w:val="-15"/>
        </w:rPr>
        <w:t xml:space="preserve"> </w:t>
      </w:r>
      <w:r>
        <w:t>be</w:t>
      </w:r>
      <w:r>
        <w:rPr>
          <w:spacing w:val="-15"/>
        </w:rPr>
        <w:t xml:space="preserve"> </w:t>
      </w:r>
      <w:r>
        <w:t>kept</w:t>
      </w:r>
      <w:r>
        <w:rPr>
          <w:spacing w:val="-15"/>
        </w:rPr>
        <w:t xml:space="preserve"> </w:t>
      </w:r>
      <w:r>
        <w:t>as</w:t>
      </w:r>
      <w:r>
        <w:rPr>
          <w:spacing w:val="-15"/>
        </w:rPr>
        <w:t xml:space="preserve"> </w:t>
      </w:r>
      <w:r>
        <w:t>low</w:t>
      </w:r>
      <w:r>
        <w:rPr>
          <w:spacing w:val="-15"/>
        </w:rPr>
        <w:t xml:space="preserve"> </w:t>
      </w:r>
      <w:r>
        <w:t>as</w:t>
      </w:r>
      <w:r>
        <w:rPr>
          <w:spacing w:val="-15"/>
        </w:rPr>
        <w:t xml:space="preserve"> </w:t>
      </w:r>
      <w:r>
        <w:t>reasonably</w:t>
      </w:r>
      <w:r>
        <w:rPr>
          <w:spacing w:val="-15"/>
        </w:rPr>
        <w:t xml:space="preserve"> </w:t>
      </w:r>
      <w:r>
        <w:t>achievable,</w:t>
      </w:r>
      <w:r>
        <w:rPr>
          <w:spacing w:val="-15"/>
        </w:rPr>
        <w:t xml:space="preserve"> </w:t>
      </w:r>
      <w:r>
        <w:t>taking into account economic and societal factors (ICRP, 2007).</w:t>
      </w:r>
    </w:p>
    <w:p>
      <w:pPr>
        <w:pStyle w:val="6"/>
        <w:spacing w:line="480" w:lineRule="auto"/>
        <w:ind w:right="315"/>
      </w:pPr>
      <w:r>
        <w:rPr>
          <w:i/>
        </w:rPr>
        <w:t>The</w:t>
      </w:r>
      <w:r>
        <w:rPr>
          <w:i/>
          <w:spacing w:val="-4"/>
        </w:rPr>
        <w:t xml:space="preserve"> </w:t>
      </w:r>
      <w:r>
        <w:rPr>
          <w:i/>
        </w:rPr>
        <w:t>Principle</w:t>
      </w:r>
      <w:r>
        <w:rPr>
          <w:i/>
          <w:spacing w:val="-4"/>
        </w:rPr>
        <w:t xml:space="preserve"> </w:t>
      </w:r>
      <w:r>
        <w:rPr>
          <w:i/>
        </w:rPr>
        <w:t>of</w:t>
      </w:r>
      <w:r>
        <w:rPr>
          <w:i/>
          <w:spacing w:val="-3"/>
        </w:rPr>
        <w:t xml:space="preserve"> </w:t>
      </w:r>
      <w:r>
        <w:rPr>
          <w:i/>
        </w:rPr>
        <w:t>Application</w:t>
      </w:r>
      <w:r>
        <w:rPr>
          <w:i/>
          <w:spacing w:val="-3"/>
        </w:rPr>
        <w:t xml:space="preserve"> </w:t>
      </w:r>
      <w:r>
        <w:rPr>
          <w:i/>
        </w:rPr>
        <w:t>of</w:t>
      </w:r>
      <w:r>
        <w:rPr>
          <w:i/>
          <w:spacing w:val="-3"/>
        </w:rPr>
        <w:t xml:space="preserve"> </w:t>
      </w:r>
      <w:r>
        <w:rPr>
          <w:i/>
        </w:rPr>
        <w:t>Dose</w:t>
      </w:r>
      <w:r>
        <w:rPr>
          <w:i/>
          <w:spacing w:val="-4"/>
        </w:rPr>
        <w:t xml:space="preserve"> </w:t>
      </w:r>
      <w:r>
        <w:rPr>
          <w:i/>
        </w:rPr>
        <w:t>Limits</w:t>
      </w:r>
      <w:r>
        <w:t>:</w:t>
      </w:r>
      <w:r>
        <w:rPr>
          <w:spacing w:val="-3"/>
        </w:rPr>
        <w:t xml:space="preserve"> </w:t>
      </w:r>
      <w:r>
        <w:t>the</w:t>
      </w:r>
      <w:r>
        <w:rPr>
          <w:spacing w:val="-7"/>
        </w:rPr>
        <w:t xml:space="preserve"> </w:t>
      </w:r>
      <w:r>
        <w:t>total</w:t>
      </w:r>
      <w:r>
        <w:rPr>
          <w:spacing w:val="-3"/>
        </w:rPr>
        <w:t xml:space="preserve"> </w:t>
      </w:r>
      <w:r>
        <w:t>dose</w:t>
      </w:r>
      <w:r>
        <w:rPr>
          <w:spacing w:val="-4"/>
        </w:rPr>
        <w:t xml:space="preserve"> </w:t>
      </w:r>
      <w:r>
        <w:t>to</w:t>
      </w:r>
      <w:r>
        <w:rPr>
          <w:spacing w:val="-3"/>
        </w:rPr>
        <w:t xml:space="preserve"> </w:t>
      </w:r>
      <w:r>
        <w:t>any</w:t>
      </w:r>
      <w:r>
        <w:rPr>
          <w:spacing w:val="-10"/>
        </w:rPr>
        <w:t xml:space="preserve"> </w:t>
      </w:r>
      <w:r>
        <w:t>individual</w:t>
      </w:r>
      <w:r>
        <w:rPr>
          <w:spacing w:val="-1"/>
        </w:rPr>
        <w:t xml:space="preserve"> </w:t>
      </w:r>
      <w:r>
        <w:t>from</w:t>
      </w:r>
      <w:r>
        <w:rPr>
          <w:spacing w:val="-3"/>
        </w:rPr>
        <w:t xml:space="preserve"> </w:t>
      </w:r>
      <w:r>
        <w:t>regulated</w:t>
      </w:r>
      <w:r>
        <w:rPr>
          <w:spacing w:val="-3"/>
        </w:rPr>
        <w:t xml:space="preserve"> </w:t>
      </w:r>
      <w:r>
        <w:t>sources in planned exposure situations other than the medical exposure of patients should not exceed the appropriate limits specified by International commission on Radiological Protection (ICRP, 2007).</w:t>
      </w:r>
    </w:p>
    <w:p>
      <w:pPr>
        <w:pStyle w:val="3"/>
        <w:spacing w:before="163"/>
        <w:ind w:left="240" w:firstLine="0"/>
      </w:pPr>
      <w:r>
        <w:t>2.41</w:t>
      </w:r>
      <w:r>
        <w:rPr>
          <w:spacing w:val="-2"/>
        </w:rPr>
        <w:t xml:space="preserve"> </w:t>
      </w:r>
      <w:r>
        <w:t>Radiation</w:t>
      </w:r>
      <w:r>
        <w:rPr>
          <w:spacing w:val="-2"/>
        </w:rPr>
        <w:t xml:space="preserve"> </w:t>
      </w:r>
      <w:r>
        <w:t>protection</w:t>
      </w:r>
      <w:r>
        <w:rPr>
          <w:spacing w:val="-1"/>
        </w:rPr>
        <w:t xml:space="preserve"> </w:t>
      </w:r>
      <w:r>
        <w:rPr>
          <w:spacing w:val="-2"/>
        </w:rPr>
        <w:t>actions</w:t>
      </w:r>
    </w:p>
    <w:p>
      <w:pPr>
        <w:pStyle w:val="6"/>
        <w:spacing w:before="272" w:line="480" w:lineRule="auto"/>
        <w:ind w:right="315"/>
      </w:pPr>
      <w:r>
        <w:t xml:space="preserve">The philosophy inherent in radiation protection program is to reduce the absorbed dose to the minimum level. The actions taken to achieve this lies in the triad – </w:t>
      </w:r>
      <w:r>
        <w:rPr>
          <w:b/>
        </w:rPr>
        <w:t>time</w:t>
      </w:r>
      <w:r>
        <w:t xml:space="preserve">, </w:t>
      </w:r>
      <w:r>
        <w:rPr>
          <w:b/>
        </w:rPr>
        <w:t xml:space="preserve">distance </w:t>
      </w:r>
      <w:r>
        <w:t xml:space="preserve">and </w:t>
      </w:r>
      <w:r>
        <w:rPr>
          <w:b/>
        </w:rPr>
        <w:t>shielding</w:t>
      </w:r>
      <w:r>
        <w:t>. Reducing the exposure time and the time spent around a radiation source, increasing distance from point of</w:t>
      </w:r>
      <w:r>
        <w:rPr>
          <w:spacing w:val="-1"/>
        </w:rPr>
        <w:t xml:space="preserve"> </w:t>
      </w:r>
      <w:r>
        <w:t>radiation emission or</w:t>
      </w:r>
      <w:r>
        <w:rPr>
          <w:spacing w:val="-1"/>
        </w:rPr>
        <w:t xml:space="preserve"> </w:t>
      </w:r>
      <w:r>
        <w:t>source and shielding</w:t>
      </w:r>
      <w:r>
        <w:rPr>
          <w:spacing w:val="-2"/>
        </w:rPr>
        <w:t xml:space="preserve"> </w:t>
      </w:r>
      <w:r>
        <w:t>of</w:t>
      </w:r>
      <w:r>
        <w:rPr>
          <w:spacing w:val="-1"/>
        </w:rPr>
        <w:t xml:space="preserve"> </w:t>
      </w:r>
      <w:r>
        <w:t>patients and occupationally</w:t>
      </w:r>
      <w:r>
        <w:rPr>
          <w:spacing w:val="-2"/>
        </w:rPr>
        <w:t xml:space="preserve"> </w:t>
      </w:r>
      <w:r>
        <w:t>exposed workers are essential ways of protection against radiation risk.</w:t>
      </w:r>
    </w:p>
    <w:p>
      <w:pPr>
        <w:pStyle w:val="6"/>
      </w:pPr>
      <w:r>
        <w:rPr>
          <w:u w:val="single"/>
        </w:rPr>
        <w:t>Time</w:t>
      </w:r>
      <w:r>
        <w:rPr>
          <w:spacing w:val="-5"/>
        </w:rPr>
        <w:t xml:space="preserve"> </w:t>
      </w:r>
      <w:r>
        <w:t>–</w:t>
      </w:r>
      <w:r>
        <w:rPr>
          <w:spacing w:val="-1"/>
        </w:rPr>
        <w:t xml:space="preserve"> </w:t>
      </w:r>
      <w:r>
        <w:t>Reducing</w:t>
      </w:r>
      <w:r>
        <w:rPr>
          <w:spacing w:val="-4"/>
        </w:rPr>
        <w:t xml:space="preserve"> </w:t>
      </w:r>
      <w:r>
        <w:t>the</w:t>
      </w:r>
      <w:r>
        <w:rPr>
          <w:spacing w:val="-1"/>
        </w:rPr>
        <w:t xml:space="preserve"> </w:t>
      </w:r>
      <w:r>
        <w:t>time</w:t>
      </w:r>
      <w:r>
        <w:rPr>
          <w:spacing w:val="-2"/>
        </w:rPr>
        <w:t xml:space="preserve"> </w:t>
      </w:r>
      <w:r>
        <w:t>for</w:t>
      </w:r>
      <w:r>
        <w:rPr>
          <w:spacing w:val="-2"/>
        </w:rPr>
        <w:t xml:space="preserve"> </w:t>
      </w:r>
      <w:r>
        <w:t>exposure, reduces</w:t>
      </w:r>
      <w:r>
        <w:rPr>
          <w:spacing w:val="-1"/>
        </w:rPr>
        <w:t xml:space="preserve"> </w:t>
      </w:r>
      <w:r>
        <w:t>the</w:t>
      </w:r>
      <w:r>
        <w:rPr>
          <w:spacing w:val="-2"/>
        </w:rPr>
        <w:t xml:space="preserve"> </w:t>
      </w:r>
      <w:r>
        <w:t>effective</w:t>
      </w:r>
      <w:r>
        <w:rPr>
          <w:spacing w:val="-2"/>
        </w:rPr>
        <w:t xml:space="preserve"> </w:t>
      </w:r>
      <w:r>
        <w:t>dose</w:t>
      </w:r>
      <w:r>
        <w:rPr>
          <w:spacing w:val="-1"/>
        </w:rPr>
        <w:t xml:space="preserve"> </w:t>
      </w:r>
      <w:r>
        <w:t>proportionally.</w:t>
      </w:r>
      <w:r>
        <w:rPr>
          <w:spacing w:val="-1"/>
        </w:rPr>
        <w:t xml:space="preserve"> </w:t>
      </w:r>
      <w:r>
        <w:t>Exposure</w:t>
      </w:r>
      <w:r>
        <w:rPr>
          <w:spacing w:val="-2"/>
        </w:rPr>
        <w:t xml:space="preserve"> </w:t>
      </w:r>
      <w:r>
        <w:t>time</w:t>
      </w:r>
      <w:r>
        <w:rPr>
          <w:spacing w:val="-1"/>
        </w:rPr>
        <w:t xml:space="preserve"> </w:t>
      </w:r>
      <w:r>
        <w:rPr>
          <w:spacing w:val="-5"/>
        </w:rPr>
        <w:t>is</w:t>
      </w:r>
    </w:p>
    <w:p>
      <w:pPr>
        <w:pStyle w:val="6"/>
        <w:ind w:left="0"/>
        <w:jc w:val="left"/>
      </w:pPr>
    </w:p>
    <w:p>
      <w:pPr>
        <w:pStyle w:val="6"/>
        <w:jc w:val="left"/>
      </w:pPr>
      <w:r>
        <w:t>related</w:t>
      </w:r>
      <w:r>
        <w:rPr>
          <w:spacing w:val="-3"/>
        </w:rPr>
        <w:t xml:space="preserve"> </w:t>
      </w:r>
      <w:r>
        <w:t>to</w:t>
      </w:r>
      <w:r>
        <w:rPr>
          <w:spacing w:val="-1"/>
        </w:rPr>
        <w:t xml:space="preserve"> </w:t>
      </w:r>
      <w:r>
        <w:t>radiation exposure</w:t>
      </w:r>
      <w:r>
        <w:rPr>
          <w:spacing w:val="-2"/>
        </w:rPr>
        <w:t xml:space="preserve"> </w:t>
      </w:r>
      <w:r>
        <w:t>and</w:t>
      </w:r>
      <w:r>
        <w:rPr>
          <w:spacing w:val="-1"/>
        </w:rPr>
        <w:t xml:space="preserve"> </w:t>
      </w:r>
      <w:r>
        <w:t>exposure</w:t>
      </w:r>
      <w:r>
        <w:rPr>
          <w:spacing w:val="-1"/>
        </w:rPr>
        <w:t xml:space="preserve"> </w:t>
      </w:r>
      <w:r>
        <w:t>rate</w:t>
      </w:r>
      <w:r>
        <w:rPr>
          <w:spacing w:val="-2"/>
        </w:rPr>
        <w:t xml:space="preserve"> </w:t>
      </w:r>
      <w:r>
        <w:t>(exposure</w:t>
      </w:r>
      <w:r>
        <w:rPr>
          <w:spacing w:val="-2"/>
        </w:rPr>
        <w:t xml:space="preserve"> </w:t>
      </w:r>
      <w:r>
        <w:t>per</w:t>
      </w:r>
      <w:r>
        <w:rPr>
          <w:spacing w:val="-1"/>
        </w:rPr>
        <w:t xml:space="preserve"> </w:t>
      </w:r>
      <w:r>
        <w:t>unit</w:t>
      </w:r>
      <w:r>
        <w:rPr>
          <w:spacing w:val="-1"/>
        </w:rPr>
        <w:t xml:space="preserve"> </w:t>
      </w:r>
      <w:r>
        <w:t>time)</w:t>
      </w:r>
      <w:r>
        <w:rPr>
          <w:spacing w:val="-1"/>
        </w:rPr>
        <w:t xml:space="preserve"> </w:t>
      </w:r>
      <w:r>
        <w:t>as</w:t>
      </w:r>
      <w:r>
        <w:rPr>
          <w:spacing w:val="2"/>
        </w:rPr>
        <w:t xml:space="preserve"> </w:t>
      </w:r>
      <w:r>
        <w:rPr>
          <w:spacing w:val="-2"/>
        </w:rPr>
        <w:t>follows:</w:t>
      </w:r>
    </w:p>
    <w:p>
      <w:pPr>
        <w:pStyle w:val="6"/>
        <w:ind w:left="0"/>
        <w:jc w:val="left"/>
      </w:pPr>
    </w:p>
    <w:p>
      <w:pPr>
        <w:pStyle w:val="6"/>
        <w:ind w:left="0"/>
        <w:jc w:val="left"/>
      </w:pPr>
    </w:p>
    <w:p>
      <w:pPr>
        <w:pStyle w:val="6"/>
        <w:tabs>
          <w:tab w:val="left" w:pos="2399"/>
          <w:tab w:val="left" w:pos="4559"/>
          <w:tab w:val="left" w:pos="5999"/>
        </w:tabs>
        <w:ind w:left="2400" w:right="1625" w:hanging="2160"/>
        <w:jc w:val="left"/>
      </w:pPr>
      <w:r>
        <mc:AlternateContent>
          <mc:Choice Requires="wps">
            <w:drawing>
              <wp:anchor distT="0" distB="0" distL="0" distR="0" simplePos="0" relativeHeight="251664384" behindDoc="1" locked="0" layoutInCell="1" allowOverlap="1">
                <wp:simplePos x="0" y="0"/>
                <wp:positionH relativeFrom="page">
                  <wp:posOffset>895985</wp:posOffset>
                </wp:positionH>
                <wp:positionV relativeFrom="paragraph">
                  <wp:posOffset>354965</wp:posOffset>
                </wp:positionV>
                <wp:extent cx="6094730" cy="350520"/>
                <wp:effectExtent l="0" t="0" r="0" b="0"/>
                <wp:wrapTopAndBottom/>
                <wp:docPr id="7" name="Graphic 7"/>
                <wp:cNvGraphicFramePr/>
                <a:graphic xmlns:a="http://schemas.openxmlformats.org/drawingml/2006/main">
                  <a:graphicData uri="http://schemas.microsoft.com/office/word/2010/wordprocessingShape">
                    <wps:wsp>
                      <wps:cNvSpPr/>
                      <wps:spPr>
                        <a:xfrm>
                          <a:off x="0" y="0"/>
                          <a:ext cx="6094730" cy="350520"/>
                        </a:xfrm>
                        <a:custGeom>
                          <a:avLst/>
                          <a:gdLst/>
                          <a:ahLst/>
                          <a:cxnLst/>
                          <a:rect l="l" t="t" r="r" b="b"/>
                          <a:pathLst>
                            <a:path w="6094730" h="350520">
                              <a:moveTo>
                                <a:pt x="6094476" y="0"/>
                              </a:moveTo>
                              <a:lnTo>
                                <a:pt x="0" y="0"/>
                              </a:lnTo>
                              <a:lnTo>
                                <a:pt x="0" y="350519"/>
                              </a:lnTo>
                              <a:lnTo>
                                <a:pt x="6094476" y="350519"/>
                              </a:lnTo>
                              <a:lnTo>
                                <a:pt x="6094476" y="0"/>
                              </a:lnTo>
                              <a:close/>
                            </a:path>
                          </a:pathLst>
                        </a:custGeom>
                        <a:solidFill>
                          <a:srgbClr val="FFFFFF"/>
                        </a:solidFill>
                      </wps:spPr>
                      <wps:bodyPr wrap="square" lIns="0" tIns="0" rIns="0" bIns="0" rtlCol="0">
                        <a:noAutofit/>
                      </wps:bodyPr>
                    </wps:wsp>
                  </a:graphicData>
                </a:graphic>
              </wp:anchor>
            </w:drawing>
          </mc:Choice>
          <mc:Fallback>
            <w:pict>
              <v:shape id="Graphic 7" o:spid="_x0000_s1026" o:spt="100" style="position:absolute;left:0pt;margin-left:70.55pt;margin-top:27.95pt;height:27.6pt;width:479.9pt;mso-position-horizontal-relative:page;mso-wrap-distance-bottom:0pt;mso-wrap-distance-top:0pt;z-index:-251652096;mso-width-relative:page;mso-height-relative:page;" fillcolor="#FFFFFF" filled="t" stroked="f" coordsize="6094730,350520" o:gfxdata="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GqIgw&#10;1gAAAAsBAAAPAAAAAAAAAAEAIAAAACIAAABkcnMvZG93bnJldi54bWxQSwECFAAUAAAACACHTuJA&#10;15kSWCMCAADkBAAADgAAAAAAAAABACAAAAAlAQAAZHJzL2Uyb0RvYy54bWxQSwUGAAAAAAYABgBZ&#10;AQAAugUAAAAA&#10;" path="m6094476,0l0,0,0,350519,6094476,350519,6094476,0xe">
                <v:fill on="t" focussize="0,0"/>
                <v:stroke on="f"/>
                <v:imagedata o:title=""/>
                <o:lock v:ext="edit" aspectratio="f"/>
                <v:textbox inset="0mm,0mm,0mm,0mm"/>
                <w10:wrap type="topAndBottom"/>
              </v:shape>
            </w:pict>
          </mc:Fallback>
        </mc:AlternateContent>
      </w:r>
      <w:r>
        <mc:AlternateContent>
          <mc:Choice Requires="wps">
            <w:drawing>
              <wp:anchor distT="0" distB="0" distL="0" distR="0" simplePos="0" relativeHeight="251662336" behindDoc="1" locked="0" layoutInCell="1" allowOverlap="1">
                <wp:simplePos x="0" y="0"/>
                <wp:positionH relativeFrom="page">
                  <wp:posOffset>3872230</wp:posOffset>
                </wp:positionH>
                <wp:positionV relativeFrom="paragraph">
                  <wp:posOffset>572135</wp:posOffset>
                </wp:positionV>
                <wp:extent cx="143510" cy="140335"/>
                <wp:effectExtent l="0" t="0" r="0" b="0"/>
                <wp:wrapNone/>
                <wp:docPr id="8" name="Textbox 8"/>
                <wp:cNvGraphicFramePr/>
                <a:graphic xmlns:a="http://schemas.openxmlformats.org/drawingml/2006/main">
                  <a:graphicData uri="http://schemas.microsoft.com/office/word/2010/wordprocessingShape">
                    <wps:wsp>
                      <wps:cNvSpPr txBox="1"/>
                      <wps:spPr>
                        <a:xfrm>
                          <a:off x="0" y="0"/>
                          <a:ext cx="143510" cy="140335"/>
                        </a:xfrm>
                        <a:prstGeom prst="rect">
                          <a:avLst/>
                        </a:prstGeom>
                      </wps:spPr>
                      <wps:txbx>
                        <w:txbxContent>
                          <w:p>
                            <w:pPr>
                              <w:spacing w:before="0" w:line="221" w:lineRule="exact"/>
                              <w:ind w:left="0" w:right="0" w:firstLine="0"/>
                              <w:jc w:val="left"/>
                              <w:rPr>
                                <w:rFonts w:ascii="Calibri"/>
                                <w:sz w:val="22"/>
                              </w:rPr>
                            </w:pPr>
                            <w:r>
                              <w:rPr>
                                <w:rFonts w:ascii="Calibri"/>
                                <w:spacing w:val="-5"/>
                                <w:sz w:val="22"/>
                              </w:rPr>
                              <w:t>22</w:t>
                            </w:r>
                          </w:p>
                        </w:txbxContent>
                      </wps:txbx>
                      <wps:bodyPr wrap="square" lIns="0" tIns="0" rIns="0" bIns="0" rtlCol="0">
                        <a:noAutofit/>
                      </wps:bodyPr>
                    </wps:wsp>
                  </a:graphicData>
                </a:graphic>
              </wp:anchor>
            </w:drawing>
          </mc:Choice>
          <mc:Fallback>
            <w:pict>
              <v:shape id="Textbox 8" o:spid="_x0000_s1026" o:spt="202" type="#_x0000_t202" style="position:absolute;left:0pt;margin-left:304.9pt;margin-top:45.05pt;height:11.05pt;width:11.3pt;mso-position-horizontal-relative:page;z-index:-251654144;mso-width-relative:page;mso-height-relative:page;" filled="f" stroked="f" coordsize="21600,21600" o:gfxdata="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T7+&#10;MNgAAAAKAQAADwAAAAAAAAABACAAAAAiAAAAZHJzL2Rvd25yZXYueG1sUEsBAhQAFAAAAAgAh07i&#10;QC48nFawAQAAcwMAAA4AAAAAAAAAAQAgAAAAJwEAAGRycy9lMm9Eb2MueG1sUEsFBgAAAAAGAAYA&#10;WQEAAEkFAAAAAA==&#10;">
                <v:fill on="f" focussize="0,0"/>
                <v:stroke on="f"/>
                <v:imagedata o:title=""/>
                <o:lock v:ext="edit" aspectratio="f"/>
                <v:textbox inset="0mm,0mm,0mm,0mm">
                  <w:txbxContent>
                    <w:p>
                      <w:pPr>
                        <w:spacing w:before="0" w:line="221" w:lineRule="exact"/>
                        <w:ind w:left="0" w:right="0" w:firstLine="0"/>
                        <w:jc w:val="left"/>
                        <w:rPr>
                          <w:rFonts w:ascii="Calibri"/>
                          <w:sz w:val="22"/>
                        </w:rPr>
                      </w:pPr>
                      <w:r>
                        <w:rPr>
                          <w:rFonts w:ascii="Calibri"/>
                          <w:spacing w:val="-5"/>
                          <w:sz w:val="22"/>
                        </w:rPr>
                        <w:t>22</w:t>
                      </w:r>
                    </w:p>
                  </w:txbxContent>
                </v:textbox>
              </v:shape>
            </w:pict>
          </mc:Fallback>
        </mc:AlternateContent>
      </w:r>
      <w:r>
        <w:t>Exposure time =</w:t>
      </w:r>
      <w:r>
        <w:tab/>
      </w:r>
      <w:r>
        <w:rPr>
          <w:spacing w:val="-2"/>
          <w:u w:val="thick"/>
        </w:rPr>
        <w:t>Exposure</w:t>
      </w:r>
      <w:r>
        <w:tab/>
      </w:r>
      <w:r>
        <w:rPr>
          <w:spacing w:val="-6"/>
        </w:rPr>
        <w:t>OR</w:t>
      </w:r>
      <w:r>
        <w:tab/>
      </w:r>
      <w:r>
        <w:t>Exposure</w:t>
      </w:r>
      <w:r>
        <w:rPr>
          <w:spacing w:val="-13"/>
        </w:rPr>
        <w:t xml:space="preserve"> </w:t>
      </w:r>
      <w:r>
        <w:rPr>
          <w:b/>
        </w:rPr>
        <w:t>x</w:t>
      </w:r>
      <w:r>
        <w:rPr>
          <w:b/>
          <w:spacing w:val="-12"/>
        </w:rPr>
        <w:t xml:space="preserve"> </w:t>
      </w:r>
      <w:r>
        <w:t>Exposure</w:t>
      </w:r>
      <w:r>
        <w:rPr>
          <w:spacing w:val="-13"/>
        </w:rPr>
        <w:t xml:space="preserve"> </w:t>
      </w:r>
      <w:r>
        <w:t>rate Exposure rate</w:t>
      </w:r>
    </w:p>
    <w:p>
      <w:pPr>
        <w:spacing w:after="0"/>
        <w:jc w:val="left"/>
        <w:sectPr>
          <w:footerReference r:id="rId6" w:type="default"/>
          <w:pgSz w:w="12240" w:h="15840"/>
          <w:pgMar w:top="1080" w:right="940" w:bottom="280" w:left="1200" w:header="0" w:footer="0" w:gutter="0"/>
          <w:cols w:space="720" w:num="1"/>
        </w:sectPr>
      </w:pPr>
    </w:p>
    <w:p>
      <w:pPr>
        <w:pStyle w:val="6"/>
        <w:spacing w:before="64" w:line="480" w:lineRule="auto"/>
        <w:ind w:right="308"/>
        <w:jc w:val="left"/>
      </w:pPr>
      <w:r>
        <w:t>This</w:t>
      </w:r>
      <w:r>
        <w:rPr>
          <w:spacing w:val="22"/>
        </w:rPr>
        <w:t xml:space="preserve"> </w:t>
      </w:r>
      <w:r>
        <w:t>means</w:t>
      </w:r>
      <w:r>
        <w:rPr>
          <w:spacing w:val="22"/>
        </w:rPr>
        <w:t xml:space="preserve"> </w:t>
      </w:r>
      <w:r>
        <w:t>that</w:t>
      </w:r>
      <w:r>
        <w:rPr>
          <w:spacing w:val="22"/>
        </w:rPr>
        <w:t xml:space="preserve"> </w:t>
      </w:r>
      <w:r>
        <w:t>for</w:t>
      </w:r>
      <w:r>
        <w:rPr>
          <w:spacing w:val="21"/>
        </w:rPr>
        <w:t xml:space="preserve"> </w:t>
      </w:r>
      <w:r>
        <w:t>the</w:t>
      </w:r>
      <w:r>
        <w:rPr>
          <w:spacing w:val="18"/>
        </w:rPr>
        <w:t xml:space="preserve"> </w:t>
      </w:r>
      <w:r>
        <w:t>dose</w:t>
      </w:r>
      <w:r>
        <w:rPr>
          <w:spacing w:val="21"/>
        </w:rPr>
        <w:t xml:space="preserve"> </w:t>
      </w:r>
      <w:r>
        <w:t>to</w:t>
      </w:r>
      <w:r>
        <w:rPr>
          <w:spacing w:val="22"/>
        </w:rPr>
        <w:t xml:space="preserve"> </w:t>
      </w:r>
      <w:r>
        <w:t>be</w:t>
      </w:r>
      <w:r>
        <w:rPr>
          <w:spacing w:val="21"/>
        </w:rPr>
        <w:t xml:space="preserve"> </w:t>
      </w:r>
      <w:r>
        <w:t>small,</w:t>
      </w:r>
      <w:r>
        <w:rPr>
          <w:spacing w:val="19"/>
        </w:rPr>
        <w:t xml:space="preserve"> </w:t>
      </w:r>
      <w:r>
        <w:t>the</w:t>
      </w:r>
      <w:r>
        <w:rPr>
          <w:spacing w:val="21"/>
        </w:rPr>
        <w:t xml:space="preserve"> </w:t>
      </w:r>
      <w:r>
        <w:t>time</w:t>
      </w:r>
      <w:r>
        <w:rPr>
          <w:spacing w:val="21"/>
        </w:rPr>
        <w:t xml:space="preserve"> </w:t>
      </w:r>
      <w:r>
        <w:t>needs</w:t>
      </w:r>
      <w:r>
        <w:rPr>
          <w:spacing w:val="22"/>
        </w:rPr>
        <w:t xml:space="preserve"> </w:t>
      </w:r>
      <w:r>
        <w:t>to</w:t>
      </w:r>
      <w:r>
        <w:rPr>
          <w:spacing w:val="22"/>
        </w:rPr>
        <w:t xml:space="preserve"> </w:t>
      </w:r>
      <w:r>
        <w:t>be</w:t>
      </w:r>
      <w:r>
        <w:rPr>
          <w:spacing w:val="21"/>
        </w:rPr>
        <w:t xml:space="preserve"> </w:t>
      </w:r>
      <w:r>
        <w:t>short.</w:t>
      </w:r>
      <w:r>
        <w:rPr>
          <w:spacing w:val="22"/>
        </w:rPr>
        <w:t xml:space="preserve"> </w:t>
      </w:r>
      <w:r>
        <w:t>The</w:t>
      </w:r>
      <w:r>
        <w:rPr>
          <w:spacing w:val="21"/>
        </w:rPr>
        <w:t xml:space="preserve"> </w:t>
      </w:r>
      <w:r>
        <w:t>time</w:t>
      </w:r>
      <w:r>
        <w:rPr>
          <w:spacing w:val="21"/>
        </w:rPr>
        <w:t xml:space="preserve"> </w:t>
      </w:r>
      <w:r>
        <w:t>taken</w:t>
      </w:r>
      <w:r>
        <w:rPr>
          <w:spacing w:val="22"/>
        </w:rPr>
        <w:t xml:space="preserve"> </w:t>
      </w:r>
      <w:r>
        <w:t>to</w:t>
      </w:r>
      <w:r>
        <w:rPr>
          <w:spacing w:val="22"/>
        </w:rPr>
        <w:t xml:space="preserve"> </w:t>
      </w:r>
      <w:r>
        <w:t>handle</w:t>
      </w:r>
      <w:r>
        <w:rPr>
          <w:spacing w:val="18"/>
        </w:rPr>
        <w:t xml:space="preserve"> </w:t>
      </w:r>
      <w:r>
        <w:t>a radiation source is a determinant to the amount of dose to be received.</w:t>
      </w:r>
    </w:p>
    <w:p>
      <w:pPr>
        <w:pStyle w:val="6"/>
        <w:jc w:val="left"/>
      </w:pPr>
      <w:r>
        <w:rPr>
          <w:u w:val="single"/>
        </w:rPr>
        <w:t>Distance</w:t>
      </w:r>
      <w:r>
        <w:rPr>
          <w:spacing w:val="6"/>
        </w:rPr>
        <w:t xml:space="preserve"> </w:t>
      </w:r>
      <w:r>
        <w:t>–</w:t>
      </w:r>
      <w:r>
        <w:rPr>
          <w:spacing w:val="8"/>
        </w:rPr>
        <w:t xml:space="preserve"> </w:t>
      </w:r>
      <w:r>
        <w:t>The</w:t>
      </w:r>
      <w:r>
        <w:rPr>
          <w:spacing w:val="7"/>
        </w:rPr>
        <w:t xml:space="preserve"> </w:t>
      </w:r>
      <w:r>
        <w:t>inverse</w:t>
      </w:r>
      <w:r>
        <w:rPr>
          <w:spacing w:val="7"/>
        </w:rPr>
        <w:t xml:space="preserve"> </w:t>
      </w:r>
      <w:r>
        <w:t>square</w:t>
      </w:r>
      <w:r>
        <w:rPr>
          <w:spacing w:val="7"/>
        </w:rPr>
        <w:t xml:space="preserve"> </w:t>
      </w:r>
      <w:r>
        <w:t>law</w:t>
      </w:r>
      <w:r>
        <w:rPr>
          <w:spacing w:val="8"/>
        </w:rPr>
        <w:t xml:space="preserve"> </w:t>
      </w:r>
      <w:r>
        <w:t>is</w:t>
      </w:r>
      <w:r>
        <w:rPr>
          <w:spacing w:val="8"/>
        </w:rPr>
        <w:t xml:space="preserve"> </w:t>
      </w:r>
      <w:r>
        <w:t>a</w:t>
      </w:r>
      <w:r>
        <w:rPr>
          <w:spacing w:val="7"/>
        </w:rPr>
        <w:t xml:space="preserve"> </w:t>
      </w:r>
      <w:r>
        <w:t>principle</w:t>
      </w:r>
      <w:r>
        <w:rPr>
          <w:spacing w:val="7"/>
        </w:rPr>
        <w:t xml:space="preserve"> </w:t>
      </w:r>
      <w:r>
        <w:t>that</w:t>
      </w:r>
      <w:r>
        <w:rPr>
          <w:spacing w:val="9"/>
        </w:rPr>
        <w:t xml:space="preserve"> </w:t>
      </w:r>
      <w:r>
        <w:t>expresses</w:t>
      </w:r>
      <w:r>
        <w:rPr>
          <w:spacing w:val="8"/>
        </w:rPr>
        <w:t xml:space="preserve"> </w:t>
      </w:r>
      <w:r>
        <w:t>the</w:t>
      </w:r>
      <w:r>
        <w:rPr>
          <w:spacing w:val="7"/>
        </w:rPr>
        <w:t xml:space="preserve"> </w:t>
      </w:r>
      <w:r>
        <w:t>way</w:t>
      </w:r>
      <w:r>
        <w:rPr>
          <w:spacing w:val="3"/>
        </w:rPr>
        <w:t xml:space="preserve"> </w:t>
      </w:r>
      <w:r>
        <w:t>radiant</w:t>
      </w:r>
      <w:r>
        <w:rPr>
          <w:spacing w:val="9"/>
        </w:rPr>
        <w:t xml:space="preserve"> </w:t>
      </w:r>
      <w:r>
        <w:t>energies</w:t>
      </w:r>
      <w:r>
        <w:rPr>
          <w:spacing w:val="9"/>
        </w:rPr>
        <w:t xml:space="preserve"> </w:t>
      </w:r>
      <w:r>
        <w:rPr>
          <w:spacing w:val="-2"/>
        </w:rPr>
        <w:t>propagate</w:t>
      </w:r>
    </w:p>
    <w:p>
      <w:pPr>
        <w:pStyle w:val="6"/>
        <w:ind w:left="0"/>
        <w:jc w:val="left"/>
      </w:pPr>
    </w:p>
    <w:p>
      <w:pPr>
        <w:pStyle w:val="6"/>
        <w:spacing w:line="480" w:lineRule="auto"/>
        <w:ind w:right="318"/>
      </w:pPr>
      <w:r>
        <w:t>through space. It states that intensity is inversely proportional to the square of distance. The mathematical expression is as follows:</w:t>
      </w:r>
    </w:p>
    <w:p>
      <w:pPr>
        <w:pStyle w:val="6"/>
        <w:tabs>
          <w:tab w:val="left" w:pos="2399"/>
          <w:tab w:val="left" w:pos="3119"/>
          <w:tab w:val="left" w:pos="3839"/>
        </w:tabs>
        <w:ind w:left="2760" w:right="6258" w:hanging="1800"/>
        <w:jc w:val="left"/>
      </w:pPr>
      <w:r>
        <w:rPr>
          <w:spacing w:val="-2"/>
        </w:rPr>
        <w:t>Intensity</w:t>
      </w:r>
      <w:r>
        <w:tab/>
      </w:r>
      <w:r>
        <w:t>α</w:t>
      </w:r>
      <w:r>
        <w:rPr>
          <w:spacing w:val="119"/>
        </w:rPr>
        <w:t xml:space="preserve"> </w:t>
      </w:r>
      <w:r>
        <w:rPr>
          <w:u w:val="thick"/>
        </w:rPr>
        <w:tab/>
      </w:r>
      <w:r>
        <w:rPr>
          <w:u w:val="thick"/>
        </w:rPr>
        <w:tab/>
      </w:r>
      <w:r>
        <w:rPr>
          <w:spacing w:val="-10"/>
          <w:u w:val="thick"/>
        </w:rPr>
        <w:t>1</w:t>
      </w:r>
      <w:r>
        <w:rPr>
          <w:u w:val="thick"/>
        </w:rPr>
        <w:tab/>
      </w:r>
      <w:r>
        <w:t xml:space="preserve"> </w:t>
      </w:r>
      <w:r>
        <w:rPr>
          <w:spacing w:val="-2"/>
        </w:rPr>
        <w:t>Distance</w:t>
      </w:r>
      <w:r>
        <w:rPr>
          <w:spacing w:val="-2"/>
          <w:vertAlign w:val="superscript"/>
        </w:rPr>
        <w:t>2</w:t>
      </w:r>
    </w:p>
    <w:p>
      <w:pPr>
        <w:pStyle w:val="6"/>
        <w:ind w:left="0"/>
        <w:jc w:val="left"/>
      </w:pPr>
    </w:p>
    <w:p>
      <w:pPr>
        <w:pStyle w:val="6"/>
        <w:spacing w:line="480" w:lineRule="auto"/>
        <w:ind w:right="315"/>
      </w:pPr>
      <w:r>
        <w:t>The</w:t>
      </w:r>
      <w:r>
        <w:rPr>
          <w:spacing w:val="-6"/>
        </w:rPr>
        <w:t xml:space="preserve"> </w:t>
      </w:r>
      <w:r>
        <w:t>further</w:t>
      </w:r>
      <w:r>
        <w:rPr>
          <w:spacing w:val="-6"/>
        </w:rPr>
        <w:t xml:space="preserve"> </w:t>
      </w:r>
      <w:r>
        <w:t>we</w:t>
      </w:r>
      <w:r>
        <w:rPr>
          <w:spacing w:val="-6"/>
        </w:rPr>
        <w:t xml:space="preserve"> </w:t>
      </w:r>
      <w:r>
        <w:t>are</w:t>
      </w:r>
      <w:r>
        <w:rPr>
          <w:spacing w:val="-6"/>
        </w:rPr>
        <w:t xml:space="preserve"> </w:t>
      </w:r>
      <w:r>
        <w:t>from</w:t>
      </w:r>
      <w:r>
        <w:rPr>
          <w:spacing w:val="-4"/>
        </w:rPr>
        <w:t xml:space="preserve"> </w:t>
      </w:r>
      <w:r>
        <w:t>the</w:t>
      </w:r>
      <w:r>
        <w:rPr>
          <w:spacing w:val="-6"/>
        </w:rPr>
        <w:t xml:space="preserve"> </w:t>
      </w:r>
      <w:r>
        <w:t>point</w:t>
      </w:r>
      <w:r>
        <w:rPr>
          <w:spacing w:val="-4"/>
        </w:rPr>
        <w:t xml:space="preserve"> </w:t>
      </w:r>
      <w:r>
        <w:t>source</w:t>
      </w:r>
      <w:r>
        <w:rPr>
          <w:spacing w:val="-6"/>
        </w:rPr>
        <w:t xml:space="preserve"> </w:t>
      </w:r>
      <w:r>
        <w:t>of</w:t>
      </w:r>
      <w:r>
        <w:rPr>
          <w:spacing w:val="-6"/>
        </w:rPr>
        <w:t xml:space="preserve"> </w:t>
      </w:r>
      <w:r>
        <w:t>radiation,</w:t>
      </w:r>
      <w:r>
        <w:rPr>
          <w:spacing w:val="-5"/>
        </w:rPr>
        <w:t xml:space="preserve"> </w:t>
      </w:r>
      <w:r>
        <w:t>the</w:t>
      </w:r>
      <w:r>
        <w:rPr>
          <w:spacing w:val="-6"/>
        </w:rPr>
        <w:t xml:space="preserve"> </w:t>
      </w:r>
      <w:r>
        <w:t>lesser</w:t>
      </w:r>
      <w:r>
        <w:rPr>
          <w:spacing w:val="-6"/>
        </w:rPr>
        <w:t xml:space="preserve"> </w:t>
      </w:r>
      <w:r>
        <w:t>the</w:t>
      </w:r>
      <w:r>
        <w:rPr>
          <w:spacing w:val="-6"/>
        </w:rPr>
        <w:t xml:space="preserve"> </w:t>
      </w:r>
      <w:r>
        <w:t>radiation</w:t>
      </w:r>
      <w:r>
        <w:rPr>
          <w:spacing w:val="-5"/>
        </w:rPr>
        <w:t xml:space="preserve"> </w:t>
      </w:r>
      <w:r>
        <w:t>dose</w:t>
      </w:r>
      <w:r>
        <w:rPr>
          <w:spacing w:val="-6"/>
        </w:rPr>
        <w:t xml:space="preserve"> </w:t>
      </w:r>
      <w:r>
        <w:t>we</w:t>
      </w:r>
      <w:r>
        <w:rPr>
          <w:spacing w:val="-6"/>
        </w:rPr>
        <w:t xml:space="preserve"> </w:t>
      </w:r>
      <w:r>
        <w:t>absorb.</w:t>
      </w:r>
      <w:r>
        <w:rPr>
          <w:spacing w:val="-5"/>
        </w:rPr>
        <w:t xml:space="preserve"> </w:t>
      </w:r>
      <w:r>
        <w:t>When the distance is doubled, the exposure is reduced by a factor of four (Seeram and Travis, 1997). Radiographers are to maintain at least a distance of not less than 2m from the x-ray tube during exposure. This reduces occupational dose absorbed. Example of distance can also be handling of radiation sources with forceps rather than by bare hands.</w:t>
      </w:r>
    </w:p>
    <w:p>
      <w:pPr>
        <w:pStyle w:val="6"/>
      </w:pPr>
      <w:r>
        <w:rPr>
          <w:u w:val="single"/>
        </w:rPr>
        <w:t>Shielding</w:t>
      </w:r>
      <w:r>
        <w:rPr>
          <w:spacing w:val="9"/>
        </w:rPr>
        <w:t xml:space="preserve"> </w:t>
      </w:r>
      <w:r>
        <w:t>–</w:t>
      </w:r>
      <w:r>
        <w:rPr>
          <w:spacing w:val="14"/>
        </w:rPr>
        <w:t xml:space="preserve"> </w:t>
      </w:r>
      <w:r>
        <w:t>This</w:t>
      </w:r>
      <w:r>
        <w:rPr>
          <w:spacing w:val="13"/>
        </w:rPr>
        <w:t xml:space="preserve"> </w:t>
      </w:r>
      <w:r>
        <w:t>implies</w:t>
      </w:r>
      <w:r>
        <w:rPr>
          <w:spacing w:val="17"/>
        </w:rPr>
        <w:t xml:space="preserve"> </w:t>
      </w:r>
      <w:r>
        <w:t>that</w:t>
      </w:r>
      <w:r>
        <w:rPr>
          <w:spacing w:val="14"/>
        </w:rPr>
        <w:t xml:space="preserve"> </w:t>
      </w:r>
      <w:r>
        <w:t>a</w:t>
      </w:r>
      <w:r>
        <w:rPr>
          <w:spacing w:val="12"/>
        </w:rPr>
        <w:t xml:space="preserve"> </w:t>
      </w:r>
      <w:r>
        <w:t>barrier</w:t>
      </w:r>
      <w:r>
        <w:rPr>
          <w:spacing w:val="13"/>
        </w:rPr>
        <w:t xml:space="preserve"> </w:t>
      </w:r>
      <w:r>
        <w:t>be</w:t>
      </w:r>
      <w:r>
        <w:rPr>
          <w:spacing w:val="13"/>
        </w:rPr>
        <w:t xml:space="preserve"> </w:t>
      </w:r>
      <w:r>
        <w:t>paced</w:t>
      </w:r>
      <w:r>
        <w:rPr>
          <w:spacing w:val="15"/>
        </w:rPr>
        <w:t xml:space="preserve"> </w:t>
      </w:r>
      <w:r>
        <w:t>between</w:t>
      </w:r>
      <w:r>
        <w:rPr>
          <w:spacing w:val="16"/>
        </w:rPr>
        <w:t xml:space="preserve"> </w:t>
      </w:r>
      <w:r>
        <w:t>the</w:t>
      </w:r>
      <w:r>
        <w:rPr>
          <w:spacing w:val="12"/>
        </w:rPr>
        <w:t xml:space="preserve"> </w:t>
      </w:r>
      <w:r>
        <w:t>source</w:t>
      </w:r>
      <w:r>
        <w:rPr>
          <w:spacing w:val="13"/>
        </w:rPr>
        <w:t xml:space="preserve"> </w:t>
      </w:r>
      <w:r>
        <w:t>of</w:t>
      </w:r>
      <w:r>
        <w:rPr>
          <w:spacing w:val="13"/>
        </w:rPr>
        <w:t xml:space="preserve"> </w:t>
      </w:r>
      <w:r>
        <w:t>radiation</w:t>
      </w:r>
      <w:r>
        <w:rPr>
          <w:spacing w:val="13"/>
        </w:rPr>
        <w:t xml:space="preserve"> </w:t>
      </w:r>
      <w:r>
        <w:t>and</w:t>
      </w:r>
      <w:r>
        <w:rPr>
          <w:spacing w:val="14"/>
        </w:rPr>
        <w:t xml:space="preserve"> </w:t>
      </w:r>
      <w:r>
        <w:t>the</w:t>
      </w:r>
      <w:r>
        <w:rPr>
          <w:spacing w:val="13"/>
        </w:rPr>
        <w:t xml:space="preserve"> </w:t>
      </w:r>
      <w:r>
        <w:rPr>
          <w:spacing w:val="-2"/>
        </w:rPr>
        <w:t>operator.</w:t>
      </w:r>
    </w:p>
    <w:p>
      <w:pPr>
        <w:pStyle w:val="6"/>
        <w:ind w:left="0"/>
        <w:jc w:val="left"/>
      </w:pPr>
    </w:p>
    <w:p>
      <w:pPr>
        <w:pStyle w:val="6"/>
        <w:spacing w:line="480" w:lineRule="auto"/>
        <w:jc w:val="left"/>
      </w:pPr>
      <w:r>
        <w:t>Lead</w:t>
      </w:r>
      <w:r>
        <w:rPr>
          <w:spacing w:val="-8"/>
        </w:rPr>
        <w:t xml:space="preserve"> </w:t>
      </w:r>
      <w:r>
        <w:t>(Pb),</w:t>
      </w:r>
      <w:r>
        <w:rPr>
          <w:spacing w:val="-8"/>
        </w:rPr>
        <w:t xml:space="preserve"> </w:t>
      </w:r>
      <w:r>
        <w:t>and</w:t>
      </w:r>
      <w:r>
        <w:rPr>
          <w:spacing w:val="-8"/>
        </w:rPr>
        <w:t xml:space="preserve"> </w:t>
      </w:r>
      <w:r>
        <w:t>adequate</w:t>
      </w:r>
      <w:r>
        <w:rPr>
          <w:spacing w:val="-7"/>
        </w:rPr>
        <w:t xml:space="preserve"> </w:t>
      </w:r>
      <w:r>
        <w:t>concrete</w:t>
      </w:r>
      <w:r>
        <w:rPr>
          <w:spacing w:val="-9"/>
        </w:rPr>
        <w:t xml:space="preserve"> </w:t>
      </w:r>
      <w:r>
        <w:t>have</w:t>
      </w:r>
      <w:r>
        <w:rPr>
          <w:spacing w:val="-9"/>
        </w:rPr>
        <w:t xml:space="preserve"> </w:t>
      </w:r>
      <w:r>
        <w:t>been</w:t>
      </w:r>
      <w:r>
        <w:rPr>
          <w:spacing w:val="-8"/>
        </w:rPr>
        <w:t xml:space="preserve"> </w:t>
      </w:r>
      <w:r>
        <w:t>proven</w:t>
      </w:r>
      <w:r>
        <w:rPr>
          <w:spacing w:val="-8"/>
        </w:rPr>
        <w:t xml:space="preserve"> </w:t>
      </w:r>
      <w:r>
        <w:t>to</w:t>
      </w:r>
      <w:r>
        <w:rPr>
          <w:spacing w:val="-8"/>
        </w:rPr>
        <w:t xml:space="preserve"> </w:t>
      </w:r>
      <w:r>
        <w:t>attenuate</w:t>
      </w:r>
      <w:r>
        <w:rPr>
          <w:spacing w:val="-9"/>
        </w:rPr>
        <w:t xml:space="preserve"> </w:t>
      </w:r>
      <w:r>
        <w:t>(reduce</w:t>
      </w:r>
      <w:r>
        <w:rPr>
          <w:spacing w:val="-9"/>
        </w:rPr>
        <w:t xml:space="preserve"> </w:t>
      </w:r>
      <w:r>
        <w:t>in</w:t>
      </w:r>
      <w:r>
        <w:rPr>
          <w:spacing w:val="-8"/>
        </w:rPr>
        <w:t xml:space="preserve"> </w:t>
      </w:r>
      <w:r>
        <w:t>intensity)</w:t>
      </w:r>
      <w:r>
        <w:rPr>
          <w:spacing w:val="-9"/>
        </w:rPr>
        <w:t xml:space="preserve"> </w:t>
      </w:r>
      <w:r>
        <w:t>radiation</w:t>
      </w:r>
      <w:r>
        <w:rPr>
          <w:spacing w:val="-8"/>
        </w:rPr>
        <w:t xml:space="preserve"> </w:t>
      </w:r>
      <w:r>
        <w:t>when they are used as a shielding material. The four aspects of shielding in diagnostic radiology are:</w:t>
      </w:r>
    </w:p>
    <w:p>
      <w:pPr>
        <w:pStyle w:val="6"/>
        <w:spacing w:line="480" w:lineRule="auto"/>
        <w:ind w:right="308"/>
        <w:jc w:val="left"/>
      </w:pPr>
      <w:r>
        <w:rPr>
          <w:i/>
        </w:rPr>
        <w:t>X-ray</w:t>
      </w:r>
      <w:r>
        <w:rPr>
          <w:i/>
          <w:spacing w:val="-11"/>
        </w:rPr>
        <w:t xml:space="preserve"> </w:t>
      </w:r>
      <w:r>
        <w:rPr>
          <w:i/>
        </w:rPr>
        <w:t>tube</w:t>
      </w:r>
      <w:r>
        <w:rPr>
          <w:i/>
          <w:spacing w:val="-11"/>
        </w:rPr>
        <w:t xml:space="preserve"> </w:t>
      </w:r>
      <w:r>
        <w:rPr>
          <w:i/>
        </w:rPr>
        <w:t>shielding</w:t>
      </w:r>
      <w:r>
        <w:rPr>
          <w:i/>
          <w:spacing w:val="-9"/>
        </w:rPr>
        <w:t xml:space="preserve"> </w:t>
      </w:r>
      <w:r>
        <w:t>-</w:t>
      </w:r>
      <w:r>
        <w:rPr>
          <w:spacing w:val="-10"/>
        </w:rPr>
        <w:t xml:space="preserve"> </w:t>
      </w:r>
      <w:r>
        <w:t>X-rays</w:t>
      </w:r>
      <w:r>
        <w:rPr>
          <w:spacing w:val="-9"/>
        </w:rPr>
        <w:t xml:space="preserve"> </w:t>
      </w:r>
      <w:r>
        <w:t>produced</w:t>
      </w:r>
      <w:r>
        <w:rPr>
          <w:spacing w:val="-10"/>
        </w:rPr>
        <w:t xml:space="preserve"> </w:t>
      </w:r>
      <w:r>
        <w:t>in</w:t>
      </w:r>
      <w:r>
        <w:rPr>
          <w:spacing w:val="-10"/>
        </w:rPr>
        <w:t xml:space="preserve"> </w:t>
      </w:r>
      <w:r>
        <w:t>the</w:t>
      </w:r>
      <w:r>
        <w:rPr>
          <w:spacing w:val="-11"/>
        </w:rPr>
        <w:t xml:space="preserve"> </w:t>
      </w:r>
      <w:r>
        <w:t>tube</w:t>
      </w:r>
      <w:r>
        <w:rPr>
          <w:spacing w:val="-8"/>
        </w:rPr>
        <w:t xml:space="preserve"> </w:t>
      </w:r>
      <w:r>
        <w:t>are</w:t>
      </w:r>
      <w:r>
        <w:rPr>
          <w:spacing w:val="-11"/>
        </w:rPr>
        <w:t xml:space="preserve"> </w:t>
      </w:r>
      <w:r>
        <w:t>scattered</w:t>
      </w:r>
      <w:r>
        <w:rPr>
          <w:spacing w:val="-10"/>
        </w:rPr>
        <w:t xml:space="preserve"> </w:t>
      </w:r>
      <w:r>
        <w:t>in</w:t>
      </w:r>
      <w:r>
        <w:rPr>
          <w:spacing w:val="-7"/>
        </w:rPr>
        <w:t xml:space="preserve"> </w:t>
      </w:r>
      <w:r>
        <w:t>all</w:t>
      </w:r>
      <w:r>
        <w:rPr>
          <w:spacing w:val="-9"/>
        </w:rPr>
        <w:t xml:space="preserve"> </w:t>
      </w:r>
      <w:r>
        <w:t>directions.</w:t>
      </w:r>
      <w:r>
        <w:rPr>
          <w:spacing w:val="-10"/>
        </w:rPr>
        <w:t xml:space="preserve"> </w:t>
      </w:r>
      <w:r>
        <w:t>To</w:t>
      </w:r>
      <w:r>
        <w:rPr>
          <w:spacing w:val="-7"/>
        </w:rPr>
        <w:t xml:space="preserve"> </w:t>
      </w:r>
      <w:r>
        <w:t>guard</w:t>
      </w:r>
      <w:r>
        <w:rPr>
          <w:spacing w:val="-7"/>
        </w:rPr>
        <w:t xml:space="preserve"> </w:t>
      </w:r>
      <w:r>
        <w:t xml:space="preserve">unwanted or unnecessary exposure, the x-ray tube housing is lined with thin sheets of lead. This shielding is intended to protect both patients and personnel from leakage radiation (Seeram and Travis, 1997). </w:t>
      </w:r>
      <w:r>
        <w:rPr>
          <w:i/>
        </w:rPr>
        <w:t xml:space="preserve">Room shielding (structural shield) </w:t>
      </w:r>
      <w:r>
        <w:t>– In radiology outfits, the walls are compulsorily lead lined or concrete</w:t>
      </w:r>
      <w:r>
        <w:rPr>
          <w:spacing w:val="-16"/>
        </w:rPr>
        <w:t xml:space="preserve"> </w:t>
      </w:r>
      <w:r>
        <w:t>wall</w:t>
      </w:r>
      <w:r>
        <w:rPr>
          <w:spacing w:val="-15"/>
        </w:rPr>
        <w:t xml:space="preserve"> </w:t>
      </w:r>
      <w:r>
        <w:t>of</w:t>
      </w:r>
      <w:r>
        <w:rPr>
          <w:spacing w:val="-15"/>
        </w:rPr>
        <w:t xml:space="preserve"> </w:t>
      </w:r>
      <w:r>
        <w:t>adequate</w:t>
      </w:r>
      <w:r>
        <w:rPr>
          <w:spacing w:val="-15"/>
        </w:rPr>
        <w:t xml:space="preserve"> </w:t>
      </w:r>
      <w:r>
        <w:t>thickness</w:t>
      </w:r>
      <w:r>
        <w:rPr>
          <w:spacing w:val="-15"/>
        </w:rPr>
        <w:t xml:space="preserve"> </w:t>
      </w:r>
      <w:r>
        <w:t>is</w:t>
      </w:r>
      <w:r>
        <w:rPr>
          <w:spacing w:val="-15"/>
        </w:rPr>
        <w:t xml:space="preserve"> </w:t>
      </w:r>
      <w:r>
        <w:t>built.</w:t>
      </w:r>
      <w:r>
        <w:rPr>
          <w:spacing w:val="-15"/>
        </w:rPr>
        <w:t xml:space="preserve"> </w:t>
      </w:r>
      <w:r>
        <w:t>The</w:t>
      </w:r>
      <w:r>
        <w:rPr>
          <w:spacing w:val="-15"/>
        </w:rPr>
        <w:t xml:space="preserve"> </w:t>
      </w:r>
      <w:r>
        <w:t>sole</w:t>
      </w:r>
      <w:r>
        <w:rPr>
          <w:spacing w:val="-16"/>
        </w:rPr>
        <w:t xml:space="preserve"> </w:t>
      </w:r>
      <w:r>
        <w:t>aim</w:t>
      </w:r>
      <w:r>
        <w:rPr>
          <w:spacing w:val="-15"/>
        </w:rPr>
        <w:t xml:space="preserve"> </w:t>
      </w:r>
      <w:r>
        <w:t>is</w:t>
      </w:r>
      <w:r>
        <w:rPr>
          <w:spacing w:val="-15"/>
        </w:rPr>
        <w:t xml:space="preserve"> </w:t>
      </w:r>
      <w:r>
        <w:t>to</w:t>
      </w:r>
      <w:r>
        <w:rPr>
          <w:spacing w:val="-15"/>
        </w:rPr>
        <w:t xml:space="preserve"> </w:t>
      </w:r>
      <w:r>
        <w:t>protect</w:t>
      </w:r>
      <w:r>
        <w:rPr>
          <w:spacing w:val="-15"/>
        </w:rPr>
        <w:t xml:space="preserve"> </w:t>
      </w:r>
      <w:r>
        <w:t>the</w:t>
      </w:r>
      <w:r>
        <w:rPr>
          <w:spacing w:val="-15"/>
        </w:rPr>
        <w:t xml:space="preserve"> </w:t>
      </w:r>
      <w:r>
        <w:t>people</w:t>
      </w:r>
      <w:r>
        <w:rPr>
          <w:spacing w:val="-16"/>
        </w:rPr>
        <w:t xml:space="preserve"> </w:t>
      </w:r>
      <w:r>
        <w:t>outside</w:t>
      </w:r>
      <w:r>
        <w:rPr>
          <w:spacing w:val="-16"/>
        </w:rPr>
        <w:t xml:space="preserve"> </w:t>
      </w:r>
      <w:r>
        <w:t>the</w:t>
      </w:r>
      <w:r>
        <w:rPr>
          <w:spacing w:val="-15"/>
        </w:rPr>
        <w:t xml:space="preserve"> </w:t>
      </w:r>
      <w:r>
        <w:t>exposure room</w:t>
      </w:r>
      <w:r>
        <w:rPr>
          <w:spacing w:val="-4"/>
        </w:rPr>
        <w:t xml:space="preserve"> </w:t>
      </w:r>
      <w:r>
        <w:t>from</w:t>
      </w:r>
      <w:r>
        <w:rPr>
          <w:spacing w:val="-4"/>
        </w:rPr>
        <w:t xml:space="preserve"> </w:t>
      </w:r>
      <w:r>
        <w:t>unwanted</w:t>
      </w:r>
      <w:r>
        <w:rPr>
          <w:spacing w:val="-5"/>
        </w:rPr>
        <w:t xml:space="preserve"> </w:t>
      </w:r>
      <w:r>
        <w:t>exposure</w:t>
      </w:r>
      <w:r>
        <w:rPr>
          <w:spacing w:val="-6"/>
        </w:rPr>
        <w:t xml:space="preserve"> </w:t>
      </w:r>
      <w:r>
        <w:t>to</w:t>
      </w:r>
      <w:r>
        <w:rPr>
          <w:spacing w:val="-5"/>
        </w:rPr>
        <w:t xml:space="preserve"> </w:t>
      </w:r>
      <w:r>
        <w:t>radiation.</w:t>
      </w:r>
      <w:r>
        <w:rPr>
          <w:spacing w:val="-5"/>
        </w:rPr>
        <w:t xml:space="preserve"> </w:t>
      </w:r>
      <w:r>
        <w:t>Radiation</w:t>
      </w:r>
      <w:r>
        <w:rPr>
          <w:spacing w:val="-5"/>
        </w:rPr>
        <w:t xml:space="preserve"> </w:t>
      </w:r>
      <w:r>
        <w:t>workers</w:t>
      </w:r>
      <w:r>
        <w:rPr>
          <w:spacing w:val="-5"/>
        </w:rPr>
        <w:t xml:space="preserve"> </w:t>
      </w:r>
      <w:r>
        <w:t>routinely</w:t>
      </w:r>
      <w:r>
        <w:rPr>
          <w:spacing w:val="-10"/>
        </w:rPr>
        <w:t xml:space="preserve"> </w:t>
      </w:r>
      <w:r>
        <w:t>stay</w:t>
      </w:r>
      <w:r>
        <w:rPr>
          <w:spacing w:val="-7"/>
        </w:rPr>
        <w:t xml:space="preserve"> </w:t>
      </w:r>
      <w:r>
        <w:t>in</w:t>
      </w:r>
      <w:r>
        <w:rPr>
          <w:spacing w:val="-5"/>
        </w:rPr>
        <w:t xml:space="preserve"> </w:t>
      </w:r>
      <w:r>
        <w:t>the</w:t>
      </w:r>
      <w:r>
        <w:rPr>
          <w:spacing w:val="-6"/>
        </w:rPr>
        <w:t xml:space="preserve"> </w:t>
      </w:r>
      <w:r>
        <w:t>control</w:t>
      </w:r>
      <w:r>
        <w:rPr>
          <w:spacing w:val="-4"/>
        </w:rPr>
        <w:t xml:space="preserve"> </w:t>
      </w:r>
      <w:r>
        <w:t>area</w:t>
      </w:r>
      <w:r>
        <w:rPr>
          <w:spacing w:val="-3"/>
        </w:rPr>
        <w:t xml:space="preserve"> </w:t>
      </w:r>
      <w:r>
        <w:t>and receive</w:t>
      </w:r>
      <w:r>
        <w:rPr>
          <w:spacing w:val="-16"/>
        </w:rPr>
        <w:t xml:space="preserve"> </w:t>
      </w:r>
      <w:r>
        <w:t>doses</w:t>
      </w:r>
      <w:r>
        <w:rPr>
          <w:spacing w:val="-15"/>
        </w:rPr>
        <w:t xml:space="preserve"> </w:t>
      </w:r>
      <w:r>
        <w:t>referred</w:t>
      </w:r>
      <w:r>
        <w:rPr>
          <w:spacing w:val="-15"/>
        </w:rPr>
        <w:t xml:space="preserve"> </w:t>
      </w:r>
      <w:r>
        <w:t>to</w:t>
      </w:r>
      <w:r>
        <w:rPr>
          <w:spacing w:val="-15"/>
        </w:rPr>
        <w:t xml:space="preserve"> </w:t>
      </w:r>
      <w:r>
        <w:t>as</w:t>
      </w:r>
      <w:r>
        <w:rPr>
          <w:spacing w:val="-15"/>
        </w:rPr>
        <w:t xml:space="preserve"> </w:t>
      </w:r>
      <w:r>
        <w:t>occupational</w:t>
      </w:r>
      <w:r>
        <w:rPr>
          <w:spacing w:val="-15"/>
        </w:rPr>
        <w:t xml:space="preserve"> </w:t>
      </w:r>
      <w:r>
        <w:t>dose.</w:t>
      </w:r>
      <w:r>
        <w:rPr>
          <w:spacing w:val="-15"/>
        </w:rPr>
        <w:t xml:space="preserve"> </w:t>
      </w:r>
      <w:r>
        <w:t>The</w:t>
      </w:r>
      <w:r>
        <w:rPr>
          <w:spacing w:val="-15"/>
        </w:rPr>
        <w:t xml:space="preserve"> </w:t>
      </w:r>
      <w:r>
        <w:t>shielding</w:t>
      </w:r>
      <w:r>
        <w:rPr>
          <w:spacing w:val="-17"/>
        </w:rPr>
        <w:t xml:space="preserve"> </w:t>
      </w:r>
      <w:r>
        <w:t>in</w:t>
      </w:r>
      <w:r>
        <w:rPr>
          <w:spacing w:val="-15"/>
        </w:rPr>
        <w:t xml:space="preserve"> </w:t>
      </w:r>
      <w:r>
        <w:t>this</w:t>
      </w:r>
      <w:r>
        <w:rPr>
          <w:spacing w:val="-15"/>
        </w:rPr>
        <w:t xml:space="preserve"> </w:t>
      </w:r>
      <w:r>
        <w:t>area</w:t>
      </w:r>
      <w:r>
        <w:rPr>
          <w:spacing w:val="-16"/>
        </w:rPr>
        <w:t xml:space="preserve"> </w:t>
      </w:r>
      <w:r>
        <w:t>should</w:t>
      </w:r>
      <w:r>
        <w:rPr>
          <w:spacing w:val="-15"/>
        </w:rPr>
        <w:t xml:space="preserve"> </w:t>
      </w:r>
      <w:r>
        <w:t>be</w:t>
      </w:r>
      <w:r>
        <w:rPr>
          <w:spacing w:val="-16"/>
        </w:rPr>
        <w:t xml:space="preserve"> </w:t>
      </w:r>
      <w:r>
        <w:t>such</w:t>
      </w:r>
      <w:r>
        <w:rPr>
          <w:spacing w:val="-15"/>
        </w:rPr>
        <w:t xml:space="preserve"> </w:t>
      </w:r>
      <w:r>
        <w:t>that</w:t>
      </w:r>
      <w:r>
        <w:rPr>
          <w:spacing w:val="-15"/>
        </w:rPr>
        <w:t xml:space="preserve"> </w:t>
      </w:r>
      <w:r>
        <w:t>exposure is reduced to &lt;26mC/kg/week (Seeram and Travis, 1997). Buildings not related to radiology are</w:t>
      </w:r>
      <w:r>
        <w:rPr>
          <w:spacing w:val="80"/>
        </w:rPr>
        <w:t xml:space="preserve"> </w:t>
      </w:r>
      <w:r>
        <w:t>sited farther away in application of inverse square law.</w:t>
      </w:r>
    </w:p>
    <w:p>
      <w:pPr>
        <w:spacing w:after="0" w:line="480" w:lineRule="auto"/>
        <w:jc w:val="left"/>
        <w:sectPr>
          <w:footerReference r:id="rId7" w:type="default"/>
          <w:pgSz w:w="12240" w:h="15840"/>
          <w:pgMar w:top="1080" w:right="940" w:bottom="1180" w:left="1200" w:header="0" w:footer="988" w:gutter="0"/>
          <w:pgNumType w:start="23"/>
          <w:cols w:space="720" w:num="1"/>
        </w:sectPr>
      </w:pPr>
    </w:p>
    <w:p>
      <w:pPr>
        <w:pStyle w:val="6"/>
        <w:spacing w:before="64" w:line="480" w:lineRule="auto"/>
        <w:ind w:right="316"/>
      </w:pPr>
      <w:r>
        <w:rPr>
          <w:i/>
        </w:rPr>
        <w:t xml:space="preserve">Personnel shielding </w:t>
      </w:r>
      <w:r>
        <w:t>– This is achieved via secondary</w:t>
      </w:r>
      <w:r>
        <w:rPr>
          <w:spacing w:val="-2"/>
        </w:rPr>
        <w:t xml:space="preserve"> </w:t>
      </w:r>
      <w:r>
        <w:t>shielding barriers such as lead aprons, gonad shield, lead glasses, thyroid shield and lead gloves which are to be worn when necessary during while</w:t>
      </w:r>
      <w:r>
        <w:rPr>
          <w:spacing w:val="-4"/>
        </w:rPr>
        <w:t xml:space="preserve"> </w:t>
      </w:r>
      <w:r>
        <w:t>working</w:t>
      </w:r>
      <w:r>
        <w:rPr>
          <w:spacing w:val="-6"/>
        </w:rPr>
        <w:t xml:space="preserve"> </w:t>
      </w:r>
      <w:r>
        <w:t>with</w:t>
      </w:r>
      <w:r>
        <w:rPr>
          <w:spacing w:val="-3"/>
        </w:rPr>
        <w:t xml:space="preserve"> </w:t>
      </w:r>
      <w:r>
        <w:t>radiation</w:t>
      </w:r>
      <w:r>
        <w:rPr>
          <w:spacing w:val="-3"/>
        </w:rPr>
        <w:t xml:space="preserve"> </w:t>
      </w:r>
      <w:r>
        <w:t>emitting</w:t>
      </w:r>
      <w:r>
        <w:rPr>
          <w:spacing w:val="-6"/>
        </w:rPr>
        <w:t xml:space="preserve"> </w:t>
      </w:r>
      <w:r>
        <w:t>devices</w:t>
      </w:r>
      <w:r>
        <w:rPr>
          <w:spacing w:val="-3"/>
        </w:rPr>
        <w:t xml:space="preserve"> </w:t>
      </w:r>
      <w:r>
        <w:t>or</w:t>
      </w:r>
      <w:r>
        <w:rPr>
          <w:spacing w:val="-4"/>
        </w:rPr>
        <w:t xml:space="preserve"> </w:t>
      </w:r>
      <w:r>
        <w:t>source.</w:t>
      </w:r>
      <w:r>
        <w:rPr>
          <w:spacing w:val="-3"/>
        </w:rPr>
        <w:t xml:space="preserve"> </w:t>
      </w:r>
      <w:r>
        <w:t>They</w:t>
      </w:r>
      <w:r>
        <w:rPr>
          <w:spacing w:val="-8"/>
        </w:rPr>
        <w:t xml:space="preserve"> </w:t>
      </w:r>
      <w:r>
        <w:t>protect</w:t>
      </w:r>
      <w:r>
        <w:rPr>
          <w:spacing w:val="-3"/>
        </w:rPr>
        <w:t xml:space="preserve"> </w:t>
      </w:r>
      <w:r>
        <w:t>against</w:t>
      </w:r>
      <w:r>
        <w:rPr>
          <w:spacing w:val="-3"/>
        </w:rPr>
        <w:t xml:space="preserve"> </w:t>
      </w:r>
      <w:r>
        <w:t>scatter</w:t>
      </w:r>
      <w:r>
        <w:rPr>
          <w:spacing w:val="-4"/>
        </w:rPr>
        <w:t xml:space="preserve"> </w:t>
      </w:r>
      <w:r>
        <w:t>radiation.</w:t>
      </w:r>
      <w:r>
        <w:rPr>
          <w:spacing w:val="-3"/>
        </w:rPr>
        <w:t xml:space="preserve"> </w:t>
      </w:r>
      <w:r>
        <w:t>The thickness</w:t>
      </w:r>
      <w:r>
        <w:rPr>
          <w:spacing w:val="-12"/>
        </w:rPr>
        <w:t xml:space="preserve"> </w:t>
      </w:r>
      <w:r>
        <w:t>of</w:t>
      </w:r>
      <w:r>
        <w:rPr>
          <w:spacing w:val="-12"/>
        </w:rPr>
        <w:t xml:space="preserve"> </w:t>
      </w:r>
      <w:r>
        <w:t>lead</w:t>
      </w:r>
      <w:r>
        <w:rPr>
          <w:spacing w:val="-12"/>
        </w:rPr>
        <w:t xml:space="preserve"> </w:t>
      </w:r>
      <w:r>
        <w:t>in</w:t>
      </w:r>
      <w:r>
        <w:rPr>
          <w:spacing w:val="-10"/>
        </w:rPr>
        <w:t xml:space="preserve"> </w:t>
      </w:r>
      <w:r>
        <w:t>the</w:t>
      </w:r>
      <w:r>
        <w:rPr>
          <w:spacing w:val="-12"/>
        </w:rPr>
        <w:t xml:space="preserve"> </w:t>
      </w:r>
      <w:r>
        <w:t>protective</w:t>
      </w:r>
      <w:r>
        <w:rPr>
          <w:spacing w:val="-13"/>
        </w:rPr>
        <w:t xml:space="preserve"> </w:t>
      </w:r>
      <w:r>
        <w:t>apparel</w:t>
      </w:r>
      <w:r>
        <w:rPr>
          <w:spacing w:val="-9"/>
        </w:rPr>
        <w:t xml:space="preserve"> </w:t>
      </w:r>
      <w:r>
        <w:t>determines</w:t>
      </w:r>
      <w:r>
        <w:rPr>
          <w:spacing w:val="-12"/>
        </w:rPr>
        <w:t xml:space="preserve"> </w:t>
      </w:r>
      <w:r>
        <w:t>the</w:t>
      </w:r>
      <w:r>
        <w:rPr>
          <w:spacing w:val="-12"/>
        </w:rPr>
        <w:t xml:space="preserve"> </w:t>
      </w:r>
      <w:r>
        <w:t>protection</w:t>
      </w:r>
      <w:r>
        <w:rPr>
          <w:spacing w:val="-12"/>
        </w:rPr>
        <w:t xml:space="preserve"> </w:t>
      </w:r>
      <w:r>
        <w:t>it</w:t>
      </w:r>
      <w:r>
        <w:rPr>
          <w:spacing w:val="-12"/>
        </w:rPr>
        <w:t xml:space="preserve"> </w:t>
      </w:r>
      <w:r>
        <w:t>provides.</w:t>
      </w:r>
      <w:r>
        <w:rPr>
          <w:spacing w:val="-10"/>
        </w:rPr>
        <w:t xml:space="preserve"> </w:t>
      </w:r>
      <w:r>
        <w:t>It</w:t>
      </w:r>
      <w:r>
        <w:rPr>
          <w:spacing w:val="-12"/>
        </w:rPr>
        <w:t xml:space="preserve"> </w:t>
      </w:r>
      <w:r>
        <w:t>is</w:t>
      </w:r>
      <w:r>
        <w:rPr>
          <w:spacing w:val="-12"/>
        </w:rPr>
        <w:t xml:space="preserve"> </w:t>
      </w:r>
      <w:r>
        <w:t>known</w:t>
      </w:r>
      <w:r>
        <w:rPr>
          <w:spacing w:val="-12"/>
        </w:rPr>
        <w:t xml:space="preserve"> </w:t>
      </w:r>
      <w:r>
        <w:t>that</w:t>
      </w:r>
      <w:r>
        <w:rPr>
          <w:spacing w:val="-12"/>
        </w:rPr>
        <w:t xml:space="preserve"> </w:t>
      </w:r>
      <w:r>
        <w:t>0.25 mm lead thickness attenuates 66% of the beam at 75kVp and 1mm attenuates 99% of the beam at same kVp (Seeram and Travis, 1997).</w:t>
      </w:r>
    </w:p>
    <w:p>
      <w:pPr>
        <w:pStyle w:val="6"/>
        <w:spacing w:line="480" w:lineRule="auto"/>
        <w:ind w:right="319"/>
      </w:pPr>
      <w:r>
        <w:t>Patient shielding involves shielding of organs not required in the direction of beam. During investigations such as CT brain, a potent lead thyroid shield has been known to shield the thyroid from unwanted radiation.</w:t>
      </w:r>
    </w:p>
    <w:p>
      <w:pPr>
        <w:pStyle w:val="3"/>
        <w:numPr>
          <w:ilvl w:val="1"/>
          <w:numId w:val="4"/>
        </w:numPr>
        <w:tabs>
          <w:tab w:val="left" w:pos="600"/>
        </w:tabs>
        <w:spacing w:before="163" w:after="0" w:line="240" w:lineRule="auto"/>
        <w:ind w:left="600" w:right="0" w:hanging="360"/>
        <w:jc w:val="both"/>
      </w:pPr>
      <w:r>
        <w:t>Radiation</w:t>
      </w:r>
      <w:r>
        <w:rPr>
          <w:spacing w:val="-2"/>
        </w:rPr>
        <w:t xml:space="preserve"> dosimetry</w:t>
      </w:r>
    </w:p>
    <w:p>
      <w:pPr>
        <w:pStyle w:val="6"/>
        <w:spacing w:before="271" w:line="480" w:lineRule="auto"/>
        <w:ind w:right="319"/>
      </w:pPr>
      <w:r>
        <w:t>Radiation dosimetry entails the measurement of dose rate or dose absorbed as result of interaction of ionizing radiation with matter. To be able to measure radiation, they need to be detected first. According to (Seeram and Travis, 1997), there are several methods of detecting radiation based on their physical and chemical effects produced by radiation exposure. They are as follows:</w:t>
      </w:r>
    </w:p>
    <w:p>
      <w:pPr>
        <w:pStyle w:val="6"/>
        <w:spacing w:before="1" w:line="480" w:lineRule="auto"/>
        <w:ind w:right="318"/>
      </w:pPr>
      <w:r>
        <w:rPr>
          <w:i/>
        </w:rPr>
        <w:t xml:space="preserve">Ionization </w:t>
      </w:r>
      <w:r>
        <w:t>- The ability of radiation to produce ionization in air is the basis for radiation detection by the ionization chamber. It consists of an electrode positioned in the middle of a cylinder that contains gas. When x-rays enter the chamber, they ionize the gas to form negative ions (electrons) and positive ions (positrons). The electrons are collected by the positively charged rod, while the positive</w:t>
      </w:r>
      <w:r>
        <w:rPr>
          <w:spacing w:val="-6"/>
        </w:rPr>
        <w:t xml:space="preserve"> </w:t>
      </w:r>
      <w:r>
        <w:t>ions</w:t>
      </w:r>
      <w:r>
        <w:rPr>
          <w:spacing w:val="-5"/>
        </w:rPr>
        <w:t xml:space="preserve"> </w:t>
      </w:r>
      <w:r>
        <w:t>are</w:t>
      </w:r>
      <w:r>
        <w:rPr>
          <w:spacing w:val="-6"/>
        </w:rPr>
        <w:t xml:space="preserve"> </w:t>
      </w:r>
      <w:r>
        <w:t>attracted</w:t>
      </w:r>
      <w:r>
        <w:rPr>
          <w:spacing w:val="-3"/>
        </w:rPr>
        <w:t xml:space="preserve"> </w:t>
      </w:r>
      <w:r>
        <w:t>to</w:t>
      </w:r>
      <w:r>
        <w:rPr>
          <w:spacing w:val="-5"/>
        </w:rPr>
        <w:t xml:space="preserve"> </w:t>
      </w:r>
      <w:r>
        <w:t>the</w:t>
      </w:r>
      <w:r>
        <w:rPr>
          <w:spacing w:val="-6"/>
        </w:rPr>
        <w:t xml:space="preserve"> </w:t>
      </w:r>
      <w:r>
        <w:t>negatively</w:t>
      </w:r>
      <w:r>
        <w:rPr>
          <w:spacing w:val="-10"/>
        </w:rPr>
        <w:t xml:space="preserve"> </w:t>
      </w:r>
      <w:r>
        <w:t>charged</w:t>
      </w:r>
      <w:r>
        <w:rPr>
          <w:spacing w:val="-5"/>
        </w:rPr>
        <w:t xml:space="preserve"> </w:t>
      </w:r>
      <w:r>
        <w:t>wall</w:t>
      </w:r>
      <w:r>
        <w:rPr>
          <w:spacing w:val="-4"/>
        </w:rPr>
        <w:t xml:space="preserve"> </w:t>
      </w:r>
      <w:r>
        <w:t>of</w:t>
      </w:r>
      <w:r>
        <w:rPr>
          <w:spacing w:val="-6"/>
        </w:rPr>
        <w:t xml:space="preserve"> </w:t>
      </w:r>
      <w:r>
        <w:t>the</w:t>
      </w:r>
      <w:r>
        <w:rPr>
          <w:spacing w:val="-6"/>
        </w:rPr>
        <w:t xml:space="preserve"> </w:t>
      </w:r>
      <w:r>
        <w:t>cylinder.</w:t>
      </w:r>
      <w:r>
        <w:rPr>
          <w:spacing w:val="-5"/>
        </w:rPr>
        <w:t xml:space="preserve"> </w:t>
      </w:r>
      <w:r>
        <w:t>The</w:t>
      </w:r>
      <w:r>
        <w:rPr>
          <w:spacing w:val="-6"/>
        </w:rPr>
        <w:t xml:space="preserve"> </w:t>
      </w:r>
      <w:r>
        <w:t>resulting</w:t>
      </w:r>
      <w:r>
        <w:rPr>
          <w:spacing w:val="-7"/>
        </w:rPr>
        <w:t xml:space="preserve"> </w:t>
      </w:r>
      <w:r>
        <w:t>small</w:t>
      </w:r>
      <w:r>
        <w:rPr>
          <w:spacing w:val="-4"/>
        </w:rPr>
        <w:t xml:space="preserve"> </w:t>
      </w:r>
      <w:r>
        <w:t>current from the chamber is subsequently amplified and measured. The strength of the current is proportional to the radiation intensity.</w:t>
      </w:r>
    </w:p>
    <w:p>
      <w:pPr>
        <w:pStyle w:val="6"/>
        <w:spacing w:line="480" w:lineRule="auto"/>
        <w:ind w:right="315"/>
      </w:pPr>
      <w:r>
        <w:rPr>
          <w:i/>
        </w:rPr>
        <w:t xml:space="preserve">Photographic effect </w:t>
      </w:r>
      <w:r>
        <w:t>– This is the ability of radiation to blacken photographic films. This is the principle of detection by radiation detectors that use films.</w:t>
      </w:r>
    </w:p>
    <w:p>
      <w:pPr>
        <w:spacing w:after="0" w:line="480" w:lineRule="auto"/>
        <w:sectPr>
          <w:pgSz w:w="12240" w:h="15840"/>
          <w:pgMar w:top="1080" w:right="940" w:bottom="1200" w:left="1200" w:header="0" w:footer="988" w:gutter="0"/>
          <w:cols w:space="720" w:num="1"/>
        </w:sectPr>
      </w:pPr>
    </w:p>
    <w:p>
      <w:pPr>
        <w:pStyle w:val="6"/>
        <w:spacing w:before="64" w:line="480" w:lineRule="auto"/>
        <w:ind w:right="316"/>
      </w:pPr>
      <w:r>
        <w:rPr>
          <w:i/>
        </w:rPr>
        <w:t xml:space="preserve">Luminescence </w:t>
      </w:r>
      <w:r>
        <w:t>- Luminescence describes the property by which certain materials emit light when stimulated by a physiological process, a chemical or electrical action, or by heat. When radiation strikes these materials, the electrons are raised to higher orbital levels. When they</w:t>
      </w:r>
      <w:r>
        <w:rPr>
          <w:spacing w:val="-2"/>
        </w:rPr>
        <w:t xml:space="preserve"> </w:t>
      </w:r>
      <w:r>
        <w:t>fall back to their original orbital level, light is emitted. The amount of light emitted is proportional to the radiation intensity. Lithium fluoride, for example, will emit light when stimulated by heat. This is the fundamental</w:t>
      </w:r>
      <w:r>
        <w:rPr>
          <w:spacing w:val="-9"/>
        </w:rPr>
        <w:t xml:space="preserve"> </w:t>
      </w:r>
      <w:r>
        <w:t>basis</w:t>
      </w:r>
      <w:r>
        <w:rPr>
          <w:spacing w:val="-9"/>
        </w:rPr>
        <w:t xml:space="preserve"> </w:t>
      </w:r>
      <w:r>
        <w:t>of</w:t>
      </w:r>
      <w:r>
        <w:rPr>
          <w:spacing w:val="-10"/>
        </w:rPr>
        <w:t xml:space="preserve"> </w:t>
      </w:r>
      <w:r>
        <w:t>thermo-luminescence</w:t>
      </w:r>
      <w:r>
        <w:rPr>
          <w:spacing w:val="-8"/>
        </w:rPr>
        <w:t xml:space="preserve"> </w:t>
      </w:r>
      <w:r>
        <w:t>dosimetry</w:t>
      </w:r>
      <w:r>
        <w:rPr>
          <w:spacing w:val="-12"/>
        </w:rPr>
        <w:t xml:space="preserve"> </w:t>
      </w:r>
      <w:r>
        <w:t>(TLD),</w:t>
      </w:r>
      <w:r>
        <w:rPr>
          <w:spacing w:val="-7"/>
        </w:rPr>
        <w:t xml:space="preserve"> </w:t>
      </w:r>
      <w:r>
        <w:t>a</w:t>
      </w:r>
      <w:r>
        <w:rPr>
          <w:spacing w:val="-11"/>
        </w:rPr>
        <w:t xml:space="preserve"> </w:t>
      </w:r>
      <w:r>
        <w:t>method</w:t>
      </w:r>
      <w:r>
        <w:rPr>
          <w:spacing w:val="-10"/>
        </w:rPr>
        <w:t xml:space="preserve"> </w:t>
      </w:r>
      <w:r>
        <w:t>used</w:t>
      </w:r>
      <w:r>
        <w:rPr>
          <w:spacing w:val="-7"/>
        </w:rPr>
        <w:t xml:space="preserve"> </w:t>
      </w:r>
      <w:r>
        <w:t>to</w:t>
      </w:r>
      <w:r>
        <w:rPr>
          <w:spacing w:val="-10"/>
        </w:rPr>
        <w:t xml:space="preserve"> </w:t>
      </w:r>
      <w:r>
        <w:t>measure</w:t>
      </w:r>
      <w:r>
        <w:rPr>
          <w:spacing w:val="-11"/>
        </w:rPr>
        <w:t xml:space="preserve"> </w:t>
      </w:r>
      <w:r>
        <w:t>exposure</w:t>
      </w:r>
      <w:r>
        <w:rPr>
          <w:spacing w:val="-11"/>
        </w:rPr>
        <w:t xml:space="preserve"> </w:t>
      </w:r>
      <w:r>
        <w:t>to patients and personnel.</w:t>
      </w:r>
    </w:p>
    <w:p>
      <w:pPr>
        <w:pStyle w:val="6"/>
        <w:spacing w:line="480" w:lineRule="auto"/>
        <w:ind w:right="315"/>
      </w:pPr>
      <w:r>
        <w:rPr>
          <w:i/>
        </w:rPr>
        <w:t>Scintillation</w:t>
      </w:r>
      <w:r>
        <w:rPr>
          <w:i/>
          <w:spacing w:val="-5"/>
        </w:rPr>
        <w:t xml:space="preserve"> </w:t>
      </w:r>
      <w:r>
        <w:t>-</w:t>
      </w:r>
      <w:r>
        <w:rPr>
          <w:spacing w:val="-6"/>
        </w:rPr>
        <w:t xml:space="preserve"> </w:t>
      </w:r>
      <w:r>
        <w:t>This</w:t>
      </w:r>
      <w:r>
        <w:rPr>
          <w:spacing w:val="-5"/>
        </w:rPr>
        <w:t xml:space="preserve"> </w:t>
      </w:r>
      <w:r>
        <w:t>refers</w:t>
      </w:r>
      <w:r>
        <w:rPr>
          <w:spacing w:val="-2"/>
        </w:rPr>
        <w:t xml:space="preserve"> </w:t>
      </w:r>
      <w:r>
        <w:t>to</w:t>
      </w:r>
      <w:r>
        <w:rPr>
          <w:spacing w:val="-5"/>
        </w:rPr>
        <w:t xml:space="preserve"> </w:t>
      </w:r>
      <w:r>
        <w:t>a</w:t>
      </w:r>
      <w:r>
        <w:rPr>
          <w:spacing w:val="-6"/>
        </w:rPr>
        <w:t xml:space="preserve"> </w:t>
      </w:r>
      <w:r>
        <w:t>flash</w:t>
      </w:r>
      <w:r>
        <w:rPr>
          <w:spacing w:val="-5"/>
        </w:rPr>
        <w:t xml:space="preserve"> </w:t>
      </w:r>
      <w:r>
        <w:t>of</w:t>
      </w:r>
      <w:r>
        <w:rPr>
          <w:spacing w:val="-6"/>
        </w:rPr>
        <w:t xml:space="preserve"> </w:t>
      </w:r>
      <w:r>
        <w:t>light.</w:t>
      </w:r>
      <w:r>
        <w:rPr>
          <w:spacing w:val="-2"/>
        </w:rPr>
        <w:t xml:space="preserve"> </w:t>
      </w:r>
      <w:r>
        <w:t>It</w:t>
      </w:r>
      <w:r>
        <w:rPr>
          <w:spacing w:val="-4"/>
        </w:rPr>
        <w:t xml:space="preserve"> </w:t>
      </w:r>
      <w:r>
        <w:t>is</w:t>
      </w:r>
      <w:r>
        <w:rPr>
          <w:spacing w:val="-5"/>
        </w:rPr>
        <w:t xml:space="preserve"> </w:t>
      </w:r>
      <w:r>
        <w:t>a</w:t>
      </w:r>
      <w:r>
        <w:rPr>
          <w:spacing w:val="-3"/>
        </w:rPr>
        <w:t xml:space="preserve"> </w:t>
      </w:r>
      <w:r>
        <w:t>property</w:t>
      </w:r>
      <w:r>
        <w:rPr>
          <w:spacing w:val="-10"/>
        </w:rPr>
        <w:t xml:space="preserve"> </w:t>
      </w:r>
      <w:r>
        <w:t>of</w:t>
      </w:r>
      <w:r>
        <w:rPr>
          <w:spacing w:val="-3"/>
        </w:rPr>
        <w:t xml:space="preserve"> </w:t>
      </w:r>
      <w:r>
        <w:t>certain</w:t>
      </w:r>
      <w:r>
        <w:rPr>
          <w:spacing w:val="-2"/>
        </w:rPr>
        <w:t xml:space="preserve"> </w:t>
      </w:r>
      <w:r>
        <w:t>crystals</w:t>
      </w:r>
      <w:r>
        <w:rPr>
          <w:spacing w:val="-5"/>
        </w:rPr>
        <w:t xml:space="preserve"> </w:t>
      </w:r>
      <w:r>
        <w:t>such</w:t>
      </w:r>
      <w:r>
        <w:rPr>
          <w:spacing w:val="-5"/>
        </w:rPr>
        <w:t xml:space="preserve"> </w:t>
      </w:r>
      <w:r>
        <w:t>as</w:t>
      </w:r>
      <w:r>
        <w:rPr>
          <w:spacing w:val="-5"/>
        </w:rPr>
        <w:t xml:space="preserve"> </w:t>
      </w:r>
      <w:r>
        <w:t>sodium</w:t>
      </w:r>
      <w:r>
        <w:rPr>
          <w:spacing w:val="-4"/>
        </w:rPr>
        <w:t xml:space="preserve"> </w:t>
      </w:r>
      <w:r>
        <w:t>iodide and cesium iodide to absorb radiation and convert it to light. This light is then directed to a photomultiplier tube, which then converts the light into an electrical pulse. The size of the pulse is proportional to the light intensity, which is in turn proportional to the energy of the radiation.</w:t>
      </w:r>
    </w:p>
    <w:p>
      <w:pPr>
        <w:pStyle w:val="3"/>
        <w:spacing w:before="163"/>
        <w:ind w:left="240" w:firstLine="0"/>
      </w:pPr>
      <w:r>
        <w:t>2.51</w:t>
      </w:r>
      <w:r>
        <w:rPr>
          <w:spacing w:val="-2"/>
        </w:rPr>
        <w:t xml:space="preserve"> </w:t>
      </w:r>
      <w:r>
        <w:t>Personnel</w:t>
      </w:r>
      <w:r>
        <w:rPr>
          <w:spacing w:val="-2"/>
        </w:rPr>
        <w:t xml:space="preserve"> dosimetry</w:t>
      </w:r>
    </w:p>
    <w:p>
      <w:pPr>
        <w:pStyle w:val="6"/>
        <w:spacing w:before="272" w:line="480" w:lineRule="auto"/>
        <w:ind w:right="318"/>
      </w:pPr>
      <w:r>
        <w:t>Radiation Workers are constantly exposed to some doses of radiation in the course of their work, thus they need to be constantly and correctly monitored. Personnel dosimetry is the monitoring of individuals</w:t>
      </w:r>
      <w:r>
        <w:rPr>
          <w:spacing w:val="-5"/>
        </w:rPr>
        <w:t xml:space="preserve"> </w:t>
      </w:r>
      <w:r>
        <w:t>who</w:t>
      </w:r>
      <w:r>
        <w:rPr>
          <w:spacing w:val="-5"/>
        </w:rPr>
        <w:t xml:space="preserve"> </w:t>
      </w:r>
      <w:r>
        <w:t>are</w:t>
      </w:r>
      <w:r>
        <w:rPr>
          <w:spacing w:val="-3"/>
        </w:rPr>
        <w:t xml:space="preserve"> </w:t>
      </w:r>
      <w:r>
        <w:t>exposed</w:t>
      </w:r>
      <w:r>
        <w:rPr>
          <w:spacing w:val="-5"/>
        </w:rPr>
        <w:t xml:space="preserve"> </w:t>
      </w:r>
      <w:r>
        <w:t>to</w:t>
      </w:r>
      <w:r>
        <w:rPr>
          <w:spacing w:val="-5"/>
        </w:rPr>
        <w:t xml:space="preserve"> </w:t>
      </w:r>
      <w:r>
        <w:t>radiation</w:t>
      </w:r>
      <w:r>
        <w:rPr>
          <w:spacing w:val="-5"/>
        </w:rPr>
        <w:t xml:space="preserve"> </w:t>
      </w:r>
      <w:r>
        <w:t>while</w:t>
      </w:r>
      <w:r>
        <w:rPr>
          <w:spacing w:val="-6"/>
        </w:rPr>
        <w:t xml:space="preserve"> </w:t>
      </w:r>
      <w:r>
        <w:t>working.</w:t>
      </w:r>
      <w:r>
        <w:rPr>
          <w:spacing w:val="-2"/>
        </w:rPr>
        <w:t xml:space="preserve"> </w:t>
      </w:r>
      <w:r>
        <w:t>This</w:t>
      </w:r>
      <w:r>
        <w:rPr>
          <w:spacing w:val="-5"/>
        </w:rPr>
        <w:t xml:space="preserve"> </w:t>
      </w:r>
      <w:r>
        <w:t>is</w:t>
      </w:r>
      <w:r>
        <w:rPr>
          <w:spacing w:val="-5"/>
        </w:rPr>
        <w:t xml:space="preserve"> </w:t>
      </w:r>
      <w:r>
        <w:t>done</w:t>
      </w:r>
      <w:r>
        <w:rPr>
          <w:spacing w:val="-3"/>
        </w:rPr>
        <w:t xml:space="preserve"> </w:t>
      </w:r>
      <w:r>
        <w:t>with</w:t>
      </w:r>
      <w:r>
        <w:rPr>
          <w:spacing w:val="-5"/>
        </w:rPr>
        <w:t xml:space="preserve"> </w:t>
      </w:r>
      <w:r>
        <w:t>aid</w:t>
      </w:r>
      <w:r>
        <w:rPr>
          <w:spacing w:val="-5"/>
        </w:rPr>
        <w:t xml:space="preserve"> </w:t>
      </w:r>
      <w:r>
        <w:t>of</w:t>
      </w:r>
      <w:r>
        <w:rPr>
          <w:spacing w:val="-6"/>
        </w:rPr>
        <w:t xml:space="preserve"> </w:t>
      </w:r>
      <w:r>
        <w:t>a</w:t>
      </w:r>
      <w:r>
        <w:rPr>
          <w:spacing w:val="-3"/>
        </w:rPr>
        <w:t xml:space="preserve"> </w:t>
      </w:r>
      <w:r>
        <w:t>dosimeter</w:t>
      </w:r>
      <w:r>
        <w:rPr>
          <w:spacing w:val="-3"/>
        </w:rPr>
        <w:t xml:space="preserve"> </w:t>
      </w:r>
      <w:r>
        <w:t>which is a device used to measure the amount of energy deposited by ionizing radiation mainly from an external source. The personnel dosimeter is mandatory for all workers occupationally exposed to ionizing</w:t>
      </w:r>
      <w:r>
        <w:rPr>
          <w:spacing w:val="-5"/>
        </w:rPr>
        <w:t xml:space="preserve"> </w:t>
      </w:r>
      <w:r>
        <w:t>radiation</w:t>
      </w:r>
      <w:r>
        <w:rPr>
          <w:spacing w:val="-3"/>
        </w:rPr>
        <w:t xml:space="preserve"> </w:t>
      </w:r>
      <w:r>
        <w:t>because</w:t>
      </w:r>
      <w:r>
        <w:rPr>
          <w:spacing w:val="-4"/>
        </w:rPr>
        <w:t xml:space="preserve"> </w:t>
      </w:r>
      <w:r>
        <w:t>it</w:t>
      </w:r>
      <w:r>
        <w:rPr>
          <w:spacing w:val="-3"/>
        </w:rPr>
        <w:t xml:space="preserve"> </w:t>
      </w:r>
      <w:r>
        <w:t>is</w:t>
      </w:r>
      <w:r>
        <w:rPr>
          <w:spacing w:val="-3"/>
        </w:rPr>
        <w:t xml:space="preserve"> </w:t>
      </w:r>
      <w:r>
        <w:t>the</w:t>
      </w:r>
      <w:r>
        <w:rPr>
          <w:spacing w:val="-4"/>
        </w:rPr>
        <w:t xml:space="preserve"> </w:t>
      </w:r>
      <w:r>
        <w:t>principal</w:t>
      </w:r>
      <w:r>
        <w:rPr>
          <w:spacing w:val="-3"/>
        </w:rPr>
        <w:t xml:space="preserve"> </w:t>
      </w:r>
      <w:r>
        <w:t>means</w:t>
      </w:r>
      <w:r>
        <w:rPr>
          <w:spacing w:val="-5"/>
        </w:rPr>
        <w:t xml:space="preserve"> </w:t>
      </w:r>
      <w:r>
        <w:t>by</w:t>
      </w:r>
      <w:r>
        <w:rPr>
          <w:spacing w:val="-7"/>
        </w:rPr>
        <w:t xml:space="preserve"> </w:t>
      </w:r>
      <w:r>
        <w:t>which</w:t>
      </w:r>
      <w:r>
        <w:rPr>
          <w:spacing w:val="-3"/>
        </w:rPr>
        <w:t xml:space="preserve"> </w:t>
      </w:r>
      <w:r>
        <w:t>personnel</w:t>
      </w:r>
      <w:r>
        <w:rPr>
          <w:spacing w:val="-3"/>
        </w:rPr>
        <w:t xml:space="preserve"> </w:t>
      </w:r>
      <w:r>
        <w:t>(workers)</w:t>
      </w:r>
      <w:r>
        <w:rPr>
          <w:spacing w:val="-4"/>
        </w:rPr>
        <w:t xml:space="preserve"> </w:t>
      </w:r>
      <w:r>
        <w:t>are</w:t>
      </w:r>
      <w:r>
        <w:rPr>
          <w:spacing w:val="-4"/>
        </w:rPr>
        <w:t xml:space="preserve"> </w:t>
      </w:r>
      <w:r>
        <w:t>aware</w:t>
      </w:r>
      <w:r>
        <w:rPr>
          <w:spacing w:val="-4"/>
        </w:rPr>
        <w:t xml:space="preserve"> </w:t>
      </w:r>
      <w:r>
        <w:t>of</w:t>
      </w:r>
      <w:r>
        <w:rPr>
          <w:spacing w:val="-4"/>
        </w:rPr>
        <w:t xml:space="preserve"> </w:t>
      </w:r>
      <w:r>
        <w:t>their absorbed</w:t>
      </w:r>
      <w:r>
        <w:rPr>
          <w:spacing w:val="-15"/>
        </w:rPr>
        <w:t xml:space="preserve"> </w:t>
      </w:r>
      <w:r>
        <w:t>dose.</w:t>
      </w:r>
      <w:r>
        <w:rPr>
          <w:spacing w:val="-12"/>
        </w:rPr>
        <w:t xml:space="preserve"> </w:t>
      </w:r>
      <w:r>
        <w:t>The</w:t>
      </w:r>
      <w:r>
        <w:rPr>
          <w:spacing w:val="-13"/>
        </w:rPr>
        <w:t xml:space="preserve"> </w:t>
      </w:r>
      <w:r>
        <w:t>data</w:t>
      </w:r>
      <w:r>
        <w:rPr>
          <w:spacing w:val="-13"/>
        </w:rPr>
        <w:t xml:space="preserve"> </w:t>
      </w:r>
      <w:r>
        <w:t>from</w:t>
      </w:r>
      <w:r>
        <w:rPr>
          <w:spacing w:val="-12"/>
        </w:rPr>
        <w:t xml:space="preserve"> </w:t>
      </w:r>
      <w:r>
        <w:t>the</w:t>
      </w:r>
      <w:r>
        <w:rPr>
          <w:spacing w:val="-13"/>
        </w:rPr>
        <w:t xml:space="preserve"> </w:t>
      </w:r>
      <w:r>
        <w:t>dosimeter</w:t>
      </w:r>
      <w:r>
        <w:rPr>
          <w:spacing w:val="-13"/>
        </w:rPr>
        <w:t xml:space="preserve"> </w:t>
      </w:r>
      <w:r>
        <w:t>are</w:t>
      </w:r>
      <w:r>
        <w:rPr>
          <w:spacing w:val="-13"/>
        </w:rPr>
        <w:t xml:space="preserve"> </w:t>
      </w:r>
      <w:r>
        <w:t>reliable</w:t>
      </w:r>
      <w:r>
        <w:rPr>
          <w:spacing w:val="-13"/>
        </w:rPr>
        <w:t xml:space="preserve"> </w:t>
      </w:r>
      <w:r>
        <w:t>only</w:t>
      </w:r>
      <w:r>
        <w:rPr>
          <w:spacing w:val="-15"/>
        </w:rPr>
        <w:t xml:space="preserve"> </w:t>
      </w:r>
      <w:r>
        <w:t>when</w:t>
      </w:r>
      <w:r>
        <w:rPr>
          <w:spacing w:val="-12"/>
        </w:rPr>
        <w:t xml:space="preserve"> </w:t>
      </w:r>
      <w:r>
        <w:t>the</w:t>
      </w:r>
      <w:r>
        <w:rPr>
          <w:spacing w:val="-13"/>
        </w:rPr>
        <w:t xml:space="preserve"> </w:t>
      </w:r>
      <w:r>
        <w:t>dosimeters</w:t>
      </w:r>
      <w:r>
        <w:rPr>
          <w:spacing w:val="-12"/>
        </w:rPr>
        <w:t xml:space="preserve"> </w:t>
      </w:r>
      <w:r>
        <w:t>are</w:t>
      </w:r>
      <w:r>
        <w:rPr>
          <w:spacing w:val="-13"/>
        </w:rPr>
        <w:t xml:space="preserve"> </w:t>
      </w:r>
      <w:r>
        <w:t>properly</w:t>
      </w:r>
      <w:r>
        <w:rPr>
          <w:spacing w:val="-15"/>
        </w:rPr>
        <w:t xml:space="preserve"> </w:t>
      </w:r>
      <w:r>
        <w:t>worn, receive proper care, and are returned on time. Proper care includes not irradiating the dosimeter except during occupational exposure and ensuring proper environmental conditions (Seeram and Travis, 1997). Usually, a period of three months is the time interval for dose to be measured and estimated as the effective dose equivalent to the whole body in milisievert (Seeram and Travis, 1997). The common personnel dosimeters are:</w:t>
      </w:r>
    </w:p>
    <w:p>
      <w:pPr>
        <w:spacing w:after="0" w:line="480" w:lineRule="auto"/>
        <w:sectPr>
          <w:pgSz w:w="12240" w:h="15840"/>
          <w:pgMar w:top="1080" w:right="940" w:bottom="1200" w:left="1200" w:header="0" w:footer="988" w:gutter="0"/>
          <w:cols w:space="720" w:num="1"/>
        </w:sectPr>
      </w:pPr>
    </w:p>
    <w:p>
      <w:pPr>
        <w:pStyle w:val="6"/>
        <w:spacing w:before="64" w:line="480" w:lineRule="auto"/>
        <w:ind w:right="317"/>
      </w:pPr>
      <w:r>
        <w:rPr>
          <w:i/>
        </w:rPr>
        <w:t>Pocket</w:t>
      </w:r>
      <w:r>
        <w:rPr>
          <w:i/>
          <w:spacing w:val="-3"/>
        </w:rPr>
        <w:t xml:space="preserve"> </w:t>
      </w:r>
      <w:r>
        <w:rPr>
          <w:i/>
        </w:rPr>
        <w:t>Dosimeter</w:t>
      </w:r>
      <w:r>
        <w:rPr>
          <w:i/>
          <w:spacing w:val="-3"/>
        </w:rPr>
        <w:t xml:space="preserve"> </w:t>
      </w:r>
      <w:r>
        <w:t>-</w:t>
      </w:r>
      <w:r>
        <w:rPr>
          <w:spacing w:val="-4"/>
        </w:rPr>
        <w:t xml:space="preserve"> </w:t>
      </w:r>
      <w:r>
        <w:t>It</w:t>
      </w:r>
      <w:r>
        <w:rPr>
          <w:spacing w:val="-3"/>
        </w:rPr>
        <w:t xml:space="preserve"> </w:t>
      </w:r>
      <w:r>
        <w:t>consists</w:t>
      </w:r>
      <w:r>
        <w:rPr>
          <w:spacing w:val="-5"/>
        </w:rPr>
        <w:t xml:space="preserve"> </w:t>
      </w:r>
      <w:r>
        <w:t>of</w:t>
      </w:r>
      <w:r>
        <w:rPr>
          <w:spacing w:val="-6"/>
        </w:rPr>
        <w:t xml:space="preserve"> </w:t>
      </w:r>
      <w:r>
        <w:t>an</w:t>
      </w:r>
      <w:r>
        <w:rPr>
          <w:spacing w:val="-5"/>
        </w:rPr>
        <w:t xml:space="preserve"> </w:t>
      </w:r>
      <w:r>
        <w:t>ionization</w:t>
      </w:r>
      <w:r>
        <w:rPr>
          <w:spacing w:val="-5"/>
        </w:rPr>
        <w:t xml:space="preserve"> </w:t>
      </w:r>
      <w:r>
        <w:t>chamber</w:t>
      </w:r>
      <w:r>
        <w:rPr>
          <w:spacing w:val="-6"/>
        </w:rPr>
        <w:t xml:space="preserve"> </w:t>
      </w:r>
      <w:r>
        <w:t>with</w:t>
      </w:r>
      <w:r>
        <w:rPr>
          <w:spacing w:val="-3"/>
        </w:rPr>
        <w:t xml:space="preserve"> </w:t>
      </w:r>
      <w:r>
        <w:t>an</w:t>
      </w:r>
      <w:r>
        <w:rPr>
          <w:spacing w:val="-3"/>
        </w:rPr>
        <w:t xml:space="preserve"> </w:t>
      </w:r>
      <w:r>
        <w:t>eyepiece</w:t>
      </w:r>
      <w:r>
        <w:rPr>
          <w:spacing w:val="-4"/>
        </w:rPr>
        <w:t xml:space="preserve"> </w:t>
      </w:r>
      <w:r>
        <w:t>and</w:t>
      </w:r>
      <w:r>
        <w:rPr>
          <w:spacing w:val="-5"/>
        </w:rPr>
        <w:t xml:space="preserve"> </w:t>
      </w:r>
      <w:r>
        <w:t>a</w:t>
      </w:r>
      <w:r>
        <w:rPr>
          <w:spacing w:val="-6"/>
        </w:rPr>
        <w:t xml:space="preserve"> </w:t>
      </w:r>
      <w:r>
        <w:t>transparent</w:t>
      </w:r>
      <w:r>
        <w:rPr>
          <w:spacing w:val="-4"/>
        </w:rPr>
        <w:t xml:space="preserve"> </w:t>
      </w:r>
      <w:r>
        <w:t>scale,</w:t>
      </w:r>
      <w:r>
        <w:rPr>
          <w:spacing w:val="-3"/>
        </w:rPr>
        <w:t xml:space="preserve"> </w:t>
      </w:r>
      <w:r>
        <w:t>as well as a hollow charging rod and a fixed and a movable fiber (Seeram and Travis, 1997). When a particle</w:t>
      </w:r>
      <w:r>
        <w:rPr>
          <w:spacing w:val="-15"/>
        </w:rPr>
        <w:t xml:space="preserve"> </w:t>
      </w:r>
      <w:r>
        <w:t>of</w:t>
      </w:r>
      <w:r>
        <w:rPr>
          <w:spacing w:val="-15"/>
        </w:rPr>
        <w:t xml:space="preserve"> </w:t>
      </w:r>
      <w:r>
        <w:t>ionizing</w:t>
      </w:r>
      <w:r>
        <w:rPr>
          <w:spacing w:val="-15"/>
        </w:rPr>
        <w:t xml:space="preserve"> </w:t>
      </w:r>
      <w:r>
        <w:t>radiation</w:t>
      </w:r>
      <w:r>
        <w:rPr>
          <w:spacing w:val="-15"/>
        </w:rPr>
        <w:t xml:space="preserve"> </w:t>
      </w:r>
      <w:r>
        <w:t>passes</w:t>
      </w:r>
      <w:r>
        <w:rPr>
          <w:spacing w:val="-15"/>
        </w:rPr>
        <w:t xml:space="preserve"> </w:t>
      </w:r>
      <w:r>
        <w:t>through</w:t>
      </w:r>
      <w:r>
        <w:rPr>
          <w:spacing w:val="-15"/>
        </w:rPr>
        <w:t xml:space="preserve"> </w:t>
      </w:r>
      <w:r>
        <w:t>the</w:t>
      </w:r>
      <w:r>
        <w:rPr>
          <w:spacing w:val="-15"/>
        </w:rPr>
        <w:t xml:space="preserve"> </w:t>
      </w:r>
      <w:r>
        <w:t>chamber,</w:t>
      </w:r>
      <w:r>
        <w:rPr>
          <w:spacing w:val="-15"/>
        </w:rPr>
        <w:t xml:space="preserve"> </w:t>
      </w:r>
      <w:r>
        <w:t>it</w:t>
      </w:r>
      <w:r>
        <w:rPr>
          <w:spacing w:val="-15"/>
        </w:rPr>
        <w:t xml:space="preserve"> </w:t>
      </w:r>
      <w:r>
        <w:t>collides</w:t>
      </w:r>
      <w:r>
        <w:rPr>
          <w:spacing w:val="-15"/>
        </w:rPr>
        <w:t xml:space="preserve"> </w:t>
      </w:r>
      <w:r>
        <w:t>with</w:t>
      </w:r>
      <w:r>
        <w:rPr>
          <w:spacing w:val="-15"/>
        </w:rPr>
        <w:t xml:space="preserve"> </w:t>
      </w:r>
      <w:r>
        <w:t>molecules</w:t>
      </w:r>
      <w:r>
        <w:rPr>
          <w:spacing w:val="-15"/>
        </w:rPr>
        <w:t xml:space="preserve"> </w:t>
      </w:r>
      <w:r>
        <w:t>of</w:t>
      </w:r>
      <w:r>
        <w:rPr>
          <w:spacing w:val="-15"/>
        </w:rPr>
        <w:t xml:space="preserve"> </w:t>
      </w:r>
      <w:r>
        <w:t>air</w:t>
      </w:r>
      <w:r>
        <w:rPr>
          <w:spacing w:val="-15"/>
        </w:rPr>
        <w:t xml:space="preserve"> </w:t>
      </w:r>
      <w:r>
        <w:t>and</w:t>
      </w:r>
      <w:r>
        <w:rPr>
          <w:spacing w:val="-15"/>
        </w:rPr>
        <w:t xml:space="preserve"> </w:t>
      </w:r>
      <w:r>
        <w:t>creates positively and negatively charged atoms in the air. Opposite charged ions are attracted to the electrode and reduce the charge on it. This reduced charge reduces the force on the fibre causing it to</w:t>
      </w:r>
      <w:r>
        <w:rPr>
          <w:spacing w:val="-13"/>
        </w:rPr>
        <w:t xml:space="preserve"> </w:t>
      </w:r>
      <w:r>
        <w:t>move</w:t>
      </w:r>
      <w:r>
        <w:rPr>
          <w:spacing w:val="-13"/>
        </w:rPr>
        <w:t xml:space="preserve"> </w:t>
      </w:r>
      <w:r>
        <w:t>back</w:t>
      </w:r>
      <w:r>
        <w:rPr>
          <w:spacing w:val="-10"/>
        </w:rPr>
        <w:t xml:space="preserve"> </w:t>
      </w:r>
      <w:r>
        <w:t>towards</w:t>
      </w:r>
      <w:r>
        <w:rPr>
          <w:spacing w:val="-12"/>
        </w:rPr>
        <w:t xml:space="preserve"> </w:t>
      </w:r>
      <w:r>
        <w:t>the</w:t>
      </w:r>
      <w:r>
        <w:rPr>
          <w:spacing w:val="-11"/>
        </w:rPr>
        <w:t xml:space="preserve"> </w:t>
      </w:r>
      <w:r>
        <w:t>electrode.</w:t>
      </w:r>
      <w:r>
        <w:rPr>
          <w:spacing w:val="-12"/>
        </w:rPr>
        <w:t xml:space="preserve"> </w:t>
      </w:r>
      <w:r>
        <w:t>The</w:t>
      </w:r>
      <w:r>
        <w:rPr>
          <w:spacing w:val="-11"/>
        </w:rPr>
        <w:t xml:space="preserve"> </w:t>
      </w:r>
      <w:r>
        <w:t>movable</w:t>
      </w:r>
      <w:r>
        <w:rPr>
          <w:spacing w:val="-11"/>
        </w:rPr>
        <w:t xml:space="preserve"> </w:t>
      </w:r>
      <w:r>
        <w:t>fibre</w:t>
      </w:r>
      <w:r>
        <w:rPr>
          <w:spacing w:val="-13"/>
        </w:rPr>
        <w:t xml:space="preserve"> </w:t>
      </w:r>
      <w:r>
        <w:t>provides</w:t>
      </w:r>
      <w:r>
        <w:rPr>
          <w:spacing w:val="-9"/>
        </w:rPr>
        <w:t xml:space="preserve"> </w:t>
      </w:r>
      <w:r>
        <w:t>an</w:t>
      </w:r>
      <w:r>
        <w:rPr>
          <w:spacing w:val="-12"/>
        </w:rPr>
        <w:t xml:space="preserve"> </w:t>
      </w:r>
      <w:r>
        <w:t>estimate</w:t>
      </w:r>
      <w:r>
        <w:rPr>
          <w:spacing w:val="-8"/>
        </w:rPr>
        <w:t xml:space="preserve"> </w:t>
      </w:r>
      <w:r>
        <w:t>of</w:t>
      </w:r>
      <w:r>
        <w:rPr>
          <w:spacing w:val="-10"/>
        </w:rPr>
        <w:t xml:space="preserve"> </w:t>
      </w:r>
      <w:r>
        <w:t>gamma</w:t>
      </w:r>
      <w:r>
        <w:rPr>
          <w:spacing w:val="-13"/>
        </w:rPr>
        <w:t xml:space="preserve"> </w:t>
      </w:r>
      <w:r>
        <w:t>or</w:t>
      </w:r>
      <w:r>
        <w:rPr>
          <w:spacing w:val="-13"/>
        </w:rPr>
        <w:t xml:space="preserve"> </w:t>
      </w:r>
      <w:r>
        <w:t>x-ray</w:t>
      </w:r>
      <w:r>
        <w:rPr>
          <w:spacing w:val="-15"/>
        </w:rPr>
        <w:t xml:space="preserve"> </w:t>
      </w:r>
      <w:r>
        <w:t>dose rate (Seeram and Travis, 1997). Pocket dosimeters measure ongoing levels of exposure. They are called</w:t>
      </w:r>
      <w:r>
        <w:rPr>
          <w:spacing w:val="-5"/>
        </w:rPr>
        <w:t xml:space="preserve"> </w:t>
      </w:r>
      <w:r>
        <w:t>active</w:t>
      </w:r>
      <w:r>
        <w:rPr>
          <w:spacing w:val="-6"/>
        </w:rPr>
        <w:t xml:space="preserve"> </w:t>
      </w:r>
      <w:r>
        <w:t>devices</w:t>
      </w:r>
      <w:r>
        <w:rPr>
          <w:spacing w:val="-5"/>
        </w:rPr>
        <w:t xml:space="preserve"> </w:t>
      </w:r>
      <w:r>
        <w:t>because</w:t>
      </w:r>
      <w:r>
        <w:rPr>
          <w:spacing w:val="-6"/>
        </w:rPr>
        <w:t xml:space="preserve"> </w:t>
      </w:r>
      <w:r>
        <w:t>they</w:t>
      </w:r>
      <w:r>
        <w:rPr>
          <w:spacing w:val="-7"/>
        </w:rPr>
        <w:t xml:space="preserve"> </w:t>
      </w:r>
      <w:r>
        <w:t>provide</w:t>
      </w:r>
      <w:r>
        <w:rPr>
          <w:spacing w:val="-6"/>
        </w:rPr>
        <w:t xml:space="preserve"> </w:t>
      </w:r>
      <w:r>
        <w:t>direct</w:t>
      </w:r>
      <w:r>
        <w:rPr>
          <w:spacing w:val="-4"/>
        </w:rPr>
        <w:t xml:space="preserve"> </w:t>
      </w:r>
      <w:r>
        <w:t>instant</w:t>
      </w:r>
      <w:r>
        <w:rPr>
          <w:spacing w:val="-4"/>
        </w:rPr>
        <w:t xml:space="preserve"> </w:t>
      </w:r>
      <w:r>
        <w:t>reading</w:t>
      </w:r>
      <w:r>
        <w:rPr>
          <w:spacing w:val="-5"/>
        </w:rPr>
        <w:t xml:space="preserve"> </w:t>
      </w:r>
      <w:r>
        <w:t>without</w:t>
      </w:r>
      <w:r>
        <w:rPr>
          <w:spacing w:val="-4"/>
        </w:rPr>
        <w:t xml:space="preserve"> </w:t>
      </w:r>
      <w:r>
        <w:t>being</w:t>
      </w:r>
      <w:r>
        <w:rPr>
          <w:spacing w:val="-7"/>
        </w:rPr>
        <w:t xml:space="preserve"> </w:t>
      </w:r>
      <w:r>
        <w:t>processed</w:t>
      </w:r>
      <w:r>
        <w:rPr>
          <w:spacing w:val="-2"/>
        </w:rPr>
        <w:t xml:space="preserve"> </w:t>
      </w:r>
      <w:r>
        <w:t>in</w:t>
      </w:r>
      <w:r>
        <w:rPr>
          <w:spacing w:val="-5"/>
        </w:rPr>
        <w:t xml:space="preserve"> </w:t>
      </w:r>
      <w:r>
        <w:t>the</w:t>
      </w:r>
      <w:r>
        <w:rPr>
          <w:spacing w:val="-6"/>
        </w:rPr>
        <w:t xml:space="preserve"> </w:t>
      </w:r>
      <w:r>
        <w:t xml:space="preserve">lab. </w:t>
      </w:r>
      <w:r>
        <w:rPr>
          <w:i/>
        </w:rPr>
        <w:t xml:space="preserve">Film Badges </w:t>
      </w:r>
      <w:r>
        <w:t>– Film badges consist of a small sealed film packet (similar to dental film) inside a plastic holder than can be clipped to clothing. The film badge typically is worn on the part of the body that is expected to receive the greatest radiation exposure. Radiation striking the emulsion causes</w:t>
      </w:r>
      <w:r>
        <w:rPr>
          <w:spacing w:val="-8"/>
        </w:rPr>
        <w:t xml:space="preserve"> </w:t>
      </w:r>
      <w:r>
        <w:t>darkening</w:t>
      </w:r>
      <w:r>
        <w:rPr>
          <w:spacing w:val="-11"/>
        </w:rPr>
        <w:t xml:space="preserve"> </w:t>
      </w:r>
      <w:r>
        <w:t>that</w:t>
      </w:r>
      <w:r>
        <w:rPr>
          <w:spacing w:val="-8"/>
        </w:rPr>
        <w:t xml:space="preserve"> </w:t>
      </w:r>
      <w:r>
        <w:t>can</w:t>
      </w:r>
      <w:r>
        <w:rPr>
          <w:spacing w:val="-7"/>
        </w:rPr>
        <w:t xml:space="preserve"> </w:t>
      </w:r>
      <w:r>
        <w:t>be</w:t>
      </w:r>
      <w:r>
        <w:rPr>
          <w:spacing w:val="-9"/>
        </w:rPr>
        <w:t xml:space="preserve"> </w:t>
      </w:r>
      <w:r>
        <w:t>measured</w:t>
      </w:r>
      <w:r>
        <w:rPr>
          <w:spacing w:val="-8"/>
        </w:rPr>
        <w:t xml:space="preserve"> </w:t>
      </w:r>
      <w:r>
        <w:t>with</w:t>
      </w:r>
      <w:r>
        <w:rPr>
          <w:spacing w:val="-8"/>
        </w:rPr>
        <w:t xml:space="preserve"> </w:t>
      </w:r>
      <w:r>
        <w:t>a</w:t>
      </w:r>
      <w:r>
        <w:rPr>
          <w:spacing w:val="-9"/>
        </w:rPr>
        <w:t xml:space="preserve"> </w:t>
      </w:r>
      <w:r>
        <w:t>densitometer</w:t>
      </w:r>
      <w:r>
        <w:rPr>
          <w:spacing w:val="-9"/>
        </w:rPr>
        <w:t xml:space="preserve"> </w:t>
      </w:r>
      <w:r>
        <w:t>(Singer,</w:t>
      </w:r>
      <w:r>
        <w:rPr>
          <w:spacing w:val="-8"/>
        </w:rPr>
        <w:t xml:space="preserve"> </w:t>
      </w:r>
      <w:r>
        <w:t>2005).</w:t>
      </w:r>
      <w:r>
        <w:rPr>
          <w:spacing w:val="-8"/>
        </w:rPr>
        <w:t xml:space="preserve"> </w:t>
      </w:r>
      <w:r>
        <w:t>Although</w:t>
      </w:r>
      <w:r>
        <w:rPr>
          <w:spacing w:val="-8"/>
        </w:rPr>
        <w:t xml:space="preserve"> </w:t>
      </w:r>
      <w:r>
        <w:t>they</w:t>
      </w:r>
      <w:r>
        <w:rPr>
          <w:spacing w:val="-13"/>
        </w:rPr>
        <w:t xml:space="preserve"> </w:t>
      </w:r>
      <w:r>
        <w:t>are</w:t>
      </w:r>
      <w:r>
        <w:rPr>
          <w:spacing w:val="-9"/>
        </w:rPr>
        <w:t xml:space="preserve"> </w:t>
      </w:r>
      <w:r>
        <w:t>useful for</w:t>
      </w:r>
      <w:r>
        <w:rPr>
          <w:spacing w:val="-15"/>
        </w:rPr>
        <w:t xml:space="preserve"> </w:t>
      </w:r>
      <w:r>
        <w:t>detecting</w:t>
      </w:r>
      <w:r>
        <w:rPr>
          <w:spacing w:val="-15"/>
        </w:rPr>
        <w:t xml:space="preserve"> </w:t>
      </w:r>
      <w:r>
        <w:t>radiation</w:t>
      </w:r>
      <w:r>
        <w:rPr>
          <w:spacing w:val="-12"/>
        </w:rPr>
        <w:t xml:space="preserve"> </w:t>
      </w:r>
      <w:r>
        <w:t>at</w:t>
      </w:r>
      <w:r>
        <w:rPr>
          <w:spacing w:val="-14"/>
        </w:rPr>
        <w:t xml:space="preserve"> </w:t>
      </w:r>
      <w:r>
        <w:t>or</w:t>
      </w:r>
      <w:r>
        <w:rPr>
          <w:spacing w:val="-15"/>
        </w:rPr>
        <w:t xml:space="preserve"> </w:t>
      </w:r>
      <w:r>
        <w:t>above</w:t>
      </w:r>
      <w:r>
        <w:rPr>
          <w:spacing w:val="-15"/>
        </w:rPr>
        <w:t xml:space="preserve"> </w:t>
      </w:r>
      <w:r>
        <w:t>0.1</w:t>
      </w:r>
      <w:r>
        <w:rPr>
          <w:spacing w:val="-12"/>
        </w:rPr>
        <w:t xml:space="preserve"> </w:t>
      </w:r>
      <w:r>
        <w:t>mSv</w:t>
      </w:r>
      <w:r>
        <w:rPr>
          <w:spacing w:val="-14"/>
        </w:rPr>
        <w:t xml:space="preserve"> </w:t>
      </w:r>
      <w:r>
        <w:t>(10</w:t>
      </w:r>
      <w:r>
        <w:rPr>
          <w:spacing w:val="-14"/>
        </w:rPr>
        <w:t xml:space="preserve"> </w:t>
      </w:r>
      <w:r>
        <w:t>mrem),</w:t>
      </w:r>
      <w:r>
        <w:rPr>
          <w:spacing w:val="-14"/>
        </w:rPr>
        <w:t xml:space="preserve"> </w:t>
      </w:r>
      <w:r>
        <w:t>they</w:t>
      </w:r>
      <w:r>
        <w:rPr>
          <w:spacing w:val="-15"/>
        </w:rPr>
        <w:t xml:space="preserve"> </w:t>
      </w:r>
      <w:r>
        <w:t>are</w:t>
      </w:r>
      <w:r>
        <w:rPr>
          <w:spacing w:val="-15"/>
        </w:rPr>
        <w:t xml:space="preserve"> </w:t>
      </w:r>
      <w:r>
        <w:t>not</w:t>
      </w:r>
      <w:r>
        <w:rPr>
          <w:spacing w:val="-14"/>
        </w:rPr>
        <w:t xml:space="preserve"> </w:t>
      </w:r>
      <w:r>
        <w:t>sensitive</w:t>
      </w:r>
      <w:r>
        <w:rPr>
          <w:spacing w:val="-13"/>
        </w:rPr>
        <w:t xml:space="preserve"> </w:t>
      </w:r>
      <w:r>
        <w:t>enough</w:t>
      </w:r>
      <w:r>
        <w:rPr>
          <w:spacing w:val="-12"/>
        </w:rPr>
        <w:t xml:space="preserve"> </w:t>
      </w:r>
      <w:r>
        <w:t>to</w:t>
      </w:r>
      <w:r>
        <w:rPr>
          <w:spacing w:val="-14"/>
        </w:rPr>
        <w:t xml:space="preserve"> </w:t>
      </w:r>
      <w:r>
        <w:t>capture</w:t>
      </w:r>
      <w:r>
        <w:rPr>
          <w:spacing w:val="-15"/>
        </w:rPr>
        <w:t xml:space="preserve"> </w:t>
      </w:r>
      <w:r>
        <w:t>lower levels</w:t>
      </w:r>
      <w:r>
        <w:rPr>
          <w:spacing w:val="-5"/>
        </w:rPr>
        <w:t xml:space="preserve"> </w:t>
      </w:r>
      <w:r>
        <w:t>of</w:t>
      </w:r>
      <w:r>
        <w:rPr>
          <w:spacing w:val="-6"/>
        </w:rPr>
        <w:t xml:space="preserve"> </w:t>
      </w:r>
      <w:r>
        <w:t>radiation.</w:t>
      </w:r>
      <w:r>
        <w:rPr>
          <w:spacing w:val="-5"/>
        </w:rPr>
        <w:t xml:space="preserve"> </w:t>
      </w:r>
      <w:r>
        <w:t>Their</w:t>
      </w:r>
      <w:r>
        <w:rPr>
          <w:spacing w:val="-1"/>
        </w:rPr>
        <w:t xml:space="preserve"> </w:t>
      </w:r>
      <w:r>
        <w:t>susceptibility</w:t>
      </w:r>
      <w:r>
        <w:rPr>
          <w:spacing w:val="-10"/>
        </w:rPr>
        <w:t xml:space="preserve"> </w:t>
      </w:r>
      <w:r>
        <w:t>to</w:t>
      </w:r>
      <w:r>
        <w:rPr>
          <w:spacing w:val="-5"/>
        </w:rPr>
        <w:t xml:space="preserve"> </w:t>
      </w:r>
      <w:r>
        <w:t>fogging</w:t>
      </w:r>
      <w:r>
        <w:rPr>
          <w:spacing w:val="-5"/>
        </w:rPr>
        <w:t xml:space="preserve"> </w:t>
      </w:r>
      <w:r>
        <w:t>caused</w:t>
      </w:r>
      <w:r>
        <w:rPr>
          <w:spacing w:val="-5"/>
        </w:rPr>
        <w:t xml:space="preserve"> </w:t>
      </w:r>
      <w:r>
        <w:t>by</w:t>
      </w:r>
      <w:r>
        <w:rPr>
          <w:spacing w:val="-7"/>
        </w:rPr>
        <w:t xml:space="preserve"> </w:t>
      </w:r>
      <w:r>
        <w:t>high</w:t>
      </w:r>
      <w:r>
        <w:rPr>
          <w:spacing w:val="-2"/>
        </w:rPr>
        <w:t xml:space="preserve"> </w:t>
      </w:r>
      <w:r>
        <w:t>temperatures</w:t>
      </w:r>
      <w:r>
        <w:rPr>
          <w:spacing w:val="-5"/>
        </w:rPr>
        <w:t xml:space="preserve"> </w:t>
      </w:r>
      <w:r>
        <w:t>and</w:t>
      </w:r>
      <w:r>
        <w:rPr>
          <w:spacing w:val="-2"/>
        </w:rPr>
        <w:t xml:space="preserve"> </w:t>
      </w:r>
      <w:r>
        <w:t>light</w:t>
      </w:r>
      <w:r>
        <w:rPr>
          <w:spacing w:val="-4"/>
        </w:rPr>
        <w:t xml:space="preserve"> </w:t>
      </w:r>
      <w:r>
        <w:t>means</w:t>
      </w:r>
      <w:r>
        <w:rPr>
          <w:spacing w:val="-5"/>
        </w:rPr>
        <w:t xml:space="preserve"> </w:t>
      </w:r>
      <w:r>
        <w:t>that they cannot and should not be worn for longer than a 4-week period at a stretch. Another major drawback to film badge monitoring is that it is an enormous task to chemically process a large number of small films and subsequently compare each to some standard test film (Seeram and Travis, 1997).</w:t>
      </w:r>
    </w:p>
    <w:p>
      <w:pPr>
        <w:pStyle w:val="6"/>
        <w:spacing w:line="480" w:lineRule="auto"/>
        <w:ind w:right="317"/>
      </w:pPr>
      <w:r>
        <w:rPr>
          <w:i/>
        </w:rPr>
        <w:t xml:space="preserve">Thermoluminescent Dosimeters (TLDs) </w:t>
      </w:r>
      <w:r>
        <w:t>– The word thermo signifies heat while luminescence represents emission of light by phosphor materials. Thus, thermo-luminescence is the property of certain</w:t>
      </w:r>
      <w:r>
        <w:rPr>
          <w:spacing w:val="-2"/>
        </w:rPr>
        <w:t xml:space="preserve"> </w:t>
      </w:r>
      <w:r>
        <w:t>materials</w:t>
      </w:r>
      <w:r>
        <w:rPr>
          <w:spacing w:val="-2"/>
        </w:rPr>
        <w:t xml:space="preserve"> </w:t>
      </w:r>
      <w:r>
        <w:t>to emit light</w:t>
      </w:r>
      <w:r>
        <w:rPr>
          <w:spacing w:val="-2"/>
        </w:rPr>
        <w:t xml:space="preserve"> </w:t>
      </w:r>
      <w:r>
        <w:t>when they</w:t>
      </w:r>
      <w:r>
        <w:rPr>
          <w:spacing w:val="-5"/>
        </w:rPr>
        <w:t xml:space="preserve"> </w:t>
      </w:r>
      <w:r>
        <w:t>are</w:t>
      </w:r>
      <w:r>
        <w:rPr>
          <w:spacing w:val="-3"/>
        </w:rPr>
        <w:t xml:space="preserve"> </w:t>
      </w:r>
      <w:r>
        <w:t>stimulated</w:t>
      </w:r>
      <w:r>
        <w:rPr>
          <w:spacing w:val="-2"/>
        </w:rPr>
        <w:t xml:space="preserve"> </w:t>
      </w:r>
      <w:r>
        <w:t>by</w:t>
      </w:r>
      <w:r>
        <w:rPr>
          <w:spacing w:val="-7"/>
        </w:rPr>
        <w:t xml:space="preserve"> </w:t>
      </w:r>
      <w:r>
        <w:t>heat. It is</w:t>
      </w:r>
      <w:r>
        <w:rPr>
          <w:spacing w:val="-2"/>
        </w:rPr>
        <w:t xml:space="preserve"> </w:t>
      </w:r>
      <w:r>
        <w:t>a</w:t>
      </w:r>
      <w:r>
        <w:rPr>
          <w:spacing w:val="-1"/>
        </w:rPr>
        <w:t xml:space="preserve"> </w:t>
      </w:r>
      <w:r>
        <w:t>delayed luminescence</w:t>
      </w:r>
      <w:r>
        <w:rPr>
          <w:spacing w:val="-1"/>
        </w:rPr>
        <w:t xml:space="preserve"> </w:t>
      </w:r>
      <w:r>
        <w:t>where light emission occurs long after excitation by radiation. Materials such as lithium fluoride (LiF), lithium</w:t>
      </w:r>
      <w:r>
        <w:rPr>
          <w:spacing w:val="-7"/>
        </w:rPr>
        <w:t xml:space="preserve"> </w:t>
      </w:r>
      <w:r>
        <w:t>borate</w:t>
      </w:r>
      <w:r>
        <w:rPr>
          <w:spacing w:val="-8"/>
        </w:rPr>
        <w:t xml:space="preserve"> </w:t>
      </w:r>
      <w:r>
        <w:t>(Li2B4O7),</w:t>
      </w:r>
      <w:r>
        <w:rPr>
          <w:spacing w:val="-7"/>
        </w:rPr>
        <w:t xml:space="preserve"> </w:t>
      </w:r>
      <w:r>
        <w:t>calcium</w:t>
      </w:r>
      <w:r>
        <w:rPr>
          <w:spacing w:val="-7"/>
        </w:rPr>
        <w:t xml:space="preserve"> </w:t>
      </w:r>
      <w:r>
        <w:t>fluoride</w:t>
      </w:r>
      <w:r>
        <w:rPr>
          <w:spacing w:val="-6"/>
        </w:rPr>
        <w:t xml:space="preserve"> </w:t>
      </w:r>
      <w:r>
        <w:t>(CaF2),</w:t>
      </w:r>
      <w:r>
        <w:rPr>
          <w:spacing w:val="-7"/>
        </w:rPr>
        <w:t xml:space="preserve"> </w:t>
      </w:r>
      <w:r>
        <w:t>and</w:t>
      </w:r>
      <w:r>
        <w:rPr>
          <w:spacing w:val="-5"/>
        </w:rPr>
        <w:t xml:space="preserve"> </w:t>
      </w:r>
      <w:r>
        <w:t>calcium</w:t>
      </w:r>
      <w:r>
        <w:rPr>
          <w:spacing w:val="-7"/>
        </w:rPr>
        <w:t xml:space="preserve"> </w:t>
      </w:r>
      <w:r>
        <w:t>sulfate</w:t>
      </w:r>
      <w:r>
        <w:rPr>
          <w:spacing w:val="-6"/>
        </w:rPr>
        <w:t xml:space="preserve"> </w:t>
      </w:r>
      <w:r>
        <w:t>(CaSO4)</w:t>
      </w:r>
      <w:r>
        <w:rPr>
          <w:spacing w:val="-8"/>
        </w:rPr>
        <w:t xml:space="preserve"> </w:t>
      </w:r>
      <w:r>
        <w:t>have</w:t>
      </w:r>
      <w:r>
        <w:rPr>
          <w:spacing w:val="-8"/>
        </w:rPr>
        <w:t xml:space="preserve"> </w:t>
      </w:r>
      <w:r>
        <w:t>been</w:t>
      </w:r>
      <w:r>
        <w:rPr>
          <w:spacing w:val="-7"/>
        </w:rPr>
        <w:t xml:space="preserve"> </w:t>
      </w:r>
      <w:r>
        <w:t>used</w:t>
      </w:r>
      <w:r>
        <w:rPr>
          <w:spacing w:val="-7"/>
        </w:rPr>
        <w:t xml:space="preserve"> </w:t>
      </w:r>
      <w:r>
        <w:t>to make TLDs.</w:t>
      </w:r>
    </w:p>
    <w:p>
      <w:pPr>
        <w:spacing w:after="0" w:line="480" w:lineRule="auto"/>
        <w:sectPr>
          <w:pgSz w:w="12240" w:h="15840"/>
          <w:pgMar w:top="1080" w:right="940" w:bottom="1200" w:left="1200" w:header="0" w:footer="988" w:gutter="0"/>
          <w:cols w:space="720" w:num="1"/>
        </w:sectPr>
      </w:pPr>
    </w:p>
    <w:p>
      <w:pPr>
        <w:pStyle w:val="6"/>
        <w:spacing w:before="64" w:line="480" w:lineRule="auto"/>
        <w:ind w:right="319"/>
      </w:pPr>
      <w:r>
        <w:t>When an incident radiation hits a TL</w:t>
      </w:r>
      <w:r>
        <w:rPr>
          <w:spacing w:val="-3"/>
        </w:rPr>
        <w:t xml:space="preserve"> </w:t>
      </w:r>
      <w:r>
        <w:t>material, electrons are freed from some atoms and they</w:t>
      </w:r>
      <w:r>
        <w:rPr>
          <w:spacing w:val="-2"/>
        </w:rPr>
        <w:t xml:space="preserve"> </w:t>
      </w:r>
      <w:r>
        <w:t>move to a higher energy state in another orbital leaving behind holes of positive charge. Subsequently, when</w:t>
      </w:r>
      <w:r>
        <w:rPr>
          <w:spacing w:val="-5"/>
        </w:rPr>
        <w:t xml:space="preserve"> </w:t>
      </w:r>
      <w:r>
        <w:t>the</w:t>
      </w:r>
      <w:r>
        <w:rPr>
          <w:spacing w:val="-6"/>
        </w:rPr>
        <w:t xml:space="preserve"> </w:t>
      </w:r>
      <w:r>
        <w:t>TL</w:t>
      </w:r>
      <w:r>
        <w:rPr>
          <w:spacing w:val="-10"/>
        </w:rPr>
        <w:t xml:space="preserve"> </w:t>
      </w:r>
      <w:r>
        <w:t>material</w:t>
      </w:r>
      <w:r>
        <w:rPr>
          <w:spacing w:val="-4"/>
        </w:rPr>
        <w:t xml:space="preserve"> </w:t>
      </w:r>
      <w:r>
        <w:t>is</w:t>
      </w:r>
      <w:r>
        <w:rPr>
          <w:spacing w:val="-5"/>
        </w:rPr>
        <w:t xml:space="preserve"> </w:t>
      </w:r>
      <w:r>
        <w:t>heated,</w:t>
      </w:r>
      <w:r>
        <w:rPr>
          <w:spacing w:val="-5"/>
        </w:rPr>
        <w:t xml:space="preserve"> </w:t>
      </w:r>
      <w:r>
        <w:t>electrons</w:t>
      </w:r>
      <w:r>
        <w:rPr>
          <w:spacing w:val="-5"/>
        </w:rPr>
        <w:t xml:space="preserve"> </w:t>
      </w:r>
      <w:r>
        <w:t>return</w:t>
      </w:r>
      <w:r>
        <w:rPr>
          <w:spacing w:val="-5"/>
        </w:rPr>
        <w:t xml:space="preserve"> </w:t>
      </w:r>
      <w:r>
        <w:t>to</w:t>
      </w:r>
      <w:r>
        <w:rPr>
          <w:spacing w:val="-5"/>
        </w:rPr>
        <w:t xml:space="preserve"> </w:t>
      </w:r>
      <w:r>
        <w:t>their</w:t>
      </w:r>
      <w:r>
        <w:rPr>
          <w:spacing w:val="-6"/>
        </w:rPr>
        <w:t xml:space="preserve"> </w:t>
      </w:r>
      <w:r>
        <w:t>stable</w:t>
      </w:r>
      <w:r>
        <w:rPr>
          <w:spacing w:val="-6"/>
        </w:rPr>
        <w:t xml:space="preserve"> </w:t>
      </w:r>
      <w:r>
        <w:t>state</w:t>
      </w:r>
      <w:r>
        <w:rPr>
          <w:spacing w:val="-6"/>
        </w:rPr>
        <w:t xml:space="preserve"> </w:t>
      </w:r>
      <w:r>
        <w:t>by</w:t>
      </w:r>
      <w:r>
        <w:rPr>
          <w:spacing w:val="-10"/>
        </w:rPr>
        <w:t xml:space="preserve"> </w:t>
      </w:r>
      <w:r>
        <w:t>falling</w:t>
      </w:r>
      <w:r>
        <w:rPr>
          <w:spacing w:val="-7"/>
        </w:rPr>
        <w:t xml:space="preserve"> </w:t>
      </w:r>
      <w:r>
        <w:t>back</w:t>
      </w:r>
      <w:r>
        <w:rPr>
          <w:spacing w:val="-5"/>
        </w:rPr>
        <w:t xml:space="preserve"> </w:t>
      </w:r>
      <w:r>
        <w:t>to</w:t>
      </w:r>
      <w:r>
        <w:rPr>
          <w:spacing w:val="-5"/>
        </w:rPr>
        <w:t xml:space="preserve"> </w:t>
      </w:r>
      <w:r>
        <w:t>their</w:t>
      </w:r>
      <w:r>
        <w:rPr>
          <w:spacing w:val="-6"/>
        </w:rPr>
        <w:t xml:space="preserve"> </w:t>
      </w:r>
      <w:r>
        <w:t>previous band (electron-hole recombination) and light is emitted because of the energy difference between two orbital levels. The amount of light emitted is measured (by a photomultiplier tube) and it is proportional to the radiation dose.</w:t>
      </w:r>
    </w:p>
    <w:p>
      <w:pPr>
        <w:pStyle w:val="6"/>
        <w:spacing w:line="480" w:lineRule="auto"/>
        <w:ind w:right="318"/>
      </w:pPr>
      <w:r>
        <w:t>The</w:t>
      </w:r>
      <w:r>
        <w:rPr>
          <w:spacing w:val="-7"/>
        </w:rPr>
        <w:t xml:space="preserve"> </w:t>
      </w:r>
      <w:r>
        <w:t>measurement</w:t>
      </w:r>
      <w:r>
        <w:rPr>
          <w:spacing w:val="-5"/>
        </w:rPr>
        <w:t xml:space="preserve"> </w:t>
      </w:r>
      <w:r>
        <w:t>of</w:t>
      </w:r>
      <w:r>
        <w:rPr>
          <w:spacing w:val="-7"/>
        </w:rPr>
        <w:t xml:space="preserve"> </w:t>
      </w:r>
      <w:r>
        <w:t>radiation</w:t>
      </w:r>
      <w:r>
        <w:rPr>
          <w:spacing w:val="-6"/>
        </w:rPr>
        <w:t xml:space="preserve"> </w:t>
      </w:r>
      <w:r>
        <w:t>from</w:t>
      </w:r>
      <w:r>
        <w:rPr>
          <w:spacing w:val="-5"/>
        </w:rPr>
        <w:t xml:space="preserve"> </w:t>
      </w:r>
      <w:r>
        <w:t>a</w:t>
      </w:r>
      <w:r>
        <w:rPr>
          <w:spacing w:val="-7"/>
        </w:rPr>
        <w:t xml:space="preserve"> </w:t>
      </w:r>
      <w:r>
        <w:t>TLD</w:t>
      </w:r>
      <w:r>
        <w:rPr>
          <w:spacing w:val="-6"/>
        </w:rPr>
        <w:t xml:space="preserve"> </w:t>
      </w:r>
      <w:r>
        <w:t>is</w:t>
      </w:r>
      <w:r>
        <w:rPr>
          <w:spacing w:val="-6"/>
        </w:rPr>
        <w:t xml:space="preserve"> </w:t>
      </w:r>
      <w:r>
        <w:t>a</w:t>
      </w:r>
      <w:r>
        <w:rPr>
          <w:spacing w:val="-7"/>
        </w:rPr>
        <w:t xml:space="preserve"> </w:t>
      </w:r>
      <w:r>
        <w:t>two-step</w:t>
      </w:r>
      <w:r>
        <w:rPr>
          <w:spacing w:val="-6"/>
        </w:rPr>
        <w:t xml:space="preserve"> </w:t>
      </w:r>
      <w:r>
        <w:t>procedure.</w:t>
      </w:r>
      <w:r>
        <w:rPr>
          <w:spacing w:val="-3"/>
        </w:rPr>
        <w:t xml:space="preserve"> </w:t>
      </w:r>
      <w:r>
        <w:t>In</w:t>
      </w:r>
      <w:r>
        <w:rPr>
          <w:spacing w:val="-6"/>
        </w:rPr>
        <w:t xml:space="preserve"> </w:t>
      </w:r>
      <w:r>
        <w:t>step</w:t>
      </w:r>
      <w:r>
        <w:rPr>
          <w:spacing w:val="-6"/>
        </w:rPr>
        <w:t xml:space="preserve"> </w:t>
      </w:r>
      <w:r>
        <w:t>1,</w:t>
      </w:r>
      <w:r>
        <w:rPr>
          <w:spacing w:val="-6"/>
        </w:rPr>
        <w:t xml:space="preserve"> </w:t>
      </w:r>
      <w:r>
        <w:t>the</w:t>
      </w:r>
      <w:r>
        <w:rPr>
          <w:spacing w:val="-7"/>
        </w:rPr>
        <w:t xml:space="preserve"> </w:t>
      </w:r>
      <w:r>
        <w:t>TLD</w:t>
      </w:r>
      <w:r>
        <w:rPr>
          <w:spacing w:val="-6"/>
        </w:rPr>
        <w:t xml:space="preserve"> </w:t>
      </w:r>
      <w:r>
        <w:t>is</w:t>
      </w:r>
      <w:r>
        <w:rPr>
          <w:spacing w:val="-6"/>
        </w:rPr>
        <w:t xml:space="preserve"> </w:t>
      </w:r>
      <w:r>
        <w:t>exposed</w:t>
      </w:r>
      <w:r>
        <w:rPr>
          <w:spacing w:val="-6"/>
        </w:rPr>
        <w:t xml:space="preserve"> </w:t>
      </w:r>
      <w:r>
        <w:t>to the radiation. In step 2, the LiF crystal is placed in a TLD analyzer, where it is exposed to heat. As the crystal is exposed to increasing temperatures, light is emitted. When the intensity of light is plotted as a function of the temperature, a glow curve results. The glow curve can be used to find out</w:t>
      </w:r>
      <w:r>
        <w:rPr>
          <w:spacing w:val="-15"/>
        </w:rPr>
        <w:t xml:space="preserve"> </w:t>
      </w:r>
      <w:r>
        <w:t>how</w:t>
      </w:r>
      <w:r>
        <w:rPr>
          <w:spacing w:val="-13"/>
        </w:rPr>
        <w:t xml:space="preserve"> </w:t>
      </w:r>
      <w:r>
        <w:t>much</w:t>
      </w:r>
      <w:r>
        <w:rPr>
          <w:spacing w:val="-12"/>
        </w:rPr>
        <w:t xml:space="preserve"> </w:t>
      </w:r>
      <w:r>
        <w:t>radiation</w:t>
      </w:r>
      <w:r>
        <w:rPr>
          <w:spacing w:val="-12"/>
        </w:rPr>
        <w:t xml:space="preserve"> </w:t>
      </w:r>
      <w:r>
        <w:t>energy</w:t>
      </w:r>
      <w:r>
        <w:rPr>
          <w:spacing w:val="-15"/>
        </w:rPr>
        <w:t xml:space="preserve"> </w:t>
      </w:r>
      <w:r>
        <w:t>is</w:t>
      </w:r>
      <w:r>
        <w:rPr>
          <w:spacing w:val="-12"/>
        </w:rPr>
        <w:t xml:space="preserve"> </w:t>
      </w:r>
      <w:r>
        <w:t>received</w:t>
      </w:r>
      <w:r>
        <w:rPr>
          <w:spacing w:val="-12"/>
        </w:rPr>
        <w:t xml:space="preserve"> </w:t>
      </w:r>
      <w:r>
        <w:t>by</w:t>
      </w:r>
      <w:r>
        <w:rPr>
          <w:spacing w:val="-15"/>
        </w:rPr>
        <w:t xml:space="preserve"> </w:t>
      </w:r>
      <w:r>
        <w:t>the</w:t>
      </w:r>
      <w:r>
        <w:rPr>
          <w:spacing w:val="-13"/>
        </w:rPr>
        <w:t xml:space="preserve"> </w:t>
      </w:r>
      <w:r>
        <w:t>crystal</w:t>
      </w:r>
      <w:r>
        <w:rPr>
          <w:spacing w:val="-12"/>
        </w:rPr>
        <w:t xml:space="preserve"> </w:t>
      </w:r>
      <w:r>
        <w:t>because</w:t>
      </w:r>
      <w:r>
        <w:rPr>
          <w:spacing w:val="-13"/>
        </w:rPr>
        <w:t xml:space="preserve"> </w:t>
      </w:r>
      <w:r>
        <w:t>the</w:t>
      </w:r>
      <w:r>
        <w:rPr>
          <w:spacing w:val="-13"/>
        </w:rPr>
        <w:t xml:space="preserve"> </w:t>
      </w:r>
      <w:r>
        <w:t>highest</w:t>
      </w:r>
      <w:r>
        <w:rPr>
          <w:spacing w:val="-12"/>
        </w:rPr>
        <w:t xml:space="preserve"> </w:t>
      </w:r>
      <w:r>
        <w:t>peak</w:t>
      </w:r>
      <w:r>
        <w:rPr>
          <w:spacing w:val="-12"/>
        </w:rPr>
        <w:t xml:space="preserve"> </w:t>
      </w:r>
      <w:r>
        <w:t>and</w:t>
      </w:r>
      <w:r>
        <w:rPr>
          <w:spacing w:val="-12"/>
        </w:rPr>
        <w:t xml:space="preserve"> </w:t>
      </w:r>
      <w:r>
        <w:t>the</w:t>
      </w:r>
      <w:r>
        <w:rPr>
          <w:spacing w:val="-13"/>
        </w:rPr>
        <w:t xml:space="preserve"> </w:t>
      </w:r>
      <w:r>
        <w:t>area</w:t>
      </w:r>
      <w:r>
        <w:rPr>
          <w:spacing w:val="-13"/>
        </w:rPr>
        <w:t xml:space="preserve"> </w:t>
      </w:r>
      <w:r>
        <w:t>under the curve are proportional to the energy of the radiation. These parameters can be measured and converted to dose (Seeram and Travis, 1997).</w:t>
      </w:r>
    </w:p>
    <w:p>
      <w:pPr>
        <w:pStyle w:val="6"/>
        <w:spacing w:line="480" w:lineRule="auto"/>
        <w:ind w:right="314"/>
      </w:pPr>
      <w:r>
        <w:t>The three personnel dosimeters discussed above can be used to measure occupational exposure. Whereas the TLD can measure exposures to individuals as low as 1.3µC/kg (5 mR), the pocket dosimeter can measure up to 50 µC/kg (200 mR). The film badge, however, cannot measure exposures</w:t>
      </w:r>
      <w:r>
        <w:rPr>
          <w:spacing w:val="-14"/>
        </w:rPr>
        <w:t xml:space="preserve"> </w:t>
      </w:r>
      <w:r>
        <w:t>&lt;</w:t>
      </w:r>
      <w:r>
        <w:rPr>
          <w:spacing w:val="-14"/>
        </w:rPr>
        <w:t xml:space="preserve"> </w:t>
      </w:r>
      <w:r>
        <w:t>2.6</w:t>
      </w:r>
      <w:r>
        <w:rPr>
          <w:spacing w:val="-13"/>
        </w:rPr>
        <w:t xml:space="preserve"> </w:t>
      </w:r>
      <w:r>
        <w:t>µC/kg</w:t>
      </w:r>
      <w:r>
        <w:rPr>
          <w:spacing w:val="-13"/>
        </w:rPr>
        <w:t xml:space="preserve"> </w:t>
      </w:r>
      <w:r>
        <w:t>(10</w:t>
      </w:r>
      <w:r>
        <w:rPr>
          <w:spacing w:val="-13"/>
        </w:rPr>
        <w:t xml:space="preserve"> </w:t>
      </w:r>
      <w:r>
        <w:t>mR).</w:t>
      </w:r>
      <w:r>
        <w:rPr>
          <w:spacing w:val="-13"/>
        </w:rPr>
        <w:t xml:space="preserve"> </w:t>
      </w:r>
      <w:r>
        <w:t>TLDs</w:t>
      </w:r>
      <w:r>
        <w:rPr>
          <w:spacing w:val="-13"/>
        </w:rPr>
        <w:t xml:space="preserve"> </w:t>
      </w:r>
      <w:r>
        <w:t>have</w:t>
      </w:r>
      <w:r>
        <w:rPr>
          <w:spacing w:val="-14"/>
        </w:rPr>
        <w:t xml:space="preserve"> </w:t>
      </w:r>
      <w:r>
        <w:t>the</w:t>
      </w:r>
      <w:r>
        <w:rPr>
          <w:spacing w:val="-13"/>
        </w:rPr>
        <w:t xml:space="preserve"> </w:t>
      </w:r>
      <w:r>
        <w:t>advantage</w:t>
      </w:r>
      <w:r>
        <w:rPr>
          <w:spacing w:val="-14"/>
        </w:rPr>
        <w:t xml:space="preserve"> </w:t>
      </w:r>
      <w:r>
        <w:t>in</w:t>
      </w:r>
      <w:r>
        <w:rPr>
          <w:spacing w:val="-13"/>
        </w:rPr>
        <w:t xml:space="preserve"> </w:t>
      </w:r>
      <w:r>
        <w:t>that</w:t>
      </w:r>
      <w:r>
        <w:rPr>
          <w:spacing w:val="-13"/>
        </w:rPr>
        <w:t xml:space="preserve"> </w:t>
      </w:r>
      <w:r>
        <w:t>they</w:t>
      </w:r>
      <w:r>
        <w:rPr>
          <w:spacing w:val="-15"/>
        </w:rPr>
        <w:t xml:space="preserve"> </w:t>
      </w:r>
      <w:r>
        <w:t>can</w:t>
      </w:r>
      <w:r>
        <w:rPr>
          <w:spacing w:val="-12"/>
        </w:rPr>
        <w:t xml:space="preserve"> </w:t>
      </w:r>
      <w:r>
        <w:t>withstand</w:t>
      </w:r>
      <w:r>
        <w:rPr>
          <w:spacing w:val="-13"/>
        </w:rPr>
        <w:t xml:space="preserve"> </w:t>
      </w:r>
      <w:r>
        <w:t>a</w:t>
      </w:r>
      <w:r>
        <w:rPr>
          <w:spacing w:val="-14"/>
        </w:rPr>
        <w:t xml:space="preserve"> </w:t>
      </w:r>
      <w:r>
        <w:t>certain</w:t>
      </w:r>
      <w:r>
        <w:rPr>
          <w:spacing w:val="-13"/>
        </w:rPr>
        <w:t xml:space="preserve"> </w:t>
      </w:r>
      <w:r>
        <w:t>degree of heat, humidity, and pressure; their crystals are reusable; and instantaneous readings are possible if the department has a TLD analyzer (Seeram and Travis, 1997). In addition, they are physically small and light weight allowing convenient appendage to the collar or trunk of radiation worker while</w:t>
      </w:r>
      <w:r>
        <w:rPr>
          <w:spacing w:val="-6"/>
        </w:rPr>
        <w:t xml:space="preserve"> </w:t>
      </w:r>
      <w:r>
        <w:t>working.</w:t>
      </w:r>
      <w:r>
        <w:rPr>
          <w:spacing w:val="-5"/>
        </w:rPr>
        <w:t xml:space="preserve"> </w:t>
      </w:r>
      <w:r>
        <w:t>The</w:t>
      </w:r>
      <w:r>
        <w:rPr>
          <w:spacing w:val="-2"/>
        </w:rPr>
        <w:t xml:space="preserve"> </w:t>
      </w:r>
      <w:r>
        <w:t>greatest</w:t>
      </w:r>
      <w:r>
        <w:rPr>
          <w:spacing w:val="-5"/>
        </w:rPr>
        <w:t xml:space="preserve"> </w:t>
      </w:r>
      <w:r>
        <w:t>disadvantage</w:t>
      </w:r>
      <w:r>
        <w:rPr>
          <w:spacing w:val="-4"/>
        </w:rPr>
        <w:t xml:space="preserve"> </w:t>
      </w:r>
      <w:r>
        <w:t>of</w:t>
      </w:r>
      <w:r>
        <w:rPr>
          <w:spacing w:val="-6"/>
        </w:rPr>
        <w:t xml:space="preserve"> </w:t>
      </w:r>
      <w:r>
        <w:t>a</w:t>
      </w:r>
      <w:r>
        <w:rPr>
          <w:spacing w:val="-4"/>
        </w:rPr>
        <w:t xml:space="preserve"> </w:t>
      </w:r>
      <w:r>
        <w:t>TLD</w:t>
      </w:r>
      <w:r>
        <w:rPr>
          <w:spacing w:val="-5"/>
        </w:rPr>
        <w:t xml:space="preserve"> </w:t>
      </w:r>
      <w:r>
        <w:t>is</w:t>
      </w:r>
      <w:r>
        <w:rPr>
          <w:spacing w:val="-6"/>
        </w:rPr>
        <w:t xml:space="preserve"> </w:t>
      </w:r>
      <w:r>
        <w:t>its</w:t>
      </w:r>
      <w:r>
        <w:rPr>
          <w:spacing w:val="-5"/>
        </w:rPr>
        <w:t xml:space="preserve"> </w:t>
      </w:r>
      <w:r>
        <w:t>cost.</w:t>
      </w:r>
      <w:r>
        <w:rPr>
          <w:spacing w:val="-6"/>
        </w:rPr>
        <w:t xml:space="preserve"> </w:t>
      </w:r>
      <w:r>
        <w:t>Again</w:t>
      </w:r>
      <w:r>
        <w:rPr>
          <w:spacing w:val="-5"/>
        </w:rPr>
        <w:t xml:space="preserve"> </w:t>
      </w:r>
      <w:r>
        <w:t>some</w:t>
      </w:r>
      <w:r>
        <w:rPr>
          <w:spacing w:val="-4"/>
        </w:rPr>
        <w:t xml:space="preserve"> </w:t>
      </w:r>
      <w:r>
        <w:t>TLD</w:t>
      </w:r>
      <w:r>
        <w:rPr>
          <w:spacing w:val="-4"/>
        </w:rPr>
        <w:t xml:space="preserve"> </w:t>
      </w:r>
      <w:r>
        <w:t>crystals</w:t>
      </w:r>
      <w:r>
        <w:rPr>
          <w:spacing w:val="-3"/>
        </w:rPr>
        <w:t xml:space="preserve"> </w:t>
      </w:r>
      <w:r>
        <w:t>are</w:t>
      </w:r>
      <w:r>
        <w:rPr>
          <w:spacing w:val="-4"/>
        </w:rPr>
        <w:t xml:space="preserve"> </w:t>
      </w:r>
      <w:r>
        <w:t>energy dependent and they must be calibrated to the appropriate energy range (Seeram and Travis, 1997).</w:t>
      </w:r>
    </w:p>
    <w:p>
      <w:pPr>
        <w:spacing w:after="0" w:line="480" w:lineRule="auto"/>
        <w:sectPr>
          <w:pgSz w:w="12240" w:h="15840"/>
          <w:pgMar w:top="1080" w:right="940" w:bottom="1200" w:left="1200" w:header="0" w:footer="988" w:gutter="0"/>
          <w:cols w:space="720" w:num="1"/>
        </w:sectPr>
      </w:pPr>
    </w:p>
    <w:p>
      <w:pPr>
        <w:pStyle w:val="6"/>
        <w:ind w:left="3915"/>
        <w:jc w:val="left"/>
        <w:rPr>
          <w:sz w:val="20"/>
        </w:rPr>
      </w:pPr>
      <w:r>
        <w:rPr>
          <w:sz w:val="20"/>
        </w:rPr>
        <w:drawing>
          <wp:inline distT="0" distB="0" distL="0" distR="0">
            <wp:extent cx="1377950" cy="1334770"/>
            <wp:effectExtent l="0" t="0" r="0" b="0"/>
            <wp:docPr id="10" name="Image 10" descr="C:\Users\Anene DV\Pictures\TLD.jpg"/>
            <wp:cNvGraphicFramePr/>
            <a:graphic xmlns:a="http://schemas.openxmlformats.org/drawingml/2006/main">
              <a:graphicData uri="http://schemas.openxmlformats.org/drawingml/2006/picture">
                <pic:pic xmlns:pic="http://schemas.openxmlformats.org/drawingml/2006/picture">
                  <pic:nvPicPr>
                    <pic:cNvPr id="10" name="Image 10" descr="C:\Users\Anene DV\Pictures\TLD.jpg"/>
                    <pic:cNvPicPr/>
                  </pic:nvPicPr>
                  <pic:blipFill>
                    <a:blip r:embed="rId14" cstate="print"/>
                    <a:stretch>
                      <a:fillRect/>
                    </a:stretch>
                  </pic:blipFill>
                  <pic:spPr>
                    <a:xfrm>
                      <a:off x="0" y="0"/>
                      <a:ext cx="1378001" cy="1335214"/>
                    </a:xfrm>
                    <a:prstGeom prst="rect">
                      <a:avLst/>
                    </a:prstGeom>
                  </pic:spPr>
                </pic:pic>
              </a:graphicData>
            </a:graphic>
          </wp:inline>
        </w:drawing>
      </w:r>
    </w:p>
    <w:p>
      <w:pPr>
        <w:pStyle w:val="6"/>
        <w:spacing w:before="9"/>
        <w:ind w:left="0"/>
        <w:jc w:val="left"/>
      </w:pPr>
    </w:p>
    <w:p>
      <w:pPr>
        <w:spacing w:before="0"/>
        <w:ind w:left="240" w:right="0" w:firstLine="0"/>
        <w:jc w:val="left"/>
        <w:rPr>
          <w:sz w:val="24"/>
        </w:rPr>
      </w:pPr>
      <w:r>
        <w:rPr>
          <w:b/>
          <w:sz w:val="24"/>
        </w:rPr>
        <w:t>Figure</w:t>
      </w:r>
      <w:r>
        <w:rPr>
          <w:b/>
          <w:spacing w:val="-5"/>
          <w:sz w:val="24"/>
        </w:rPr>
        <w:t xml:space="preserve"> </w:t>
      </w:r>
      <w:r>
        <w:rPr>
          <w:b/>
          <w:sz w:val="24"/>
        </w:rPr>
        <w:t>2.6:</w:t>
      </w:r>
      <w:r>
        <w:rPr>
          <w:b/>
          <w:spacing w:val="-2"/>
          <w:sz w:val="24"/>
        </w:rPr>
        <w:t xml:space="preserve"> </w:t>
      </w:r>
      <w:r>
        <w:rPr>
          <w:sz w:val="24"/>
        </w:rPr>
        <w:t>Thermoluminescent</w:t>
      </w:r>
      <w:r>
        <w:rPr>
          <w:spacing w:val="-1"/>
          <w:sz w:val="24"/>
        </w:rPr>
        <w:t xml:space="preserve"> </w:t>
      </w:r>
      <w:r>
        <w:rPr>
          <w:sz w:val="24"/>
        </w:rPr>
        <w:t>dosimeter</w:t>
      </w:r>
      <w:r>
        <w:rPr>
          <w:spacing w:val="-1"/>
          <w:sz w:val="24"/>
        </w:rPr>
        <w:t xml:space="preserve"> </w:t>
      </w:r>
      <w:r>
        <w:rPr>
          <w:sz w:val="24"/>
        </w:rPr>
        <w:t>chip</w:t>
      </w:r>
      <w:r>
        <w:rPr>
          <w:spacing w:val="-1"/>
          <w:sz w:val="24"/>
        </w:rPr>
        <w:t xml:space="preserve"> </w:t>
      </w:r>
      <w:r>
        <w:rPr>
          <w:sz w:val="24"/>
        </w:rPr>
        <w:t>in</w:t>
      </w:r>
      <w:r>
        <w:rPr>
          <w:spacing w:val="-1"/>
          <w:sz w:val="24"/>
        </w:rPr>
        <w:t xml:space="preserve"> </w:t>
      </w:r>
      <w:r>
        <w:rPr>
          <w:sz w:val="24"/>
        </w:rPr>
        <w:t>a</w:t>
      </w:r>
      <w:r>
        <w:rPr>
          <w:spacing w:val="-2"/>
          <w:sz w:val="24"/>
        </w:rPr>
        <w:t xml:space="preserve"> casing.</w:t>
      </w:r>
    </w:p>
    <w:p>
      <w:pPr>
        <w:pStyle w:val="6"/>
        <w:spacing w:before="5"/>
        <w:ind w:left="0"/>
        <w:jc w:val="left"/>
      </w:pPr>
    </w:p>
    <w:p>
      <w:pPr>
        <w:pStyle w:val="3"/>
        <w:numPr>
          <w:ilvl w:val="1"/>
          <w:numId w:val="4"/>
        </w:numPr>
        <w:tabs>
          <w:tab w:val="left" w:pos="600"/>
        </w:tabs>
        <w:spacing w:before="0" w:after="0" w:line="240" w:lineRule="auto"/>
        <w:ind w:left="600" w:right="0" w:hanging="360"/>
        <w:jc w:val="left"/>
      </w:pPr>
      <w:r>
        <w:t>Processes</w:t>
      </w:r>
      <w:r>
        <w:rPr>
          <w:spacing w:val="-1"/>
        </w:rPr>
        <w:t xml:space="preserve"> </w:t>
      </w:r>
      <w:r>
        <w:t>required</w:t>
      </w:r>
      <w:r>
        <w:rPr>
          <w:spacing w:val="-2"/>
        </w:rPr>
        <w:t xml:space="preserve"> </w:t>
      </w:r>
      <w:r>
        <w:t>for</w:t>
      </w:r>
      <w:r>
        <w:rPr>
          <w:spacing w:val="-3"/>
        </w:rPr>
        <w:t xml:space="preserve"> </w:t>
      </w:r>
      <w:r>
        <w:t>the</w:t>
      </w:r>
      <w:r>
        <w:rPr>
          <w:spacing w:val="-2"/>
        </w:rPr>
        <w:t xml:space="preserve"> </w:t>
      </w:r>
      <w:r>
        <w:t>processing</w:t>
      </w:r>
      <w:r>
        <w:rPr>
          <w:spacing w:val="-2"/>
        </w:rPr>
        <w:t xml:space="preserve"> </w:t>
      </w:r>
      <w:r>
        <w:t>of</w:t>
      </w:r>
      <w:r>
        <w:rPr>
          <w:spacing w:val="-2"/>
        </w:rPr>
        <w:t xml:space="preserve"> </w:t>
      </w:r>
      <w:r>
        <w:t>dosimeters</w:t>
      </w:r>
      <w:r>
        <w:rPr>
          <w:spacing w:val="-2"/>
        </w:rPr>
        <w:t xml:space="preserve"> </w:t>
      </w:r>
      <w:r>
        <w:t>for</w:t>
      </w:r>
      <w:r>
        <w:rPr>
          <w:spacing w:val="-2"/>
        </w:rPr>
        <w:t xml:space="preserve"> calibration</w:t>
      </w:r>
    </w:p>
    <w:p>
      <w:pPr>
        <w:pStyle w:val="6"/>
        <w:spacing w:before="272" w:line="480" w:lineRule="auto"/>
        <w:ind w:right="308"/>
        <w:jc w:val="left"/>
      </w:pPr>
      <w:r>
        <w:rPr>
          <w:i/>
        </w:rPr>
        <w:t>Anneal</w:t>
      </w:r>
      <w:r>
        <w:rPr>
          <w:i/>
          <w:spacing w:val="40"/>
        </w:rPr>
        <w:t xml:space="preserve"> </w:t>
      </w:r>
      <w:r>
        <w:rPr>
          <w:i/>
        </w:rPr>
        <w:t>Dosimeters</w:t>
      </w:r>
      <w:r>
        <w:rPr>
          <w:i/>
          <w:spacing w:val="40"/>
        </w:rPr>
        <w:t xml:space="preserve"> </w:t>
      </w:r>
      <w:r>
        <w:t>-</w:t>
      </w:r>
      <w:r>
        <w:rPr>
          <w:spacing w:val="40"/>
        </w:rPr>
        <w:t xml:space="preserve"> </w:t>
      </w:r>
      <w:r>
        <w:t>Reader,</w:t>
      </w:r>
      <w:r>
        <w:rPr>
          <w:spacing w:val="40"/>
        </w:rPr>
        <w:t xml:space="preserve"> </w:t>
      </w:r>
      <w:r>
        <w:t>anneals</w:t>
      </w:r>
      <w:r>
        <w:rPr>
          <w:spacing w:val="40"/>
        </w:rPr>
        <w:t xml:space="preserve"> </w:t>
      </w:r>
      <w:r>
        <w:t>the</w:t>
      </w:r>
      <w:r>
        <w:rPr>
          <w:spacing w:val="40"/>
        </w:rPr>
        <w:t xml:space="preserve"> </w:t>
      </w:r>
      <w:r>
        <w:t>dosimeters</w:t>
      </w:r>
      <w:r>
        <w:rPr>
          <w:spacing w:val="40"/>
        </w:rPr>
        <w:t xml:space="preserve"> </w:t>
      </w:r>
      <w:r>
        <w:t>to</w:t>
      </w:r>
      <w:r>
        <w:rPr>
          <w:spacing w:val="40"/>
        </w:rPr>
        <w:t xml:space="preserve"> </w:t>
      </w:r>
      <w:r>
        <w:t>clear</w:t>
      </w:r>
      <w:r>
        <w:rPr>
          <w:spacing w:val="40"/>
        </w:rPr>
        <w:t xml:space="preserve"> </w:t>
      </w:r>
      <w:r>
        <w:t>them</w:t>
      </w:r>
      <w:r>
        <w:rPr>
          <w:spacing w:val="40"/>
        </w:rPr>
        <w:t xml:space="preserve"> </w:t>
      </w:r>
      <w:r>
        <w:t>of</w:t>
      </w:r>
      <w:r>
        <w:rPr>
          <w:spacing w:val="40"/>
        </w:rPr>
        <w:t xml:space="preserve"> </w:t>
      </w:r>
      <w:r>
        <w:t>all</w:t>
      </w:r>
      <w:r>
        <w:rPr>
          <w:spacing w:val="40"/>
        </w:rPr>
        <w:t xml:space="preserve"> </w:t>
      </w:r>
      <w:r>
        <w:t>residual</w:t>
      </w:r>
      <w:r>
        <w:rPr>
          <w:spacing w:val="40"/>
        </w:rPr>
        <w:t xml:space="preserve"> </w:t>
      </w:r>
      <w:r>
        <w:t>exposure</w:t>
      </w:r>
      <w:r>
        <w:rPr>
          <w:spacing w:val="40"/>
        </w:rPr>
        <w:t xml:space="preserve"> </w:t>
      </w:r>
      <w:r>
        <w:t>by processing them through appropriate Time-Temperature Profile (TTP).</w:t>
      </w:r>
    </w:p>
    <w:p>
      <w:pPr>
        <w:pStyle w:val="6"/>
        <w:spacing w:line="480" w:lineRule="auto"/>
        <w:ind w:right="308"/>
        <w:jc w:val="left"/>
      </w:pPr>
      <w:r>
        <w:rPr>
          <w:i/>
        </w:rPr>
        <w:t xml:space="preserve">Store Dosimeters </w:t>
      </w:r>
      <w:r>
        <w:t>- Between preparation (anneal) and irradiation, store the dosimeters in a subdued ultraviolet (UV) environment at a temperature at no higher than 30</w:t>
      </w:r>
      <w:r>
        <w:rPr>
          <w:vertAlign w:val="superscript"/>
        </w:rPr>
        <w:t>o</w:t>
      </w:r>
      <w:r>
        <w:rPr>
          <w:vertAlign w:val="baseline"/>
        </w:rPr>
        <w:t>C.</w:t>
      </w:r>
    </w:p>
    <w:p>
      <w:pPr>
        <w:pStyle w:val="6"/>
        <w:spacing w:line="480" w:lineRule="auto"/>
        <w:ind w:right="308"/>
        <w:jc w:val="left"/>
      </w:pPr>
      <w:r>
        <w:rPr>
          <w:i/>
        </w:rPr>
        <w:t>Expose</w:t>
      </w:r>
      <w:r>
        <w:rPr>
          <w:i/>
          <w:spacing w:val="-15"/>
        </w:rPr>
        <w:t xml:space="preserve"> </w:t>
      </w:r>
      <w:r>
        <w:rPr>
          <w:i/>
        </w:rPr>
        <w:t>Dosimeters</w:t>
      </w:r>
      <w:r>
        <w:rPr>
          <w:i/>
          <w:spacing w:val="-15"/>
        </w:rPr>
        <w:t xml:space="preserve"> </w:t>
      </w:r>
      <w:r>
        <w:t>-</w:t>
      </w:r>
      <w:r>
        <w:rPr>
          <w:spacing w:val="-16"/>
        </w:rPr>
        <w:t xml:space="preserve"> </w:t>
      </w:r>
      <w:r>
        <w:t>Expose</w:t>
      </w:r>
      <w:r>
        <w:rPr>
          <w:spacing w:val="-16"/>
        </w:rPr>
        <w:t xml:space="preserve"> </w:t>
      </w:r>
      <w:r>
        <w:t>the</w:t>
      </w:r>
      <w:r>
        <w:rPr>
          <w:spacing w:val="-16"/>
        </w:rPr>
        <w:t xml:space="preserve"> </w:t>
      </w:r>
      <w:r>
        <w:t>dosimeters</w:t>
      </w:r>
      <w:r>
        <w:rPr>
          <w:spacing w:val="-15"/>
        </w:rPr>
        <w:t xml:space="preserve"> </w:t>
      </w:r>
      <w:r>
        <w:t>to</w:t>
      </w:r>
      <w:r>
        <w:rPr>
          <w:spacing w:val="-15"/>
        </w:rPr>
        <w:t xml:space="preserve"> </w:t>
      </w:r>
      <w:r>
        <w:t>a</w:t>
      </w:r>
      <w:r>
        <w:rPr>
          <w:spacing w:val="-16"/>
        </w:rPr>
        <w:t xml:space="preserve"> </w:t>
      </w:r>
      <w:r>
        <w:t>known</w:t>
      </w:r>
      <w:r>
        <w:rPr>
          <w:spacing w:val="-15"/>
        </w:rPr>
        <w:t xml:space="preserve"> </w:t>
      </w:r>
      <w:r>
        <w:t>radiation</w:t>
      </w:r>
      <w:r>
        <w:rPr>
          <w:spacing w:val="-15"/>
        </w:rPr>
        <w:t xml:space="preserve"> </w:t>
      </w:r>
      <w:r>
        <w:t>source</w:t>
      </w:r>
      <w:r>
        <w:rPr>
          <w:spacing w:val="-16"/>
        </w:rPr>
        <w:t xml:space="preserve"> </w:t>
      </w:r>
      <w:r>
        <w:t>(eg.</w:t>
      </w:r>
      <w:r>
        <w:rPr>
          <w:spacing w:val="-15"/>
        </w:rPr>
        <w:t xml:space="preserve"> </w:t>
      </w:r>
      <w:r>
        <w:t>500</w:t>
      </w:r>
      <w:r>
        <w:rPr>
          <w:spacing w:val="-15"/>
        </w:rPr>
        <w:t xml:space="preserve"> </w:t>
      </w:r>
      <w:r>
        <w:t>mR</w:t>
      </w:r>
      <w:r>
        <w:rPr>
          <w:spacing w:val="-15"/>
        </w:rPr>
        <w:t xml:space="preserve"> </w:t>
      </w:r>
      <w:r>
        <w:t>of</w:t>
      </w:r>
      <w:r>
        <w:rPr>
          <w:spacing w:val="-15"/>
        </w:rPr>
        <w:t xml:space="preserve"> </w:t>
      </w:r>
      <w:r>
        <w:rPr>
          <w:vertAlign w:val="superscript"/>
        </w:rPr>
        <w:t>137</w:t>
      </w:r>
      <w:r>
        <w:rPr>
          <w:vertAlign w:val="baseline"/>
        </w:rPr>
        <w:t>Cs)</w:t>
      </w:r>
      <w:r>
        <w:rPr>
          <w:spacing w:val="-16"/>
          <w:vertAlign w:val="baseline"/>
        </w:rPr>
        <w:t xml:space="preserve"> </w:t>
      </w:r>
      <w:r>
        <w:rPr>
          <w:vertAlign w:val="baseline"/>
        </w:rPr>
        <w:t>within two hours of annealing them.</w:t>
      </w:r>
    </w:p>
    <w:p>
      <w:pPr>
        <w:pStyle w:val="6"/>
        <w:spacing w:line="480" w:lineRule="auto"/>
        <w:ind w:right="308"/>
        <w:jc w:val="left"/>
      </w:pPr>
      <w:r>
        <w:rPr>
          <w:i/>
        </w:rPr>
        <w:t xml:space="preserve">Store Dosimeters </w:t>
      </w:r>
      <w:r>
        <w:t>- Store the dosimeters for the time established above. The cards should be stored in a subdued UV environment at a temperature at no higher than 30</w:t>
      </w:r>
      <w:r>
        <w:rPr>
          <w:vertAlign w:val="superscript"/>
        </w:rPr>
        <w:t>o</w:t>
      </w:r>
      <w:r>
        <w:rPr>
          <w:vertAlign w:val="baseline"/>
        </w:rPr>
        <w:t>C.</w:t>
      </w:r>
    </w:p>
    <w:p>
      <w:pPr>
        <w:spacing w:before="0"/>
        <w:ind w:left="240" w:right="0" w:firstLine="0"/>
        <w:jc w:val="left"/>
        <w:rPr>
          <w:sz w:val="24"/>
        </w:rPr>
      </w:pPr>
      <w:r>
        <w:rPr>
          <w:i/>
          <w:sz w:val="24"/>
        </w:rPr>
        <w:t>Read</w:t>
      </w:r>
      <w:r>
        <w:rPr>
          <w:i/>
          <w:spacing w:val="-1"/>
          <w:sz w:val="24"/>
        </w:rPr>
        <w:t xml:space="preserve"> </w:t>
      </w:r>
      <w:r>
        <w:rPr>
          <w:i/>
          <w:sz w:val="24"/>
        </w:rPr>
        <w:t xml:space="preserve">Dosimeters </w:t>
      </w:r>
      <w:r>
        <w:rPr>
          <w:sz w:val="24"/>
        </w:rPr>
        <w:t>-</w:t>
      </w:r>
      <w:r>
        <w:rPr>
          <w:spacing w:val="-2"/>
          <w:sz w:val="24"/>
        </w:rPr>
        <w:t xml:space="preserve"> </w:t>
      </w:r>
      <w:r>
        <w:rPr>
          <w:sz w:val="24"/>
        </w:rPr>
        <w:t>The</w:t>
      </w:r>
      <w:r>
        <w:rPr>
          <w:spacing w:val="-1"/>
          <w:sz w:val="24"/>
        </w:rPr>
        <w:t xml:space="preserve"> </w:t>
      </w:r>
      <w:r>
        <w:rPr>
          <w:sz w:val="24"/>
        </w:rPr>
        <w:t>dosimeters</w:t>
      </w:r>
      <w:r>
        <w:rPr>
          <w:spacing w:val="-1"/>
          <w:sz w:val="24"/>
        </w:rPr>
        <w:t xml:space="preserve"> </w:t>
      </w:r>
      <w:r>
        <w:rPr>
          <w:sz w:val="24"/>
        </w:rPr>
        <w:t>may</w:t>
      </w:r>
      <w:r>
        <w:rPr>
          <w:spacing w:val="-5"/>
          <w:sz w:val="24"/>
        </w:rPr>
        <w:t xml:space="preserve"> </w:t>
      </w:r>
      <w:r>
        <w:rPr>
          <w:sz w:val="24"/>
        </w:rPr>
        <w:t>now</w:t>
      </w:r>
      <w:r>
        <w:rPr>
          <w:spacing w:val="-2"/>
          <w:sz w:val="24"/>
        </w:rPr>
        <w:t xml:space="preserve"> </w:t>
      </w:r>
      <w:r>
        <w:rPr>
          <w:sz w:val="24"/>
        </w:rPr>
        <w:t>be</w:t>
      </w:r>
      <w:r>
        <w:rPr>
          <w:spacing w:val="-1"/>
          <w:sz w:val="24"/>
        </w:rPr>
        <w:t xml:space="preserve"> </w:t>
      </w:r>
      <w:r>
        <w:rPr>
          <w:sz w:val="24"/>
        </w:rPr>
        <w:t>read</w:t>
      </w:r>
      <w:r>
        <w:rPr>
          <w:spacing w:val="-1"/>
          <w:sz w:val="24"/>
        </w:rPr>
        <w:t xml:space="preserve"> </w:t>
      </w:r>
      <w:r>
        <w:rPr>
          <w:sz w:val="24"/>
        </w:rPr>
        <w:t>for</w:t>
      </w:r>
      <w:r>
        <w:rPr>
          <w:spacing w:val="-1"/>
          <w:sz w:val="24"/>
        </w:rPr>
        <w:t xml:space="preserve"> </w:t>
      </w:r>
      <w:r>
        <w:rPr>
          <w:sz w:val="24"/>
        </w:rPr>
        <w:t xml:space="preserve">calibration </w:t>
      </w:r>
      <w:r>
        <w:rPr>
          <w:spacing w:val="-2"/>
          <w:sz w:val="24"/>
        </w:rPr>
        <w:t>purposes.</w:t>
      </w:r>
    </w:p>
    <w:p>
      <w:pPr>
        <w:pStyle w:val="6"/>
        <w:spacing w:before="165"/>
        <w:ind w:left="0"/>
        <w:jc w:val="left"/>
      </w:pPr>
    </w:p>
    <w:p>
      <w:pPr>
        <w:pStyle w:val="3"/>
        <w:numPr>
          <w:ilvl w:val="1"/>
          <w:numId w:val="4"/>
        </w:numPr>
        <w:tabs>
          <w:tab w:val="left" w:pos="600"/>
        </w:tabs>
        <w:spacing w:before="1" w:after="0" w:line="240" w:lineRule="auto"/>
        <w:ind w:left="600" w:right="0" w:hanging="360"/>
        <w:jc w:val="left"/>
      </w:pPr>
      <w:r>
        <w:t>Radiation</w:t>
      </w:r>
      <w:r>
        <w:rPr>
          <w:spacing w:val="-2"/>
        </w:rPr>
        <w:t xml:space="preserve"> </w:t>
      </w:r>
      <w:r>
        <w:t>protection</w:t>
      </w:r>
      <w:r>
        <w:rPr>
          <w:spacing w:val="-2"/>
        </w:rPr>
        <w:t xml:space="preserve"> </w:t>
      </w:r>
      <w:r>
        <w:t>surveys</w:t>
      </w:r>
      <w:r>
        <w:rPr>
          <w:spacing w:val="-2"/>
        </w:rPr>
        <w:t xml:space="preserve"> </w:t>
      </w:r>
      <w:r>
        <w:t>and</w:t>
      </w:r>
      <w:r>
        <w:rPr>
          <w:spacing w:val="-1"/>
        </w:rPr>
        <w:t xml:space="preserve"> </w:t>
      </w:r>
      <w:r>
        <w:rPr>
          <w:spacing w:val="-2"/>
        </w:rPr>
        <w:t>programme</w:t>
      </w:r>
    </w:p>
    <w:p>
      <w:pPr>
        <w:pStyle w:val="6"/>
        <w:spacing w:before="53" w:line="552" w:lineRule="exact"/>
        <w:ind w:right="318"/>
      </w:pPr>
      <w:r>
        <w:t>Radiology facilities must be constantly surveyed. According to (Seeram and Travis, 1997), the purpose of such survey is to check the status of radiation safety mechanism and practice, ensure equipment is working optimally, and ensure the radiology department is absolutely safe for both patients and personnel (staff). The NCRP has recommended that the Radiation Safety Committee (RSC) comprise of a radiologist, a medical physicist, a nuclear medicine personnel, a senior nurse and an internist. A senior radiological technologist, particularly one trained in Quality Control procedures,</w:t>
      </w:r>
      <w:r>
        <w:rPr>
          <w:spacing w:val="-1"/>
        </w:rPr>
        <w:t xml:space="preserve"> </w:t>
      </w:r>
      <w:r>
        <w:t>might</w:t>
      </w:r>
      <w:r>
        <w:rPr>
          <w:spacing w:val="-1"/>
        </w:rPr>
        <w:t xml:space="preserve"> </w:t>
      </w:r>
      <w:r>
        <w:t>also</w:t>
      </w:r>
      <w:r>
        <w:rPr>
          <w:spacing w:val="-1"/>
        </w:rPr>
        <w:t xml:space="preserve"> </w:t>
      </w:r>
      <w:r>
        <w:t>serve</w:t>
      </w:r>
      <w:r>
        <w:rPr>
          <w:spacing w:val="-1"/>
        </w:rPr>
        <w:t xml:space="preserve"> </w:t>
      </w:r>
      <w:r>
        <w:t>a useful</w:t>
      </w:r>
      <w:r>
        <w:rPr>
          <w:spacing w:val="-1"/>
        </w:rPr>
        <w:t xml:space="preserve"> </w:t>
      </w:r>
      <w:r>
        <w:t>role</w:t>
      </w:r>
      <w:r>
        <w:rPr>
          <w:spacing w:val="-1"/>
        </w:rPr>
        <w:t xml:space="preserve"> </w:t>
      </w:r>
      <w:r>
        <w:t>on</w:t>
      </w:r>
      <w:r>
        <w:rPr>
          <w:spacing w:val="-1"/>
        </w:rPr>
        <w:t xml:space="preserve"> </w:t>
      </w:r>
      <w:r>
        <w:t>such a</w:t>
      </w:r>
      <w:r>
        <w:rPr>
          <w:spacing w:val="-1"/>
        </w:rPr>
        <w:t xml:space="preserve"> </w:t>
      </w:r>
      <w:r>
        <w:t>committee</w:t>
      </w:r>
      <w:r>
        <w:rPr>
          <w:spacing w:val="-1"/>
        </w:rPr>
        <w:t xml:space="preserve"> </w:t>
      </w:r>
      <w:r>
        <w:t>(Seeram and Travis,</w:t>
      </w:r>
      <w:r>
        <w:rPr>
          <w:spacing w:val="-1"/>
        </w:rPr>
        <w:t xml:space="preserve"> </w:t>
      </w:r>
      <w:r>
        <w:t>1997). It</w:t>
      </w:r>
      <w:r>
        <w:rPr>
          <w:spacing w:val="-1"/>
        </w:rPr>
        <w:t xml:space="preserve"> </w:t>
      </w:r>
      <w:r>
        <w:t>is</w:t>
      </w:r>
      <w:r>
        <w:rPr>
          <w:spacing w:val="-1"/>
        </w:rPr>
        <w:t xml:space="preserve"> </w:t>
      </w:r>
      <w:r>
        <w:t>the duty</w:t>
      </w:r>
      <w:r>
        <w:rPr>
          <w:spacing w:val="-1"/>
        </w:rPr>
        <w:t xml:space="preserve"> </w:t>
      </w:r>
      <w:r>
        <w:t>of</w:t>
      </w:r>
      <w:r>
        <w:rPr>
          <w:spacing w:val="5"/>
        </w:rPr>
        <w:t xml:space="preserve"> </w:t>
      </w:r>
      <w:r>
        <w:t>RSC</w:t>
      </w:r>
      <w:r>
        <w:rPr>
          <w:spacing w:val="6"/>
        </w:rPr>
        <w:t xml:space="preserve"> </w:t>
      </w:r>
      <w:r>
        <w:t>to</w:t>
      </w:r>
      <w:r>
        <w:rPr>
          <w:spacing w:val="4"/>
        </w:rPr>
        <w:t xml:space="preserve"> </w:t>
      </w:r>
      <w:r>
        <w:t>perform</w:t>
      </w:r>
      <w:r>
        <w:rPr>
          <w:spacing w:val="6"/>
        </w:rPr>
        <w:t xml:space="preserve"> </w:t>
      </w:r>
      <w:r>
        <w:t>a</w:t>
      </w:r>
      <w:r>
        <w:rPr>
          <w:spacing w:val="5"/>
        </w:rPr>
        <w:t xml:space="preserve"> </w:t>
      </w:r>
      <w:r>
        <w:t>regular</w:t>
      </w:r>
      <w:r>
        <w:rPr>
          <w:spacing w:val="5"/>
        </w:rPr>
        <w:t xml:space="preserve"> </w:t>
      </w:r>
      <w:r>
        <w:t>radiation</w:t>
      </w:r>
      <w:r>
        <w:rPr>
          <w:spacing w:val="7"/>
        </w:rPr>
        <w:t xml:space="preserve"> </w:t>
      </w:r>
      <w:r>
        <w:t>protection</w:t>
      </w:r>
      <w:r>
        <w:rPr>
          <w:spacing w:val="6"/>
        </w:rPr>
        <w:t xml:space="preserve"> </w:t>
      </w:r>
      <w:r>
        <w:t>survey.</w:t>
      </w:r>
      <w:r>
        <w:rPr>
          <w:spacing w:val="6"/>
        </w:rPr>
        <w:t xml:space="preserve"> </w:t>
      </w:r>
      <w:r>
        <w:t>According</w:t>
      </w:r>
      <w:r>
        <w:rPr>
          <w:spacing w:val="3"/>
        </w:rPr>
        <w:t xml:space="preserve"> </w:t>
      </w:r>
      <w:r>
        <w:t>to</w:t>
      </w:r>
      <w:r>
        <w:rPr>
          <w:spacing w:val="7"/>
        </w:rPr>
        <w:t xml:space="preserve"> </w:t>
      </w:r>
      <w:r>
        <w:t>NCRP,</w:t>
      </w:r>
      <w:r>
        <w:rPr>
          <w:spacing w:val="3"/>
        </w:rPr>
        <w:t xml:space="preserve"> </w:t>
      </w:r>
      <w:r>
        <w:t>this</w:t>
      </w:r>
      <w:r>
        <w:rPr>
          <w:spacing w:val="6"/>
        </w:rPr>
        <w:t xml:space="preserve"> </w:t>
      </w:r>
      <w:r>
        <w:t xml:space="preserve">survey </w:t>
      </w:r>
      <w:r>
        <w:rPr>
          <w:spacing w:val="-5"/>
        </w:rPr>
        <w:t>has</w:t>
      </w:r>
    </w:p>
    <w:p>
      <w:pPr>
        <w:spacing w:after="0" w:line="552" w:lineRule="exact"/>
        <w:sectPr>
          <w:pgSz w:w="12240" w:h="15840"/>
          <w:pgMar w:top="1160" w:right="940" w:bottom="1200" w:left="1200" w:header="0" w:footer="988" w:gutter="0"/>
          <w:cols w:space="720" w:num="1"/>
        </w:sectPr>
      </w:pPr>
    </w:p>
    <w:p>
      <w:pPr>
        <w:pStyle w:val="6"/>
        <w:spacing w:before="64" w:line="480" w:lineRule="auto"/>
        <w:ind w:right="318"/>
      </w:pPr>
      <w:r>
        <w:t>five phases; investigation, inspection, measurement, evaluation and recommendation. Of these phases, evaluation is the most important in that it provides the foundation on which future recommendations are based.</w:t>
      </w:r>
    </w:p>
    <w:p>
      <w:pPr>
        <w:pStyle w:val="3"/>
        <w:spacing w:before="165"/>
        <w:ind w:left="4125" w:firstLine="0"/>
      </w:pPr>
      <w:r>
        <w:t>Empirical</w:t>
      </w:r>
      <w:r>
        <w:rPr>
          <w:spacing w:val="-8"/>
        </w:rPr>
        <w:t xml:space="preserve"> </w:t>
      </w:r>
      <w:r>
        <w:rPr>
          <w:spacing w:val="-2"/>
        </w:rPr>
        <w:t>review</w:t>
      </w:r>
    </w:p>
    <w:p>
      <w:pPr>
        <w:pStyle w:val="6"/>
        <w:spacing w:before="159"/>
        <w:ind w:left="0"/>
        <w:jc w:val="left"/>
        <w:rPr>
          <w:b/>
        </w:rPr>
      </w:pPr>
    </w:p>
    <w:p>
      <w:pPr>
        <w:pStyle w:val="8"/>
        <w:numPr>
          <w:ilvl w:val="1"/>
          <w:numId w:val="4"/>
        </w:numPr>
        <w:tabs>
          <w:tab w:val="left" w:pos="600"/>
        </w:tabs>
        <w:spacing w:before="0" w:after="0" w:line="240" w:lineRule="auto"/>
        <w:ind w:left="600" w:right="0" w:hanging="360"/>
        <w:jc w:val="both"/>
        <w:rPr>
          <w:b/>
          <w:sz w:val="24"/>
        </w:rPr>
      </w:pPr>
      <w:r>
        <w:rPr>
          <w:b/>
          <w:sz w:val="24"/>
        </w:rPr>
        <w:t>Dose</w:t>
      </w:r>
      <w:r>
        <w:rPr>
          <w:b/>
          <w:spacing w:val="-2"/>
          <w:sz w:val="24"/>
        </w:rPr>
        <w:t xml:space="preserve"> records</w:t>
      </w:r>
    </w:p>
    <w:p>
      <w:pPr>
        <w:pStyle w:val="6"/>
        <w:spacing w:before="271" w:line="480" w:lineRule="auto"/>
        <w:ind w:right="313"/>
      </w:pPr>
      <w:r>
        <w:t>Exposure</w:t>
      </w:r>
      <w:r>
        <w:rPr>
          <w:spacing w:val="-10"/>
        </w:rPr>
        <w:t xml:space="preserve"> </w:t>
      </w:r>
      <w:r>
        <w:t>to</w:t>
      </w:r>
      <w:r>
        <w:rPr>
          <w:spacing w:val="-9"/>
        </w:rPr>
        <w:t xml:space="preserve"> </w:t>
      </w:r>
      <w:r>
        <w:t>radiation</w:t>
      </w:r>
      <w:r>
        <w:rPr>
          <w:spacing w:val="-9"/>
        </w:rPr>
        <w:t xml:space="preserve"> </w:t>
      </w:r>
      <w:r>
        <w:t>has</w:t>
      </w:r>
      <w:r>
        <w:rPr>
          <w:spacing w:val="-11"/>
        </w:rPr>
        <w:t xml:space="preserve"> </w:t>
      </w:r>
      <w:r>
        <w:t>origin</w:t>
      </w:r>
      <w:r>
        <w:rPr>
          <w:spacing w:val="-9"/>
        </w:rPr>
        <w:t xml:space="preserve"> </w:t>
      </w:r>
      <w:r>
        <w:t>such</w:t>
      </w:r>
      <w:r>
        <w:rPr>
          <w:spacing w:val="-9"/>
        </w:rPr>
        <w:t xml:space="preserve"> </w:t>
      </w:r>
      <w:r>
        <w:t>as</w:t>
      </w:r>
      <w:r>
        <w:rPr>
          <w:spacing w:val="-9"/>
        </w:rPr>
        <w:t xml:space="preserve"> </w:t>
      </w:r>
      <w:r>
        <w:t>medical</w:t>
      </w:r>
      <w:r>
        <w:rPr>
          <w:spacing w:val="-9"/>
        </w:rPr>
        <w:t xml:space="preserve"> </w:t>
      </w:r>
      <w:r>
        <w:t>diagnostic</w:t>
      </w:r>
      <w:r>
        <w:rPr>
          <w:spacing w:val="-10"/>
        </w:rPr>
        <w:t xml:space="preserve"> </w:t>
      </w:r>
      <w:r>
        <w:t>and</w:t>
      </w:r>
      <w:r>
        <w:rPr>
          <w:spacing w:val="-9"/>
        </w:rPr>
        <w:t xml:space="preserve"> </w:t>
      </w:r>
      <w:r>
        <w:t>therapeutic</w:t>
      </w:r>
      <w:r>
        <w:rPr>
          <w:spacing w:val="-8"/>
        </w:rPr>
        <w:t xml:space="preserve"> </w:t>
      </w:r>
      <w:r>
        <w:t>procedures;</w:t>
      </w:r>
      <w:r>
        <w:rPr>
          <w:spacing w:val="-9"/>
        </w:rPr>
        <w:t xml:space="preserve"> </w:t>
      </w:r>
      <w:r>
        <w:t xml:space="preserve">background radiation; accidents such as the one at Chernobyl in 1986 and occupations that entail increased exposure to artificial or naturally occurring sources of radiation (UNSCEAR, 2008). Ionizing radiation is a known carcinogen at high doses, and clinical symptoms are known to be associated with the chronic low-dose exposure especially as the use of ionizing radiations in medicine is expanding rapidly due to the introduction of new ionizing radiation oriented diagnostic and therapeutic practices (Khaled </w:t>
      </w:r>
      <w:r>
        <w:rPr>
          <w:i/>
        </w:rPr>
        <w:t xml:space="preserve">et. al., </w:t>
      </w:r>
      <w:r>
        <w:t>2016). It is on this backdrop that the ICRP, (1991) introduced occupational dose limit of 20 mSv averaged over five years to protect radiation workers and guard against deleterious effects of ionizing radiation. Records of radiation dose received by staff ideally should be an important inevitable documentation in every established radiology</w:t>
      </w:r>
      <w:r>
        <w:rPr>
          <w:spacing w:val="-2"/>
        </w:rPr>
        <w:t xml:space="preserve"> </w:t>
      </w:r>
      <w:r>
        <w:t>department. These dosimetric</w:t>
      </w:r>
      <w:r>
        <w:rPr>
          <w:spacing w:val="-6"/>
        </w:rPr>
        <w:t xml:space="preserve"> </w:t>
      </w:r>
      <w:r>
        <w:t>records</w:t>
      </w:r>
      <w:r>
        <w:rPr>
          <w:spacing w:val="-5"/>
        </w:rPr>
        <w:t xml:space="preserve"> </w:t>
      </w:r>
      <w:r>
        <w:t>are</w:t>
      </w:r>
      <w:r>
        <w:rPr>
          <w:spacing w:val="-6"/>
        </w:rPr>
        <w:t xml:space="preserve"> </w:t>
      </w:r>
      <w:r>
        <w:t>kept</w:t>
      </w:r>
      <w:r>
        <w:rPr>
          <w:spacing w:val="-4"/>
        </w:rPr>
        <w:t xml:space="preserve"> </w:t>
      </w:r>
      <w:r>
        <w:t>and</w:t>
      </w:r>
      <w:r>
        <w:rPr>
          <w:spacing w:val="-5"/>
        </w:rPr>
        <w:t xml:space="preserve"> </w:t>
      </w:r>
      <w:r>
        <w:t>are</w:t>
      </w:r>
      <w:r>
        <w:rPr>
          <w:spacing w:val="-6"/>
        </w:rPr>
        <w:t xml:space="preserve"> </w:t>
      </w:r>
      <w:r>
        <w:t>required</w:t>
      </w:r>
      <w:r>
        <w:rPr>
          <w:spacing w:val="-5"/>
        </w:rPr>
        <w:t xml:space="preserve"> </w:t>
      </w:r>
      <w:r>
        <w:t>to</w:t>
      </w:r>
      <w:r>
        <w:rPr>
          <w:spacing w:val="-5"/>
        </w:rPr>
        <w:t xml:space="preserve"> </w:t>
      </w:r>
      <w:r>
        <w:t>be</w:t>
      </w:r>
      <w:r>
        <w:rPr>
          <w:spacing w:val="-1"/>
        </w:rPr>
        <w:t xml:space="preserve"> </w:t>
      </w:r>
      <w:r>
        <w:t>disclosed</w:t>
      </w:r>
      <w:r>
        <w:rPr>
          <w:spacing w:val="-5"/>
        </w:rPr>
        <w:t xml:space="preserve"> </w:t>
      </w:r>
      <w:r>
        <w:t>when</w:t>
      </w:r>
      <w:r>
        <w:rPr>
          <w:spacing w:val="-5"/>
        </w:rPr>
        <w:t xml:space="preserve"> </w:t>
      </w:r>
      <w:r>
        <w:t>workers</w:t>
      </w:r>
      <w:r>
        <w:rPr>
          <w:spacing w:val="-2"/>
        </w:rPr>
        <w:t xml:space="preserve"> </w:t>
      </w:r>
      <w:r>
        <w:t>change</w:t>
      </w:r>
      <w:r>
        <w:rPr>
          <w:spacing w:val="-6"/>
        </w:rPr>
        <w:t xml:space="preserve"> </w:t>
      </w:r>
      <w:r>
        <w:t>jobs</w:t>
      </w:r>
      <w:r>
        <w:rPr>
          <w:spacing w:val="-2"/>
        </w:rPr>
        <w:t xml:space="preserve"> </w:t>
      </w:r>
      <w:r>
        <w:t>(Jean,</w:t>
      </w:r>
      <w:r>
        <w:rPr>
          <w:spacing w:val="-5"/>
        </w:rPr>
        <w:t xml:space="preserve"> </w:t>
      </w:r>
      <w:r>
        <w:t>1998) to ensure lack of breech of protection for radiation workers. With the aim to determine the occupational dose absorbed by radiographers in Anambra state and the current level of state of protection practices, other works are surveyed which will serve as a yardstick to this study.</w:t>
      </w:r>
    </w:p>
    <w:p>
      <w:pPr>
        <w:pStyle w:val="6"/>
        <w:spacing w:before="1" w:line="480" w:lineRule="auto"/>
        <w:ind w:left="239" w:right="319"/>
      </w:pPr>
      <w:r>
        <w:t>Proper</w:t>
      </w:r>
      <w:r>
        <w:rPr>
          <w:spacing w:val="-4"/>
        </w:rPr>
        <w:t xml:space="preserve"> </w:t>
      </w:r>
      <w:r>
        <w:t>adherence</w:t>
      </w:r>
      <w:r>
        <w:rPr>
          <w:spacing w:val="-4"/>
        </w:rPr>
        <w:t xml:space="preserve"> </w:t>
      </w:r>
      <w:r>
        <w:t>to</w:t>
      </w:r>
      <w:r>
        <w:rPr>
          <w:spacing w:val="-1"/>
        </w:rPr>
        <w:t xml:space="preserve"> </w:t>
      </w:r>
      <w:r>
        <w:t>radiation</w:t>
      </w:r>
      <w:r>
        <w:rPr>
          <w:spacing w:val="-3"/>
        </w:rPr>
        <w:t xml:space="preserve"> </w:t>
      </w:r>
      <w:r>
        <w:t>protection</w:t>
      </w:r>
      <w:r>
        <w:rPr>
          <w:spacing w:val="-1"/>
        </w:rPr>
        <w:t xml:space="preserve"> </w:t>
      </w:r>
      <w:r>
        <w:t>guidelines</w:t>
      </w:r>
      <w:r>
        <w:rPr>
          <w:spacing w:val="-3"/>
        </w:rPr>
        <w:t xml:space="preserve"> </w:t>
      </w:r>
      <w:r>
        <w:t>and</w:t>
      </w:r>
      <w:r>
        <w:rPr>
          <w:spacing w:val="-1"/>
        </w:rPr>
        <w:t xml:space="preserve"> </w:t>
      </w:r>
      <w:r>
        <w:t>regulation</w:t>
      </w:r>
      <w:r>
        <w:rPr>
          <w:spacing w:val="-3"/>
        </w:rPr>
        <w:t xml:space="preserve"> </w:t>
      </w:r>
      <w:r>
        <w:t>has</w:t>
      </w:r>
      <w:r>
        <w:rPr>
          <w:spacing w:val="-1"/>
        </w:rPr>
        <w:t xml:space="preserve"> </w:t>
      </w:r>
      <w:r>
        <w:t>been</w:t>
      </w:r>
      <w:r>
        <w:rPr>
          <w:spacing w:val="-3"/>
        </w:rPr>
        <w:t xml:space="preserve"> </w:t>
      </w:r>
      <w:r>
        <w:t>noted</w:t>
      </w:r>
      <w:r>
        <w:rPr>
          <w:spacing w:val="-3"/>
        </w:rPr>
        <w:t xml:space="preserve"> </w:t>
      </w:r>
      <w:r>
        <w:t>to</w:t>
      </w:r>
      <w:r>
        <w:rPr>
          <w:spacing w:val="-3"/>
        </w:rPr>
        <w:t xml:space="preserve"> </w:t>
      </w:r>
      <w:r>
        <w:t>reduce</w:t>
      </w:r>
      <w:r>
        <w:rPr>
          <w:spacing w:val="-2"/>
        </w:rPr>
        <w:t xml:space="preserve"> </w:t>
      </w:r>
      <w:r>
        <w:t>dose</w:t>
      </w:r>
      <w:r>
        <w:rPr>
          <w:spacing w:val="-4"/>
        </w:rPr>
        <w:t xml:space="preserve"> </w:t>
      </w:r>
      <w:r>
        <w:t>to both patient and staff. Such was the opinion of Nzotta and Chiaghanam, (2010) in a study of Occupational Radiation Dose to X-ray workers in Radiological units in South Eastern Nigeria carried</w:t>
      </w:r>
      <w:r>
        <w:rPr>
          <w:spacing w:val="-6"/>
        </w:rPr>
        <w:t xml:space="preserve"> </w:t>
      </w:r>
      <w:r>
        <w:t>out</w:t>
      </w:r>
      <w:r>
        <w:rPr>
          <w:spacing w:val="-3"/>
        </w:rPr>
        <w:t xml:space="preserve"> </w:t>
      </w:r>
      <w:r>
        <w:t>between</w:t>
      </w:r>
      <w:r>
        <w:rPr>
          <w:spacing w:val="-1"/>
        </w:rPr>
        <w:t xml:space="preserve"> </w:t>
      </w:r>
      <w:r>
        <w:t>2005-2007.</w:t>
      </w:r>
      <w:r>
        <w:rPr>
          <w:spacing w:val="-4"/>
        </w:rPr>
        <w:t xml:space="preserve"> </w:t>
      </w:r>
      <w:r>
        <w:t>The</w:t>
      </w:r>
      <w:r>
        <w:rPr>
          <w:spacing w:val="-1"/>
        </w:rPr>
        <w:t xml:space="preserve"> </w:t>
      </w:r>
      <w:r>
        <w:t>study</w:t>
      </w:r>
      <w:r>
        <w:rPr>
          <w:spacing w:val="-6"/>
        </w:rPr>
        <w:t xml:space="preserve"> </w:t>
      </w:r>
      <w:r>
        <w:t>incorporated</w:t>
      </w:r>
      <w:r>
        <w:rPr>
          <w:spacing w:val="-4"/>
        </w:rPr>
        <w:t xml:space="preserve"> </w:t>
      </w:r>
      <w:r>
        <w:t>three</w:t>
      </w:r>
      <w:r>
        <w:rPr>
          <w:spacing w:val="-2"/>
        </w:rPr>
        <w:t xml:space="preserve"> </w:t>
      </w:r>
      <w:r>
        <w:t>(3)</w:t>
      </w:r>
      <w:r>
        <w:rPr>
          <w:spacing w:val="-1"/>
        </w:rPr>
        <w:t xml:space="preserve"> </w:t>
      </w:r>
      <w:r>
        <w:t>tertiary</w:t>
      </w:r>
      <w:r>
        <w:rPr>
          <w:spacing w:val="-6"/>
        </w:rPr>
        <w:t xml:space="preserve"> </w:t>
      </w:r>
      <w:r>
        <w:t>hospitals.</w:t>
      </w:r>
      <w:r>
        <w:rPr>
          <w:spacing w:val="-4"/>
        </w:rPr>
        <w:t xml:space="preserve"> </w:t>
      </w:r>
      <w:r>
        <w:t>Values</w:t>
      </w:r>
      <w:r>
        <w:rPr>
          <w:spacing w:val="-3"/>
        </w:rPr>
        <w:t xml:space="preserve"> </w:t>
      </w:r>
      <w:r>
        <w:rPr>
          <w:spacing w:val="-2"/>
        </w:rPr>
        <w:t>obtained</w:t>
      </w:r>
    </w:p>
    <w:p>
      <w:pPr>
        <w:pStyle w:val="6"/>
      </w:pPr>
      <w:r>
        <w:t>from</w:t>
      </w:r>
      <w:r>
        <w:rPr>
          <w:spacing w:val="33"/>
        </w:rPr>
        <w:t xml:space="preserve"> </w:t>
      </w:r>
      <w:r>
        <w:t>their</w:t>
      </w:r>
      <w:r>
        <w:rPr>
          <w:spacing w:val="34"/>
        </w:rPr>
        <w:t xml:space="preserve"> </w:t>
      </w:r>
      <w:r>
        <w:t>study</w:t>
      </w:r>
      <w:r>
        <w:rPr>
          <w:spacing w:val="30"/>
        </w:rPr>
        <w:t xml:space="preserve"> </w:t>
      </w:r>
      <w:r>
        <w:t>showed</w:t>
      </w:r>
      <w:r>
        <w:rPr>
          <w:spacing w:val="38"/>
        </w:rPr>
        <w:t xml:space="preserve"> </w:t>
      </w:r>
      <w:r>
        <w:t>that</w:t>
      </w:r>
      <w:r>
        <w:rPr>
          <w:spacing w:val="35"/>
        </w:rPr>
        <w:t xml:space="preserve"> </w:t>
      </w:r>
      <w:r>
        <w:t>the</w:t>
      </w:r>
      <w:r>
        <w:rPr>
          <w:spacing w:val="34"/>
        </w:rPr>
        <w:t xml:space="preserve"> </w:t>
      </w:r>
      <w:r>
        <w:t>minimum</w:t>
      </w:r>
      <w:r>
        <w:rPr>
          <w:spacing w:val="33"/>
        </w:rPr>
        <w:t xml:space="preserve"> </w:t>
      </w:r>
      <w:r>
        <w:t>dose</w:t>
      </w:r>
      <w:r>
        <w:rPr>
          <w:spacing w:val="35"/>
        </w:rPr>
        <w:t xml:space="preserve"> </w:t>
      </w:r>
      <w:r>
        <w:t>received</w:t>
      </w:r>
      <w:r>
        <w:rPr>
          <w:spacing w:val="35"/>
        </w:rPr>
        <w:t xml:space="preserve"> </w:t>
      </w:r>
      <w:r>
        <w:t>by</w:t>
      </w:r>
      <w:r>
        <w:rPr>
          <w:spacing w:val="30"/>
        </w:rPr>
        <w:t xml:space="preserve"> </w:t>
      </w:r>
      <w:r>
        <w:t>the</w:t>
      </w:r>
      <w:r>
        <w:rPr>
          <w:spacing w:val="34"/>
        </w:rPr>
        <w:t xml:space="preserve"> </w:t>
      </w:r>
      <w:r>
        <w:t>staff</w:t>
      </w:r>
      <w:r>
        <w:rPr>
          <w:spacing w:val="35"/>
        </w:rPr>
        <w:t xml:space="preserve"> </w:t>
      </w:r>
      <w:r>
        <w:t>within</w:t>
      </w:r>
      <w:r>
        <w:rPr>
          <w:spacing w:val="35"/>
        </w:rPr>
        <w:t xml:space="preserve"> </w:t>
      </w:r>
      <w:r>
        <w:t>the</w:t>
      </w:r>
      <w:r>
        <w:rPr>
          <w:spacing w:val="34"/>
        </w:rPr>
        <w:t xml:space="preserve"> </w:t>
      </w:r>
      <w:r>
        <w:t>three</w:t>
      </w:r>
      <w:r>
        <w:rPr>
          <w:spacing w:val="36"/>
        </w:rPr>
        <w:t xml:space="preserve"> </w:t>
      </w:r>
      <w:r>
        <w:t>years</w:t>
      </w:r>
      <w:r>
        <w:rPr>
          <w:spacing w:val="36"/>
        </w:rPr>
        <w:t xml:space="preserve"> </w:t>
      </w:r>
      <w:r>
        <w:rPr>
          <w:spacing w:val="-5"/>
        </w:rPr>
        <w:t>is</w:t>
      </w:r>
    </w:p>
    <w:p>
      <w:pPr>
        <w:spacing w:after="0"/>
        <w:sectPr>
          <w:pgSz w:w="12240" w:h="15840"/>
          <w:pgMar w:top="1080" w:right="940" w:bottom="1200" w:left="1200" w:header="0" w:footer="988" w:gutter="0"/>
          <w:cols w:space="720" w:num="1"/>
        </w:sectPr>
      </w:pPr>
    </w:p>
    <w:p>
      <w:pPr>
        <w:pStyle w:val="6"/>
        <w:spacing w:before="64" w:line="480" w:lineRule="auto"/>
        <w:ind w:right="317"/>
      </w:pPr>
      <w:r>
        <w:t>0.41mSv</w:t>
      </w:r>
      <w:r>
        <w:rPr>
          <w:spacing w:val="-3"/>
        </w:rPr>
        <w:t xml:space="preserve"> </w:t>
      </w:r>
      <w:r>
        <w:t>and</w:t>
      </w:r>
      <w:r>
        <w:rPr>
          <w:spacing w:val="-3"/>
        </w:rPr>
        <w:t xml:space="preserve"> </w:t>
      </w:r>
      <w:r>
        <w:t>the</w:t>
      </w:r>
      <w:r>
        <w:rPr>
          <w:spacing w:val="-4"/>
        </w:rPr>
        <w:t xml:space="preserve"> </w:t>
      </w:r>
      <w:r>
        <w:t>highest</w:t>
      </w:r>
      <w:r>
        <w:rPr>
          <w:spacing w:val="-3"/>
        </w:rPr>
        <w:t xml:space="preserve"> </w:t>
      </w:r>
      <w:r>
        <w:t>dose</w:t>
      </w:r>
      <w:r>
        <w:rPr>
          <w:spacing w:val="-4"/>
        </w:rPr>
        <w:t xml:space="preserve"> </w:t>
      </w:r>
      <w:r>
        <w:t>value</w:t>
      </w:r>
      <w:r>
        <w:rPr>
          <w:spacing w:val="-4"/>
        </w:rPr>
        <w:t xml:space="preserve"> </w:t>
      </w:r>
      <w:r>
        <w:t>received</w:t>
      </w:r>
      <w:r>
        <w:rPr>
          <w:spacing w:val="-3"/>
        </w:rPr>
        <w:t xml:space="preserve"> </w:t>
      </w:r>
      <w:r>
        <w:t>is</w:t>
      </w:r>
      <w:r>
        <w:rPr>
          <w:spacing w:val="-3"/>
        </w:rPr>
        <w:t xml:space="preserve"> </w:t>
      </w:r>
      <w:r>
        <w:t>5.29</w:t>
      </w:r>
      <w:r>
        <w:rPr>
          <w:spacing w:val="-3"/>
        </w:rPr>
        <w:t xml:space="preserve"> </w:t>
      </w:r>
      <w:r>
        <w:t>mSv</w:t>
      </w:r>
      <w:r>
        <w:rPr>
          <w:spacing w:val="-3"/>
        </w:rPr>
        <w:t xml:space="preserve"> </w:t>
      </w:r>
      <w:r>
        <w:t>per</w:t>
      </w:r>
      <w:r>
        <w:rPr>
          <w:spacing w:val="-4"/>
        </w:rPr>
        <w:t xml:space="preserve"> </w:t>
      </w:r>
      <w:r>
        <w:t>annum</w:t>
      </w:r>
      <w:r>
        <w:rPr>
          <w:spacing w:val="-2"/>
        </w:rPr>
        <w:t xml:space="preserve"> </w:t>
      </w:r>
      <w:r>
        <w:t>by</w:t>
      </w:r>
      <w:r>
        <w:rPr>
          <w:spacing w:val="-11"/>
        </w:rPr>
        <w:t xml:space="preserve"> </w:t>
      </w:r>
      <w:r>
        <w:t>a</w:t>
      </w:r>
      <w:r>
        <w:rPr>
          <w:spacing w:val="-4"/>
        </w:rPr>
        <w:t xml:space="preserve"> </w:t>
      </w:r>
      <w:r>
        <w:t>resident</w:t>
      </w:r>
      <w:r>
        <w:rPr>
          <w:spacing w:val="-3"/>
        </w:rPr>
        <w:t xml:space="preserve"> </w:t>
      </w:r>
      <w:r>
        <w:t>doctor.</w:t>
      </w:r>
      <w:r>
        <w:rPr>
          <w:spacing w:val="-3"/>
        </w:rPr>
        <w:t xml:space="preserve"> </w:t>
      </w:r>
      <w:r>
        <w:t>The</w:t>
      </w:r>
      <w:r>
        <w:rPr>
          <w:spacing w:val="-4"/>
        </w:rPr>
        <w:t xml:space="preserve"> </w:t>
      </w:r>
      <w:r>
        <w:t>dose distribution for the various occupational groups show that the technicians received more radiation in the three hospital, while the Radiographers and the radiologists received normal values in the three centres. The highest individual cumulative annual dose value of 5.29 mSv is lower than the ICRP recommended 1/3 of the permissible dose of 20mSv/yr.</w:t>
      </w:r>
    </w:p>
    <w:p>
      <w:pPr>
        <w:pStyle w:val="6"/>
        <w:spacing w:before="161" w:line="480" w:lineRule="auto"/>
        <w:ind w:left="239" w:right="314"/>
      </w:pPr>
      <w:r>
        <w:t>To</w:t>
      </w:r>
      <w:r>
        <w:rPr>
          <w:spacing w:val="-15"/>
        </w:rPr>
        <w:t xml:space="preserve"> </w:t>
      </w:r>
      <w:r>
        <w:t>further</w:t>
      </w:r>
      <w:r>
        <w:rPr>
          <w:spacing w:val="-15"/>
        </w:rPr>
        <w:t xml:space="preserve"> </w:t>
      </w:r>
      <w:r>
        <w:t>reduce</w:t>
      </w:r>
      <w:r>
        <w:rPr>
          <w:spacing w:val="-15"/>
        </w:rPr>
        <w:t xml:space="preserve"> </w:t>
      </w:r>
      <w:r>
        <w:t>radiation</w:t>
      </w:r>
      <w:r>
        <w:rPr>
          <w:spacing w:val="-15"/>
        </w:rPr>
        <w:t xml:space="preserve"> </w:t>
      </w:r>
      <w:r>
        <w:t>dose,</w:t>
      </w:r>
      <w:r>
        <w:rPr>
          <w:spacing w:val="-15"/>
        </w:rPr>
        <w:t xml:space="preserve"> </w:t>
      </w:r>
      <w:r>
        <w:t>while</w:t>
      </w:r>
      <w:r>
        <w:rPr>
          <w:spacing w:val="-15"/>
        </w:rPr>
        <w:t xml:space="preserve"> </w:t>
      </w:r>
      <w:r>
        <w:t>Nzotta</w:t>
      </w:r>
      <w:r>
        <w:rPr>
          <w:spacing w:val="-15"/>
        </w:rPr>
        <w:t xml:space="preserve"> </w:t>
      </w:r>
      <w:r>
        <w:t>and</w:t>
      </w:r>
      <w:r>
        <w:rPr>
          <w:spacing w:val="-15"/>
        </w:rPr>
        <w:t xml:space="preserve"> </w:t>
      </w:r>
      <w:r>
        <w:t>Chiaghanam,</w:t>
      </w:r>
      <w:r>
        <w:rPr>
          <w:spacing w:val="-15"/>
        </w:rPr>
        <w:t xml:space="preserve"> </w:t>
      </w:r>
      <w:r>
        <w:t>(2010)</w:t>
      </w:r>
      <w:r>
        <w:rPr>
          <w:spacing w:val="-15"/>
        </w:rPr>
        <w:t xml:space="preserve"> </w:t>
      </w:r>
      <w:r>
        <w:t>suggested</w:t>
      </w:r>
      <w:r>
        <w:rPr>
          <w:spacing w:val="-15"/>
        </w:rPr>
        <w:t xml:space="preserve"> </w:t>
      </w:r>
      <w:r>
        <w:t>that</w:t>
      </w:r>
      <w:r>
        <w:rPr>
          <w:spacing w:val="-15"/>
        </w:rPr>
        <w:t xml:space="preserve"> </w:t>
      </w:r>
      <w:r>
        <w:t>radiographers are exposed to very</w:t>
      </w:r>
      <w:r>
        <w:rPr>
          <w:spacing w:val="-2"/>
        </w:rPr>
        <w:t xml:space="preserve"> </w:t>
      </w:r>
      <w:r>
        <w:t>high radiation doses due to dependence on refurbished x-ray</w:t>
      </w:r>
      <w:r>
        <w:rPr>
          <w:spacing w:val="-2"/>
        </w:rPr>
        <w:t xml:space="preserve"> </w:t>
      </w:r>
      <w:r>
        <w:t xml:space="preserve">equipment whose output are higher than the European Committee reference value. Samerdokiene </w:t>
      </w:r>
      <w:r>
        <w:rPr>
          <w:i/>
        </w:rPr>
        <w:t>et. al</w:t>
      </w:r>
      <w:r>
        <w:t>., (2013) corroborated</w:t>
      </w:r>
      <w:r>
        <w:rPr>
          <w:spacing w:val="-3"/>
        </w:rPr>
        <w:t xml:space="preserve"> </w:t>
      </w:r>
      <w:r>
        <w:t>it</w:t>
      </w:r>
      <w:r>
        <w:rPr>
          <w:spacing w:val="-3"/>
        </w:rPr>
        <w:t xml:space="preserve"> </w:t>
      </w:r>
      <w:r>
        <w:t>by</w:t>
      </w:r>
      <w:r>
        <w:rPr>
          <w:spacing w:val="-8"/>
        </w:rPr>
        <w:t xml:space="preserve"> </w:t>
      </w:r>
      <w:r>
        <w:t>pointing</w:t>
      </w:r>
      <w:r>
        <w:rPr>
          <w:spacing w:val="-6"/>
        </w:rPr>
        <w:t xml:space="preserve"> </w:t>
      </w:r>
      <w:r>
        <w:t>out</w:t>
      </w:r>
      <w:r>
        <w:rPr>
          <w:spacing w:val="-3"/>
        </w:rPr>
        <w:t xml:space="preserve"> </w:t>
      </w:r>
      <w:r>
        <w:t>that</w:t>
      </w:r>
      <w:r>
        <w:rPr>
          <w:spacing w:val="-3"/>
        </w:rPr>
        <w:t xml:space="preserve"> </w:t>
      </w:r>
      <w:r>
        <w:t>dose</w:t>
      </w:r>
      <w:r>
        <w:rPr>
          <w:spacing w:val="-4"/>
        </w:rPr>
        <w:t xml:space="preserve"> </w:t>
      </w:r>
      <w:r>
        <w:t>reduction</w:t>
      </w:r>
      <w:r>
        <w:rPr>
          <w:spacing w:val="-3"/>
        </w:rPr>
        <w:t xml:space="preserve"> </w:t>
      </w:r>
      <w:r>
        <w:t>were</w:t>
      </w:r>
      <w:r>
        <w:rPr>
          <w:spacing w:val="-4"/>
        </w:rPr>
        <w:t xml:space="preserve"> </w:t>
      </w:r>
      <w:r>
        <w:t>achieved</w:t>
      </w:r>
      <w:r>
        <w:rPr>
          <w:spacing w:val="-3"/>
        </w:rPr>
        <w:t xml:space="preserve"> </w:t>
      </w:r>
      <w:r>
        <w:t>because</w:t>
      </w:r>
      <w:r>
        <w:rPr>
          <w:spacing w:val="-2"/>
        </w:rPr>
        <w:t xml:space="preserve"> </w:t>
      </w:r>
      <w:r>
        <w:t>equipment</w:t>
      </w:r>
      <w:r>
        <w:rPr>
          <w:spacing w:val="-3"/>
        </w:rPr>
        <w:t xml:space="preserve"> </w:t>
      </w:r>
      <w:r>
        <w:t>were</w:t>
      </w:r>
      <w:r>
        <w:rPr>
          <w:spacing w:val="-4"/>
        </w:rPr>
        <w:t xml:space="preserve"> </w:t>
      </w:r>
      <w:r>
        <w:t>changed to</w:t>
      </w:r>
      <w:r>
        <w:rPr>
          <w:spacing w:val="-8"/>
        </w:rPr>
        <w:t xml:space="preserve"> </w:t>
      </w:r>
      <w:r>
        <w:t>digital</w:t>
      </w:r>
      <w:r>
        <w:rPr>
          <w:spacing w:val="-8"/>
        </w:rPr>
        <w:t xml:space="preserve"> </w:t>
      </w:r>
      <w:r>
        <w:t>units,</w:t>
      </w:r>
      <w:r>
        <w:rPr>
          <w:spacing w:val="-8"/>
        </w:rPr>
        <w:t xml:space="preserve"> </w:t>
      </w:r>
      <w:r>
        <w:t>renovations</w:t>
      </w:r>
      <w:r>
        <w:rPr>
          <w:spacing w:val="-8"/>
        </w:rPr>
        <w:t xml:space="preserve"> </w:t>
      </w:r>
      <w:r>
        <w:t>and</w:t>
      </w:r>
      <w:r>
        <w:rPr>
          <w:spacing w:val="-8"/>
        </w:rPr>
        <w:t xml:space="preserve"> </w:t>
      </w:r>
      <w:r>
        <w:t>reconstructions</w:t>
      </w:r>
      <w:r>
        <w:rPr>
          <w:spacing w:val="-8"/>
        </w:rPr>
        <w:t xml:space="preserve"> </w:t>
      </w:r>
      <w:r>
        <w:t>were</w:t>
      </w:r>
      <w:r>
        <w:rPr>
          <w:spacing w:val="-8"/>
        </w:rPr>
        <w:t xml:space="preserve"> </w:t>
      </w:r>
      <w:r>
        <w:t>made</w:t>
      </w:r>
      <w:r>
        <w:rPr>
          <w:spacing w:val="-8"/>
        </w:rPr>
        <w:t xml:space="preserve"> </w:t>
      </w:r>
      <w:r>
        <w:t>which</w:t>
      </w:r>
      <w:r>
        <w:rPr>
          <w:spacing w:val="-8"/>
        </w:rPr>
        <w:t xml:space="preserve"> </w:t>
      </w:r>
      <w:r>
        <w:t>improved</w:t>
      </w:r>
      <w:r>
        <w:rPr>
          <w:spacing w:val="-8"/>
        </w:rPr>
        <w:t xml:space="preserve"> </w:t>
      </w:r>
      <w:r>
        <w:t>protection</w:t>
      </w:r>
      <w:r>
        <w:rPr>
          <w:spacing w:val="-8"/>
        </w:rPr>
        <w:t xml:space="preserve"> </w:t>
      </w:r>
      <w:r>
        <w:t>and</w:t>
      </w:r>
      <w:r>
        <w:rPr>
          <w:spacing w:val="-6"/>
        </w:rPr>
        <w:t xml:space="preserve"> </w:t>
      </w:r>
      <w:r>
        <w:t>working condition of radiation workers. They analyzed the Radiation exposure received by the medical radiation workers in Lithuania at The Institute of Oncology, Vilnius University. Different occupational groups in Radiology, Radiotherapy and Nuclear medicine were monitored. They pointed out that the</w:t>
      </w:r>
      <w:r>
        <w:rPr>
          <w:spacing w:val="-1"/>
        </w:rPr>
        <w:t xml:space="preserve"> </w:t>
      </w:r>
      <w:r>
        <w:t>majority</w:t>
      </w:r>
      <w:r>
        <w:rPr>
          <w:spacing w:val="-5"/>
        </w:rPr>
        <w:t xml:space="preserve"> </w:t>
      </w:r>
      <w:r>
        <w:t>of</w:t>
      </w:r>
      <w:r>
        <w:rPr>
          <w:spacing w:val="-1"/>
        </w:rPr>
        <w:t xml:space="preserve"> </w:t>
      </w:r>
      <w:r>
        <w:t>the</w:t>
      </w:r>
      <w:r>
        <w:rPr>
          <w:spacing w:val="-1"/>
        </w:rPr>
        <w:t xml:space="preserve"> </w:t>
      </w:r>
      <w:r>
        <w:t>workers during</w:t>
      </w:r>
      <w:r>
        <w:rPr>
          <w:spacing w:val="-2"/>
        </w:rPr>
        <w:t xml:space="preserve"> </w:t>
      </w:r>
      <w:r>
        <w:t>the</w:t>
      </w:r>
      <w:r>
        <w:rPr>
          <w:spacing w:val="-1"/>
        </w:rPr>
        <w:t xml:space="preserve"> </w:t>
      </w:r>
      <w:r>
        <w:t>period of</w:t>
      </w:r>
      <w:r>
        <w:rPr>
          <w:spacing w:val="-1"/>
        </w:rPr>
        <w:t xml:space="preserve"> </w:t>
      </w:r>
      <w:r>
        <w:t>study</w:t>
      </w:r>
      <w:r>
        <w:rPr>
          <w:spacing w:val="-5"/>
        </w:rPr>
        <w:t xml:space="preserve"> </w:t>
      </w:r>
      <w:r>
        <w:t>received annual doses &lt;5.00 mSv.</w:t>
      </w:r>
      <w:r>
        <w:rPr>
          <w:spacing w:val="-7"/>
        </w:rPr>
        <w:t xml:space="preserve"> </w:t>
      </w:r>
      <w:r>
        <w:t>They</w:t>
      </w:r>
      <w:r>
        <w:rPr>
          <w:spacing w:val="-14"/>
        </w:rPr>
        <w:t xml:space="preserve"> </w:t>
      </w:r>
      <w:r>
        <w:t>opined</w:t>
      </w:r>
      <w:r>
        <w:rPr>
          <w:spacing w:val="-7"/>
        </w:rPr>
        <w:t xml:space="preserve"> </w:t>
      </w:r>
      <w:r>
        <w:t>that</w:t>
      </w:r>
      <w:r>
        <w:rPr>
          <w:spacing w:val="-7"/>
        </w:rPr>
        <w:t xml:space="preserve"> </w:t>
      </w:r>
      <w:r>
        <w:t>reduction</w:t>
      </w:r>
      <w:r>
        <w:rPr>
          <w:spacing w:val="-7"/>
        </w:rPr>
        <w:t xml:space="preserve"> </w:t>
      </w:r>
      <w:r>
        <w:t>in</w:t>
      </w:r>
      <w:r>
        <w:rPr>
          <w:spacing w:val="-7"/>
        </w:rPr>
        <w:t xml:space="preserve"> </w:t>
      </w:r>
      <w:r>
        <w:t>doses</w:t>
      </w:r>
      <w:r>
        <w:rPr>
          <w:spacing w:val="-7"/>
        </w:rPr>
        <w:t xml:space="preserve"> </w:t>
      </w:r>
      <w:r>
        <w:t>were</w:t>
      </w:r>
      <w:r>
        <w:rPr>
          <w:spacing w:val="-8"/>
        </w:rPr>
        <w:t xml:space="preserve"> </w:t>
      </w:r>
      <w:r>
        <w:t>achieved</w:t>
      </w:r>
      <w:r>
        <w:rPr>
          <w:spacing w:val="-7"/>
        </w:rPr>
        <w:t xml:space="preserve"> </w:t>
      </w:r>
      <w:r>
        <w:t>because</w:t>
      </w:r>
      <w:r>
        <w:rPr>
          <w:spacing w:val="-8"/>
        </w:rPr>
        <w:t xml:space="preserve"> </w:t>
      </w:r>
      <w:r>
        <w:t>major</w:t>
      </w:r>
      <w:r>
        <w:rPr>
          <w:spacing w:val="-8"/>
        </w:rPr>
        <w:t xml:space="preserve"> </w:t>
      </w:r>
      <w:r>
        <w:t>attention</w:t>
      </w:r>
      <w:r>
        <w:rPr>
          <w:spacing w:val="-7"/>
        </w:rPr>
        <w:t xml:space="preserve"> </w:t>
      </w:r>
      <w:r>
        <w:t>is</w:t>
      </w:r>
      <w:r>
        <w:rPr>
          <w:spacing w:val="-7"/>
        </w:rPr>
        <w:t xml:space="preserve"> </w:t>
      </w:r>
      <w:r>
        <w:t>paid</w:t>
      </w:r>
      <w:r>
        <w:rPr>
          <w:spacing w:val="-7"/>
        </w:rPr>
        <w:t xml:space="preserve"> </w:t>
      </w:r>
      <w:r>
        <w:t>to</w:t>
      </w:r>
      <w:r>
        <w:rPr>
          <w:spacing w:val="-10"/>
        </w:rPr>
        <w:t xml:space="preserve"> </w:t>
      </w:r>
      <w:r>
        <w:t>radiation protection of all workers.</w:t>
      </w:r>
    </w:p>
    <w:p>
      <w:pPr>
        <w:pStyle w:val="6"/>
        <w:spacing w:before="159" w:line="480" w:lineRule="auto"/>
        <w:ind w:left="239" w:right="313"/>
      </w:pPr>
      <w:r>
        <w:t>The general features of occupational radiation protection dosimetry in Nigeria within the period 1990-1999 was summarized by (Farai and Obed, 2001). About 640 personnel, representing about 25%</w:t>
      </w:r>
      <w:r>
        <w:rPr>
          <w:spacing w:val="-1"/>
        </w:rPr>
        <w:t xml:space="preserve"> </w:t>
      </w:r>
      <w:r>
        <w:t>of</w:t>
      </w:r>
      <w:r>
        <w:rPr>
          <w:spacing w:val="-1"/>
        </w:rPr>
        <w:t xml:space="preserve"> </w:t>
      </w:r>
      <w:r>
        <w:t>the</w:t>
      </w:r>
      <w:r>
        <w:rPr>
          <w:spacing w:val="-1"/>
        </w:rPr>
        <w:t xml:space="preserve"> </w:t>
      </w:r>
      <w:r>
        <w:t>estimated number</w:t>
      </w:r>
      <w:r>
        <w:rPr>
          <w:spacing w:val="-1"/>
        </w:rPr>
        <w:t xml:space="preserve"> </w:t>
      </w:r>
      <w:r>
        <w:t>of radiation workers in Nigeria, were</w:t>
      </w:r>
      <w:r>
        <w:rPr>
          <w:spacing w:val="-1"/>
        </w:rPr>
        <w:t xml:space="preserve"> </w:t>
      </w:r>
      <w:r>
        <w:t>monitored by</w:t>
      </w:r>
      <w:r>
        <w:rPr>
          <w:spacing w:val="-5"/>
        </w:rPr>
        <w:t xml:space="preserve"> </w:t>
      </w:r>
      <w:r>
        <w:t>the</w:t>
      </w:r>
      <w:r>
        <w:rPr>
          <w:spacing w:val="-1"/>
        </w:rPr>
        <w:t xml:space="preserve"> </w:t>
      </w:r>
      <w:r>
        <w:t>TL</w:t>
      </w:r>
      <w:r>
        <w:rPr>
          <w:spacing w:val="-3"/>
        </w:rPr>
        <w:t xml:space="preserve"> </w:t>
      </w:r>
      <w:r>
        <w:t>dosimetry technique during the period, with the majority being the personnel of the teaching hospitals across the</w:t>
      </w:r>
      <w:r>
        <w:rPr>
          <w:spacing w:val="-12"/>
        </w:rPr>
        <w:t xml:space="preserve"> </w:t>
      </w:r>
      <w:r>
        <w:t>country.</w:t>
      </w:r>
      <w:r>
        <w:rPr>
          <w:spacing w:val="-11"/>
        </w:rPr>
        <w:t xml:space="preserve"> </w:t>
      </w:r>
      <w:r>
        <w:t>The</w:t>
      </w:r>
      <w:r>
        <w:rPr>
          <w:spacing w:val="-12"/>
        </w:rPr>
        <w:t xml:space="preserve"> </w:t>
      </w:r>
      <w:r>
        <w:t>weighted</w:t>
      </w:r>
      <w:r>
        <w:rPr>
          <w:spacing w:val="-11"/>
        </w:rPr>
        <w:t xml:space="preserve"> </w:t>
      </w:r>
      <w:r>
        <w:t>mean</w:t>
      </w:r>
      <w:r>
        <w:rPr>
          <w:spacing w:val="-11"/>
        </w:rPr>
        <w:t xml:space="preserve"> </w:t>
      </w:r>
      <w:r>
        <w:t>of</w:t>
      </w:r>
      <w:r>
        <w:rPr>
          <w:spacing w:val="-9"/>
        </w:rPr>
        <w:t xml:space="preserve"> </w:t>
      </w:r>
      <w:r>
        <w:t>the</w:t>
      </w:r>
      <w:r>
        <w:rPr>
          <w:spacing w:val="-12"/>
        </w:rPr>
        <w:t xml:space="preserve"> </w:t>
      </w:r>
      <w:r>
        <w:t>annual</w:t>
      </w:r>
      <w:r>
        <w:rPr>
          <w:spacing w:val="-11"/>
        </w:rPr>
        <w:t xml:space="preserve"> </w:t>
      </w:r>
      <w:r>
        <w:t>effective</w:t>
      </w:r>
      <w:r>
        <w:rPr>
          <w:spacing w:val="-12"/>
        </w:rPr>
        <w:t xml:space="preserve"> </w:t>
      </w:r>
      <w:r>
        <w:t>dose</w:t>
      </w:r>
      <w:r>
        <w:rPr>
          <w:spacing w:val="-12"/>
        </w:rPr>
        <w:t xml:space="preserve"> </w:t>
      </w:r>
      <w:r>
        <w:t>ranged</w:t>
      </w:r>
      <w:r>
        <w:rPr>
          <w:spacing w:val="-9"/>
        </w:rPr>
        <w:t xml:space="preserve"> </w:t>
      </w:r>
      <w:r>
        <w:t>between</w:t>
      </w:r>
      <w:r>
        <w:rPr>
          <w:spacing w:val="-11"/>
        </w:rPr>
        <w:t xml:space="preserve"> </w:t>
      </w:r>
      <w:r>
        <w:t>0</w:t>
      </w:r>
      <w:r>
        <w:rPr>
          <w:spacing w:val="-11"/>
        </w:rPr>
        <w:t xml:space="preserve"> </w:t>
      </w:r>
      <w:r>
        <w:t>and</w:t>
      </w:r>
      <w:r>
        <w:rPr>
          <w:spacing w:val="-11"/>
        </w:rPr>
        <w:t xml:space="preserve"> </w:t>
      </w:r>
      <w:r>
        <w:t>28.97</w:t>
      </w:r>
      <w:r>
        <w:rPr>
          <w:spacing w:val="-11"/>
        </w:rPr>
        <w:t xml:space="preserve"> </w:t>
      </w:r>
      <w:r>
        <w:t>mSv.</w:t>
      </w:r>
      <w:r>
        <w:rPr>
          <w:spacing w:val="-11"/>
        </w:rPr>
        <w:t xml:space="preserve"> </w:t>
      </w:r>
      <w:r>
        <w:t>Most private establishments especially x-ray diagnostic centres operated without dosimetric coverage. They</w:t>
      </w:r>
      <w:r>
        <w:rPr>
          <w:spacing w:val="42"/>
        </w:rPr>
        <w:t xml:space="preserve"> </w:t>
      </w:r>
      <w:r>
        <w:t>opined</w:t>
      </w:r>
      <w:r>
        <w:rPr>
          <w:spacing w:val="48"/>
        </w:rPr>
        <w:t xml:space="preserve"> </w:t>
      </w:r>
      <w:r>
        <w:t>that</w:t>
      </w:r>
      <w:r>
        <w:rPr>
          <w:spacing w:val="48"/>
        </w:rPr>
        <w:t xml:space="preserve"> </w:t>
      </w:r>
      <w:r>
        <w:t>the</w:t>
      </w:r>
      <w:r>
        <w:rPr>
          <w:spacing w:val="47"/>
        </w:rPr>
        <w:t xml:space="preserve"> </w:t>
      </w:r>
      <w:r>
        <w:t>dose</w:t>
      </w:r>
      <w:r>
        <w:rPr>
          <w:spacing w:val="47"/>
        </w:rPr>
        <w:t xml:space="preserve"> </w:t>
      </w:r>
      <w:r>
        <w:t>record</w:t>
      </w:r>
      <w:r>
        <w:rPr>
          <w:spacing w:val="50"/>
        </w:rPr>
        <w:t xml:space="preserve"> </w:t>
      </w:r>
      <w:r>
        <w:t>could</w:t>
      </w:r>
      <w:r>
        <w:rPr>
          <w:spacing w:val="48"/>
        </w:rPr>
        <w:t xml:space="preserve"> </w:t>
      </w:r>
      <w:r>
        <w:t>be</w:t>
      </w:r>
      <w:r>
        <w:rPr>
          <w:spacing w:val="49"/>
        </w:rPr>
        <w:t xml:space="preserve"> </w:t>
      </w:r>
      <w:r>
        <w:t>more</w:t>
      </w:r>
      <w:r>
        <w:rPr>
          <w:spacing w:val="47"/>
        </w:rPr>
        <w:t xml:space="preserve"> </w:t>
      </w:r>
      <w:r>
        <w:t>if</w:t>
      </w:r>
      <w:r>
        <w:rPr>
          <w:spacing w:val="49"/>
        </w:rPr>
        <w:t xml:space="preserve"> </w:t>
      </w:r>
      <w:r>
        <w:t>all</w:t>
      </w:r>
      <w:r>
        <w:rPr>
          <w:spacing w:val="48"/>
        </w:rPr>
        <w:t xml:space="preserve"> </w:t>
      </w:r>
      <w:r>
        <w:t>radiation</w:t>
      </w:r>
      <w:r>
        <w:rPr>
          <w:spacing w:val="48"/>
        </w:rPr>
        <w:t xml:space="preserve"> </w:t>
      </w:r>
      <w:r>
        <w:t>workers</w:t>
      </w:r>
      <w:r>
        <w:rPr>
          <w:spacing w:val="48"/>
        </w:rPr>
        <w:t xml:space="preserve"> </w:t>
      </w:r>
      <w:r>
        <w:t>in</w:t>
      </w:r>
      <w:r>
        <w:rPr>
          <w:spacing w:val="48"/>
        </w:rPr>
        <w:t xml:space="preserve"> </w:t>
      </w:r>
      <w:r>
        <w:t>the</w:t>
      </w:r>
      <w:r>
        <w:rPr>
          <w:spacing w:val="49"/>
        </w:rPr>
        <w:t xml:space="preserve"> </w:t>
      </w:r>
      <w:r>
        <w:t>country</w:t>
      </w:r>
      <w:r>
        <w:rPr>
          <w:spacing w:val="45"/>
        </w:rPr>
        <w:t xml:space="preserve"> </w:t>
      </w:r>
      <w:r>
        <w:rPr>
          <w:spacing w:val="-4"/>
        </w:rPr>
        <w:t>were</w:t>
      </w:r>
    </w:p>
    <w:p>
      <w:pPr>
        <w:pStyle w:val="6"/>
        <w:ind w:left="239"/>
        <w:jc w:val="left"/>
      </w:pPr>
      <w:r>
        <w:rPr>
          <w:spacing w:val="-2"/>
        </w:rPr>
        <w:t>monitored.</w:t>
      </w:r>
    </w:p>
    <w:p>
      <w:pPr>
        <w:spacing w:after="0"/>
        <w:jc w:val="left"/>
        <w:sectPr>
          <w:pgSz w:w="12240" w:h="15840"/>
          <w:pgMar w:top="1080" w:right="940" w:bottom="1200" w:left="1200" w:header="0" w:footer="988" w:gutter="0"/>
          <w:cols w:space="720" w:num="1"/>
        </w:sectPr>
      </w:pPr>
    </w:p>
    <w:p>
      <w:pPr>
        <w:pStyle w:val="6"/>
        <w:spacing w:before="64" w:line="480" w:lineRule="auto"/>
        <w:ind w:right="315"/>
      </w:pPr>
      <w:r>
        <w:t xml:space="preserve">TLD was the detective material used for occupational radiation monitoring in Ghana. Hasford </w:t>
      </w:r>
      <w:r>
        <w:rPr>
          <w:i/>
        </w:rPr>
        <w:t>et. al</w:t>
      </w:r>
      <w:r>
        <w:t>., (2012) assessed the annual whole-body occupational radiation exposure of those in medical practice. Monitored dose data of diagnostic radiology, radiotherapy and nuclear medicine were extracted</w:t>
      </w:r>
      <w:r>
        <w:rPr>
          <w:spacing w:val="-6"/>
        </w:rPr>
        <w:t xml:space="preserve"> </w:t>
      </w:r>
      <w:r>
        <w:t>from</w:t>
      </w:r>
      <w:r>
        <w:rPr>
          <w:spacing w:val="-5"/>
        </w:rPr>
        <w:t xml:space="preserve"> </w:t>
      </w:r>
      <w:r>
        <w:t>Ghana</w:t>
      </w:r>
      <w:r>
        <w:rPr>
          <w:spacing w:val="-7"/>
        </w:rPr>
        <w:t xml:space="preserve"> </w:t>
      </w:r>
      <w:r>
        <w:t>Radiation</w:t>
      </w:r>
      <w:r>
        <w:rPr>
          <w:spacing w:val="-6"/>
        </w:rPr>
        <w:t xml:space="preserve"> </w:t>
      </w:r>
      <w:r>
        <w:t>Protection</w:t>
      </w:r>
      <w:r>
        <w:rPr>
          <w:spacing w:val="-3"/>
        </w:rPr>
        <w:t xml:space="preserve"> </w:t>
      </w:r>
      <w:r>
        <w:t>Institute.</w:t>
      </w:r>
      <w:r>
        <w:rPr>
          <w:spacing w:val="-6"/>
        </w:rPr>
        <w:t xml:space="preserve"> </w:t>
      </w:r>
      <w:r>
        <w:t>Of</w:t>
      </w:r>
      <w:r>
        <w:rPr>
          <w:spacing w:val="-7"/>
        </w:rPr>
        <w:t xml:space="preserve"> </w:t>
      </w:r>
      <w:r>
        <w:t>these</w:t>
      </w:r>
      <w:r>
        <w:rPr>
          <w:spacing w:val="-7"/>
        </w:rPr>
        <w:t xml:space="preserve"> </w:t>
      </w:r>
      <w:r>
        <w:t>three</w:t>
      </w:r>
      <w:r>
        <w:rPr>
          <w:spacing w:val="-7"/>
        </w:rPr>
        <w:t xml:space="preserve"> </w:t>
      </w:r>
      <w:r>
        <w:t>categories,</w:t>
      </w:r>
      <w:r>
        <w:rPr>
          <w:spacing w:val="-6"/>
        </w:rPr>
        <w:t xml:space="preserve"> </w:t>
      </w:r>
      <w:r>
        <w:t>diagnostic</w:t>
      </w:r>
      <w:r>
        <w:rPr>
          <w:spacing w:val="-7"/>
        </w:rPr>
        <w:t xml:space="preserve"> </w:t>
      </w:r>
      <w:r>
        <w:t>radiology facilities comprised of 98%. Average dose per exposed worker for the 10 year period of exposure was highest in diagnostic radiology with a value of 1.05mSv and a range of 0.32 – 2.614 mSv.</w:t>
      </w:r>
    </w:p>
    <w:p>
      <w:pPr>
        <w:pStyle w:val="6"/>
        <w:spacing w:before="161" w:line="480" w:lineRule="auto"/>
        <w:ind w:right="317"/>
      </w:pPr>
      <w:r>
        <w:t>Ogundare and Balogun (2003) studied the whole-body doses of occupationally exposed female workers in Nigeria for three years. Their data was from the national dose registry kept by federal radiation protection service, thus their work incorporated the medical and industrial workforce. When summed up (both medical and industrial workforce), they noted that the mean annual doses of all radiation workers increased from 3.6 mSv in 1999 to 4.7 mSv in 2000 and 7.7 mSv in 2001. This general increase was mainly from the increase in mean annual doses to workers in industrial sector. Female radiation workers received the highest annual doses in 1999 and 2001. Their result indicated</w:t>
      </w:r>
      <w:r>
        <w:rPr>
          <w:spacing w:val="-3"/>
        </w:rPr>
        <w:t xml:space="preserve"> </w:t>
      </w:r>
      <w:r>
        <w:t>the</w:t>
      </w:r>
      <w:r>
        <w:rPr>
          <w:spacing w:val="-3"/>
        </w:rPr>
        <w:t xml:space="preserve"> </w:t>
      </w:r>
      <w:r>
        <w:t>need</w:t>
      </w:r>
      <w:r>
        <w:rPr>
          <w:spacing w:val="-3"/>
        </w:rPr>
        <w:t xml:space="preserve"> </w:t>
      </w:r>
      <w:r>
        <w:t>for</w:t>
      </w:r>
      <w:r>
        <w:rPr>
          <w:spacing w:val="-3"/>
        </w:rPr>
        <w:t xml:space="preserve"> </w:t>
      </w:r>
      <w:r>
        <w:t>the</w:t>
      </w:r>
      <w:r>
        <w:rPr>
          <w:spacing w:val="-2"/>
        </w:rPr>
        <w:t xml:space="preserve"> </w:t>
      </w:r>
      <w:r>
        <w:t>regulatory</w:t>
      </w:r>
      <w:r>
        <w:rPr>
          <w:spacing w:val="-7"/>
        </w:rPr>
        <w:t xml:space="preserve"> </w:t>
      </w:r>
      <w:r>
        <w:t>authority</w:t>
      </w:r>
      <w:r>
        <w:rPr>
          <w:spacing w:val="-7"/>
        </w:rPr>
        <w:t xml:space="preserve"> </w:t>
      </w:r>
      <w:r>
        <w:t>to</w:t>
      </w:r>
      <w:r>
        <w:rPr>
          <w:spacing w:val="-3"/>
        </w:rPr>
        <w:t xml:space="preserve"> </w:t>
      </w:r>
      <w:r>
        <w:t>pay</w:t>
      </w:r>
      <w:r>
        <w:rPr>
          <w:spacing w:val="-7"/>
        </w:rPr>
        <w:t xml:space="preserve"> </w:t>
      </w:r>
      <w:r>
        <w:t>more</w:t>
      </w:r>
      <w:r>
        <w:rPr>
          <w:spacing w:val="-3"/>
        </w:rPr>
        <w:t xml:space="preserve"> </w:t>
      </w:r>
      <w:r>
        <w:t>careful</w:t>
      </w:r>
      <w:r>
        <w:rPr>
          <w:spacing w:val="-3"/>
        </w:rPr>
        <w:t xml:space="preserve"> </w:t>
      </w:r>
      <w:r>
        <w:t>attention</w:t>
      </w:r>
      <w:r>
        <w:rPr>
          <w:spacing w:val="-3"/>
        </w:rPr>
        <w:t xml:space="preserve"> </w:t>
      </w:r>
      <w:r>
        <w:t>to</w:t>
      </w:r>
      <w:r>
        <w:rPr>
          <w:spacing w:val="-3"/>
        </w:rPr>
        <w:t xml:space="preserve"> </w:t>
      </w:r>
      <w:r>
        <w:t>the</w:t>
      </w:r>
      <w:r>
        <w:rPr>
          <w:spacing w:val="-3"/>
        </w:rPr>
        <w:t xml:space="preserve"> </w:t>
      </w:r>
      <w:r>
        <w:t>control</w:t>
      </w:r>
      <w:r>
        <w:rPr>
          <w:spacing w:val="-3"/>
        </w:rPr>
        <w:t xml:space="preserve"> </w:t>
      </w:r>
      <w:r>
        <w:t>of</w:t>
      </w:r>
      <w:r>
        <w:rPr>
          <w:spacing w:val="-6"/>
        </w:rPr>
        <w:t xml:space="preserve"> </w:t>
      </w:r>
      <w:r>
        <w:t>female radiation workers exposure.</w:t>
      </w:r>
    </w:p>
    <w:p>
      <w:pPr>
        <w:pStyle w:val="6"/>
        <w:spacing w:before="159" w:line="480" w:lineRule="auto"/>
        <w:ind w:right="314"/>
      </w:pPr>
      <w:r>
        <w:t>Some longitudinal studies have also noted a decreasing order of radiation dose among radiation workers.</w:t>
      </w:r>
      <w:r>
        <w:rPr>
          <w:spacing w:val="-5"/>
        </w:rPr>
        <w:t xml:space="preserve"> </w:t>
      </w:r>
      <w:r>
        <w:t>Such</w:t>
      </w:r>
      <w:r>
        <w:rPr>
          <w:spacing w:val="-2"/>
        </w:rPr>
        <w:t xml:space="preserve"> </w:t>
      </w:r>
      <w:r>
        <w:t>decrease</w:t>
      </w:r>
      <w:r>
        <w:rPr>
          <w:spacing w:val="-3"/>
        </w:rPr>
        <w:t xml:space="preserve"> </w:t>
      </w:r>
      <w:r>
        <w:t>was</w:t>
      </w:r>
      <w:r>
        <w:rPr>
          <w:spacing w:val="-5"/>
        </w:rPr>
        <w:t xml:space="preserve"> </w:t>
      </w:r>
      <w:r>
        <w:t>noted</w:t>
      </w:r>
      <w:r>
        <w:rPr>
          <w:spacing w:val="-5"/>
        </w:rPr>
        <w:t xml:space="preserve"> </w:t>
      </w:r>
      <w:r>
        <w:t>to</w:t>
      </w:r>
      <w:r>
        <w:rPr>
          <w:spacing w:val="-5"/>
        </w:rPr>
        <w:t xml:space="preserve"> </w:t>
      </w:r>
      <w:r>
        <w:t>base</w:t>
      </w:r>
      <w:r>
        <w:rPr>
          <w:spacing w:val="-6"/>
        </w:rPr>
        <w:t xml:space="preserve"> </w:t>
      </w:r>
      <w:r>
        <w:t>largely</w:t>
      </w:r>
      <w:r>
        <w:rPr>
          <w:spacing w:val="-7"/>
        </w:rPr>
        <w:t xml:space="preserve"> </w:t>
      </w:r>
      <w:r>
        <w:t>on</w:t>
      </w:r>
      <w:r>
        <w:rPr>
          <w:spacing w:val="-5"/>
        </w:rPr>
        <w:t xml:space="preserve"> </w:t>
      </w:r>
      <w:r>
        <w:t>improvement</w:t>
      </w:r>
      <w:r>
        <w:rPr>
          <w:spacing w:val="-4"/>
        </w:rPr>
        <w:t xml:space="preserve"> </w:t>
      </w:r>
      <w:r>
        <w:t>of</w:t>
      </w:r>
      <w:r>
        <w:rPr>
          <w:spacing w:val="-3"/>
        </w:rPr>
        <w:t xml:space="preserve"> </w:t>
      </w:r>
      <w:r>
        <w:t>radiation</w:t>
      </w:r>
      <w:r>
        <w:rPr>
          <w:spacing w:val="-5"/>
        </w:rPr>
        <w:t xml:space="preserve"> </w:t>
      </w:r>
      <w:r>
        <w:t>protection</w:t>
      </w:r>
      <w:r>
        <w:rPr>
          <w:spacing w:val="-5"/>
        </w:rPr>
        <w:t xml:space="preserve"> </w:t>
      </w:r>
      <w:r>
        <w:t>practices. In</w:t>
      </w:r>
      <w:r>
        <w:rPr>
          <w:spacing w:val="-1"/>
        </w:rPr>
        <w:t xml:space="preserve"> </w:t>
      </w:r>
      <w:r>
        <w:t>South</w:t>
      </w:r>
      <w:r>
        <w:rPr>
          <w:spacing w:val="-1"/>
        </w:rPr>
        <w:t xml:space="preserve"> </w:t>
      </w:r>
      <w:r>
        <w:t>Korea,</w:t>
      </w:r>
      <w:r>
        <w:rPr>
          <w:spacing w:val="-1"/>
        </w:rPr>
        <w:t xml:space="preserve"> </w:t>
      </w:r>
      <w:r>
        <w:t>Won</w:t>
      </w:r>
      <w:r>
        <w:rPr>
          <w:spacing w:val="-1"/>
        </w:rPr>
        <w:t xml:space="preserve"> </w:t>
      </w:r>
      <w:r>
        <w:rPr>
          <w:i/>
        </w:rPr>
        <w:t>et.</w:t>
      </w:r>
      <w:r>
        <w:rPr>
          <w:i/>
          <w:spacing w:val="-1"/>
        </w:rPr>
        <w:t xml:space="preserve"> </w:t>
      </w:r>
      <w:r>
        <w:rPr>
          <w:i/>
        </w:rPr>
        <w:t>al.,</w:t>
      </w:r>
      <w:r>
        <w:rPr>
          <w:i/>
          <w:spacing w:val="-1"/>
        </w:rPr>
        <w:t xml:space="preserve"> </w:t>
      </w:r>
      <w:r>
        <w:t>(2009)</w:t>
      </w:r>
      <w:r>
        <w:rPr>
          <w:spacing w:val="-2"/>
        </w:rPr>
        <w:t xml:space="preserve"> </w:t>
      </w:r>
      <w:r>
        <w:t>detailed</w:t>
      </w:r>
      <w:r>
        <w:rPr>
          <w:spacing w:val="-1"/>
        </w:rPr>
        <w:t xml:space="preserve"> </w:t>
      </w:r>
      <w:r>
        <w:t>the</w:t>
      </w:r>
      <w:r>
        <w:rPr>
          <w:spacing w:val="-2"/>
        </w:rPr>
        <w:t xml:space="preserve"> </w:t>
      </w:r>
      <w:r>
        <w:t>distribution</w:t>
      </w:r>
      <w:r>
        <w:rPr>
          <w:spacing w:val="-1"/>
        </w:rPr>
        <w:t xml:space="preserve"> </w:t>
      </w:r>
      <w:r>
        <w:t>of</w:t>
      </w:r>
      <w:r>
        <w:rPr>
          <w:spacing w:val="-2"/>
        </w:rPr>
        <w:t xml:space="preserve"> </w:t>
      </w:r>
      <w:r>
        <w:t>occupational</w:t>
      </w:r>
      <w:r>
        <w:rPr>
          <w:spacing w:val="-1"/>
        </w:rPr>
        <w:t xml:space="preserve"> </w:t>
      </w:r>
      <w:r>
        <w:t>radiation</w:t>
      </w:r>
      <w:r>
        <w:rPr>
          <w:spacing w:val="-1"/>
        </w:rPr>
        <w:t xml:space="preserve"> </w:t>
      </w:r>
      <w:r>
        <w:t>doses</w:t>
      </w:r>
      <w:r>
        <w:rPr>
          <w:spacing w:val="-1"/>
        </w:rPr>
        <w:t xml:space="preserve"> </w:t>
      </w:r>
      <w:r>
        <w:t>among diagnostic radiation workers by using the national dose registry between 1996 – 2006. TLD was used for dose measurement quarterly. The average annual effective doses of all monitored workers decreased from 1.75 - 0.80 mSv over the study period. Among all diagnostic radiation workers, radiologic</w:t>
      </w:r>
      <w:r>
        <w:rPr>
          <w:spacing w:val="-9"/>
        </w:rPr>
        <w:t xml:space="preserve"> </w:t>
      </w:r>
      <w:r>
        <w:t>technologists</w:t>
      </w:r>
      <w:r>
        <w:rPr>
          <w:spacing w:val="-10"/>
        </w:rPr>
        <w:t xml:space="preserve"> </w:t>
      </w:r>
      <w:r>
        <w:t>received</w:t>
      </w:r>
      <w:r>
        <w:rPr>
          <w:spacing w:val="-8"/>
        </w:rPr>
        <w:t xml:space="preserve"> </w:t>
      </w:r>
      <w:r>
        <w:t>both</w:t>
      </w:r>
      <w:r>
        <w:rPr>
          <w:spacing w:val="-11"/>
        </w:rPr>
        <w:t xml:space="preserve"> </w:t>
      </w:r>
      <w:r>
        <w:t>the</w:t>
      </w:r>
      <w:r>
        <w:rPr>
          <w:spacing w:val="-11"/>
        </w:rPr>
        <w:t xml:space="preserve"> </w:t>
      </w:r>
      <w:r>
        <w:t>highest</w:t>
      </w:r>
      <w:r>
        <w:rPr>
          <w:spacing w:val="-8"/>
        </w:rPr>
        <w:t xml:space="preserve"> </w:t>
      </w:r>
      <w:r>
        <w:t>effective</w:t>
      </w:r>
      <w:r>
        <w:rPr>
          <w:spacing w:val="-11"/>
        </w:rPr>
        <w:t xml:space="preserve"> </w:t>
      </w:r>
      <w:r>
        <w:t>and</w:t>
      </w:r>
      <w:r>
        <w:rPr>
          <w:spacing w:val="-8"/>
        </w:rPr>
        <w:t xml:space="preserve"> </w:t>
      </w:r>
      <w:r>
        <w:t>collective</w:t>
      </w:r>
      <w:r>
        <w:rPr>
          <w:spacing w:val="-11"/>
        </w:rPr>
        <w:t xml:space="preserve"> </w:t>
      </w:r>
      <w:r>
        <w:t>doses.</w:t>
      </w:r>
      <w:r>
        <w:rPr>
          <w:spacing w:val="-11"/>
        </w:rPr>
        <w:t xml:space="preserve"> </w:t>
      </w:r>
      <w:r>
        <w:t>They</w:t>
      </w:r>
      <w:r>
        <w:rPr>
          <w:spacing w:val="-12"/>
        </w:rPr>
        <w:t xml:space="preserve"> </w:t>
      </w:r>
      <w:r>
        <w:t>concluded</w:t>
      </w:r>
      <w:r>
        <w:rPr>
          <w:spacing w:val="-8"/>
        </w:rPr>
        <w:t xml:space="preserve"> </w:t>
      </w:r>
      <w:r>
        <w:t>by suggesting</w:t>
      </w:r>
      <w:r>
        <w:rPr>
          <w:spacing w:val="2"/>
        </w:rPr>
        <w:t xml:space="preserve"> </w:t>
      </w:r>
      <w:r>
        <w:t>intensive</w:t>
      </w:r>
      <w:r>
        <w:rPr>
          <w:spacing w:val="4"/>
        </w:rPr>
        <w:t xml:space="preserve"> </w:t>
      </w:r>
      <w:r>
        <w:t>monitoring</w:t>
      </w:r>
      <w:r>
        <w:rPr>
          <w:spacing w:val="3"/>
        </w:rPr>
        <w:t xml:space="preserve"> </w:t>
      </w:r>
      <w:r>
        <w:t>of</w:t>
      </w:r>
      <w:r>
        <w:rPr>
          <w:spacing w:val="4"/>
        </w:rPr>
        <w:t xml:space="preserve"> </w:t>
      </w:r>
      <w:r>
        <w:t>occupational</w:t>
      </w:r>
      <w:r>
        <w:rPr>
          <w:spacing w:val="6"/>
        </w:rPr>
        <w:t xml:space="preserve"> </w:t>
      </w:r>
      <w:r>
        <w:t>radiation</w:t>
      </w:r>
      <w:r>
        <w:rPr>
          <w:spacing w:val="5"/>
        </w:rPr>
        <w:t xml:space="preserve"> </w:t>
      </w:r>
      <w:r>
        <w:t>exposure</w:t>
      </w:r>
      <w:r>
        <w:rPr>
          <w:spacing w:val="5"/>
        </w:rPr>
        <w:t xml:space="preserve"> </w:t>
      </w:r>
      <w:r>
        <w:t>of</w:t>
      </w:r>
      <w:r>
        <w:rPr>
          <w:spacing w:val="4"/>
        </w:rPr>
        <w:t xml:space="preserve"> </w:t>
      </w:r>
      <w:r>
        <w:t>diagnostic</w:t>
      </w:r>
      <w:r>
        <w:rPr>
          <w:spacing w:val="5"/>
        </w:rPr>
        <w:t xml:space="preserve"> </w:t>
      </w:r>
      <w:r>
        <w:t>workers</w:t>
      </w:r>
      <w:r>
        <w:rPr>
          <w:spacing w:val="5"/>
        </w:rPr>
        <w:t xml:space="preserve"> </w:t>
      </w:r>
      <w:r>
        <w:t>in</w:t>
      </w:r>
      <w:r>
        <w:rPr>
          <w:spacing w:val="6"/>
        </w:rPr>
        <w:t xml:space="preserve"> </w:t>
      </w:r>
      <w:r>
        <w:rPr>
          <w:spacing w:val="-2"/>
        </w:rPr>
        <w:t>South</w:t>
      </w:r>
    </w:p>
    <w:p>
      <w:pPr>
        <w:pStyle w:val="6"/>
        <w:jc w:val="left"/>
      </w:pPr>
      <w:r>
        <w:rPr>
          <w:spacing w:val="-2"/>
        </w:rPr>
        <w:t>Korea.</w:t>
      </w:r>
    </w:p>
    <w:p>
      <w:pPr>
        <w:spacing w:after="0"/>
        <w:jc w:val="left"/>
        <w:sectPr>
          <w:pgSz w:w="12240" w:h="15840"/>
          <w:pgMar w:top="1080" w:right="940" w:bottom="1200" w:left="1200" w:header="0" w:footer="988" w:gutter="0"/>
          <w:cols w:space="720" w:num="1"/>
        </w:sectPr>
      </w:pPr>
    </w:p>
    <w:p>
      <w:pPr>
        <w:pStyle w:val="6"/>
        <w:spacing w:before="64" w:line="480" w:lineRule="auto"/>
        <w:ind w:left="239" w:right="318"/>
      </w:pPr>
      <w:r>
        <w:t xml:space="preserve">Jabeen </w:t>
      </w:r>
      <w:r>
        <w:rPr>
          <w:i/>
        </w:rPr>
        <w:t xml:space="preserve">et. al., </w:t>
      </w:r>
      <w:r>
        <w:t>(2010) studied the occupational exposure from external radiation used in medical practices in Pakistan by film badge dosimetry. Categories of practice was divided into Nuclear medicine</w:t>
      </w:r>
      <w:r>
        <w:rPr>
          <w:spacing w:val="-13"/>
        </w:rPr>
        <w:t xml:space="preserve"> </w:t>
      </w:r>
      <w:r>
        <w:t>(NM),</w:t>
      </w:r>
      <w:r>
        <w:rPr>
          <w:spacing w:val="-12"/>
        </w:rPr>
        <w:t xml:space="preserve"> </w:t>
      </w:r>
      <w:r>
        <w:t>radiotherapy</w:t>
      </w:r>
      <w:r>
        <w:rPr>
          <w:spacing w:val="-14"/>
        </w:rPr>
        <w:t xml:space="preserve"> </w:t>
      </w:r>
      <w:r>
        <w:t>and</w:t>
      </w:r>
      <w:r>
        <w:rPr>
          <w:spacing w:val="-10"/>
        </w:rPr>
        <w:t xml:space="preserve"> </w:t>
      </w:r>
      <w:r>
        <w:t>Diagnostic</w:t>
      </w:r>
      <w:r>
        <w:rPr>
          <w:spacing w:val="-11"/>
        </w:rPr>
        <w:t xml:space="preserve"> </w:t>
      </w:r>
      <w:r>
        <w:t>radiology</w:t>
      </w:r>
      <w:r>
        <w:rPr>
          <w:spacing w:val="-14"/>
        </w:rPr>
        <w:t xml:space="preserve"> </w:t>
      </w:r>
      <w:r>
        <w:t>(DR).</w:t>
      </w:r>
      <w:r>
        <w:rPr>
          <w:spacing w:val="-10"/>
        </w:rPr>
        <w:t xml:space="preserve"> </w:t>
      </w:r>
      <w:r>
        <w:t>Annual</w:t>
      </w:r>
      <w:r>
        <w:rPr>
          <w:spacing w:val="-9"/>
        </w:rPr>
        <w:t xml:space="preserve"> </w:t>
      </w:r>
      <w:r>
        <w:t>average</w:t>
      </w:r>
      <w:r>
        <w:rPr>
          <w:spacing w:val="-13"/>
        </w:rPr>
        <w:t xml:space="preserve"> </w:t>
      </w:r>
      <w:r>
        <w:t>effective</w:t>
      </w:r>
      <w:r>
        <w:rPr>
          <w:spacing w:val="-13"/>
        </w:rPr>
        <w:t xml:space="preserve"> </w:t>
      </w:r>
      <w:r>
        <w:t>dose</w:t>
      </w:r>
      <w:r>
        <w:rPr>
          <w:spacing w:val="-11"/>
        </w:rPr>
        <w:t xml:space="preserve"> </w:t>
      </w:r>
      <w:r>
        <w:t>in</w:t>
      </w:r>
      <w:r>
        <w:rPr>
          <w:spacing w:val="-12"/>
        </w:rPr>
        <w:t xml:space="preserve"> </w:t>
      </w:r>
      <w:r>
        <w:t>NM, radiotherapy</w:t>
      </w:r>
      <w:r>
        <w:rPr>
          <w:spacing w:val="-15"/>
        </w:rPr>
        <w:t xml:space="preserve"> </w:t>
      </w:r>
      <w:r>
        <w:t>and</w:t>
      </w:r>
      <w:r>
        <w:rPr>
          <w:spacing w:val="-15"/>
        </w:rPr>
        <w:t xml:space="preserve"> </w:t>
      </w:r>
      <w:r>
        <w:t>DR</w:t>
      </w:r>
      <w:r>
        <w:rPr>
          <w:spacing w:val="-15"/>
        </w:rPr>
        <w:t xml:space="preserve"> </w:t>
      </w:r>
      <w:r>
        <w:t>varied</w:t>
      </w:r>
      <w:r>
        <w:rPr>
          <w:spacing w:val="-15"/>
        </w:rPr>
        <w:t xml:space="preserve"> </w:t>
      </w:r>
      <w:r>
        <w:t>in</w:t>
      </w:r>
      <w:r>
        <w:rPr>
          <w:spacing w:val="-15"/>
        </w:rPr>
        <w:t xml:space="preserve"> </w:t>
      </w:r>
      <w:r>
        <w:t>the</w:t>
      </w:r>
      <w:r>
        <w:rPr>
          <w:spacing w:val="-15"/>
        </w:rPr>
        <w:t xml:space="preserve"> </w:t>
      </w:r>
      <w:r>
        <w:t>range</w:t>
      </w:r>
      <w:r>
        <w:rPr>
          <w:spacing w:val="-15"/>
        </w:rPr>
        <w:t xml:space="preserve"> </w:t>
      </w:r>
      <w:r>
        <w:t>of</w:t>
      </w:r>
      <w:r>
        <w:rPr>
          <w:spacing w:val="-15"/>
        </w:rPr>
        <w:t xml:space="preserve"> </w:t>
      </w:r>
      <w:r>
        <w:t>1.39</w:t>
      </w:r>
      <w:r>
        <w:rPr>
          <w:spacing w:val="-15"/>
        </w:rPr>
        <w:t xml:space="preserve"> </w:t>
      </w:r>
      <w:r>
        <w:t>–</w:t>
      </w:r>
      <w:r>
        <w:rPr>
          <w:spacing w:val="-15"/>
        </w:rPr>
        <w:t xml:space="preserve"> </w:t>
      </w:r>
      <w:r>
        <w:t>1.80,</w:t>
      </w:r>
      <w:r>
        <w:rPr>
          <w:spacing w:val="-15"/>
        </w:rPr>
        <w:t xml:space="preserve"> </w:t>
      </w:r>
      <w:r>
        <w:t>1.05</w:t>
      </w:r>
      <w:r>
        <w:rPr>
          <w:spacing w:val="-15"/>
        </w:rPr>
        <w:t xml:space="preserve"> </w:t>
      </w:r>
      <w:r>
        <w:t>–</w:t>
      </w:r>
      <w:r>
        <w:rPr>
          <w:spacing w:val="-15"/>
        </w:rPr>
        <w:t xml:space="preserve"> </w:t>
      </w:r>
      <w:r>
        <w:t>1.45</w:t>
      </w:r>
      <w:r>
        <w:rPr>
          <w:spacing w:val="-15"/>
        </w:rPr>
        <w:t xml:space="preserve"> </w:t>
      </w:r>
      <w:r>
        <w:t>and</w:t>
      </w:r>
      <w:r>
        <w:rPr>
          <w:spacing w:val="-15"/>
        </w:rPr>
        <w:t xml:space="preserve"> </w:t>
      </w:r>
      <w:r>
        <w:t>1.22</w:t>
      </w:r>
      <w:r>
        <w:rPr>
          <w:spacing w:val="-15"/>
        </w:rPr>
        <w:t xml:space="preserve"> </w:t>
      </w:r>
      <w:r>
        <w:t>–</w:t>
      </w:r>
      <w:r>
        <w:rPr>
          <w:spacing w:val="-15"/>
        </w:rPr>
        <w:t xml:space="preserve"> </w:t>
      </w:r>
      <w:r>
        <w:t>1.71</w:t>
      </w:r>
      <w:r>
        <w:rPr>
          <w:spacing w:val="-15"/>
        </w:rPr>
        <w:t xml:space="preserve"> </w:t>
      </w:r>
      <w:r>
        <w:t>mSv</w:t>
      </w:r>
      <w:r>
        <w:rPr>
          <w:spacing w:val="-15"/>
        </w:rPr>
        <w:t xml:space="preserve"> </w:t>
      </w:r>
      <w:r>
        <w:t>respectively. These values are quite low and well below the annual limit of 20 mSv averaged over a period of 5 consecutive years. They observed that the decreasing trend of annual average dose values in aforementioned categories of work during the period under study indicates the improvement of radiation protection status.</w:t>
      </w:r>
    </w:p>
    <w:p>
      <w:pPr>
        <w:pStyle w:val="6"/>
        <w:spacing w:before="161" w:line="480" w:lineRule="auto"/>
        <w:ind w:left="239" w:right="314"/>
      </w:pPr>
      <w:r>
        <w:t>In a</w:t>
      </w:r>
      <w:r>
        <w:rPr>
          <w:spacing w:val="-1"/>
        </w:rPr>
        <w:t xml:space="preserve"> </w:t>
      </w:r>
      <w:r>
        <w:t>similar</w:t>
      </w:r>
      <w:r>
        <w:rPr>
          <w:spacing w:val="-1"/>
        </w:rPr>
        <w:t xml:space="preserve"> </w:t>
      </w:r>
      <w:r>
        <w:t>study</w:t>
      </w:r>
      <w:r>
        <w:rPr>
          <w:spacing w:val="-5"/>
        </w:rPr>
        <w:t xml:space="preserve"> </w:t>
      </w:r>
      <w:r>
        <w:t>that described the</w:t>
      </w:r>
      <w:r>
        <w:rPr>
          <w:spacing w:val="-1"/>
        </w:rPr>
        <w:t xml:space="preserve"> </w:t>
      </w:r>
      <w:r>
        <w:t>annual effective</w:t>
      </w:r>
      <w:r>
        <w:rPr>
          <w:spacing w:val="-1"/>
        </w:rPr>
        <w:t xml:space="preserve"> </w:t>
      </w:r>
      <w:r>
        <w:t>dose</w:t>
      </w:r>
      <w:r>
        <w:rPr>
          <w:spacing w:val="-1"/>
        </w:rPr>
        <w:t xml:space="preserve"> </w:t>
      </w:r>
      <w:r>
        <w:t>status among</w:t>
      </w:r>
      <w:r>
        <w:rPr>
          <w:spacing w:val="-2"/>
        </w:rPr>
        <w:t xml:space="preserve"> </w:t>
      </w:r>
      <w:r>
        <w:t>the radiation staff</w:t>
      </w:r>
      <w:r>
        <w:rPr>
          <w:spacing w:val="-1"/>
        </w:rPr>
        <w:t xml:space="preserve"> </w:t>
      </w:r>
      <w:r>
        <w:t>of Lagos University</w:t>
      </w:r>
      <w:r>
        <w:rPr>
          <w:spacing w:val="-7"/>
        </w:rPr>
        <w:t xml:space="preserve"> </w:t>
      </w:r>
      <w:r>
        <w:t>Teaching</w:t>
      </w:r>
      <w:r>
        <w:rPr>
          <w:spacing w:val="-5"/>
        </w:rPr>
        <w:t xml:space="preserve"> </w:t>
      </w:r>
      <w:r>
        <w:t>hospital,</w:t>
      </w:r>
      <w:r>
        <w:rPr>
          <w:spacing w:val="-1"/>
        </w:rPr>
        <w:t xml:space="preserve"> </w:t>
      </w:r>
      <w:r>
        <w:t>Lagos,</w:t>
      </w:r>
      <w:r>
        <w:rPr>
          <w:spacing w:val="-3"/>
        </w:rPr>
        <w:t xml:space="preserve"> </w:t>
      </w:r>
      <w:r>
        <w:t>Nigeria,</w:t>
      </w:r>
      <w:r>
        <w:rPr>
          <w:spacing w:val="-3"/>
        </w:rPr>
        <w:t xml:space="preserve"> </w:t>
      </w:r>
      <w:r>
        <w:t>(Ibitoye</w:t>
      </w:r>
      <w:r>
        <w:rPr>
          <w:spacing w:val="-4"/>
        </w:rPr>
        <w:t xml:space="preserve"> </w:t>
      </w:r>
      <w:r>
        <w:rPr>
          <w:i/>
        </w:rPr>
        <w:t>et.</w:t>
      </w:r>
      <w:r>
        <w:rPr>
          <w:i/>
          <w:spacing w:val="-3"/>
        </w:rPr>
        <w:t xml:space="preserve"> </w:t>
      </w:r>
      <w:r>
        <w:rPr>
          <w:i/>
        </w:rPr>
        <w:t>al.,</w:t>
      </w:r>
      <w:r>
        <w:rPr>
          <w:i/>
          <w:spacing w:val="-3"/>
        </w:rPr>
        <w:t xml:space="preserve"> </w:t>
      </w:r>
      <w:r>
        <w:t>2011)</w:t>
      </w:r>
      <w:r>
        <w:rPr>
          <w:spacing w:val="-4"/>
        </w:rPr>
        <w:t xml:space="preserve"> </w:t>
      </w:r>
      <w:r>
        <w:t>studied</w:t>
      </w:r>
      <w:r>
        <w:rPr>
          <w:spacing w:val="-1"/>
        </w:rPr>
        <w:t xml:space="preserve"> </w:t>
      </w:r>
      <w:r>
        <w:t>the</w:t>
      </w:r>
      <w:r>
        <w:rPr>
          <w:spacing w:val="-4"/>
        </w:rPr>
        <w:t xml:space="preserve"> </w:t>
      </w:r>
      <w:r>
        <w:t>dose</w:t>
      </w:r>
      <w:r>
        <w:rPr>
          <w:spacing w:val="-4"/>
        </w:rPr>
        <w:t xml:space="preserve"> </w:t>
      </w:r>
      <w:r>
        <w:t>records</w:t>
      </w:r>
      <w:r>
        <w:rPr>
          <w:spacing w:val="-3"/>
        </w:rPr>
        <w:t xml:space="preserve"> </w:t>
      </w:r>
      <w:r>
        <w:t>of</w:t>
      </w:r>
      <w:r>
        <w:rPr>
          <w:spacing w:val="-4"/>
        </w:rPr>
        <w:t xml:space="preserve"> </w:t>
      </w:r>
      <w:r>
        <w:t>two groups- radiodiagnosis and radiotherapy, comprising of 75 medical radiation workers. Average Quarterly Effective Dose (AQED) and Average Annual Effective Dose (AAED) were calculated and results presented in Deep Dose Equivalent (DDE) and Shallow Dose Equivalent (SDE). Diagnostic</w:t>
      </w:r>
      <w:r>
        <w:rPr>
          <w:spacing w:val="-2"/>
        </w:rPr>
        <w:t xml:space="preserve"> </w:t>
      </w:r>
      <w:r>
        <w:t>radiographers received average</w:t>
      </w:r>
      <w:r>
        <w:rPr>
          <w:spacing w:val="-2"/>
        </w:rPr>
        <w:t xml:space="preserve"> </w:t>
      </w:r>
      <w:r>
        <w:t>DDE</w:t>
      </w:r>
      <w:r>
        <w:rPr>
          <w:spacing w:val="-1"/>
        </w:rPr>
        <w:t xml:space="preserve"> </w:t>
      </w:r>
      <w:r>
        <w:t>of</w:t>
      </w:r>
      <w:r>
        <w:rPr>
          <w:spacing w:val="-2"/>
        </w:rPr>
        <w:t xml:space="preserve"> </w:t>
      </w:r>
      <w:r>
        <w:t>0.580</w:t>
      </w:r>
      <w:r>
        <w:rPr>
          <w:spacing w:val="-1"/>
        </w:rPr>
        <w:t xml:space="preserve"> </w:t>
      </w:r>
      <w:r>
        <w:t>mSv</w:t>
      </w:r>
      <w:r>
        <w:rPr>
          <w:spacing w:val="-1"/>
        </w:rPr>
        <w:t xml:space="preserve"> </w:t>
      </w:r>
      <w:r>
        <w:t>and</w:t>
      </w:r>
      <w:r>
        <w:rPr>
          <w:spacing w:val="-1"/>
        </w:rPr>
        <w:t xml:space="preserve"> </w:t>
      </w:r>
      <w:r>
        <w:t>SDE</w:t>
      </w:r>
      <w:r>
        <w:rPr>
          <w:spacing w:val="-1"/>
        </w:rPr>
        <w:t xml:space="preserve"> </w:t>
      </w:r>
      <w:r>
        <w:t>of</w:t>
      </w:r>
      <w:r>
        <w:rPr>
          <w:spacing w:val="-4"/>
        </w:rPr>
        <w:t xml:space="preserve"> </w:t>
      </w:r>
      <w:r>
        <w:t>0.511</w:t>
      </w:r>
      <w:r>
        <w:rPr>
          <w:spacing w:val="-1"/>
        </w:rPr>
        <w:t xml:space="preserve"> </w:t>
      </w:r>
      <w:r>
        <w:t>mSv</w:t>
      </w:r>
      <w:r>
        <w:rPr>
          <w:spacing w:val="-1"/>
        </w:rPr>
        <w:t xml:space="preserve"> </w:t>
      </w:r>
      <w:r>
        <w:t>which</w:t>
      </w:r>
      <w:r>
        <w:rPr>
          <w:spacing w:val="-1"/>
        </w:rPr>
        <w:t xml:space="preserve"> </w:t>
      </w:r>
      <w:r>
        <w:t>is</w:t>
      </w:r>
      <w:r>
        <w:rPr>
          <w:spacing w:val="-1"/>
        </w:rPr>
        <w:t xml:space="preserve"> </w:t>
      </w:r>
      <w:r>
        <w:t>the highest in the department. The average annual effective dose was highest with medical physicists with DDE and SDE values of 0.844 mSv and 0.857 mSv respectively. The results showed that occupationally</w:t>
      </w:r>
      <w:r>
        <w:rPr>
          <w:spacing w:val="-4"/>
        </w:rPr>
        <w:t xml:space="preserve"> </w:t>
      </w:r>
      <w:r>
        <w:t>exposed staff in Radiotherapy</w:t>
      </w:r>
      <w:r>
        <w:rPr>
          <w:spacing w:val="-4"/>
        </w:rPr>
        <w:t xml:space="preserve"> </w:t>
      </w:r>
      <w:r>
        <w:t>and Radiodiagnosis department received doses lower than</w:t>
      </w:r>
      <w:r>
        <w:rPr>
          <w:spacing w:val="-6"/>
        </w:rPr>
        <w:t xml:space="preserve"> </w:t>
      </w:r>
      <w:r>
        <w:t>the</w:t>
      </w:r>
      <w:r>
        <w:rPr>
          <w:spacing w:val="-7"/>
        </w:rPr>
        <w:t xml:space="preserve"> </w:t>
      </w:r>
      <w:r>
        <w:t>recommended</w:t>
      </w:r>
      <w:r>
        <w:rPr>
          <w:spacing w:val="-6"/>
        </w:rPr>
        <w:t xml:space="preserve"> </w:t>
      </w:r>
      <w:r>
        <w:t>annual</w:t>
      </w:r>
      <w:r>
        <w:rPr>
          <w:spacing w:val="-6"/>
        </w:rPr>
        <w:t xml:space="preserve"> </w:t>
      </w:r>
      <w:r>
        <w:t>limit</w:t>
      </w:r>
      <w:r>
        <w:rPr>
          <w:spacing w:val="-6"/>
        </w:rPr>
        <w:t xml:space="preserve"> </w:t>
      </w:r>
      <w:r>
        <w:t>of</w:t>
      </w:r>
      <w:r>
        <w:rPr>
          <w:spacing w:val="-7"/>
        </w:rPr>
        <w:t xml:space="preserve"> </w:t>
      </w:r>
      <w:r>
        <w:t>20</w:t>
      </w:r>
      <w:r>
        <w:rPr>
          <w:spacing w:val="-6"/>
        </w:rPr>
        <w:t xml:space="preserve"> </w:t>
      </w:r>
      <w:r>
        <w:t>mSv.</w:t>
      </w:r>
      <w:r>
        <w:rPr>
          <w:spacing w:val="-6"/>
        </w:rPr>
        <w:t xml:space="preserve"> </w:t>
      </w:r>
      <w:r>
        <w:t>They</w:t>
      </w:r>
      <w:r>
        <w:rPr>
          <w:spacing w:val="-9"/>
        </w:rPr>
        <w:t xml:space="preserve"> </w:t>
      </w:r>
      <w:r>
        <w:t>suggested</w:t>
      </w:r>
      <w:r>
        <w:rPr>
          <w:spacing w:val="-5"/>
        </w:rPr>
        <w:t xml:space="preserve"> </w:t>
      </w:r>
      <w:r>
        <w:t>that</w:t>
      </w:r>
      <w:r>
        <w:rPr>
          <w:spacing w:val="-6"/>
        </w:rPr>
        <w:t xml:space="preserve"> </w:t>
      </w:r>
      <w:r>
        <w:t>the</w:t>
      </w:r>
      <w:r>
        <w:rPr>
          <w:spacing w:val="-5"/>
        </w:rPr>
        <w:t xml:space="preserve"> </w:t>
      </w:r>
      <w:r>
        <w:t>low</w:t>
      </w:r>
      <w:r>
        <w:rPr>
          <w:spacing w:val="-7"/>
        </w:rPr>
        <w:t xml:space="preserve"> </w:t>
      </w:r>
      <w:r>
        <w:t>radiation</w:t>
      </w:r>
      <w:r>
        <w:rPr>
          <w:spacing w:val="-5"/>
        </w:rPr>
        <w:t xml:space="preserve"> </w:t>
      </w:r>
      <w:r>
        <w:t>exposures</w:t>
      </w:r>
      <w:r>
        <w:rPr>
          <w:spacing w:val="-6"/>
        </w:rPr>
        <w:t xml:space="preserve"> </w:t>
      </w:r>
      <w:r>
        <w:t>can be</w:t>
      </w:r>
      <w:r>
        <w:rPr>
          <w:spacing w:val="-8"/>
        </w:rPr>
        <w:t xml:space="preserve"> </w:t>
      </w:r>
      <w:r>
        <w:t>attributed</w:t>
      </w:r>
      <w:r>
        <w:rPr>
          <w:spacing w:val="-7"/>
        </w:rPr>
        <w:t xml:space="preserve"> </w:t>
      </w:r>
      <w:r>
        <w:t>to</w:t>
      </w:r>
      <w:r>
        <w:rPr>
          <w:spacing w:val="-7"/>
        </w:rPr>
        <w:t xml:space="preserve"> </w:t>
      </w:r>
      <w:r>
        <w:t>establishment</w:t>
      </w:r>
      <w:r>
        <w:rPr>
          <w:spacing w:val="-7"/>
        </w:rPr>
        <w:t xml:space="preserve"> </w:t>
      </w:r>
      <w:r>
        <w:t>of</w:t>
      </w:r>
      <w:r>
        <w:rPr>
          <w:spacing w:val="-8"/>
        </w:rPr>
        <w:t xml:space="preserve"> </w:t>
      </w:r>
      <w:r>
        <w:t>strict</w:t>
      </w:r>
      <w:r>
        <w:rPr>
          <w:spacing w:val="-7"/>
        </w:rPr>
        <w:t xml:space="preserve"> </w:t>
      </w:r>
      <w:r>
        <w:t>compliance</w:t>
      </w:r>
      <w:r>
        <w:rPr>
          <w:spacing w:val="-6"/>
        </w:rPr>
        <w:t xml:space="preserve"> </w:t>
      </w:r>
      <w:r>
        <w:t>with</w:t>
      </w:r>
      <w:r>
        <w:rPr>
          <w:spacing w:val="-7"/>
        </w:rPr>
        <w:t xml:space="preserve"> </w:t>
      </w:r>
      <w:r>
        <w:t>local</w:t>
      </w:r>
      <w:r>
        <w:rPr>
          <w:spacing w:val="-7"/>
        </w:rPr>
        <w:t xml:space="preserve"> </w:t>
      </w:r>
      <w:r>
        <w:t>rules,</w:t>
      </w:r>
      <w:r>
        <w:rPr>
          <w:spacing w:val="-7"/>
        </w:rPr>
        <w:t xml:space="preserve"> </w:t>
      </w:r>
      <w:r>
        <w:t>restriction</w:t>
      </w:r>
      <w:r>
        <w:rPr>
          <w:spacing w:val="-7"/>
        </w:rPr>
        <w:t xml:space="preserve"> </w:t>
      </w:r>
      <w:r>
        <w:t>of</w:t>
      </w:r>
      <w:r>
        <w:rPr>
          <w:spacing w:val="-8"/>
        </w:rPr>
        <w:t xml:space="preserve"> </w:t>
      </w:r>
      <w:r>
        <w:t>traffic</w:t>
      </w:r>
      <w:r>
        <w:rPr>
          <w:spacing w:val="-8"/>
        </w:rPr>
        <w:t xml:space="preserve"> </w:t>
      </w:r>
      <w:r>
        <w:t>and</w:t>
      </w:r>
      <w:r>
        <w:rPr>
          <w:spacing w:val="-5"/>
        </w:rPr>
        <w:t xml:space="preserve"> </w:t>
      </w:r>
      <w:r>
        <w:t>working procedures of radiation workers as well as periodic calibration and quality assurance practices.</w:t>
      </w:r>
    </w:p>
    <w:p>
      <w:pPr>
        <w:pStyle w:val="6"/>
        <w:spacing w:before="159" w:line="480" w:lineRule="auto"/>
        <w:ind w:right="318"/>
      </w:pPr>
      <w:r>
        <w:t>A representative sample of occupationally exposed workers was surveyed in an effort to estimate annual</w:t>
      </w:r>
      <w:r>
        <w:rPr>
          <w:spacing w:val="-13"/>
        </w:rPr>
        <w:t xml:space="preserve"> </w:t>
      </w:r>
      <w:r>
        <w:t>occupational</w:t>
      </w:r>
      <w:r>
        <w:rPr>
          <w:spacing w:val="-13"/>
        </w:rPr>
        <w:t xml:space="preserve"> </w:t>
      </w:r>
      <w:r>
        <w:t>effective</w:t>
      </w:r>
      <w:r>
        <w:rPr>
          <w:spacing w:val="-14"/>
        </w:rPr>
        <w:t xml:space="preserve"> </w:t>
      </w:r>
      <w:r>
        <w:t>doses</w:t>
      </w:r>
      <w:r>
        <w:rPr>
          <w:spacing w:val="-13"/>
        </w:rPr>
        <w:t xml:space="preserve"> </w:t>
      </w:r>
      <w:r>
        <w:t>from</w:t>
      </w:r>
      <w:r>
        <w:rPr>
          <w:spacing w:val="-10"/>
        </w:rPr>
        <w:t xml:space="preserve"> </w:t>
      </w:r>
      <w:r>
        <w:t>external</w:t>
      </w:r>
      <w:r>
        <w:rPr>
          <w:spacing w:val="-13"/>
        </w:rPr>
        <w:t xml:space="preserve"> </w:t>
      </w:r>
      <w:r>
        <w:t>ionizing</w:t>
      </w:r>
      <w:r>
        <w:rPr>
          <w:spacing w:val="-15"/>
        </w:rPr>
        <w:t xml:space="preserve"> </w:t>
      </w:r>
      <w:r>
        <w:t>radiation</w:t>
      </w:r>
      <w:r>
        <w:rPr>
          <w:spacing w:val="-13"/>
        </w:rPr>
        <w:t xml:space="preserve"> </w:t>
      </w:r>
      <w:r>
        <w:t>at</w:t>
      </w:r>
      <w:r>
        <w:rPr>
          <w:spacing w:val="-13"/>
        </w:rPr>
        <w:t xml:space="preserve"> </w:t>
      </w:r>
      <w:r>
        <w:t>medical</w:t>
      </w:r>
      <w:r>
        <w:rPr>
          <w:spacing w:val="-13"/>
        </w:rPr>
        <w:t xml:space="preserve"> </w:t>
      </w:r>
      <w:r>
        <w:t>institutions</w:t>
      </w:r>
      <w:r>
        <w:rPr>
          <w:spacing w:val="-13"/>
        </w:rPr>
        <w:t xml:space="preserve"> </w:t>
      </w:r>
      <w:r>
        <w:t>in</w:t>
      </w:r>
      <w:r>
        <w:rPr>
          <w:spacing w:val="-13"/>
        </w:rPr>
        <w:t xml:space="preserve"> </w:t>
      </w:r>
      <w:r>
        <w:t>Kenya by</w:t>
      </w:r>
      <w:r>
        <w:rPr>
          <w:spacing w:val="-1"/>
        </w:rPr>
        <w:t xml:space="preserve"> </w:t>
      </w:r>
      <w:r>
        <w:t>(</w:t>
      </w:r>
      <w:r>
        <w:rPr>
          <w:i/>
        </w:rPr>
        <w:t>Korir</w:t>
      </w:r>
      <w:r>
        <w:rPr>
          <w:i/>
          <w:spacing w:val="6"/>
        </w:rPr>
        <w:t xml:space="preserve"> </w:t>
      </w:r>
      <w:r>
        <w:rPr>
          <w:i/>
        </w:rPr>
        <w:t>et.</w:t>
      </w:r>
      <w:r>
        <w:rPr>
          <w:i/>
          <w:spacing w:val="6"/>
        </w:rPr>
        <w:t xml:space="preserve"> </w:t>
      </w:r>
      <w:r>
        <w:rPr>
          <w:i/>
        </w:rPr>
        <w:t>al</w:t>
      </w:r>
      <w:r>
        <w:t>.,</w:t>
      </w:r>
      <w:r>
        <w:rPr>
          <w:spacing w:val="6"/>
        </w:rPr>
        <w:t xml:space="preserve"> </w:t>
      </w:r>
      <w:r>
        <w:rPr>
          <w:i/>
        </w:rPr>
        <w:t>2011).</w:t>
      </w:r>
      <w:r>
        <w:rPr>
          <w:i/>
          <w:spacing w:val="8"/>
        </w:rPr>
        <w:t xml:space="preserve"> </w:t>
      </w:r>
      <w:r>
        <w:t>Monthly</w:t>
      </w:r>
      <w:r>
        <w:rPr>
          <w:spacing w:val="1"/>
        </w:rPr>
        <w:t xml:space="preserve"> </w:t>
      </w:r>
      <w:r>
        <w:t>dose</w:t>
      </w:r>
      <w:r>
        <w:rPr>
          <w:spacing w:val="5"/>
        </w:rPr>
        <w:t xml:space="preserve"> </w:t>
      </w:r>
      <w:r>
        <w:t>measurements</w:t>
      </w:r>
      <w:r>
        <w:rPr>
          <w:spacing w:val="6"/>
        </w:rPr>
        <w:t xml:space="preserve"> </w:t>
      </w:r>
      <w:r>
        <w:t>were</w:t>
      </w:r>
      <w:r>
        <w:rPr>
          <w:spacing w:val="7"/>
        </w:rPr>
        <w:t xml:space="preserve"> </w:t>
      </w:r>
      <w:r>
        <w:t>collected</w:t>
      </w:r>
      <w:r>
        <w:rPr>
          <w:spacing w:val="8"/>
        </w:rPr>
        <w:t xml:space="preserve"> </w:t>
      </w:r>
      <w:r>
        <w:t>for</w:t>
      </w:r>
      <w:r>
        <w:rPr>
          <w:spacing w:val="5"/>
        </w:rPr>
        <w:t xml:space="preserve"> </w:t>
      </w:r>
      <w:r>
        <w:t>a</w:t>
      </w:r>
      <w:r>
        <w:rPr>
          <w:spacing w:val="7"/>
        </w:rPr>
        <w:t xml:space="preserve"> </w:t>
      </w:r>
      <w:r>
        <w:t>period</w:t>
      </w:r>
      <w:r>
        <w:rPr>
          <w:spacing w:val="6"/>
        </w:rPr>
        <w:t xml:space="preserve"> </w:t>
      </w:r>
      <w:r>
        <w:t>of</w:t>
      </w:r>
      <w:r>
        <w:rPr>
          <w:spacing w:val="5"/>
        </w:rPr>
        <w:t xml:space="preserve"> </w:t>
      </w:r>
      <w:r>
        <w:t>one</w:t>
      </w:r>
      <w:r>
        <w:rPr>
          <w:spacing w:val="9"/>
        </w:rPr>
        <w:t xml:space="preserve"> </w:t>
      </w:r>
      <w:r>
        <w:t>year</w:t>
      </w:r>
      <w:r>
        <w:rPr>
          <w:spacing w:val="6"/>
        </w:rPr>
        <w:t xml:space="preserve"> </w:t>
      </w:r>
      <w:r>
        <w:rPr>
          <w:spacing w:val="-2"/>
        </w:rPr>
        <w:t>using</w:t>
      </w:r>
    </w:p>
    <w:p>
      <w:pPr>
        <w:pStyle w:val="6"/>
      </w:pPr>
      <w:r>
        <w:t>thermoluminescent</w:t>
      </w:r>
      <w:r>
        <w:rPr>
          <w:spacing w:val="-9"/>
        </w:rPr>
        <w:t xml:space="preserve"> </w:t>
      </w:r>
      <w:r>
        <w:t>dosimeters.</w:t>
      </w:r>
      <w:r>
        <w:rPr>
          <w:spacing w:val="-7"/>
        </w:rPr>
        <w:t xml:space="preserve"> </w:t>
      </w:r>
      <w:r>
        <w:t>A</w:t>
      </w:r>
      <w:r>
        <w:rPr>
          <w:spacing w:val="-8"/>
        </w:rPr>
        <w:t xml:space="preserve"> </w:t>
      </w:r>
      <w:r>
        <w:t>total</w:t>
      </w:r>
      <w:r>
        <w:rPr>
          <w:spacing w:val="-6"/>
        </w:rPr>
        <w:t xml:space="preserve"> </w:t>
      </w:r>
      <w:r>
        <w:t>of</w:t>
      </w:r>
      <w:r>
        <w:rPr>
          <w:spacing w:val="-8"/>
        </w:rPr>
        <w:t xml:space="preserve"> </w:t>
      </w:r>
      <w:r>
        <w:t>367</w:t>
      </w:r>
      <w:r>
        <w:rPr>
          <w:spacing w:val="-10"/>
        </w:rPr>
        <w:t xml:space="preserve"> </w:t>
      </w:r>
      <w:r>
        <w:t>medical</w:t>
      </w:r>
      <w:r>
        <w:rPr>
          <w:spacing w:val="-7"/>
        </w:rPr>
        <w:t xml:space="preserve"> </w:t>
      </w:r>
      <w:r>
        <w:t>radiation</w:t>
      </w:r>
      <w:r>
        <w:rPr>
          <w:spacing w:val="-6"/>
        </w:rPr>
        <w:t xml:space="preserve"> </w:t>
      </w:r>
      <w:r>
        <w:t>workers</w:t>
      </w:r>
      <w:r>
        <w:rPr>
          <w:spacing w:val="-7"/>
        </w:rPr>
        <w:t xml:space="preserve"> </w:t>
      </w:r>
      <w:r>
        <w:t>comprising</w:t>
      </w:r>
      <w:r>
        <w:rPr>
          <w:spacing w:val="-10"/>
        </w:rPr>
        <w:t xml:space="preserve"> </w:t>
      </w:r>
      <w:r>
        <w:t>of</w:t>
      </w:r>
      <w:r>
        <w:rPr>
          <w:spacing w:val="-7"/>
        </w:rPr>
        <w:t xml:space="preserve"> </w:t>
      </w:r>
      <w:r>
        <w:rPr>
          <w:spacing w:val="-2"/>
        </w:rPr>
        <w:t>radiologists,</w:t>
      </w:r>
    </w:p>
    <w:p>
      <w:pPr>
        <w:spacing w:after="0"/>
        <w:sectPr>
          <w:pgSz w:w="12240" w:h="15840"/>
          <w:pgMar w:top="1080" w:right="940" w:bottom="1200" w:left="1200" w:header="0" w:footer="988" w:gutter="0"/>
          <w:cols w:space="720" w:num="1"/>
        </w:sectPr>
      </w:pPr>
    </w:p>
    <w:p>
      <w:pPr>
        <w:pStyle w:val="6"/>
        <w:spacing w:before="64" w:line="480" w:lineRule="auto"/>
        <w:ind w:right="319"/>
      </w:pPr>
      <w:r>
        <w:t>oncologist,</w:t>
      </w:r>
      <w:r>
        <w:rPr>
          <w:spacing w:val="-4"/>
        </w:rPr>
        <w:t xml:space="preserve"> </w:t>
      </w:r>
      <w:r>
        <w:t>dentists,</w:t>
      </w:r>
      <w:r>
        <w:rPr>
          <w:spacing w:val="-4"/>
        </w:rPr>
        <w:t xml:space="preserve"> </w:t>
      </w:r>
      <w:r>
        <w:t>physicists,</w:t>
      </w:r>
      <w:r>
        <w:rPr>
          <w:spacing w:val="-4"/>
        </w:rPr>
        <w:t xml:space="preserve"> </w:t>
      </w:r>
      <w:r>
        <w:t>technologists,</w:t>
      </w:r>
      <w:r>
        <w:rPr>
          <w:spacing w:val="-4"/>
        </w:rPr>
        <w:t xml:space="preserve"> </w:t>
      </w:r>
      <w:r>
        <w:t>nurses,</w:t>
      </w:r>
      <w:r>
        <w:rPr>
          <w:spacing w:val="-4"/>
        </w:rPr>
        <w:t xml:space="preserve"> </w:t>
      </w:r>
      <w:r>
        <w:t>film</w:t>
      </w:r>
      <w:r>
        <w:rPr>
          <w:spacing w:val="-4"/>
        </w:rPr>
        <w:t xml:space="preserve"> </w:t>
      </w:r>
      <w:r>
        <w:t>processor</w:t>
      </w:r>
      <w:r>
        <w:rPr>
          <w:spacing w:val="-5"/>
        </w:rPr>
        <w:t xml:space="preserve"> </w:t>
      </w:r>
      <w:r>
        <w:t>technicians,</w:t>
      </w:r>
      <w:r>
        <w:rPr>
          <w:spacing w:val="-4"/>
        </w:rPr>
        <w:t xml:space="preserve"> </w:t>
      </w:r>
      <w:r>
        <w:t>auxiliary</w:t>
      </w:r>
      <w:r>
        <w:rPr>
          <w:spacing w:val="-12"/>
        </w:rPr>
        <w:t xml:space="preserve"> </w:t>
      </w:r>
      <w:r>
        <w:t>staff</w:t>
      </w:r>
      <w:r>
        <w:rPr>
          <w:spacing w:val="-5"/>
        </w:rPr>
        <w:t xml:space="preserve"> </w:t>
      </w:r>
      <w:r>
        <w:t>and radiology</w:t>
      </w:r>
      <w:r>
        <w:rPr>
          <w:spacing w:val="-19"/>
        </w:rPr>
        <w:t xml:space="preserve"> </w:t>
      </w:r>
      <w:r>
        <w:t>office</w:t>
      </w:r>
      <w:r>
        <w:rPr>
          <w:spacing w:val="-15"/>
        </w:rPr>
        <w:t xml:space="preserve"> </w:t>
      </w:r>
      <w:r>
        <w:t>staff</w:t>
      </w:r>
      <w:r>
        <w:rPr>
          <w:spacing w:val="-15"/>
        </w:rPr>
        <w:t xml:space="preserve"> </w:t>
      </w:r>
      <w:r>
        <w:t>were</w:t>
      </w:r>
      <w:r>
        <w:rPr>
          <w:spacing w:val="-14"/>
        </w:rPr>
        <w:t xml:space="preserve"> </w:t>
      </w:r>
      <w:r>
        <w:t>monitored.</w:t>
      </w:r>
      <w:r>
        <w:rPr>
          <w:spacing w:val="-13"/>
        </w:rPr>
        <w:t xml:space="preserve"> </w:t>
      </w:r>
      <w:r>
        <w:t>The</w:t>
      </w:r>
      <w:r>
        <w:rPr>
          <w:spacing w:val="-14"/>
        </w:rPr>
        <w:t xml:space="preserve"> </w:t>
      </w:r>
      <w:r>
        <w:t>average</w:t>
      </w:r>
      <w:r>
        <w:rPr>
          <w:spacing w:val="-12"/>
        </w:rPr>
        <w:t xml:space="preserve"> </w:t>
      </w:r>
      <w:r>
        <w:t>annual</w:t>
      </w:r>
      <w:r>
        <w:rPr>
          <w:spacing w:val="-13"/>
        </w:rPr>
        <w:t xml:space="preserve"> </w:t>
      </w:r>
      <w:r>
        <w:t>effective</w:t>
      </w:r>
      <w:r>
        <w:rPr>
          <w:spacing w:val="-14"/>
        </w:rPr>
        <w:t xml:space="preserve"> </w:t>
      </w:r>
      <w:r>
        <w:t>dose</w:t>
      </w:r>
      <w:r>
        <w:rPr>
          <w:spacing w:val="-14"/>
        </w:rPr>
        <w:t xml:space="preserve"> </w:t>
      </w:r>
      <w:r>
        <w:t>for</w:t>
      </w:r>
      <w:r>
        <w:rPr>
          <w:spacing w:val="-12"/>
        </w:rPr>
        <w:t xml:space="preserve"> </w:t>
      </w:r>
      <w:r>
        <w:t>all</w:t>
      </w:r>
      <w:r>
        <w:rPr>
          <w:spacing w:val="-13"/>
        </w:rPr>
        <w:t xml:space="preserve"> </w:t>
      </w:r>
      <w:r>
        <w:t>subjects</w:t>
      </w:r>
      <w:r>
        <w:rPr>
          <w:spacing w:val="-13"/>
        </w:rPr>
        <w:t xml:space="preserve"> </w:t>
      </w:r>
      <w:r>
        <w:t>ranged</w:t>
      </w:r>
      <w:r>
        <w:rPr>
          <w:spacing w:val="-13"/>
        </w:rPr>
        <w:t xml:space="preserve"> </w:t>
      </w:r>
      <w:r>
        <w:rPr>
          <w:spacing w:val="-4"/>
        </w:rPr>
        <w:t>from</w:t>
      </w:r>
    </w:p>
    <w:p>
      <w:pPr>
        <w:pStyle w:val="6"/>
        <w:spacing w:line="480" w:lineRule="auto"/>
        <w:ind w:right="316"/>
      </w:pPr>
      <w:r>
        <w:t>1.19 to 2.52 mSv. Among these technologists received the largest annual effective dose. The study also found shortcomings in various regulations governing radiation exposure of workers wherein additional safety measures for pregnant women was lacking.</w:t>
      </w:r>
    </w:p>
    <w:p>
      <w:pPr>
        <w:pStyle w:val="6"/>
        <w:spacing w:before="161" w:line="480" w:lineRule="auto"/>
        <w:ind w:left="239" w:right="317"/>
      </w:pPr>
      <w:r>
        <w:t xml:space="preserve">Memom </w:t>
      </w:r>
      <w:r>
        <w:rPr>
          <w:i/>
        </w:rPr>
        <w:t>et. al</w:t>
      </w:r>
      <w:r>
        <w:t>., (2012) studied the evaluation of radiation workers occupational doses working at Nuclear</w:t>
      </w:r>
      <w:r>
        <w:rPr>
          <w:spacing w:val="-15"/>
        </w:rPr>
        <w:t xml:space="preserve"> </w:t>
      </w:r>
      <w:r>
        <w:t>Institute</w:t>
      </w:r>
      <w:r>
        <w:rPr>
          <w:spacing w:val="-15"/>
        </w:rPr>
        <w:t xml:space="preserve"> </w:t>
      </w:r>
      <w:r>
        <w:t>of</w:t>
      </w:r>
      <w:r>
        <w:rPr>
          <w:spacing w:val="-15"/>
        </w:rPr>
        <w:t xml:space="preserve"> </w:t>
      </w:r>
      <w:r>
        <w:t>Medicine</w:t>
      </w:r>
      <w:r>
        <w:rPr>
          <w:spacing w:val="-15"/>
        </w:rPr>
        <w:t xml:space="preserve"> </w:t>
      </w:r>
      <w:r>
        <w:t>and</w:t>
      </w:r>
      <w:r>
        <w:rPr>
          <w:spacing w:val="-15"/>
        </w:rPr>
        <w:t xml:space="preserve"> </w:t>
      </w:r>
      <w:r>
        <w:t>radiotherapy</w:t>
      </w:r>
      <w:r>
        <w:rPr>
          <w:spacing w:val="-15"/>
        </w:rPr>
        <w:t xml:space="preserve"> </w:t>
      </w:r>
      <w:r>
        <w:t>(NIMRA)</w:t>
      </w:r>
      <w:r>
        <w:rPr>
          <w:spacing w:val="-15"/>
        </w:rPr>
        <w:t xml:space="preserve"> </w:t>
      </w:r>
      <w:r>
        <w:t>Jamshoro,</w:t>
      </w:r>
      <w:r>
        <w:rPr>
          <w:spacing w:val="-15"/>
        </w:rPr>
        <w:t xml:space="preserve"> </w:t>
      </w:r>
      <w:r>
        <w:t>Pakistan.</w:t>
      </w:r>
      <w:r>
        <w:rPr>
          <w:spacing w:val="-15"/>
        </w:rPr>
        <w:t xml:space="preserve"> </w:t>
      </w:r>
      <w:r>
        <w:t>Their</w:t>
      </w:r>
      <w:r>
        <w:rPr>
          <w:spacing w:val="-15"/>
        </w:rPr>
        <w:t xml:space="preserve"> </w:t>
      </w:r>
      <w:r>
        <w:t>study</w:t>
      </w:r>
      <w:r>
        <w:rPr>
          <w:spacing w:val="-15"/>
        </w:rPr>
        <w:t xml:space="preserve"> </w:t>
      </w:r>
      <w:r>
        <w:t>employed the</w:t>
      </w:r>
      <w:r>
        <w:rPr>
          <w:spacing w:val="-10"/>
        </w:rPr>
        <w:t xml:space="preserve"> </w:t>
      </w:r>
      <w:r>
        <w:t>use</w:t>
      </w:r>
      <w:r>
        <w:rPr>
          <w:spacing w:val="-10"/>
        </w:rPr>
        <w:t xml:space="preserve"> </w:t>
      </w:r>
      <w:r>
        <w:t>of</w:t>
      </w:r>
      <w:r>
        <w:rPr>
          <w:spacing w:val="-7"/>
        </w:rPr>
        <w:t xml:space="preserve"> </w:t>
      </w:r>
      <w:r>
        <w:t>film</w:t>
      </w:r>
      <w:r>
        <w:rPr>
          <w:spacing w:val="-8"/>
        </w:rPr>
        <w:t xml:space="preserve"> </w:t>
      </w:r>
      <w:r>
        <w:t>batches</w:t>
      </w:r>
      <w:r>
        <w:rPr>
          <w:spacing w:val="-8"/>
        </w:rPr>
        <w:t xml:space="preserve"> </w:t>
      </w:r>
      <w:r>
        <w:t>with</w:t>
      </w:r>
      <w:r>
        <w:rPr>
          <w:spacing w:val="-9"/>
        </w:rPr>
        <w:t xml:space="preserve"> </w:t>
      </w:r>
      <w:r>
        <w:t>unique</w:t>
      </w:r>
      <w:r>
        <w:rPr>
          <w:spacing w:val="-10"/>
        </w:rPr>
        <w:t xml:space="preserve"> </w:t>
      </w:r>
      <w:r>
        <w:t>identification</w:t>
      </w:r>
      <w:r>
        <w:rPr>
          <w:spacing w:val="-9"/>
        </w:rPr>
        <w:t xml:space="preserve"> </w:t>
      </w:r>
      <w:r>
        <w:t>number</w:t>
      </w:r>
      <w:r>
        <w:rPr>
          <w:spacing w:val="-9"/>
        </w:rPr>
        <w:t xml:space="preserve"> </w:t>
      </w:r>
      <w:r>
        <w:t>for</w:t>
      </w:r>
      <w:r>
        <w:rPr>
          <w:spacing w:val="-7"/>
        </w:rPr>
        <w:t xml:space="preserve"> </w:t>
      </w:r>
      <w:r>
        <w:t>a</w:t>
      </w:r>
      <w:r>
        <w:rPr>
          <w:spacing w:val="-10"/>
        </w:rPr>
        <w:t xml:space="preserve"> </w:t>
      </w:r>
      <w:r>
        <w:t>particular</w:t>
      </w:r>
      <w:r>
        <w:rPr>
          <w:spacing w:val="-9"/>
        </w:rPr>
        <w:t xml:space="preserve"> </w:t>
      </w:r>
      <w:r>
        <w:t>worker.</w:t>
      </w:r>
      <w:r>
        <w:rPr>
          <w:spacing w:val="-9"/>
        </w:rPr>
        <w:t xml:space="preserve"> </w:t>
      </w:r>
      <w:r>
        <w:t>The</w:t>
      </w:r>
      <w:r>
        <w:rPr>
          <w:spacing w:val="-10"/>
        </w:rPr>
        <w:t xml:space="preserve"> </w:t>
      </w:r>
      <w:r>
        <w:t>radiation</w:t>
      </w:r>
      <w:r>
        <w:rPr>
          <w:spacing w:val="-9"/>
        </w:rPr>
        <w:t xml:space="preserve"> </w:t>
      </w:r>
      <w:r>
        <w:t>dose received in 2011 and the total dose received in the last five years (2007-2011) by</w:t>
      </w:r>
      <w:r>
        <w:rPr>
          <w:spacing w:val="-2"/>
        </w:rPr>
        <w:t xml:space="preserve"> </w:t>
      </w:r>
      <w:r>
        <w:t>35 radiographers were evaluated. Their result show</w:t>
      </w:r>
      <w:r>
        <w:rPr>
          <w:spacing w:val="-1"/>
        </w:rPr>
        <w:t xml:space="preserve"> </w:t>
      </w:r>
      <w:r>
        <w:t>that annual doses of</w:t>
      </w:r>
      <w:r>
        <w:rPr>
          <w:spacing w:val="-1"/>
        </w:rPr>
        <w:t xml:space="preserve"> </w:t>
      </w:r>
      <w:r>
        <w:t>workers were ranging from 0.1 mSv to 3.60 mSv for year 2011, whereas the summed up total dose for the last five years (2007-2011) ranged from</w:t>
      </w:r>
      <w:r>
        <w:rPr>
          <w:spacing w:val="-7"/>
        </w:rPr>
        <w:t xml:space="preserve"> </w:t>
      </w:r>
      <w:r>
        <w:t>2.57</w:t>
      </w:r>
      <w:r>
        <w:rPr>
          <w:spacing w:val="-7"/>
        </w:rPr>
        <w:t xml:space="preserve"> </w:t>
      </w:r>
      <w:r>
        <w:t>mSv</w:t>
      </w:r>
      <w:r>
        <w:rPr>
          <w:spacing w:val="-7"/>
        </w:rPr>
        <w:t xml:space="preserve"> </w:t>
      </w:r>
      <w:r>
        <w:t>to</w:t>
      </w:r>
      <w:r>
        <w:rPr>
          <w:spacing w:val="-7"/>
        </w:rPr>
        <w:t xml:space="preserve"> </w:t>
      </w:r>
      <w:r>
        <w:t>22.04</w:t>
      </w:r>
      <w:r>
        <w:rPr>
          <w:spacing w:val="-2"/>
        </w:rPr>
        <w:t xml:space="preserve"> </w:t>
      </w:r>
      <w:r>
        <w:t>mSv</w:t>
      </w:r>
      <w:r>
        <w:rPr>
          <w:spacing w:val="-7"/>
        </w:rPr>
        <w:t xml:space="preserve"> </w:t>
      </w:r>
      <w:r>
        <w:t>out</w:t>
      </w:r>
      <w:r>
        <w:rPr>
          <w:spacing w:val="-7"/>
        </w:rPr>
        <w:t xml:space="preserve"> </w:t>
      </w:r>
      <w:r>
        <w:t>of</w:t>
      </w:r>
      <w:r>
        <w:rPr>
          <w:spacing w:val="-8"/>
        </w:rPr>
        <w:t xml:space="preserve"> </w:t>
      </w:r>
      <w:r>
        <w:t>100</w:t>
      </w:r>
      <w:r>
        <w:rPr>
          <w:spacing w:val="-7"/>
        </w:rPr>
        <w:t xml:space="preserve"> </w:t>
      </w:r>
      <w:r>
        <w:t>mSv</w:t>
      </w:r>
      <w:r>
        <w:rPr>
          <w:spacing w:val="-7"/>
        </w:rPr>
        <w:t xml:space="preserve"> </w:t>
      </w:r>
      <w:r>
        <w:t>(total</w:t>
      </w:r>
      <w:r>
        <w:rPr>
          <w:spacing w:val="-7"/>
        </w:rPr>
        <w:t xml:space="preserve"> </w:t>
      </w:r>
      <w:r>
        <w:t>dose</w:t>
      </w:r>
      <w:r>
        <w:rPr>
          <w:spacing w:val="-6"/>
        </w:rPr>
        <w:t xml:space="preserve"> </w:t>
      </w:r>
      <w:r>
        <w:t>for</w:t>
      </w:r>
      <w:r>
        <w:rPr>
          <w:spacing w:val="-8"/>
        </w:rPr>
        <w:t xml:space="preserve"> </w:t>
      </w:r>
      <w:r>
        <w:t>5 years).</w:t>
      </w:r>
      <w:r>
        <w:rPr>
          <w:spacing w:val="-5"/>
        </w:rPr>
        <w:t xml:space="preserve"> </w:t>
      </w:r>
      <w:r>
        <w:t>They</w:t>
      </w:r>
      <w:r>
        <w:rPr>
          <w:spacing w:val="-10"/>
        </w:rPr>
        <w:t xml:space="preserve"> </w:t>
      </w:r>
      <w:r>
        <w:t>concluded</w:t>
      </w:r>
      <w:r>
        <w:rPr>
          <w:spacing w:val="-5"/>
        </w:rPr>
        <w:t xml:space="preserve"> </w:t>
      </w:r>
      <w:r>
        <w:t>from</w:t>
      </w:r>
      <w:r>
        <w:rPr>
          <w:spacing w:val="-4"/>
        </w:rPr>
        <w:t xml:space="preserve"> </w:t>
      </w:r>
      <w:r>
        <w:t>the</w:t>
      </w:r>
      <w:r>
        <w:rPr>
          <w:spacing w:val="-8"/>
        </w:rPr>
        <w:t xml:space="preserve"> </w:t>
      </w:r>
      <w:r>
        <w:t>dose data</w:t>
      </w:r>
      <w:r>
        <w:rPr>
          <w:spacing w:val="-1"/>
        </w:rPr>
        <w:t xml:space="preserve"> </w:t>
      </w:r>
      <w:r>
        <w:t>of annual and last five years of</w:t>
      </w:r>
      <w:r>
        <w:rPr>
          <w:spacing w:val="-1"/>
        </w:rPr>
        <w:t xml:space="preserve"> </w:t>
      </w:r>
      <w:r>
        <w:t>all radiation workers of NIMRA</w:t>
      </w:r>
      <w:r>
        <w:rPr>
          <w:spacing w:val="-1"/>
        </w:rPr>
        <w:t xml:space="preserve"> </w:t>
      </w:r>
      <w:r>
        <w:t>Jamshoro, the radiation doses of all radiation workers were in the acceptable range of National and International organizations.</w:t>
      </w:r>
    </w:p>
    <w:p>
      <w:pPr>
        <w:pStyle w:val="6"/>
        <w:spacing w:before="158" w:line="480" w:lineRule="auto"/>
        <w:ind w:right="318"/>
      </w:pPr>
      <w:r>
        <w:t>In</w:t>
      </w:r>
      <w:r>
        <w:rPr>
          <w:spacing w:val="-15"/>
        </w:rPr>
        <w:t xml:space="preserve"> </w:t>
      </w:r>
      <w:r>
        <w:t>Japan,</w:t>
      </w:r>
      <w:r>
        <w:rPr>
          <w:spacing w:val="-15"/>
        </w:rPr>
        <w:t xml:space="preserve"> </w:t>
      </w:r>
      <w:r>
        <w:t>Chida</w:t>
      </w:r>
      <w:r>
        <w:rPr>
          <w:spacing w:val="-15"/>
        </w:rPr>
        <w:t xml:space="preserve"> </w:t>
      </w:r>
      <w:r>
        <w:rPr>
          <w:i/>
        </w:rPr>
        <w:t>et.</w:t>
      </w:r>
      <w:r>
        <w:rPr>
          <w:i/>
          <w:spacing w:val="-15"/>
        </w:rPr>
        <w:t xml:space="preserve"> </w:t>
      </w:r>
      <w:r>
        <w:rPr>
          <w:i/>
        </w:rPr>
        <w:t>al.,</w:t>
      </w:r>
      <w:r>
        <w:rPr>
          <w:i/>
          <w:spacing w:val="-14"/>
        </w:rPr>
        <w:t xml:space="preserve"> </w:t>
      </w:r>
      <w:r>
        <w:t>(2013)</w:t>
      </w:r>
      <w:r>
        <w:rPr>
          <w:spacing w:val="-15"/>
        </w:rPr>
        <w:t xml:space="preserve"> </w:t>
      </w:r>
      <w:r>
        <w:t>described</w:t>
      </w:r>
      <w:r>
        <w:rPr>
          <w:spacing w:val="-15"/>
        </w:rPr>
        <w:t xml:space="preserve"> </w:t>
      </w:r>
      <w:r>
        <w:t>the</w:t>
      </w:r>
      <w:r>
        <w:rPr>
          <w:spacing w:val="-15"/>
        </w:rPr>
        <w:t xml:space="preserve"> </w:t>
      </w:r>
      <w:r>
        <w:t>occupational</w:t>
      </w:r>
      <w:r>
        <w:rPr>
          <w:spacing w:val="-14"/>
        </w:rPr>
        <w:t xml:space="preserve"> </w:t>
      </w:r>
      <w:r>
        <w:t>dose</w:t>
      </w:r>
      <w:r>
        <w:rPr>
          <w:spacing w:val="-15"/>
        </w:rPr>
        <w:t xml:space="preserve"> </w:t>
      </w:r>
      <w:r>
        <w:t>in</w:t>
      </w:r>
      <w:r>
        <w:rPr>
          <w:spacing w:val="-13"/>
        </w:rPr>
        <w:t xml:space="preserve"> </w:t>
      </w:r>
      <w:r>
        <w:t>Interventional</w:t>
      </w:r>
      <w:r>
        <w:rPr>
          <w:spacing w:val="-14"/>
        </w:rPr>
        <w:t xml:space="preserve"> </w:t>
      </w:r>
      <w:r>
        <w:t>radiology</w:t>
      </w:r>
      <w:r>
        <w:rPr>
          <w:spacing w:val="-15"/>
        </w:rPr>
        <w:t xml:space="preserve"> </w:t>
      </w:r>
      <w:r>
        <w:t>procedure. Using</w:t>
      </w:r>
      <w:r>
        <w:rPr>
          <w:spacing w:val="-11"/>
        </w:rPr>
        <w:t xml:space="preserve"> </w:t>
      </w:r>
      <w:r>
        <w:t>two</w:t>
      </w:r>
      <w:r>
        <w:rPr>
          <w:spacing w:val="-8"/>
        </w:rPr>
        <w:t xml:space="preserve"> </w:t>
      </w:r>
      <w:r>
        <w:t>monitoring</w:t>
      </w:r>
      <w:r>
        <w:rPr>
          <w:spacing w:val="-11"/>
        </w:rPr>
        <w:t xml:space="preserve"> </w:t>
      </w:r>
      <w:r>
        <w:t>badges,</w:t>
      </w:r>
      <w:r>
        <w:rPr>
          <w:spacing w:val="-8"/>
        </w:rPr>
        <w:t xml:space="preserve"> </w:t>
      </w:r>
      <w:r>
        <w:t>they</w:t>
      </w:r>
      <w:r>
        <w:rPr>
          <w:spacing w:val="-13"/>
        </w:rPr>
        <w:t xml:space="preserve"> </w:t>
      </w:r>
      <w:r>
        <w:t>compared</w:t>
      </w:r>
      <w:r>
        <w:rPr>
          <w:spacing w:val="-8"/>
        </w:rPr>
        <w:t xml:space="preserve"> </w:t>
      </w:r>
      <w:r>
        <w:t>the</w:t>
      </w:r>
      <w:r>
        <w:rPr>
          <w:spacing w:val="-7"/>
        </w:rPr>
        <w:t xml:space="preserve"> </w:t>
      </w:r>
      <w:r>
        <w:t>annual</w:t>
      </w:r>
      <w:r>
        <w:rPr>
          <w:spacing w:val="-8"/>
        </w:rPr>
        <w:t xml:space="preserve"> </w:t>
      </w:r>
      <w:r>
        <w:t>occupational</w:t>
      </w:r>
      <w:r>
        <w:rPr>
          <w:spacing w:val="-8"/>
        </w:rPr>
        <w:t xml:space="preserve"> </w:t>
      </w:r>
      <w:r>
        <w:t>dose</w:t>
      </w:r>
      <w:r>
        <w:rPr>
          <w:spacing w:val="-7"/>
        </w:rPr>
        <w:t xml:space="preserve"> </w:t>
      </w:r>
      <w:r>
        <w:t>(effective</w:t>
      </w:r>
      <w:r>
        <w:rPr>
          <w:spacing w:val="-9"/>
        </w:rPr>
        <w:t xml:space="preserve"> </w:t>
      </w:r>
      <w:r>
        <w:t>dose</w:t>
      </w:r>
      <w:r>
        <w:rPr>
          <w:spacing w:val="-9"/>
        </w:rPr>
        <w:t xml:space="preserve"> </w:t>
      </w:r>
      <w:r>
        <w:t>and</w:t>
      </w:r>
      <w:r>
        <w:rPr>
          <w:spacing w:val="-8"/>
        </w:rPr>
        <w:t xml:space="preserve"> </w:t>
      </w:r>
      <w:r>
        <w:t>dose equivalent) among interventional radiology staff (Physicians, nurses and radiologic technologists). The</w:t>
      </w:r>
      <w:r>
        <w:rPr>
          <w:spacing w:val="-8"/>
        </w:rPr>
        <w:t xml:space="preserve"> </w:t>
      </w:r>
      <w:r>
        <w:t>annual</w:t>
      </w:r>
      <w:r>
        <w:rPr>
          <w:spacing w:val="-7"/>
        </w:rPr>
        <w:t xml:space="preserve"> </w:t>
      </w:r>
      <w:r>
        <w:t>mean</w:t>
      </w:r>
      <w:r>
        <w:rPr>
          <w:spacing w:val="-5"/>
        </w:rPr>
        <w:t xml:space="preserve"> </w:t>
      </w:r>
      <w:r>
        <w:t>±</w:t>
      </w:r>
      <w:r>
        <w:rPr>
          <w:spacing w:val="-7"/>
        </w:rPr>
        <w:t xml:space="preserve"> </w:t>
      </w:r>
      <w:r>
        <w:t>SD</w:t>
      </w:r>
      <w:r>
        <w:rPr>
          <w:spacing w:val="-8"/>
        </w:rPr>
        <w:t xml:space="preserve"> </w:t>
      </w:r>
      <w:r>
        <w:t>effective</w:t>
      </w:r>
      <w:r>
        <w:rPr>
          <w:spacing w:val="-8"/>
        </w:rPr>
        <w:t xml:space="preserve"> </w:t>
      </w:r>
      <w:r>
        <w:t>dose</w:t>
      </w:r>
      <w:r>
        <w:rPr>
          <w:spacing w:val="-8"/>
        </w:rPr>
        <w:t xml:space="preserve"> </w:t>
      </w:r>
      <w:r>
        <w:t>(range)</w:t>
      </w:r>
      <w:r>
        <w:rPr>
          <w:spacing w:val="-8"/>
        </w:rPr>
        <w:t xml:space="preserve"> </w:t>
      </w:r>
      <w:r>
        <w:t>to</w:t>
      </w:r>
      <w:r>
        <w:rPr>
          <w:spacing w:val="-7"/>
        </w:rPr>
        <w:t xml:space="preserve"> </w:t>
      </w:r>
      <w:r>
        <w:t>the</w:t>
      </w:r>
      <w:r>
        <w:rPr>
          <w:spacing w:val="-8"/>
        </w:rPr>
        <w:t xml:space="preserve"> </w:t>
      </w:r>
      <w:r>
        <w:t>physicians,</w:t>
      </w:r>
      <w:r>
        <w:rPr>
          <w:spacing w:val="-7"/>
        </w:rPr>
        <w:t xml:space="preserve"> </w:t>
      </w:r>
      <w:r>
        <w:t>nurses,</w:t>
      </w:r>
      <w:r>
        <w:rPr>
          <w:spacing w:val="-5"/>
        </w:rPr>
        <w:t xml:space="preserve"> </w:t>
      </w:r>
      <w:r>
        <w:t>and</w:t>
      </w:r>
      <w:r>
        <w:rPr>
          <w:spacing w:val="-5"/>
        </w:rPr>
        <w:t xml:space="preserve"> </w:t>
      </w:r>
      <w:r>
        <w:t>radiologic</w:t>
      </w:r>
      <w:r>
        <w:rPr>
          <w:spacing w:val="-6"/>
        </w:rPr>
        <w:t xml:space="preserve"> </w:t>
      </w:r>
      <w:r>
        <w:t>technologists was</w:t>
      </w:r>
      <w:r>
        <w:rPr>
          <w:spacing w:val="62"/>
        </w:rPr>
        <w:t xml:space="preserve"> </w:t>
      </w:r>
      <w:r>
        <w:t>3.00</w:t>
      </w:r>
      <w:r>
        <w:rPr>
          <w:spacing w:val="63"/>
        </w:rPr>
        <w:t xml:space="preserve"> </w:t>
      </w:r>
      <w:r>
        <w:t>±</w:t>
      </w:r>
      <w:r>
        <w:rPr>
          <w:spacing w:val="65"/>
        </w:rPr>
        <w:t xml:space="preserve"> </w:t>
      </w:r>
      <w:r>
        <w:t>1.50</w:t>
      </w:r>
      <w:r>
        <w:rPr>
          <w:spacing w:val="63"/>
        </w:rPr>
        <w:t xml:space="preserve"> </w:t>
      </w:r>
      <w:r>
        <w:t>(0.84–6.17),</w:t>
      </w:r>
      <w:r>
        <w:rPr>
          <w:spacing w:val="64"/>
        </w:rPr>
        <w:t xml:space="preserve"> </w:t>
      </w:r>
      <w:r>
        <w:t>1.34</w:t>
      </w:r>
      <w:r>
        <w:rPr>
          <w:spacing w:val="63"/>
        </w:rPr>
        <w:t xml:space="preserve"> </w:t>
      </w:r>
      <w:r>
        <w:t>±</w:t>
      </w:r>
      <w:r>
        <w:rPr>
          <w:spacing w:val="65"/>
        </w:rPr>
        <w:t xml:space="preserve"> </w:t>
      </w:r>
      <w:r>
        <w:t>0.55</w:t>
      </w:r>
      <w:r>
        <w:rPr>
          <w:spacing w:val="63"/>
        </w:rPr>
        <w:t xml:space="preserve"> </w:t>
      </w:r>
      <w:r>
        <w:t>(0.70–2.20),</w:t>
      </w:r>
      <w:r>
        <w:rPr>
          <w:spacing w:val="63"/>
        </w:rPr>
        <w:t xml:space="preserve"> </w:t>
      </w:r>
      <w:r>
        <w:t>and</w:t>
      </w:r>
      <w:r>
        <w:rPr>
          <w:spacing w:val="64"/>
        </w:rPr>
        <w:t xml:space="preserve"> </w:t>
      </w:r>
      <w:r>
        <w:t>0.60</w:t>
      </w:r>
      <w:r>
        <w:rPr>
          <w:spacing w:val="63"/>
        </w:rPr>
        <w:t xml:space="preserve"> </w:t>
      </w:r>
      <w:r>
        <w:t>±</w:t>
      </w:r>
      <w:r>
        <w:rPr>
          <w:spacing w:val="65"/>
        </w:rPr>
        <w:t xml:space="preserve"> </w:t>
      </w:r>
      <w:r>
        <w:t>0.48</w:t>
      </w:r>
      <w:r>
        <w:rPr>
          <w:spacing w:val="63"/>
        </w:rPr>
        <w:t xml:space="preserve"> </w:t>
      </w:r>
      <w:r>
        <w:t>(0.02–1.43)</w:t>
      </w:r>
      <w:r>
        <w:rPr>
          <w:spacing w:val="64"/>
        </w:rPr>
        <w:t xml:space="preserve"> </w:t>
      </w:r>
      <w:r>
        <w:rPr>
          <w:spacing w:val="-2"/>
        </w:rPr>
        <w:t>mSv/y,</w:t>
      </w:r>
    </w:p>
    <w:p>
      <w:pPr>
        <w:pStyle w:val="6"/>
        <w:spacing w:before="1" w:line="480" w:lineRule="auto"/>
        <w:ind w:right="321"/>
      </w:pPr>
      <w:r>
        <w:t>respectively. They concluded that the annual occupational dose for interventional radiology staff was in the order physicians &gt; nurses &gt; radiologic technologists. This shows that the technologists received the least dose.</w:t>
      </w:r>
    </w:p>
    <w:p>
      <w:pPr>
        <w:spacing w:after="0" w:line="480" w:lineRule="auto"/>
        <w:sectPr>
          <w:pgSz w:w="12240" w:h="15840"/>
          <w:pgMar w:top="1080" w:right="940" w:bottom="1200" w:left="1200" w:header="0" w:footer="988" w:gutter="0"/>
          <w:cols w:space="720" w:num="1"/>
        </w:sectPr>
      </w:pPr>
    </w:p>
    <w:p>
      <w:pPr>
        <w:pStyle w:val="6"/>
        <w:spacing w:before="64" w:line="480" w:lineRule="auto"/>
        <w:ind w:right="316"/>
      </w:pPr>
      <w:r>
        <w:t>Radiation</w:t>
      </w:r>
      <w:r>
        <w:rPr>
          <w:spacing w:val="-15"/>
        </w:rPr>
        <w:t xml:space="preserve"> </w:t>
      </w:r>
      <w:r>
        <w:t>Workers’</w:t>
      </w:r>
      <w:r>
        <w:rPr>
          <w:spacing w:val="-15"/>
        </w:rPr>
        <w:t xml:space="preserve"> </w:t>
      </w:r>
      <w:r>
        <w:t>Occupational</w:t>
      </w:r>
      <w:r>
        <w:rPr>
          <w:spacing w:val="-15"/>
        </w:rPr>
        <w:t xml:space="preserve"> </w:t>
      </w:r>
      <w:r>
        <w:t>Doses:</w:t>
      </w:r>
      <w:r>
        <w:rPr>
          <w:spacing w:val="-15"/>
        </w:rPr>
        <w:t xml:space="preserve"> </w:t>
      </w:r>
      <w:r>
        <w:t>Are</w:t>
      </w:r>
      <w:r>
        <w:rPr>
          <w:spacing w:val="-15"/>
        </w:rPr>
        <w:t xml:space="preserve"> </w:t>
      </w:r>
      <w:r>
        <w:t>We</w:t>
      </w:r>
      <w:r>
        <w:rPr>
          <w:spacing w:val="-11"/>
        </w:rPr>
        <w:t xml:space="preserve"> </w:t>
      </w:r>
      <w:r>
        <w:t>Really</w:t>
      </w:r>
      <w:r>
        <w:rPr>
          <w:spacing w:val="-15"/>
        </w:rPr>
        <w:t xml:space="preserve"> </w:t>
      </w:r>
      <w:r>
        <w:t>Careful</w:t>
      </w:r>
      <w:r>
        <w:rPr>
          <w:spacing w:val="-14"/>
        </w:rPr>
        <w:t xml:space="preserve"> </w:t>
      </w:r>
      <w:r>
        <w:t>or</w:t>
      </w:r>
      <w:r>
        <w:rPr>
          <w:spacing w:val="-13"/>
        </w:rPr>
        <w:t xml:space="preserve"> </w:t>
      </w:r>
      <w:r>
        <w:t>Overconscious</w:t>
      </w:r>
      <w:r>
        <w:rPr>
          <w:spacing w:val="-14"/>
        </w:rPr>
        <w:t xml:space="preserve"> </w:t>
      </w:r>
      <w:r>
        <w:t>was</w:t>
      </w:r>
      <w:r>
        <w:rPr>
          <w:spacing w:val="-12"/>
        </w:rPr>
        <w:t xml:space="preserve"> </w:t>
      </w:r>
      <w:r>
        <w:t>a</w:t>
      </w:r>
      <w:r>
        <w:rPr>
          <w:spacing w:val="-15"/>
        </w:rPr>
        <w:t xml:space="preserve"> </w:t>
      </w:r>
      <w:r>
        <w:t>study</w:t>
      </w:r>
      <w:r>
        <w:rPr>
          <w:spacing w:val="-15"/>
        </w:rPr>
        <w:t xml:space="preserve"> </w:t>
      </w:r>
      <w:r>
        <w:t xml:space="preserve">done by (Memon </w:t>
      </w:r>
      <w:r>
        <w:rPr>
          <w:i/>
        </w:rPr>
        <w:t xml:space="preserve">et. al., </w:t>
      </w:r>
      <w:r>
        <w:t>2013) in Nuclear Institute of Medicine and Radiotherapy (NIMRA) Jamshoro Pakistan. The data of annual doses for selected radiation workers (8 in number) whose radiation doses were high showed that the occupational doses of radiation workers were ranging from 1.21 mSv (6.1% of annual dose) to 7.78 mSv (38.9% of annual dose). Although the doses of selected workers were</w:t>
      </w:r>
      <w:r>
        <w:rPr>
          <w:spacing w:val="-1"/>
        </w:rPr>
        <w:t xml:space="preserve"> </w:t>
      </w:r>
      <w:r>
        <w:t>somehow higher than other radiation workers due to their nature</w:t>
      </w:r>
      <w:r>
        <w:rPr>
          <w:spacing w:val="-1"/>
        </w:rPr>
        <w:t xml:space="preserve"> </w:t>
      </w:r>
      <w:r>
        <w:t>of duties, they</w:t>
      </w:r>
      <w:r>
        <w:rPr>
          <w:spacing w:val="-2"/>
        </w:rPr>
        <w:t xml:space="preserve"> </w:t>
      </w:r>
      <w:r>
        <w:t>were in</w:t>
      </w:r>
      <w:r>
        <w:rPr>
          <w:spacing w:val="-13"/>
        </w:rPr>
        <w:t xml:space="preserve"> </w:t>
      </w:r>
      <w:r>
        <w:t>the</w:t>
      </w:r>
      <w:r>
        <w:rPr>
          <w:spacing w:val="-13"/>
        </w:rPr>
        <w:t xml:space="preserve"> </w:t>
      </w:r>
      <w:r>
        <w:t>annual</w:t>
      </w:r>
      <w:r>
        <w:rPr>
          <w:spacing w:val="-12"/>
        </w:rPr>
        <w:t xml:space="preserve"> </w:t>
      </w:r>
      <w:r>
        <w:t>dose</w:t>
      </w:r>
      <w:r>
        <w:rPr>
          <w:spacing w:val="-11"/>
        </w:rPr>
        <w:t xml:space="preserve"> </w:t>
      </w:r>
      <w:r>
        <w:t>range</w:t>
      </w:r>
      <w:r>
        <w:rPr>
          <w:spacing w:val="-8"/>
        </w:rPr>
        <w:t xml:space="preserve"> </w:t>
      </w:r>
      <w:r>
        <w:t>of</w:t>
      </w:r>
      <w:r>
        <w:rPr>
          <w:spacing w:val="-13"/>
        </w:rPr>
        <w:t xml:space="preserve"> </w:t>
      </w:r>
      <w:r>
        <w:t>20mSv</w:t>
      </w:r>
      <w:r>
        <w:rPr>
          <w:spacing w:val="-12"/>
        </w:rPr>
        <w:t xml:space="preserve"> </w:t>
      </w:r>
      <w:r>
        <w:t>as</w:t>
      </w:r>
      <w:r>
        <w:rPr>
          <w:spacing w:val="-12"/>
        </w:rPr>
        <w:t xml:space="preserve"> </w:t>
      </w:r>
      <w:r>
        <w:t>recommended</w:t>
      </w:r>
      <w:r>
        <w:rPr>
          <w:spacing w:val="-12"/>
        </w:rPr>
        <w:t xml:space="preserve"> </w:t>
      </w:r>
      <w:r>
        <w:t>by</w:t>
      </w:r>
      <w:r>
        <w:rPr>
          <w:spacing w:val="-15"/>
        </w:rPr>
        <w:t xml:space="preserve"> </w:t>
      </w:r>
      <w:r>
        <w:t>the</w:t>
      </w:r>
      <w:r>
        <w:rPr>
          <w:spacing w:val="-8"/>
        </w:rPr>
        <w:t xml:space="preserve"> </w:t>
      </w:r>
      <w:r>
        <w:t>International</w:t>
      </w:r>
      <w:r>
        <w:rPr>
          <w:spacing w:val="-12"/>
        </w:rPr>
        <w:t xml:space="preserve"> </w:t>
      </w:r>
      <w:r>
        <w:t>and</w:t>
      </w:r>
      <w:r>
        <w:rPr>
          <w:spacing w:val="-12"/>
        </w:rPr>
        <w:t xml:space="preserve"> </w:t>
      </w:r>
      <w:r>
        <w:t>their</w:t>
      </w:r>
      <w:r>
        <w:rPr>
          <w:spacing w:val="-13"/>
        </w:rPr>
        <w:t xml:space="preserve"> </w:t>
      </w:r>
      <w:r>
        <w:t>National</w:t>
      </w:r>
      <w:r>
        <w:rPr>
          <w:spacing w:val="-12"/>
        </w:rPr>
        <w:t xml:space="preserve"> </w:t>
      </w:r>
      <w:r>
        <w:t xml:space="preserve">regulator </w:t>
      </w:r>
      <w:r>
        <w:rPr>
          <w:spacing w:val="-2"/>
        </w:rPr>
        <w:t>organizations.</w:t>
      </w:r>
    </w:p>
    <w:p>
      <w:pPr>
        <w:pStyle w:val="6"/>
        <w:spacing w:before="161" w:line="480" w:lineRule="auto"/>
        <w:ind w:right="317"/>
      </w:pPr>
      <w:r>
        <w:t>Al-Abdusalam and Brindhaban (2014) studied the occupational radiation exposure among</w:t>
      </w:r>
      <w:r>
        <w:rPr>
          <w:spacing w:val="-1"/>
        </w:rPr>
        <w:t xml:space="preserve"> </w:t>
      </w:r>
      <w:r>
        <w:t>the staff of departments of nuclear medicine and diagnostic radiology in Kuwait. The whole-body dose or effective</w:t>
      </w:r>
      <w:r>
        <w:rPr>
          <w:spacing w:val="-9"/>
        </w:rPr>
        <w:t xml:space="preserve"> </w:t>
      </w:r>
      <w:r>
        <w:t>dos,</w:t>
      </w:r>
      <w:r>
        <w:rPr>
          <w:spacing w:val="-8"/>
        </w:rPr>
        <w:t xml:space="preserve"> </w:t>
      </w:r>
      <w:r>
        <w:t>i.e.</w:t>
      </w:r>
      <w:r>
        <w:rPr>
          <w:spacing w:val="-8"/>
        </w:rPr>
        <w:t xml:space="preserve"> </w:t>
      </w:r>
      <w:r>
        <w:t>Hp(10)</w:t>
      </w:r>
      <w:r>
        <w:rPr>
          <w:spacing w:val="-9"/>
        </w:rPr>
        <w:t xml:space="preserve"> </w:t>
      </w:r>
      <w:r>
        <w:t>and</w:t>
      </w:r>
      <w:r>
        <w:rPr>
          <w:spacing w:val="-8"/>
        </w:rPr>
        <w:t xml:space="preserve"> </w:t>
      </w:r>
      <w:r>
        <w:t>skin</w:t>
      </w:r>
      <w:r>
        <w:rPr>
          <w:spacing w:val="-8"/>
        </w:rPr>
        <w:t xml:space="preserve"> </w:t>
      </w:r>
      <w:r>
        <w:t>dose,</w:t>
      </w:r>
      <w:r>
        <w:rPr>
          <w:spacing w:val="-8"/>
        </w:rPr>
        <w:t xml:space="preserve"> </w:t>
      </w:r>
      <w:r>
        <w:t>i.e.</w:t>
      </w:r>
      <w:r>
        <w:rPr>
          <w:spacing w:val="-8"/>
        </w:rPr>
        <w:t xml:space="preserve"> </w:t>
      </w:r>
      <w:r>
        <w:t>Hp(0.07)</w:t>
      </w:r>
      <w:r>
        <w:rPr>
          <w:spacing w:val="-9"/>
        </w:rPr>
        <w:t xml:space="preserve"> </w:t>
      </w:r>
      <w:r>
        <w:t>of</w:t>
      </w:r>
      <w:r>
        <w:rPr>
          <w:spacing w:val="-9"/>
        </w:rPr>
        <w:t xml:space="preserve"> </w:t>
      </w:r>
      <w:r>
        <w:t>the</w:t>
      </w:r>
      <w:r>
        <w:rPr>
          <w:spacing w:val="-9"/>
        </w:rPr>
        <w:t xml:space="preserve"> </w:t>
      </w:r>
      <w:r>
        <w:t>staff</w:t>
      </w:r>
      <w:r>
        <w:rPr>
          <w:spacing w:val="-9"/>
        </w:rPr>
        <w:t xml:space="preserve"> </w:t>
      </w:r>
      <w:r>
        <w:t>involved</w:t>
      </w:r>
      <w:r>
        <w:rPr>
          <w:spacing w:val="-8"/>
        </w:rPr>
        <w:t xml:space="preserve"> </w:t>
      </w:r>
      <w:r>
        <w:t>were</w:t>
      </w:r>
      <w:r>
        <w:rPr>
          <w:spacing w:val="-9"/>
        </w:rPr>
        <w:t xml:space="preserve"> </w:t>
      </w:r>
      <w:r>
        <w:t>obtained</w:t>
      </w:r>
      <w:r>
        <w:rPr>
          <w:spacing w:val="-8"/>
        </w:rPr>
        <w:t xml:space="preserve"> </w:t>
      </w:r>
      <w:r>
        <w:t>using</w:t>
      </w:r>
      <w:r>
        <w:rPr>
          <w:spacing w:val="-11"/>
        </w:rPr>
        <w:t xml:space="preserve"> </w:t>
      </w:r>
      <w:r>
        <w:t>TLD for the years 2008 and 2009. Their data was extracted from the national thermoluminescent dosimetry database. Particularly for diagnostic radiology technicians, the 2008 mean annual effective dose i.e. Hp(10) is 1.05mSv with a range of 0.08 – 2.81 mSv. There was a reduction in 2009</w:t>
      </w:r>
      <w:r>
        <w:rPr>
          <w:spacing w:val="-11"/>
        </w:rPr>
        <w:t xml:space="preserve"> </w:t>
      </w:r>
      <w:r>
        <w:t>with</w:t>
      </w:r>
      <w:r>
        <w:rPr>
          <w:spacing w:val="-11"/>
        </w:rPr>
        <w:t xml:space="preserve"> </w:t>
      </w:r>
      <w:r>
        <w:t>a</w:t>
      </w:r>
      <w:r>
        <w:rPr>
          <w:spacing w:val="-12"/>
        </w:rPr>
        <w:t xml:space="preserve"> </w:t>
      </w:r>
      <w:r>
        <w:t>mean</w:t>
      </w:r>
      <w:r>
        <w:rPr>
          <w:spacing w:val="-11"/>
        </w:rPr>
        <w:t xml:space="preserve"> </w:t>
      </w:r>
      <w:r>
        <w:t>Hp(10)</w:t>
      </w:r>
      <w:r>
        <w:rPr>
          <w:spacing w:val="-11"/>
        </w:rPr>
        <w:t xml:space="preserve"> </w:t>
      </w:r>
      <w:r>
        <w:t>of</w:t>
      </w:r>
      <w:r>
        <w:rPr>
          <w:spacing w:val="-11"/>
        </w:rPr>
        <w:t xml:space="preserve"> </w:t>
      </w:r>
      <w:r>
        <w:t>0.99</w:t>
      </w:r>
      <w:r>
        <w:rPr>
          <w:spacing w:val="-11"/>
        </w:rPr>
        <w:t xml:space="preserve"> </w:t>
      </w:r>
      <w:r>
        <w:t>(0.07</w:t>
      </w:r>
      <w:r>
        <w:rPr>
          <w:spacing w:val="-11"/>
        </w:rPr>
        <w:t xml:space="preserve"> </w:t>
      </w:r>
      <w:r>
        <w:t>–</w:t>
      </w:r>
      <w:r>
        <w:rPr>
          <w:spacing w:val="-11"/>
        </w:rPr>
        <w:t xml:space="preserve"> </w:t>
      </w:r>
      <w:r>
        <w:t>2.11)</w:t>
      </w:r>
      <w:r>
        <w:rPr>
          <w:spacing w:val="-11"/>
        </w:rPr>
        <w:t xml:space="preserve"> </w:t>
      </w:r>
      <w:r>
        <w:t>mSv.</w:t>
      </w:r>
      <w:r>
        <w:rPr>
          <w:spacing w:val="-8"/>
        </w:rPr>
        <w:t xml:space="preserve"> </w:t>
      </w:r>
      <w:r>
        <w:t>In</w:t>
      </w:r>
      <w:r>
        <w:rPr>
          <w:spacing w:val="-11"/>
        </w:rPr>
        <w:t xml:space="preserve"> </w:t>
      </w:r>
      <w:r>
        <w:t>all</w:t>
      </w:r>
      <w:r>
        <w:rPr>
          <w:spacing w:val="-10"/>
        </w:rPr>
        <w:t xml:space="preserve"> </w:t>
      </w:r>
      <w:r>
        <w:t>other</w:t>
      </w:r>
      <w:r>
        <w:rPr>
          <w:spacing w:val="-11"/>
        </w:rPr>
        <w:t xml:space="preserve"> </w:t>
      </w:r>
      <w:r>
        <w:t>categories,</w:t>
      </w:r>
      <w:r>
        <w:rPr>
          <w:spacing w:val="-11"/>
        </w:rPr>
        <w:t xml:space="preserve"> </w:t>
      </w:r>
      <w:r>
        <w:t>no</w:t>
      </w:r>
      <w:r>
        <w:rPr>
          <w:spacing w:val="-11"/>
        </w:rPr>
        <w:t xml:space="preserve"> </w:t>
      </w:r>
      <w:r>
        <w:t>significant</w:t>
      </w:r>
      <w:r>
        <w:rPr>
          <w:spacing w:val="-10"/>
        </w:rPr>
        <w:t xml:space="preserve"> </w:t>
      </w:r>
      <w:r>
        <w:t>difference was found. They concluded that the annual average Hp(10) was well below the limit of the ICRP.</w:t>
      </w:r>
    </w:p>
    <w:p>
      <w:pPr>
        <w:pStyle w:val="6"/>
        <w:spacing w:before="159" w:line="480" w:lineRule="auto"/>
        <w:ind w:right="314"/>
      </w:pPr>
      <w:r>
        <w:t>Yahaya and Hassim (2015) studied the Radiation Risk Estimation from Occupational Medical Imaging</w:t>
      </w:r>
      <w:r>
        <w:rPr>
          <w:spacing w:val="-14"/>
        </w:rPr>
        <w:t xml:space="preserve"> </w:t>
      </w:r>
      <w:r>
        <w:t>Exposure</w:t>
      </w:r>
      <w:r>
        <w:rPr>
          <w:spacing w:val="-15"/>
        </w:rPr>
        <w:t xml:space="preserve"> </w:t>
      </w:r>
      <w:r>
        <w:t>in</w:t>
      </w:r>
      <w:r>
        <w:rPr>
          <w:spacing w:val="-14"/>
        </w:rPr>
        <w:t xml:space="preserve"> </w:t>
      </w:r>
      <w:r>
        <w:t>Malaysia.</w:t>
      </w:r>
      <w:r>
        <w:rPr>
          <w:spacing w:val="-12"/>
        </w:rPr>
        <w:t xml:space="preserve"> </w:t>
      </w:r>
      <w:r>
        <w:t>Their</w:t>
      </w:r>
      <w:r>
        <w:rPr>
          <w:spacing w:val="-15"/>
        </w:rPr>
        <w:t xml:space="preserve"> </w:t>
      </w:r>
      <w:r>
        <w:t>objective</w:t>
      </w:r>
      <w:r>
        <w:rPr>
          <w:spacing w:val="-15"/>
        </w:rPr>
        <w:t xml:space="preserve"> </w:t>
      </w:r>
      <w:r>
        <w:t>was</w:t>
      </w:r>
      <w:r>
        <w:rPr>
          <w:spacing w:val="-14"/>
        </w:rPr>
        <w:t xml:space="preserve"> </w:t>
      </w:r>
      <w:r>
        <w:t>also</w:t>
      </w:r>
      <w:r>
        <w:rPr>
          <w:spacing w:val="-14"/>
        </w:rPr>
        <w:t xml:space="preserve"> </w:t>
      </w:r>
      <w:r>
        <w:t>to</w:t>
      </w:r>
      <w:r>
        <w:rPr>
          <w:spacing w:val="-14"/>
        </w:rPr>
        <w:t xml:space="preserve"> </w:t>
      </w:r>
      <w:r>
        <w:t>determine</w:t>
      </w:r>
      <w:r>
        <w:rPr>
          <w:spacing w:val="-15"/>
        </w:rPr>
        <w:t xml:space="preserve"> </w:t>
      </w:r>
      <w:r>
        <w:t>the</w:t>
      </w:r>
      <w:r>
        <w:rPr>
          <w:spacing w:val="-15"/>
        </w:rPr>
        <w:t xml:space="preserve"> </w:t>
      </w:r>
      <w:r>
        <w:t>knowledge</w:t>
      </w:r>
      <w:r>
        <w:rPr>
          <w:spacing w:val="-15"/>
        </w:rPr>
        <w:t xml:space="preserve"> </w:t>
      </w:r>
      <w:r>
        <w:t>of</w:t>
      </w:r>
      <w:r>
        <w:rPr>
          <w:spacing w:val="-15"/>
        </w:rPr>
        <w:t xml:space="preserve"> </w:t>
      </w:r>
      <w:r>
        <w:t>occupational radiation exposure and radiation safety among workers. The assessment was made based on the collective doses collected from film badge of the workers. The results of risk assessment show the mean</w:t>
      </w:r>
      <w:r>
        <w:rPr>
          <w:spacing w:val="-11"/>
        </w:rPr>
        <w:t xml:space="preserve"> </w:t>
      </w:r>
      <w:r>
        <w:t>annual</w:t>
      </w:r>
      <w:r>
        <w:rPr>
          <w:spacing w:val="-9"/>
        </w:rPr>
        <w:t xml:space="preserve"> </w:t>
      </w:r>
      <w:r>
        <w:t>collective</w:t>
      </w:r>
      <w:r>
        <w:rPr>
          <w:spacing w:val="-11"/>
        </w:rPr>
        <w:t xml:space="preserve"> </w:t>
      </w:r>
      <w:r>
        <w:t>effective</w:t>
      </w:r>
      <w:r>
        <w:rPr>
          <w:spacing w:val="-11"/>
        </w:rPr>
        <w:t xml:space="preserve"> </w:t>
      </w:r>
      <w:r>
        <w:t>dose</w:t>
      </w:r>
      <w:r>
        <w:rPr>
          <w:spacing w:val="-11"/>
        </w:rPr>
        <w:t xml:space="preserve"> </w:t>
      </w:r>
      <w:r>
        <w:t>based</w:t>
      </w:r>
      <w:r>
        <w:rPr>
          <w:spacing w:val="-10"/>
        </w:rPr>
        <w:t xml:space="preserve"> </w:t>
      </w:r>
      <w:r>
        <w:t>on</w:t>
      </w:r>
      <w:r>
        <w:rPr>
          <w:spacing w:val="-10"/>
        </w:rPr>
        <w:t xml:space="preserve"> </w:t>
      </w:r>
      <w:r>
        <w:t>type</w:t>
      </w:r>
      <w:r>
        <w:rPr>
          <w:spacing w:val="-11"/>
        </w:rPr>
        <w:t xml:space="preserve"> </w:t>
      </w:r>
      <w:r>
        <w:t>of</w:t>
      </w:r>
      <w:r>
        <w:rPr>
          <w:spacing w:val="-10"/>
        </w:rPr>
        <w:t xml:space="preserve"> </w:t>
      </w:r>
      <w:r>
        <w:t>X-ray</w:t>
      </w:r>
      <w:r>
        <w:rPr>
          <w:spacing w:val="-14"/>
        </w:rPr>
        <w:t xml:space="preserve"> </w:t>
      </w:r>
      <w:r>
        <w:t>procedure</w:t>
      </w:r>
      <w:r>
        <w:rPr>
          <w:spacing w:val="-11"/>
        </w:rPr>
        <w:t xml:space="preserve"> </w:t>
      </w:r>
      <w:r>
        <w:t>in</w:t>
      </w:r>
      <w:r>
        <w:rPr>
          <w:spacing w:val="-10"/>
        </w:rPr>
        <w:t xml:space="preserve"> </w:t>
      </w:r>
      <w:r>
        <w:t>this</w:t>
      </w:r>
      <w:r>
        <w:rPr>
          <w:spacing w:val="-9"/>
        </w:rPr>
        <w:t xml:space="preserve"> </w:t>
      </w:r>
      <w:r>
        <w:t>study</w:t>
      </w:r>
      <w:r>
        <w:rPr>
          <w:spacing w:val="-15"/>
        </w:rPr>
        <w:t xml:space="preserve"> </w:t>
      </w:r>
      <w:r>
        <w:t>was</w:t>
      </w:r>
      <w:r>
        <w:rPr>
          <w:spacing w:val="-9"/>
        </w:rPr>
        <w:t xml:space="preserve"> </w:t>
      </w:r>
      <w:r>
        <w:t>5.445mSv, which</w:t>
      </w:r>
      <w:r>
        <w:rPr>
          <w:spacing w:val="-5"/>
        </w:rPr>
        <w:t xml:space="preserve"> </w:t>
      </w:r>
      <w:r>
        <w:t>is</w:t>
      </w:r>
      <w:r>
        <w:rPr>
          <w:spacing w:val="-5"/>
        </w:rPr>
        <w:t xml:space="preserve"> </w:t>
      </w:r>
      <w:r>
        <w:t>much</w:t>
      </w:r>
      <w:r>
        <w:rPr>
          <w:spacing w:val="-5"/>
        </w:rPr>
        <w:t xml:space="preserve"> </w:t>
      </w:r>
      <w:r>
        <w:t>lower</w:t>
      </w:r>
      <w:r>
        <w:rPr>
          <w:spacing w:val="-5"/>
        </w:rPr>
        <w:t xml:space="preserve"> </w:t>
      </w:r>
      <w:r>
        <w:t>compared</w:t>
      </w:r>
      <w:r>
        <w:rPr>
          <w:spacing w:val="-5"/>
        </w:rPr>
        <w:t xml:space="preserve"> </w:t>
      </w:r>
      <w:r>
        <w:t>to</w:t>
      </w:r>
      <w:r>
        <w:rPr>
          <w:spacing w:val="-5"/>
        </w:rPr>
        <w:t xml:space="preserve"> </w:t>
      </w:r>
      <w:r>
        <w:t>the</w:t>
      </w:r>
      <w:r>
        <w:rPr>
          <w:spacing w:val="-5"/>
        </w:rPr>
        <w:t xml:space="preserve"> </w:t>
      </w:r>
      <w:r>
        <w:t>whole</w:t>
      </w:r>
      <w:r>
        <w:rPr>
          <w:spacing w:val="-5"/>
        </w:rPr>
        <w:t xml:space="preserve"> </w:t>
      </w:r>
      <w:r>
        <w:t>body</w:t>
      </w:r>
      <w:r>
        <w:rPr>
          <w:spacing w:val="-6"/>
        </w:rPr>
        <w:t xml:space="preserve"> </w:t>
      </w:r>
      <w:r>
        <w:t>exposure</w:t>
      </w:r>
      <w:r>
        <w:rPr>
          <w:spacing w:val="-5"/>
        </w:rPr>
        <w:t xml:space="preserve"> </w:t>
      </w:r>
      <w:r>
        <w:t>dose</w:t>
      </w:r>
      <w:r>
        <w:rPr>
          <w:spacing w:val="-5"/>
        </w:rPr>
        <w:t xml:space="preserve"> </w:t>
      </w:r>
      <w:r>
        <w:t>limit,</w:t>
      </w:r>
      <w:r>
        <w:rPr>
          <w:spacing w:val="-5"/>
        </w:rPr>
        <w:t xml:space="preserve"> </w:t>
      </w:r>
      <w:r>
        <w:t>set</w:t>
      </w:r>
      <w:r>
        <w:rPr>
          <w:spacing w:val="-6"/>
        </w:rPr>
        <w:t xml:space="preserve"> </w:t>
      </w:r>
      <w:r>
        <w:t>by</w:t>
      </w:r>
      <w:r>
        <w:rPr>
          <w:spacing w:val="-11"/>
        </w:rPr>
        <w:t xml:space="preserve"> </w:t>
      </w:r>
      <w:r>
        <w:t>the</w:t>
      </w:r>
      <w:r>
        <w:rPr>
          <w:spacing w:val="-3"/>
        </w:rPr>
        <w:t xml:space="preserve"> </w:t>
      </w:r>
      <w:r>
        <w:t>ICRP.</w:t>
      </w:r>
      <w:r>
        <w:rPr>
          <w:spacing w:val="-5"/>
        </w:rPr>
        <w:t xml:space="preserve"> </w:t>
      </w:r>
      <w:r>
        <w:t>Majority</w:t>
      </w:r>
      <w:r>
        <w:rPr>
          <w:spacing w:val="-8"/>
        </w:rPr>
        <w:t xml:space="preserve"> </w:t>
      </w:r>
      <w:r>
        <w:t>of the</w:t>
      </w:r>
      <w:r>
        <w:rPr>
          <w:spacing w:val="-5"/>
        </w:rPr>
        <w:t xml:space="preserve"> </w:t>
      </w:r>
      <w:r>
        <w:t>respondents are</w:t>
      </w:r>
      <w:r>
        <w:rPr>
          <w:spacing w:val="-1"/>
        </w:rPr>
        <w:t xml:space="preserve"> </w:t>
      </w:r>
      <w:r>
        <w:t>aware</w:t>
      </w:r>
      <w:r>
        <w:rPr>
          <w:spacing w:val="-5"/>
        </w:rPr>
        <w:t xml:space="preserve"> </w:t>
      </w:r>
      <w:r>
        <w:t>of</w:t>
      </w:r>
      <w:r>
        <w:rPr>
          <w:spacing w:val="-4"/>
        </w:rPr>
        <w:t xml:space="preserve"> </w:t>
      </w:r>
      <w:r>
        <w:t>radiation</w:t>
      </w:r>
      <w:r>
        <w:rPr>
          <w:spacing w:val="-3"/>
        </w:rPr>
        <w:t xml:space="preserve"> </w:t>
      </w:r>
      <w:r>
        <w:t>safety, however</w:t>
      </w:r>
      <w:r>
        <w:rPr>
          <w:spacing w:val="-5"/>
        </w:rPr>
        <w:t xml:space="preserve"> </w:t>
      </w:r>
      <w:r>
        <w:t>only</w:t>
      </w:r>
      <w:r>
        <w:rPr>
          <w:spacing w:val="-5"/>
        </w:rPr>
        <w:t xml:space="preserve"> </w:t>
      </w:r>
      <w:r>
        <w:t>a</w:t>
      </w:r>
      <w:r>
        <w:rPr>
          <w:spacing w:val="-4"/>
        </w:rPr>
        <w:t xml:space="preserve"> </w:t>
      </w:r>
      <w:r>
        <w:t>few</w:t>
      </w:r>
      <w:r>
        <w:rPr>
          <w:spacing w:val="-3"/>
        </w:rPr>
        <w:t xml:space="preserve"> </w:t>
      </w:r>
      <w:r>
        <w:t>fully</w:t>
      </w:r>
      <w:r>
        <w:rPr>
          <w:spacing w:val="-9"/>
        </w:rPr>
        <w:t xml:space="preserve"> </w:t>
      </w:r>
      <w:r>
        <w:t>understood</w:t>
      </w:r>
      <w:r>
        <w:rPr>
          <w:spacing w:val="-3"/>
        </w:rPr>
        <w:t xml:space="preserve"> </w:t>
      </w:r>
      <w:r>
        <w:t>the</w:t>
      </w:r>
      <w:r>
        <w:rPr>
          <w:spacing w:val="-4"/>
        </w:rPr>
        <w:t xml:space="preserve"> </w:t>
      </w:r>
      <w:r>
        <w:t xml:space="preserve">hazards </w:t>
      </w:r>
      <w:r>
        <w:rPr>
          <w:spacing w:val="-4"/>
        </w:rPr>
        <w:t>they</w:t>
      </w:r>
    </w:p>
    <w:p>
      <w:pPr>
        <w:pStyle w:val="6"/>
      </w:pPr>
      <w:r>
        <w:t>are</w:t>
      </w:r>
      <w:r>
        <w:rPr>
          <w:spacing w:val="22"/>
        </w:rPr>
        <w:t xml:space="preserve"> </w:t>
      </w:r>
      <w:r>
        <w:t>exposed</w:t>
      </w:r>
      <w:r>
        <w:rPr>
          <w:spacing w:val="25"/>
        </w:rPr>
        <w:t xml:space="preserve"> </w:t>
      </w:r>
      <w:r>
        <w:t>to.</w:t>
      </w:r>
      <w:r>
        <w:rPr>
          <w:spacing w:val="25"/>
        </w:rPr>
        <w:t xml:space="preserve"> </w:t>
      </w:r>
      <w:r>
        <w:t>They</w:t>
      </w:r>
      <w:r>
        <w:rPr>
          <w:spacing w:val="23"/>
        </w:rPr>
        <w:t xml:space="preserve"> </w:t>
      </w:r>
      <w:r>
        <w:t>concluded</w:t>
      </w:r>
      <w:r>
        <w:rPr>
          <w:spacing w:val="26"/>
        </w:rPr>
        <w:t xml:space="preserve"> </w:t>
      </w:r>
      <w:r>
        <w:t>that</w:t>
      </w:r>
      <w:r>
        <w:rPr>
          <w:spacing w:val="25"/>
        </w:rPr>
        <w:t xml:space="preserve"> </w:t>
      </w:r>
      <w:r>
        <w:t>even</w:t>
      </w:r>
      <w:r>
        <w:rPr>
          <w:spacing w:val="25"/>
        </w:rPr>
        <w:t xml:space="preserve"> </w:t>
      </w:r>
      <w:r>
        <w:t>though</w:t>
      </w:r>
      <w:r>
        <w:rPr>
          <w:spacing w:val="25"/>
        </w:rPr>
        <w:t xml:space="preserve"> </w:t>
      </w:r>
      <w:r>
        <w:t>the</w:t>
      </w:r>
      <w:r>
        <w:rPr>
          <w:spacing w:val="24"/>
        </w:rPr>
        <w:t xml:space="preserve"> </w:t>
      </w:r>
      <w:r>
        <w:t>status</w:t>
      </w:r>
      <w:r>
        <w:rPr>
          <w:spacing w:val="26"/>
        </w:rPr>
        <w:t xml:space="preserve"> </w:t>
      </w:r>
      <w:r>
        <w:t>of</w:t>
      </w:r>
      <w:r>
        <w:rPr>
          <w:spacing w:val="24"/>
        </w:rPr>
        <w:t xml:space="preserve"> </w:t>
      </w:r>
      <w:r>
        <w:t>radiation</w:t>
      </w:r>
      <w:r>
        <w:rPr>
          <w:spacing w:val="25"/>
        </w:rPr>
        <w:t xml:space="preserve"> </w:t>
      </w:r>
      <w:r>
        <w:t>protection</w:t>
      </w:r>
      <w:r>
        <w:rPr>
          <w:spacing w:val="25"/>
        </w:rPr>
        <w:t xml:space="preserve"> </w:t>
      </w:r>
      <w:r>
        <w:t>in</w:t>
      </w:r>
      <w:r>
        <w:rPr>
          <w:spacing w:val="26"/>
        </w:rPr>
        <w:t xml:space="preserve"> </w:t>
      </w:r>
      <w:r>
        <w:rPr>
          <w:spacing w:val="-2"/>
        </w:rPr>
        <w:t>Malaysian</w:t>
      </w:r>
    </w:p>
    <w:p>
      <w:pPr>
        <w:spacing w:after="0"/>
        <w:sectPr>
          <w:pgSz w:w="12240" w:h="15840"/>
          <w:pgMar w:top="1080" w:right="940" w:bottom="1200" w:left="1200" w:header="0" w:footer="988" w:gutter="0"/>
          <w:cols w:space="720" w:num="1"/>
        </w:sectPr>
      </w:pPr>
    </w:p>
    <w:p>
      <w:pPr>
        <w:pStyle w:val="6"/>
        <w:spacing w:before="64" w:line="480" w:lineRule="auto"/>
        <w:ind w:right="317"/>
      </w:pPr>
      <w:r>
        <w:t>hospitals</w:t>
      </w:r>
      <w:r>
        <w:rPr>
          <w:spacing w:val="-1"/>
        </w:rPr>
        <w:t xml:space="preserve"> </w:t>
      </w:r>
      <w:r>
        <w:t>can</w:t>
      </w:r>
      <w:r>
        <w:rPr>
          <w:spacing w:val="-1"/>
        </w:rPr>
        <w:t xml:space="preserve"> </w:t>
      </w:r>
      <w:r>
        <w:t>be</w:t>
      </w:r>
      <w:r>
        <w:rPr>
          <w:spacing w:val="-2"/>
        </w:rPr>
        <w:t xml:space="preserve"> </w:t>
      </w:r>
      <w:r>
        <w:t>considered</w:t>
      </w:r>
      <w:r>
        <w:rPr>
          <w:spacing w:val="-1"/>
        </w:rPr>
        <w:t xml:space="preserve"> </w:t>
      </w:r>
      <w:r>
        <w:t>as</w:t>
      </w:r>
      <w:r>
        <w:rPr>
          <w:spacing w:val="-1"/>
        </w:rPr>
        <w:t xml:space="preserve"> </w:t>
      </w:r>
      <w:r>
        <w:t>adequate at</w:t>
      </w:r>
      <w:r>
        <w:rPr>
          <w:spacing w:val="-1"/>
        </w:rPr>
        <w:t xml:space="preserve"> </w:t>
      </w:r>
      <w:r>
        <w:t>the</w:t>
      </w:r>
      <w:r>
        <w:rPr>
          <w:spacing w:val="-2"/>
        </w:rPr>
        <w:t xml:space="preserve"> </w:t>
      </w:r>
      <w:r>
        <w:t>moment,</w:t>
      </w:r>
      <w:r>
        <w:rPr>
          <w:spacing w:val="-1"/>
        </w:rPr>
        <w:t xml:space="preserve"> </w:t>
      </w:r>
      <w:r>
        <w:t>efforts</w:t>
      </w:r>
      <w:r>
        <w:rPr>
          <w:spacing w:val="-1"/>
        </w:rPr>
        <w:t xml:space="preserve"> </w:t>
      </w:r>
      <w:r>
        <w:t>need</w:t>
      </w:r>
      <w:r>
        <w:rPr>
          <w:spacing w:val="-1"/>
        </w:rPr>
        <w:t xml:space="preserve"> </w:t>
      </w:r>
      <w:r>
        <w:t>to</w:t>
      </w:r>
      <w:r>
        <w:rPr>
          <w:spacing w:val="-1"/>
        </w:rPr>
        <w:t xml:space="preserve"> </w:t>
      </w:r>
      <w:r>
        <w:t>be</w:t>
      </w:r>
      <w:r>
        <w:rPr>
          <w:spacing w:val="-2"/>
        </w:rPr>
        <w:t xml:space="preserve"> </w:t>
      </w:r>
      <w:r>
        <w:t>put</w:t>
      </w:r>
      <w:r>
        <w:rPr>
          <w:spacing w:val="-1"/>
        </w:rPr>
        <w:t xml:space="preserve"> </w:t>
      </w:r>
      <w:r>
        <w:t>in</w:t>
      </w:r>
      <w:r>
        <w:rPr>
          <w:spacing w:val="-1"/>
        </w:rPr>
        <w:t xml:space="preserve"> </w:t>
      </w:r>
      <w:r>
        <w:t>place</w:t>
      </w:r>
      <w:r>
        <w:rPr>
          <w:spacing w:val="-2"/>
        </w:rPr>
        <w:t xml:space="preserve"> </w:t>
      </w:r>
      <w:r>
        <w:t>to</w:t>
      </w:r>
      <w:r>
        <w:rPr>
          <w:spacing w:val="-1"/>
        </w:rPr>
        <w:t xml:space="preserve"> </w:t>
      </w:r>
      <w:r>
        <w:t>reduce</w:t>
      </w:r>
      <w:r>
        <w:rPr>
          <w:spacing w:val="-2"/>
        </w:rPr>
        <w:t xml:space="preserve"> </w:t>
      </w:r>
      <w:r>
        <w:t>the occupational radiation exposure among workers.</w:t>
      </w:r>
    </w:p>
    <w:p>
      <w:pPr>
        <w:pStyle w:val="6"/>
        <w:spacing w:before="161" w:line="480" w:lineRule="auto"/>
        <w:ind w:right="319"/>
      </w:pPr>
      <w:r>
        <w:t xml:space="preserve">Razaq </w:t>
      </w:r>
      <w:r>
        <w:rPr>
          <w:i/>
        </w:rPr>
        <w:t>et al</w:t>
      </w:r>
      <w:r>
        <w:t>., (2016) evaluated radiation workers occupational doses for newly established medical centre NORIN Nawabshah in Pakistan. The study involved three sections of the hospital namely- Nuclear</w:t>
      </w:r>
      <w:r>
        <w:rPr>
          <w:spacing w:val="-8"/>
        </w:rPr>
        <w:t xml:space="preserve"> </w:t>
      </w:r>
      <w:r>
        <w:t>medicine,</w:t>
      </w:r>
      <w:r>
        <w:rPr>
          <w:spacing w:val="-6"/>
        </w:rPr>
        <w:t xml:space="preserve"> </w:t>
      </w:r>
      <w:r>
        <w:t>Radiology</w:t>
      </w:r>
      <w:r>
        <w:rPr>
          <w:spacing w:val="-11"/>
        </w:rPr>
        <w:t xml:space="preserve"> </w:t>
      </w:r>
      <w:r>
        <w:t>and</w:t>
      </w:r>
      <w:r>
        <w:rPr>
          <w:spacing w:val="-10"/>
        </w:rPr>
        <w:t xml:space="preserve"> </w:t>
      </w:r>
      <w:r>
        <w:t>Radiotherapy</w:t>
      </w:r>
      <w:r>
        <w:rPr>
          <w:spacing w:val="-13"/>
        </w:rPr>
        <w:t xml:space="preserve"> </w:t>
      </w:r>
      <w:r>
        <w:t>Units.</w:t>
      </w:r>
      <w:r>
        <w:rPr>
          <w:spacing w:val="-9"/>
        </w:rPr>
        <w:t xml:space="preserve"> </w:t>
      </w:r>
      <w:r>
        <w:t>Particularly</w:t>
      </w:r>
      <w:r>
        <w:rPr>
          <w:spacing w:val="-13"/>
        </w:rPr>
        <w:t xml:space="preserve"> </w:t>
      </w:r>
      <w:r>
        <w:t>in</w:t>
      </w:r>
      <w:r>
        <w:rPr>
          <w:spacing w:val="-6"/>
        </w:rPr>
        <w:t xml:space="preserve"> </w:t>
      </w:r>
      <w:r>
        <w:t>Radiology,</w:t>
      </w:r>
      <w:r>
        <w:rPr>
          <w:spacing w:val="-7"/>
        </w:rPr>
        <w:t xml:space="preserve"> </w:t>
      </w:r>
      <w:r>
        <w:t>an</w:t>
      </w:r>
      <w:r>
        <w:rPr>
          <w:spacing w:val="-9"/>
        </w:rPr>
        <w:t xml:space="preserve"> </w:t>
      </w:r>
      <w:r>
        <w:t>average</w:t>
      </w:r>
      <w:r>
        <w:rPr>
          <w:spacing w:val="-10"/>
        </w:rPr>
        <w:t xml:space="preserve"> </w:t>
      </w:r>
      <w:r>
        <w:t>dose</w:t>
      </w:r>
      <w:r>
        <w:rPr>
          <w:spacing w:val="-10"/>
        </w:rPr>
        <w:t xml:space="preserve"> </w:t>
      </w:r>
      <w:r>
        <w:rPr>
          <w:spacing w:val="-5"/>
        </w:rPr>
        <w:t>of</w:t>
      </w:r>
    </w:p>
    <w:p>
      <w:pPr>
        <w:pStyle w:val="6"/>
      </w:pPr>
      <w:r>
        <w:t>1.67</w:t>
      </w:r>
      <w:r>
        <w:rPr>
          <w:spacing w:val="8"/>
        </w:rPr>
        <w:t xml:space="preserve"> </w:t>
      </w:r>
      <w:r>
        <w:t>mSv</w:t>
      </w:r>
      <w:r>
        <w:rPr>
          <w:spacing w:val="8"/>
        </w:rPr>
        <w:t xml:space="preserve"> </w:t>
      </w:r>
      <w:r>
        <w:t>is</w:t>
      </w:r>
      <w:r>
        <w:rPr>
          <w:spacing w:val="11"/>
        </w:rPr>
        <w:t xml:space="preserve"> </w:t>
      </w:r>
      <w:r>
        <w:t>recorded</w:t>
      </w:r>
      <w:r>
        <w:rPr>
          <w:spacing w:val="11"/>
        </w:rPr>
        <w:t xml:space="preserve"> </w:t>
      </w:r>
      <w:r>
        <w:t>in</w:t>
      </w:r>
      <w:r>
        <w:rPr>
          <w:spacing w:val="7"/>
        </w:rPr>
        <w:t xml:space="preserve"> </w:t>
      </w:r>
      <w:r>
        <w:t>2013.</w:t>
      </w:r>
      <w:r>
        <w:rPr>
          <w:spacing w:val="13"/>
        </w:rPr>
        <w:t xml:space="preserve"> </w:t>
      </w:r>
      <w:r>
        <w:t>In</w:t>
      </w:r>
      <w:r>
        <w:rPr>
          <w:spacing w:val="11"/>
        </w:rPr>
        <w:t xml:space="preserve"> </w:t>
      </w:r>
      <w:r>
        <w:t>2014,</w:t>
      </w:r>
      <w:r>
        <w:rPr>
          <w:spacing w:val="11"/>
        </w:rPr>
        <w:t xml:space="preserve"> </w:t>
      </w:r>
      <w:r>
        <w:t>an</w:t>
      </w:r>
      <w:r>
        <w:rPr>
          <w:spacing w:val="10"/>
        </w:rPr>
        <w:t xml:space="preserve"> </w:t>
      </w:r>
      <w:r>
        <w:t>average</w:t>
      </w:r>
      <w:r>
        <w:rPr>
          <w:spacing w:val="10"/>
        </w:rPr>
        <w:t xml:space="preserve"> </w:t>
      </w:r>
      <w:r>
        <w:t>dose</w:t>
      </w:r>
      <w:r>
        <w:rPr>
          <w:spacing w:val="10"/>
        </w:rPr>
        <w:t xml:space="preserve"> </w:t>
      </w:r>
      <w:r>
        <w:t>of</w:t>
      </w:r>
      <w:r>
        <w:rPr>
          <w:spacing w:val="10"/>
        </w:rPr>
        <w:t xml:space="preserve"> </w:t>
      </w:r>
      <w:r>
        <w:t>1.91</w:t>
      </w:r>
      <w:r>
        <w:rPr>
          <w:spacing w:val="11"/>
        </w:rPr>
        <w:t xml:space="preserve"> </w:t>
      </w:r>
      <w:r>
        <w:t>mSv</w:t>
      </w:r>
      <w:r>
        <w:rPr>
          <w:spacing w:val="7"/>
        </w:rPr>
        <w:t xml:space="preserve"> </w:t>
      </w:r>
      <w:r>
        <w:t>was</w:t>
      </w:r>
      <w:r>
        <w:rPr>
          <w:spacing w:val="8"/>
        </w:rPr>
        <w:t xml:space="preserve"> </w:t>
      </w:r>
      <w:r>
        <w:t>recorded</w:t>
      </w:r>
      <w:r>
        <w:rPr>
          <w:spacing w:val="11"/>
        </w:rPr>
        <w:t xml:space="preserve"> </w:t>
      </w:r>
      <w:r>
        <w:t>an</w:t>
      </w:r>
      <w:r>
        <w:rPr>
          <w:spacing w:val="11"/>
        </w:rPr>
        <w:t xml:space="preserve"> </w:t>
      </w:r>
      <w:r>
        <w:t>increase</w:t>
      </w:r>
      <w:r>
        <w:rPr>
          <w:spacing w:val="10"/>
        </w:rPr>
        <w:t xml:space="preserve"> </w:t>
      </w:r>
      <w:r>
        <w:rPr>
          <w:spacing w:val="-5"/>
        </w:rPr>
        <w:t>by</w:t>
      </w:r>
    </w:p>
    <w:p>
      <w:pPr>
        <w:pStyle w:val="6"/>
        <w:ind w:left="0"/>
        <w:jc w:val="left"/>
      </w:pPr>
    </w:p>
    <w:p>
      <w:pPr>
        <w:pStyle w:val="6"/>
        <w:spacing w:line="480" w:lineRule="auto"/>
        <w:ind w:right="318"/>
      </w:pPr>
      <w:r>
        <w:t>0.24 mSv (12.57%). The percentage increment in radiation exposure is due to increased patient workload.</w:t>
      </w:r>
      <w:r>
        <w:rPr>
          <w:spacing w:val="-15"/>
        </w:rPr>
        <w:t xml:space="preserve"> </w:t>
      </w:r>
      <w:r>
        <w:t>They</w:t>
      </w:r>
      <w:r>
        <w:rPr>
          <w:spacing w:val="-15"/>
        </w:rPr>
        <w:t xml:space="preserve"> </w:t>
      </w:r>
      <w:r>
        <w:t>concluded</w:t>
      </w:r>
      <w:r>
        <w:rPr>
          <w:spacing w:val="-15"/>
        </w:rPr>
        <w:t xml:space="preserve"> </w:t>
      </w:r>
      <w:r>
        <w:t>from</w:t>
      </w:r>
      <w:r>
        <w:rPr>
          <w:spacing w:val="-15"/>
        </w:rPr>
        <w:t xml:space="preserve"> </w:t>
      </w:r>
      <w:r>
        <w:t>the</w:t>
      </w:r>
      <w:r>
        <w:rPr>
          <w:spacing w:val="-15"/>
        </w:rPr>
        <w:t xml:space="preserve"> </w:t>
      </w:r>
      <w:r>
        <w:t>annual</w:t>
      </w:r>
      <w:r>
        <w:rPr>
          <w:spacing w:val="-15"/>
        </w:rPr>
        <w:t xml:space="preserve"> </w:t>
      </w:r>
      <w:r>
        <w:t>dose</w:t>
      </w:r>
      <w:r>
        <w:rPr>
          <w:spacing w:val="-15"/>
        </w:rPr>
        <w:t xml:space="preserve"> </w:t>
      </w:r>
      <w:r>
        <w:t>data</w:t>
      </w:r>
      <w:r>
        <w:rPr>
          <w:spacing w:val="-15"/>
        </w:rPr>
        <w:t xml:space="preserve"> </w:t>
      </w:r>
      <w:r>
        <w:t>of</w:t>
      </w:r>
      <w:r>
        <w:rPr>
          <w:spacing w:val="-15"/>
        </w:rPr>
        <w:t xml:space="preserve"> </w:t>
      </w:r>
      <w:r>
        <w:t>all</w:t>
      </w:r>
      <w:r>
        <w:rPr>
          <w:spacing w:val="-15"/>
        </w:rPr>
        <w:t xml:space="preserve"> </w:t>
      </w:r>
      <w:r>
        <w:t>radiation</w:t>
      </w:r>
      <w:r>
        <w:rPr>
          <w:spacing w:val="-15"/>
        </w:rPr>
        <w:t xml:space="preserve"> </w:t>
      </w:r>
      <w:r>
        <w:t>workers</w:t>
      </w:r>
      <w:r>
        <w:rPr>
          <w:spacing w:val="-15"/>
        </w:rPr>
        <w:t xml:space="preserve"> </w:t>
      </w:r>
      <w:r>
        <w:t>of</w:t>
      </w:r>
      <w:r>
        <w:rPr>
          <w:spacing w:val="-15"/>
        </w:rPr>
        <w:t xml:space="preserve"> </w:t>
      </w:r>
      <w:r>
        <w:t>NORIN</w:t>
      </w:r>
      <w:r>
        <w:rPr>
          <w:spacing w:val="-15"/>
        </w:rPr>
        <w:t xml:space="preserve"> </w:t>
      </w:r>
      <w:r>
        <w:t>Nawabshah, the</w:t>
      </w:r>
      <w:r>
        <w:rPr>
          <w:spacing w:val="-15"/>
        </w:rPr>
        <w:t xml:space="preserve"> </w:t>
      </w:r>
      <w:r>
        <w:t>radiation</w:t>
      </w:r>
      <w:r>
        <w:rPr>
          <w:spacing w:val="-15"/>
        </w:rPr>
        <w:t xml:space="preserve"> </w:t>
      </w:r>
      <w:r>
        <w:t>doses</w:t>
      </w:r>
      <w:r>
        <w:rPr>
          <w:spacing w:val="-15"/>
        </w:rPr>
        <w:t xml:space="preserve"> </w:t>
      </w:r>
      <w:r>
        <w:t>of</w:t>
      </w:r>
      <w:r>
        <w:rPr>
          <w:spacing w:val="-15"/>
        </w:rPr>
        <w:t xml:space="preserve"> </w:t>
      </w:r>
      <w:r>
        <w:t>all</w:t>
      </w:r>
      <w:r>
        <w:rPr>
          <w:spacing w:val="-15"/>
        </w:rPr>
        <w:t xml:space="preserve"> </w:t>
      </w:r>
      <w:r>
        <w:t>radiation</w:t>
      </w:r>
      <w:r>
        <w:rPr>
          <w:spacing w:val="-15"/>
        </w:rPr>
        <w:t xml:space="preserve"> </w:t>
      </w:r>
      <w:r>
        <w:t>workers</w:t>
      </w:r>
      <w:r>
        <w:rPr>
          <w:spacing w:val="-15"/>
        </w:rPr>
        <w:t xml:space="preserve"> </w:t>
      </w:r>
      <w:r>
        <w:t>were</w:t>
      </w:r>
      <w:r>
        <w:rPr>
          <w:spacing w:val="-15"/>
        </w:rPr>
        <w:t xml:space="preserve"> </w:t>
      </w:r>
      <w:r>
        <w:t>in</w:t>
      </w:r>
      <w:r>
        <w:rPr>
          <w:spacing w:val="-15"/>
        </w:rPr>
        <w:t xml:space="preserve"> </w:t>
      </w:r>
      <w:r>
        <w:t>the</w:t>
      </w:r>
      <w:r>
        <w:rPr>
          <w:spacing w:val="-15"/>
        </w:rPr>
        <w:t xml:space="preserve"> </w:t>
      </w:r>
      <w:r>
        <w:t>acceptable</w:t>
      </w:r>
      <w:r>
        <w:rPr>
          <w:spacing w:val="-15"/>
        </w:rPr>
        <w:t xml:space="preserve"> </w:t>
      </w:r>
      <w:r>
        <w:t>range</w:t>
      </w:r>
      <w:r>
        <w:rPr>
          <w:spacing w:val="-15"/>
        </w:rPr>
        <w:t xml:space="preserve"> </w:t>
      </w:r>
      <w:r>
        <w:t>of</w:t>
      </w:r>
      <w:r>
        <w:rPr>
          <w:spacing w:val="-15"/>
        </w:rPr>
        <w:t xml:space="preserve"> </w:t>
      </w:r>
      <w:r>
        <w:t>National</w:t>
      </w:r>
      <w:r>
        <w:rPr>
          <w:spacing w:val="-15"/>
        </w:rPr>
        <w:t xml:space="preserve"> </w:t>
      </w:r>
      <w:r>
        <w:t>and</w:t>
      </w:r>
      <w:r>
        <w:rPr>
          <w:spacing w:val="-15"/>
        </w:rPr>
        <w:t xml:space="preserve"> </w:t>
      </w:r>
      <w:r>
        <w:t>International organizations which verifies that the facilities for radiation protection are satisfactory.</w:t>
      </w:r>
    </w:p>
    <w:p>
      <w:pPr>
        <w:pStyle w:val="3"/>
        <w:spacing w:before="163"/>
        <w:ind w:left="240" w:firstLine="0"/>
      </w:pPr>
      <w:r>
        <w:t>2.81</w:t>
      </w:r>
      <w:r>
        <w:rPr>
          <w:spacing w:val="-3"/>
        </w:rPr>
        <w:t xml:space="preserve"> </w:t>
      </w:r>
      <w:r>
        <w:t>Evaluation</w:t>
      </w:r>
      <w:r>
        <w:rPr>
          <w:spacing w:val="-3"/>
        </w:rPr>
        <w:t xml:space="preserve"> </w:t>
      </w:r>
      <w:r>
        <w:t>of</w:t>
      </w:r>
      <w:r>
        <w:rPr>
          <w:spacing w:val="-1"/>
        </w:rPr>
        <w:t xml:space="preserve"> </w:t>
      </w:r>
      <w:r>
        <w:t>Radiation</w:t>
      </w:r>
      <w:r>
        <w:rPr>
          <w:spacing w:val="-3"/>
        </w:rPr>
        <w:t xml:space="preserve"> </w:t>
      </w:r>
      <w:r>
        <w:t>protection</w:t>
      </w:r>
      <w:r>
        <w:rPr>
          <w:spacing w:val="-2"/>
        </w:rPr>
        <w:t xml:space="preserve"> practices</w:t>
      </w:r>
    </w:p>
    <w:p>
      <w:pPr>
        <w:spacing w:before="273" w:line="480" w:lineRule="auto"/>
        <w:ind w:left="239" w:right="314" w:firstLine="0"/>
        <w:jc w:val="both"/>
        <w:rPr>
          <w:sz w:val="22"/>
        </w:rPr>
      </w:pPr>
      <w:r>
        <w:rPr>
          <w:sz w:val="22"/>
        </w:rPr>
        <w:t>Australian Radiation Protection</w:t>
      </w:r>
      <w:r>
        <w:rPr>
          <w:spacing w:val="-2"/>
          <w:sz w:val="22"/>
        </w:rPr>
        <w:t xml:space="preserve"> </w:t>
      </w:r>
      <w:r>
        <w:rPr>
          <w:sz w:val="22"/>
        </w:rPr>
        <w:t>and</w:t>
      </w:r>
      <w:r>
        <w:rPr>
          <w:spacing w:val="-2"/>
          <w:sz w:val="22"/>
        </w:rPr>
        <w:t xml:space="preserve"> </w:t>
      </w:r>
      <w:r>
        <w:rPr>
          <w:sz w:val="22"/>
        </w:rPr>
        <w:t>Nuclear Safety</w:t>
      </w:r>
      <w:r>
        <w:rPr>
          <w:spacing w:val="-2"/>
          <w:sz w:val="22"/>
        </w:rPr>
        <w:t xml:space="preserve"> </w:t>
      </w:r>
      <w:r>
        <w:rPr>
          <w:sz w:val="22"/>
        </w:rPr>
        <w:t>Agency</w:t>
      </w:r>
      <w:r>
        <w:rPr>
          <w:spacing w:val="-2"/>
          <w:sz w:val="22"/>
        </w:rPr>
        <w:t xml:space="preserve"> </w:t>
      </w:r>
      <w:r>
        <w:rPr>
          <w:sz w:val="22"/>
        </w:rPr>
        <w:t>(2008) pointed</w:t>
      </w:r>
      <w:r>
        <w:rPr>
          <w:spacing w:val="-2"/>
          <w:sz w:val="22"/>
        </w:rPr>
        <w:t xml:space="preserve"> </w:t>
      </w:r>
      <w:r>
        <w:rPr>
          <w:sz w:val="22"/>
        </w:rPr>
        <w:t>out</w:t>
      </w:r>
      <w:r>
        <w:rPr>
          <w:spacing w:val="-1"/>
          <w:sz w:val="22"/>
        </w:rPr>
        <w:t xml:space="preserve"> </w:t>
      </w:r>
      <w:r>
        <w:rPr>
          <w:sz w:val="22"/>
        </w:rPr>
        <w:t>that the</w:t>
      </w:r>
      <w:r>
        <w:rPr>
          <w:spacing w:val="-2"/>
          <w:sz w:val="22"/>
        </w:rPr>
        <w:t xml:space="preserve"> </w:t>
      </w:r>
      <w:r>
        <w:rPr>
          <w:sz w:val="22"/>
        </w:rPr>
        <w:t>radiation</w:t>
      </w:r>
      <w:r>
        <w:rPr>
          <w:spacing w:val="-2"/>
          <w:sz w:val="22"/>
        </w:rPr>
        <w:t xml:space="preserve"> </w:t>
      </w:r>
      <w:r>
        <w:rPr>
          <w:sz w:val="22"/>
        </w:rPr>
        <w:t>dose to the operator can be minimized by prudent positioning relative to the X-ray tube, patient and or by structural shield. Where there is no structural shield and the operator has to remain in the room during general radiography, such as with mobile radiography, the operator should stand at least two (2) metres away from the X-ray tube and outside the primary beam. In these circumstances the operator should, wear protective lead aprons.</w:t>
      </w:r>
    </w:p>
    <w:p>
      <w:pPr>
        <w:pStyle w:val="6"/>
        <w:spacing w:before="159" w:line="480" w:lineRule="auto"/>
        <w:ind w:right="317"/>
      </w:pPr>
      <w:r>
        <w:t xml:space="preserve">In Nigeria, Awosan </w:t>
      </w:r>
      <w:r>
        <w:rPr>
          <w:i/>
        </w:rPr>
        <w:t xml:space="preserve">et. al., </w:t>
      </w:r>
      <w:r>
        <w:t>(2016) assessed the knowledge of Radiation Hazards, Radiation Protection Practices and Clinical Profile of Health Workers in a Teaching Hospital in Northern Nigeria.</w:t>
      </w:r>
      <w:r>
        <w:rPr>
          <w:spacing w:val="-5"/>
        </w:rPr>
        <w:t xml:space="preserve"> </w:t>
      </w:r>
      <w:r>
        <w:t>A</w:t>
      </w:r>
      <w:r>
        <w:rPr>
          <w:spacing w:val="-3"/>
        </w:rPr>
        <w:t xml:space="preserve"> </w:t>
      </w:r>
      <w:r>
        <w:t>universal</w:t>
      </w:r>
      <w:r>
        <w:rPr>
          <w:spacing w:val="-4"/>
        </w:rPr>
        <w:t xml:space="preserve"> </w:t>
      </w:r>
      <w:r>
        <w:t>sampling</w:t>
      </w:r>
      <w:r>
        <w:rPr>
          <w:spacing w:val="-7"/>
        </w:rPr>
        <w:t xml:space="preserve"> </w:t>
      </w:r>
      <w:r>
        <w:t>technique</w:t>
      </w:r>
      <w:r>
        <w:rPr>
          <w:spacing w:val="-6"/>
        </w:rPr>
        <w:t xml:space="preserve"> </w:t>
      </w:r>
      <w:r>
        <w:t>was</w:t>
      </w:r>
      <w:r>
        <w:rPr>
          <w:spacing w:val="-2"/>
        </w:rPr>
        <w:t xml:space="preserve"> </w:t>
      </w:r>
      <w:r>
        <w:t>used</w:t>
      </w:r>
      <w:r>
        <w:rPr>
          <w:spacing w:val="-2"/>
        </w:rPr>
        <w:t xml:space="preserve"> </w:t>
      </w:r>
      <w:r>
        <w:t>to</w:t>
      </w:r>
      <w:r>
        <w:rPr>
          <w:spacing w:val="-5"/>
        </w:rPr>
        <w:t xml:space="preserve"> </w:t>
      </w:r>
      <w:r>
        <w:t>select</w:t>
      </w:r>
      <w:r>
        <w:rPr>
          <w:spacing w:val="-4"/>
        </w:rPr>
        <w:t xml:space="preserve"> </w:t>
      </w:r>
      <w:r>
        <w:t>staff</w:t>
      </w:r>
      <w:r>
        <w:rPr>
          <w:spacing w:val="-6"/>
        </w:rPr>
        <w:t xml:space="preserve"> </w:t>
      </w:r>
      <w:r>
        <w:t>from</w:t>
      </w:r>
      <w:r>
        <w:rPr>
          <w:spacing w:val="-4"/>
        </w:rPr>
        <w:t xml:space="preserve"> </w:t>
      </w:r>
      <w:r>
        <w:t>Radiology,</w:t>
      </w:r>
      <w:r>
        <w:rPr>
          <w:spacing w:val="-5"/>
        </w:rPr>
        <w:t xml:space="preserve"> </w:t>
      </w:r>
      <w:r>
        <w:t>Radiotherapy</w:t>
      </w:r>
      <w:r>
        <w:rPr>
          <w:spacing w:val="-10"/>
        </w:rPr>
        <w:t xml:space="preserve"> </w:t>
      </w:r>
      <w:r>
        <w:t>and Dentistry whom were issued questionnaire. Their result showed that (59.1%) had good knowledge of</w:t>
      </w:r>
      <w:r>
        <w:rPr>
          <w:spacing w:val="-7"/>
        </w:rPr>
        <w:t xml:space="preserve"> </w:t>
      </w:r>
      <w:r>
        <w:t>radiation</w:t>
      </w:r>
      <w:r>
        <w:rPr>
          <w:spacing w:val="-6"/>
        </w:rPr>
        <w:t xml:space="preserve"> </w:t>
      </w:r>
      <w:r>
        <w:t>hazards,</w:t>
      </w:r>
      <w:r>
        <w:rPr>
          <w:spacing w:val="-6"/>
        </w:rPr>
        <w:t xml:space="preserve"> </w:t>
      </w:r>
      <w:r>
        <w:t>(52.7%)</w:t>
      </w:r>
      <w:r>
        <w:rPr>
          <w:spacing w:val="-7"/>
        </w:rPr>
        <w:t xml:space="preserve"> </w:t>
      </w:r>
      <w:r>
        <w:t>had</w:t>
      </w:r>
      <w:r>
        <w:rPr>
          <w:spacing w:val="-3"/>
        </w:rPr>
        <w:t xml:space="preserve"> </w:t>
      </w:r>
      <w:r>
        <w:t>good</w:t>
      </w:r>
      <w:r>
        <w:rPr>
          <w:spacing w:val="-6"/>
        </w:rPr>
        <w:t xml:space="preserve"> </w:t>
      </w:r>
      <w:r>
        <w:t>knowledge</w:t>
      </w:r>
      <w:r>
        <w:rPr>
          <w:spacing w:val="-4"/>
        </w:rPr>
        <w:t xml:space="preserve"> </w:t>
      </w:r>
      <w:r>
        <w:t>of</w:t>
      </w:r>
      <w:r>
        <w:rPr>
          <w:spacing w:val="-7"/>
        </w:rPr>
        <w:t xml:space="preserve"> </w:t>
      </w:r>
      <w:r>
        <w:t>Personnel</w:t>
      </w:r>
      <w:r>
        <w:rPr>
          <w:spacing w:val="-5"/>
        </w:rPr>
        <w:t xml:space="preserve"> </w:t>
      </w:r>
      <w:r>
        <w:t>Protective</w:t>
      </w:r>
      <w:r>
        <w:rPr>
          <w:spacing w:val="-7"/>
        </w:rPr>
        <w:t xml:space="preserve"> </w:t>
      </w:r>
      <w:r>
        <w:t>Devices</w:t>
      </w:r>
      <w:r>
        <w:rPr>
          <w:spacing w:val="-6"/>
        </w:rPr>
        <w:t xml:space="preserve"> </w:t>
      </w:r>
      <w:r>
        <w:t>(PPDs)</w:t>
      </w:r>
      <w:r>
        <w:rPr>
          <w:spacing w:val="-7"/>
        </w:rPr>
        <w:t xml:space="preserve"> </w:t>
      </w:r>
      <w:r>
        <w:t>and</w:t>
      </w:r>
      <w:r>
        <w:rPr>
          <w:spacing w:val="-6"/>
        </w:rPr>
        <w:t xml:space="preserve"> </w:t>
      </w:r>
      <w:r>
        <w:t>less than a third, (27.3%) consistently wore dosimeters at work. Very few, (10.9% and below) consistently</w:t>
      </w:r>
      <w:r>
        <w:rPr>
          <w:spacing w:val="10"/>
        </w:rPr>
        <w:t xml:space="preserve"> </w:t>
      </w:r>
      <w:r>
        <w:t>wore</w:t>
      </w:r>
      <w:r>
        <w:rPr>
          <w:spacing w:val="14"/>
        </w:rPr>
        <w:t xml:space="preserve"> </w:t>
      </w:r>
      <w:r>
        <w:t>other</w:t>
      </w:r>
      <w:r>
        <w:rPr>
          <w:spacing w:val="16"/>
        </w:rPr>
        <w:t xml:space="preserve"> </w:t>
      </w:r>
      <w:r>
        <w:t>PPDs</w:t>
      </w:r>
      <w:r>
        <w:rPr>
          <w:spacing w:val="16"/>
        </w:rPr>
        <w:t xml:space="preserve"> </w:t>
      </w:r>
      <w:r>
        <w:t>at</w:t>
      </w:r>
      <w:r>
        <w:rPr>
          <w:spacing w:val="15"/>
        </w:rPr>
        <w:t xml:space="preserve"> </w:t>
      </w:r>
      <w:r>
        <w:t>work.</w:t>
      </w:r>
      <w:r>
        <w:rPr>
          <w:spacing w:val="15"/>
        </w:rPr>
        <w:t xml:space="preserve"> </w:t>
      </w:r>
      <w:r>
        <w:t>The</w:t>
      </w:r>
      <w:r>
        <w:rPr>
          <w:spacing w:val="13"/>
        </w:rPr>
        <w:t xml:space="preserve"> </w:t>
      </w:r>
      <w:r>
        <w:t>average</w:t>
      </w:r>
      <w:r>
        <w:rPr>
          <w:spacing w:val="14"/>
        </w:rPr>
        <w:t xml:space="preserve"> </w:t>
      </w:r>
      <w:r>
        <w:t>annual</w:t>
      </w:r>
      <w:r>
        <w:rPr>
          <w:spacing w:val="15"/>
        </w:rPr>
        <w:t xml:space="preserve"> </w:t>
      </w:r>
      <w:r>
        <w:t>radiation</w:t>
      </w:r>
      <w:r>
        <w:rPr>
          <w:spacing w:val="15"/>
        </w:rPr>
        <w:t xml:space="preserve"> </w:t>
      </w:r>
      <w:r>
        <w:t>exposure</w:t>
      </w:r>
      <w:r>
        <w:rPr>
          <w:spacing w:val="13"/>
        </w:rPr>
        <w:t xml:space="preserve"> </w:t>
      </w:r>
      <w:r>
        <w:t>ranged</w:t>
      </w:r>
      <w:r>
        <w:rPr>
          <w:spacing w:val="15"/>
        </w:rPr>
        <w:t xml:space="preserve"> </w:t>
      </w:r>
      <w:r>
        <w:t>from</w:t>
      </w:r>
      <w:r>
        <w:rPr>
          <w:spacing w:val="15"/>
        </w:rPr>
        <w:t xml:space="preserve"> </w:t>
      </w:r>
      <w:r>
        <w:t>0.04</w:t>
      </w:r>
      <w:r>
        <w:rPr>
          <w:spacing w:val="15"/>
        </w:rPr>
        <w:t xml:space="preserve"> </w:t>
      </w:r>
      <w:r>
        <w:rPr>
          <w:spacing w:val="-10"/>
        </w:rPr>
        <w:t>-</w:t>
      </w:r>
    </w:p>
    <w:p>
      <w:pPr>
        <w:spacing w:after="0" w:line="480" w:lineRule="auto"/>
        <w:sectPr>
          <w:pgSz w:w="12240" w:h="15840"/>
          <w:pgMar w:top="1080" w:right="940" w:bottom="1200" w:left="1200" w:header="0" w:footer="988" w:gutter="0"/>
          <w:cols w:space="720" w:num="1"/>
        </w:sectPr>
      </w:pPr>
    </w:p>
    <w:p>
      <w:pPr>
        <w:pStyle w:val="6"/>
        <w:spacing w:before="64" w:line="480" w:lineRule="auto"/>
        <w:ind w:right="318"/>
      </w:pPr>
      <w:r>
        <w:t>1.87</w:t>
      </w:r>
      <w:r>
        <w:rPr>
          <w:spacing w:val="-2"/>
        </w:rPr>
        <w:t xml:space="preserve"> </w:t>
      </w:r>
      <w:r>
        <w:t>mSv.</w:t>
      </w:r>
      <w:r>
        <w:rPr>
          <w:spacing w:val="-2"/>
        </w:rPr>
        <w:t xml:space="preserve"> </w:t>
      </w:r>
      <w:r>
        <w:t>They</w:t>
      </w:r>
      <w:r>
        <w:rPr>
          <w:spacing w:val="-7"/>
        </w:rPr>
        <w:t xml:space="preserve"> </w:t>
      </w:r>
      <w:r>
        <w:t>concluded</w:t>
      </w:r>
      <w:r>
        <w:rPr>
          <w:spacing w:val="-2"/>
        </w:rPr>
        <w:t xml:space="preserve"> </w:t>
      </w:r>
      <w:r>
        <w:t>that</w:t>
      </w:r>
      <w:r>
        <w:rPr>
          <w:spacing w:val="-2"/>
        </w:rPr>
        <w:t xml:space="preserve"> </w:t>
      </w:r>
      <w:r>
        <w:t>their</w:t>
      </w:r>
      <w:r>
        <w:rPr>
          <w:spacing w:val="-1"/>
        </w:rPr>
        <w:t xml:space="preserve"> </w:t>
      </w:r>
      <w:r>
        <w:t>study</w:t>
      </w:r>
      <w:r>
        <w:rPr>
          <w:spacing w:val="-5"/>
        </w:rPr>
        <w:t xml:space="preserve"> </w:t>
      </w:r>
      <w:r>
        <w:t>demonstrated</w:t>
      </w:r>
      <w:r>
        <w:rPr>
          <w:spacing w:val="-2"/>
        </w:rPr>
        <w:t xml:space="preserve"> </w:t>
      </w:r>
      <w:r>
        <w:t>poor</w:t>
      </w:r>
      <w:r>
        <w:rPr>
          <w:spacing w:val="-1"/>
        </w:rPr>
        <w:t xml:space="preserve"> </w:t>
      </w:r>
      <w:r>
        <w:t>radiation</w:t>
      </w:r>
      <w:r>
        <w:rPr>
          <w:spacing w:val="-2"/>
        </w:rPr>
        <w:t xml:space="preserve"> </w:t>
      </w:r>
      <w:r>
        <w:t>protection</w:t>
      </w:r>
      <w:r>
        <w:rPr>
          <w:spacing w:val="-2"/>
        </w:rPr>
        <w:t xml:space="preserve"> </w:t>
      </w:r>
      <w:r>
        <w:t>practices</w:t>
      </w:r>
      <w:r>
        <w:rPr>
          <w:spacing w:val="-2"/>
        </w:rPr>
        <w:t xml:space="preserve"> </w:t>
      </w:r>
      <w:r>
        <w:t>despite good knowledge of radiation hazards among participants.</w:t>
      </w:r>
    </w:p>
    <w:p>
      <w:pPr>
        <w:pStyle w:val="6"/>
        <w:spacing w:before="161" w:line="480" w:lineRule="auto"/>
        <w:ind w:right="318"/>
      </w:pPr>
      <w:r>
        <w:t>Ishiguchi,</w:t>
      </w:r>
      <w:r>
        <w:rPr>
          <w:spacing w:val="-8"/>
        </w:rPr>
        <w:t xml:space="preserve"> </w:t>
      </w:r>
      <w:r>
        <w:t>T.</w:t>
      </w:r>
      <w:r>
        <w:rPr>
          <w:spacing w:val="-8"/>
        </w:rPr>
        <w:t xml:space="preserve"> </w:t>
      </w:r>
      <w:r>
        <w:t>(2001)</w:t>
      </w:r>
      <w:r>
        <w:rPr>
          <w:spacing w:val="-7"/>
        </w:rPr>
        <w:t xml:space="preserve"> </w:t>
      </w:r>
      <w:r>
        <w:t>concluded</w:t>
      </w:r>
      <w:r>
        <w:rPr>
          <w:spacing w:val="-8"/>
        </w:rPr>
        <w:t xml:space="preserve"> </w:t>
      </w:r>
      <w:r>
        <w:t>that</w:t>
      </w:r>
      <w:r>
        <w:rPr>
          <w:spacing w:val="-8"/>
        </w:rPr>
        <w:t xml:space="preserve"> </w:t>
      </w:r>
      <w:r>
        <w:t>in</w:t>
      </w:r>
      <w:r>
        <w:rPr>
          <w:spacing w:val="-8"/>
        </w:rPr>
        <w:t xml:space="preserve"> </w:t>
      </w:r>
      <w:r>
        <w:t>performing</w:t>
      </w:r>
      <w:r>
        <w:rPr>
          <w:spacing w:val="-8"/>
        </w:rPr>
        <w:t xml:space="preserve"> </w:t>
      </w:r>
      <w:r>
        <w:t>radiological</w:t>
      </w:r>
      <w:r>
        <w:rPr>
          <w:spacing w:val="-8"/>
        </w:rPr>
        <w:t xml:space="preserve"> </w:t>
      </w:r>
      <w:r>
        <w:t>examinations,</w:t>
      </w:r>
      <w:r>
        <w:rPr>
          <w:spacing w:val="-8"/>
        </w:rPr>
        <w:t xml:space="preserve"> </w:t>
      </w:r>
      <w:r>
        <w:t>it</w:t>
      </w:r>
      <w:r>
        <w:rPr>
          <w:spacing w:val="-8"/>
        </w:rPr>
        <w:t xml:space="preserve"> </w:t>
      </w:r>
      <w:r>
        <w:t>is</w:t>
      </w:r>
      <w:r>
        <w:rPr>
          <w:spacing w:val="-10"/>
        </w:rPr>
        <w:t xml:space="preserve"> </w:t>
      </w:r>
      <w:r>
        <w:t>necessary</w:t>
      </w:r>
      <w:r>
        <w:rPr>
          <w:spacing w:val="-13"/>
        </w:rPr>
        <w:t xml:space="preserve"> </w:t>
      </w:r>
      <w:r>
        <w:t>to</w:t>
      </w:r>
      <w:r>
        <w:rPr>
          <w:spacing w:val="-8"/>
        </w:rPr>
        <w:t xml:space="preserve"> </w:t>
      </w:r>
      <w:r>
        <w:t>make an</w:t>
      </w:r>
      <w:r>
        <w:rPr>
          <w:spacing w:val="-11"/>
        </w:rPr>
        <w:t xml:space="preserve"> </w:t>
      </w:r>
      <w:r>
        <w:t>effort</w:t>
      </w:r>
      <w:r>
        <w:rPr>
          <w:spacing w:val="-8"/>
        </w:rPr>
        <w:t xml:space="preserve"> </w:t>
      </w:r>
      <w:r>
        <w:t>to</w:t>
      </w:r>
      <w:r>
        <w:rPr>
          <w:spacing w:val="-8"/>
        </w:rPr>
        <w:t xml:space="preserve"> </w:t>
      </w:r>
      <w:r>
        <w:t>keep</w:t>
      </w:r>
      <w:r>
        <w:rPr>
          <w:spacing w:val="-9"/>
        </w:rPr>
        <w:t xml:space="preserve"> </w:t>
      </w:r>
      <w:r>
        <w:t>exposure</w:t>
      </w:r>
      <w:r>
        <w:rPr>
          <w:spacing w:val="-9"/>
        </w:rPr>
        <w:t xml:space="preserve"> </w:t>
      </w:r>
      <w:r>
        <w:t>as</w:t>
      </w:r>
      <w:r>
        <w:rPr>
          <w:spacing w:val="-8"/>
        </w:rPr>
        <w:t xml:space="preserve"> </w:t>
      </w:r>
      <w:r>
        <w:t>low</w:t>
      </w:r>
      <w:r>
        <w:rPr>
          <w:spacing w:val="-9"/>
        </w:rPr>
        <w:t xml:space="preserve"> </w:t>
      </w:r>
      <w:r>
        <w:t>as</w:t>
      </w:r>
      <w:r>
        <w:rPr>
          <w:spacing w:val="-7"/>
        </w:rPr>
        <w:t xml:space="preserve"> </w:t>
      </w:r>
      <w:r>
        <w:t>possible</w:t>
      </w:r>
      <w:r>
        <w:rPr>
          <w:spacing w:val="-10"/>
        </w:rPr>
        <w:t xml:space="preserve"> </w:t>
      </w:r>
      <w:r>
        <w:t>while</w:t>
      </w:r>
      <w:r>
        <w:rPr>
          <w:spacing w:val="-6"/>
        </w:rPr>
        <w:t xml:space="preserve"> </w:t>
      </w:r>
      <w:r>
        <w:t>maintaining</w:t>
      </w:r>
      <w:r>
        <w:rPr>
          <w:spacing w:val="-11"/>
        </w:rPr>
        <w:t xml:space="preserve"> </w:t>
      </w:r>
      <w:r>
        <w:t>clinically</w:t>
      </w:r>
      <w:r>
        <w:rPr>
          <w:spacing w:val="-12"/>
        </w:rPr>
        <w:t xml:space="preserve"> </w:t>
      </w:r>
      <w:r>
        <w:t>satisfactory</w:t>
      </w:r>
      <w:r>
        <w:rPr>
          <w:spacing w:val="-13"/>
        </w:rPr>
        <w:t xml:space="preserve"> </w:t>
      </w:r>
      <w:r>
        <w:t>image</w:t>
      </w:r>
      <w:r>
        <w:rPr>
          <w:spacing w:val="-9"/>
        </w:rPr>
        <w:t xml:space="preserve"> </w:t>
      </w:r>
      <w:r>
        <w:rPr>
          <w:spacing w:val="-2"/>
        </w:rPr>
        <w:t>quality.</w:t>
      </w:r>
    </w:p>
    <w:p>
      <w:pPr>
        <w:pStyle w:val="6"/>
        <w:spacing w:before="158" w:line="480" w:lineRule="auto"/>
        <w:ind w:right="318"/>
      </w:pPr>
      <w:r>
        <w:t>In Iran,</w:t>
      </w:r>
      <w:r>
        <w:rPr>
          <w:spacing w:val="-5"/>
        </w:rPr>
        <w:t xml:space="preserve"> </w:t>
      </w:r>
      <w:r>
        <w:t>it</w:t>
      </w:r>
      <w:r>
        <w:rPr>
          <w:spacing w:val="-4"/>
        </w:rPr>
        <w:t xml:space="preserve"> </w:t>
      </w:r>
      <w:r>
        <w:t>was</w:t>
      </w:r>
      <w:r>
        <w:rPr>
          <w:spacing w:val="-2"/>
        </w:rPr>
        <w:t xml:space="preserve"> </w:t>
      </w:r>
      <w:r>
        <w:t>revealed</w:t>
      </w:r>
      <w:r>
        <w:rPr>
          <w:spacing w:val="-5"/>
        </w:rPr>
        <w:t xml:space="preserve"> </w:t>
      </w:r>
      <w:r>
        <w:t>that</w:t>
      </w:r>
      <w:r>
        <w:rPr>
          <w:spacing w:val="-4"/>
        </w:rPr>
        <w:t xml:space="preserve"> </w:t>
      </w:r>
      <w:r>
        <w:t>some</w:t>
      </w:r>
      <w:r>
        <w:rPr>
          <w:spacing w:val="-6"/>
        </w:rPr>
        <w:t xml:space="preserve"> </w:t>
      </w:r>
      <w:r>
        <w:t>radiographers</w:t>
      </w:r>
      <w:r>
        <w:rPr>
          <w:spacing w:val="-2"/>
        </w:rPr>
        <w:t xml:space="preserve"> </w:t>
      </w:r>
      <w:r>
        <w:t>are</w:t>
      </w:r>
      <w:r>
        <w:rPr>
          <w:spacing w:val="-6"/>
        </w:rPr>
        <w:t xml:space="preserve"> </w:t>
      </w:r>
      <w:r>
        <w:t>exposed</w:t>
      </w:r>
      <w:r>
        <w:rPr>
          <w:spacing w:val="-5"/>
        </w:rPr>
        <w:t xml:space="preserve"> </w:t>
      </w:r>
      <w:r>
        <w:t>to</w:t>
      </w:r>
      <w:r>
        <w:rPr>
          <w:spacing w:val="-5"/>
        </w:rPr>
        <w:t xml:space="preserve"> </w:t>
      </w:r>
      <w:r>
        <w:t>doses</w:t>
      </w:r>
      <w:r>
        <w:rPr>
          <w:spacing w:val="-2"/>
        </w:rPr>
        <w:t xml:space="preserve"> </w:t>
      </w:r>
      <w:r>
        <w:t>greater</w:t>
      </w:r>
      <w:r>
        <w:rPr>
          <w:spacing w:val="-6"/>
        </w:rPr>
        <w:t xml:space="preserve"> </w:t>
      </w:r>
      <w:r>
        <w:t>than</w:t>
      </w:r>
      <w:r>
        <w:rPr>
          <w:spacing w:val="-5"/>
        </w:rPr>
        <w:t xml:space="preserve"> </w:t>
      </w:r>
      <w:r>
        <w:t>4</w:t>
      </w:r>
      <w:r>
        <w:rPr>
          <w:spacing w:val="-2"/>
        </w:rPr>
        <w:t xml:space="preserve"> </w:t>
      </w:r>
      <w:r>
        <w:t>mSv</w:t>
      </w:r>
      <w:r>
        <w:rPr>
          <w:spacing w:val="-5"/>
        </w:rPr>
        <w:t xml:space="preserve"> </w:t>
      </w:r>
      <w:r>
        <w:t>in</w:t>
      </w:r>
      <w:r>
        <w:rPr>
          <w:spacing w:val="-5"/>
        </w:rPr>
        <w:t xml:space="preserve"> </w:t>
      </w:r>
      <w:r>
        <w:t>any</w:t>
      </w:r>
      <w:r>
        <w:rPr>
          <w:spacing w:val="-7"/>
        </w:rPr>
        <w:t xml:space="preserve"> </w:t>
      </w:r>
      <w:r>
        <w:t>two month routine monitoring. While carrying</w:t>
      </w:r>
      <w:r>
        <w:rPr>
          <w:spacing w:val="-1"/>
        </w:rPr>
        <w:t xml:space="preserve"> </w:t>
      </w:r>
      <w:r>
        <w:t>out a study</w:t>
      </w:r>
      <w:r>
        <w:rPr>
          <w:spacing w:val="-2"/>
        </w:rPr>
        <w:t xml:space="preserve"> </w:t>
      </w:r>
      <w:r>
        <w:t xml:space="preserve">on root cause of the high occupational doses of industrial radiographers in Iran, (Mianji </w:t>
      </w:r>
      <w:r>
        <w:rPr>
          <w:i/>
        </w:rPr>
        <w:t>et al</w:t>
      </w:r>
      <w:r>
        <w:t>., 2016) issued questionnaire to such radiographers with greater</w:t>
      </w:r>
      <w:r>
        <w:rPr>
          <w:spacing w:val="-1"/>
        </w:rPr>
        <w:t xml:space="preserve"> </w:t>
      </w:r>
      <w:r>
        <w:t>doses of</w:t>
      </w:r>
      <w:r>
        <w:rPr>
          <w:spacing w:val="-1"/>
        </w:rPr>
        <w:t xml:space="preserve"> </w:t>
      </w:r>
      <w:r>
        <w:t>radiation. The</w:t>
      </w:r>
      <w:r>
        <w:rPr>
          <w:spacing w:val="-1"/>
        </w:rPr>
        <w:t xml:space="preserve"> </w:t>
      </w:r>
      <w:r>
        <w:t>responses showed that more</w:t>
      </w:r>
      <w:r>
        <w:rPr>
          <w:spacing w:val="-1"/>
        </w:rPr>
        <w:t xml:space="preserve"> </w:t>
      </w:r>
      <w:r>
        <w:t>than 50% of</w:t>
      </w:r>
      <w:r>
        <w:rPr>
          <w:spacing w:val="-1"/>
        </w:rPr>
        <w:t xml:space="preserve"> </w:t>
      </w:r>
      <w:r>
        <w:t>the</w:t>
      </w:r>
      <w:r>
        <w:rPr>
          <w:spacing w:val="-1"/>
        </w:rPr>
        <w:t xml:space="preserve"> </w:t>
      </w:r>
      <w:r>
        <w:t>radiographers did not</w:t>
      </w:r>
      <w:r>
        <w:rPr>
          <w:spacing w:val="-4"/>
        </w:rPr>
        <w:t xml:space="preserve"> </w:t>
      </w:r>
      <w:r>
        <w:t>agree</w:t>
      </w:r>
      <w:r>
        <w:rPr>
          <w:spacing w:val="-6"/>
        </w:rPr>
        <w:t xml:space="preserve"> </w:t>
      </w:r>
      <w:r>
        <w:t>with</w:t>
      </w:r>
      <w:r>
        <w:rPr>
          <w:spacing w:val="-5"/>
        </w:rPr>
        <w:t xml:space="preserve"> </w:t>
      </w:r>
      <w:r>
        <w:t>their</w:t>
      </w:r>
      <w:r>
        <w:rPr>
          <w:spacing w:val="-3"/>
        </w:rPr>
        <w:t xml:space="preserve"> </w:t>
      </w:r>
      <w:r>
        <w:t>recorded</w:t>
      </w:r>
      <w:r>
        <w:rPr>
          <w:spacing w:val="-5"/>
        </w:rPr>
        <w:t xml:space="preserve"> </w:t>
      </w:r>
      <w:r>
        <w:t>TLD</w:t>
      </w:r>
      <w:r>
        <w:rPr>
          <w:spacing w:val="-5"/>
        </w:rPr>
        <w:t xml:space="preserve"> </w:t>
      </w:r>
      <w:r>
        <w:t>doses,</w:t>
      </w:r>
      <w:r>
        <w:rPr>
          <w:spacing w:val="-5"/>
        </w:rPr>
        <w:t xml:space="preserve"> </w:t>
      </w:r>
      <w:r>
        <w:t>although</w:t>
      </w:r>
      <w:r>
        <w:rPr>
          <w:spacing w:val="-2"/>
        </w:rPr>
        <w:t xml:space="preserve"> </w:t>
      </w:r>
      <w:r>
        <w:t>the</w:t>
      </w:r>
      <w:r>
        <w:rPr>
          <w:spacing w:val="-6"/>
        </w:rPr>
        <w:t xml:space="preserve"> </w:t>
      </w:r>
      <w:r>
        <w:t>majority</w:t>
      </w:r>
      <w:r>
        <w:rPr>
          <w:spacing w:val="-10"/>
        </w:rPr>
        <w:t xml:space="preserve"> </w:t>
      </w:r>
      <w:r>
        <w:t>of</w:t>
      </w:r>
      <w:r>
        <w:rPr>
          <w:spacing w:val="-3"/>
        </w:rPr>
        <w:t xml:space="preserve"> </w:t>
      </w:r>
      <w:r>
        <w:t>the</w:t>
      </w:r>
      <w:r>
        <w:rPr>
          <w:spacing w:val="-6"/>
        </w:rPr>
        <w:t xml:space="preserve"> </w:t>
      </w:r>
      <w:r>
        <w:t>alternative</w:t>
      </w:r>
      <w:r>
        <w:rPr>
          <w:spacing w:val="-6"/>
        </w:rPr>
        <w:t xml:space="preserve"> </w:t>
      </w:r>
      <w:r>
        <w:t>explanations</w:t>
      </w:r>
      <w:r>
        <w:rPr>
          <w:spacing w:val="-5"/>
        </w:rPr>
        <w:t xml:space="preserve"> </w:t>
      </w:r>
      <w:r>
        <w:t>were weak.</w:t>
      </w:r>
      <w:r>
        <w:rPr>
          <w:spacing w:val="-11"/>
        </w:rPr>
        <w:t xml:space="preserve"> </w:t>
      </w:r>
      <w:r>
        <w:t>The</w:t>
      </w:r>
      <w:r>
        <w:rPr>
          <w:spacing w:val="-12"/>
        </w:rPr>
        <w:t xml:space="preserve"> </w:t>
      </w:r>
      <w:r>
        <w:t>main</w:t>
      </w:r>
      <w:r>
        <w:rPr>
          <w:spacing w:val="-8"/>
        </w:rPr>
        <w:t xml:space="preserve"> </w:t>
      </w:r>
      <w:r>
        <w:t>causes</w:t>
      </w:r>
      <w:r>
        <w:rPr>
          <w:spacing w:val="-10"/>
        </w:rPr>
        <w:t xml:space="preserve"> </w:t>
      </w:r>
      <w:r>
        <w:t>of</w:t>
      </w:r>
      <w:r>
        <w:rPr>
          <w:spacing w:val="-9"/>
        </w:rPr>
        <w:t xml:space="preserve"> </w:t>
      </w:r>
      <w:r>
        <w:t>overexposures</w:t>
      </w:r>
      <w:r>
        <w:rPr>
          <w:spacing w:val="-10"/>
        </w:rPr>
        <w:t xml:space="preserve"> </w:t>
      </w:r>
      <w:r>
        <w:t>were</w:t>
      </w:r>
      <w:r>
        <w:rPr>
          <w:spacing w:val="-12"/>
        </w:rPr>
        <w:t xml:space="preserve"> </w:t>
      </w:r>
      <w:r>
        <w:t>found</w:t>
      </w:r>
      <w:r>
        <w:rPr>
          <w:spacing w:val="-10"/>
        </w:rPr>
        <w:t xml:space="preserve"> </w:t>
      </w:r>
      <w:r>
        <w:t>to</w:t>
      </w:r>
      <w:r>
        <w:rPr>
          <w:spacing w:val="-11"/>
        </w:rPr>
        <w:t xml:space="preserve"> </w:t>
      </w:r>
      <w:r>
        <w:t>be</w:t>
      </w:r>
      <w:r>
        <w:rPr>
          <w:spacing w:val="-12"/>
        </w:rPr>
        <w:t xml:space="preserve"> </w:t>
      </w:r>
      <w:r>
        <w:t>difficult</w:t>
      </w:r>
      <w:r>
        <w:rPr>
          <w:spacing w:val="-10"/>
        </w:rPr>
        <w:t xml:space="preserve"> </w:t>
      </w:r>
      <w:r>
        <w:t>working</w:t>
      </w:r>
      <w:r>
        <w:rPr>
          <w:spacing w:val="-11"/>
        </w:rPr>
        <w:t xml:space="preserve"> </w:t>
      </w:r>
      <w:r>
        <w:t>conditions</w:t>
      </w:r>
      <w:r>
        <w:rPr>
          <w:spacing w:val="-10"/>
        </w:rPr>
        <w:t xml:space="preserve"> </w:t>
      </w:r>
      <w:r>
        <w:t>and</w:t>
      </w:r>
      <w:r>
        <w:rPr>
          <w:spacing w:val="-11"/>
        </w:rPr>
        <w:t xml:space="preserve"> </w:t>
      </w:r>
      <w:r>
        <w:t>ignoring safety principles.</w:t>
      </w:r>
    </w:p>
    <w:p>
      <w:pPr>
        <w:pStyle w:val="6"/>
        <w:spacing w:before="161" w:line="480" w:lineRule="auto"/>
        <w:ind w:left="239" w:right="316"/>
      </w:pPr>
      <w:r>
        <w:t xml:space="preserve">In the Eastern province, Saudi Arabia, Khaled </w:t>
      </w:r>
      <w:r>
        <w:rPr>
          <w:i/>
        </w:rPr>
        <w:t xml:space="preserve">et. al., </w:t>
      </w:r>
      <w:r>
        <w:t>(2016) assessed the occupational radiation exposure</w:t>
      </w:r>
      <w:r>
        <w:rPr>
          <w:spacing w:val="-1"/>
        </w:rPr>
        <w:t xml:space="preserve"> </w:t>
      </w:r>
      <w:r>
        <w:t>among medical staff</w:t>
      </w:r>
      <w:r>
        <w:rPr>
          <w:spacing w:val="-1"/>
        </w:rPr>
        <w:t xml:space="preserve"> </w:t>
      </w:r>
      <w:r>
        <w:t>in health care</w:t>
      </w:r>
      <w:r>
        <w:rPr>
          <w:spacing w:val="-1"/>
        </w:rPr>
        <w:t xml:space="preserve"> </w:t>
      </w:r>
      <w:r>
        <w:t>facilities using</w:t>
      </w:r>
      <w:r>
        <w:rPr>
          <w:spacing w:val="-2"/>
        </w:rPr>
        <w:t xml:space="preserve"> </w:t>
      </w:r>
      <w:r>
        <w:t>questionnaire. Their</w:t>
      </w:r>
      <w:r>
        <w:rPr>
          <w:spacing w:val="-1"/>
        </w:rPr>
        <w:t xml:space="preserve"> </w:t>
      </w:r>
      <w:r>
        <w:t>result showed that most hospitals have lead aprons and thyroid shields in place, but only</w:t>
      </w:r>
      <w:r>
        <w:rPr>
          <w:spacing w:val="-2"/>
        </w:rPr>
        <w:t xml:space="preserve"> </w:t>
      </w:r>
      <w:r>
        <w:t xml:space="preserve">about 50% have lead glasses and lead shields, showing that many hospitals still lack essential equipment. Most health care </w:t>
      </w:r>
      <w:r>
        <w:rPr>
          <w:spacing w:val="-2"/>
        </w:rPr>
        <w:t>workers</w:t>
      </w:r>
      <w:r>
        <w:rPr>
          <w:spacing w:val="-6"/>
        </w:rPr>
        <w:t xml:space="preserve"> </w:t>
      </w:r>
      <w:r>
        <w:rPr>
          <w:spacing w:val="-2"/>
        </w:rPr>
        <w:t>(99%)</w:t>
      </w:r>
      <w:r>
        <w:rPr>
          <w:spacing w:val="-7"/>
        </w:rPr>
        <w:t xml:space="preserve"> </w:t>
      </w:r>
      <w:r>
        <w:rPr>
          <w:spacing w:val="-2"/>
        </w:rPr>
        <w:t>wear</w:t>
      </w:r>
      <w:r>
        <w:rPr>
          <w:spacing w:val="-7"/>
        </w:rPr>
        <w:t xml:space="preserve"> </w:t>
      </w:r>
      <w:r>
        <w:rPr>
          <w:spacing w:val="-2"/>
        </w:rPr>
        <w:t>lead apron</w:t>
      </w:r>
      <w:r>
        <w:rPr>
          <w:spacing w:val="-5"/>
        </w:rPr>
        <w:t xml:space="preserve"> </w:t>
      </w:r>
      <w:r>
        <w:rPr>
          <w:spacing w:val="-2"/>
        </w:rPr>
        <w:t>however,</w:t>
      </w:r>
      <w:r>
        <w:rPr>
          <w:spacing w:val="-5"/>
        </w:rPr>
        <w:t xml:space="preserve"> </w:t>
      </w:r>
      <w:r>
        <w:rPr>
          <w:spacing w:val="-2"/>
        </w:rPr>
        <w:t>actual</w:t>
      </w:r>
      <w:r>
        <w:rPr>
          <w:spacing w:val="-4"/>
        </w:rPr>
        <w:t xml:space="preserve"> </w:t>
      </w:r>
      <w:r>
        <w:rPr>
          <w:spacing w:val="-2"/>
        </w:rPr>
        <w:t>utilization</w:t>
      </w:r>
      <w:r>
        <w:rPr>
          <w:spacing w:val="-5"/>
        </w:rPr>
        <w:t xml:space="preserve"> </w:t>
      </w:r>
      <w:r>
        <w:rPr>
          <w:spacing w:val="-2"/>
        </w:rPr>
        <w:t>of</w:t>
      </w:r>
      <w:r>
        <w:rPr>
          <w:spacing w:val="-7"/>
        </w:rPr>
        <w:t xml:space="preserve"> </w:t>
      </w:r>
      <w:r>
        <w:rPr>
          <w:spacing w:val="-2"/>
        </w:rPr>
        <w:t>lead</w:t>
      </w:r>
      <w:r>
        <w:rPr>
          <w:spacing w:val="-5"/>
        </w:rPr>
        <w:t xml:space="preserve"> </w:t>
      </w:r>
      <w:r>
        <w:rPr>
          <w:spacing w:val="-2"/>
        </w:rPr>
        <w:t>glasses</w:t>
      </w:r>
      <w:r>
        <w:rPr>
          <w:spacing w:val="-5"/>
        </w:rPr>
        <w:t xml:space="preserve"> </w:t>
      </w:r>
      <w:r>
        <w:rPr>
          <w:spacing w:val="-2"/>
        </w:rPr>
        <w:t>is</w:t>
      </w:r>
      <w:r>
        <w:rPr>
          <w:spacing w:val="-5"/>
        </w:rPr>
        <w:t xml:space="preserve"> </w:t>
      </w:r>
      <w:r>
        <w:rPr>
          <w:spacing w:val="-2"/>
        </w:rPr>
        <w:t>very</w:t>
      </w:r>
      <w:r>
        <w:rPr>
          <w:spacing w:val="-13"/>
        </w:rPr>
        <w:t xml:space="preserve"> </w:t>
      </w:r>
      <w:r>
        <w:rPr>
          <w:spacing w:val="-2"/>
        </w:rPr>
        <w:t>low.</w:t>
      </w:r>
      <w:r>
        <w:rPr>
          <w:spacing w:val="-5"/>
        </w:rPr>
        <w:t xml:space="preserve"> </w:t>
      </w:r>
      <w:r>
        <w:rPr>
          <w:spacing w:val="-2"/>
        </w:rPr>
        <w:t>They</w:t>
      </w:r>
      <w:r>
        <w:rPr>
          <w:spacing w:val="-12"/>
        </w:rPr>
        <w:t xml:space="preserve"> </w:t>
      </w:r>
      <w:r>
        <w:rPr>
          <w:spacing w:val="-2"/>
        </w:rPr>
        <w:t xml:space="preserve">observed </w:t>
      </w:r>
      <w:r>
        <w:t>low</w:t>
      </w:r>
      <w:r>
        <w:rPr>
          <w:spacing w:val="-10"/>
        </w:rPr>
        <w:t xml:space="preserve"> </w:t>
      </w:r>
      <w:r>
        <w:t>interest</w:t>
      </w:r>
      <w:r>
        <w:rPr>
          <w:spacing w:val="-6"/>
        </w:rPr>
        <w:t xml:space="preserve"> </w:t>
      </w:r>
      <w:r>
        <w:t>among</w:t>
      </w:r>
      <w:r>
        <w:rPr>
          <w:spacing w:val="-9"/>
        </w:rPr>
        <w:t xml:space="preserve"> </w:t>
      </w:r>
      <w:r>
        <w:t>workers</w:t>
      </w:r>
      <w:r>
        <w:rPr>
          <w:spacing w:val="-6"/>
        </w:rPr>
        <w:t xml:space="preserve"> </w:t>
      </w:r>
      <w:r>
        <w:t>in</w:t>
      </w:r>
      <w:r>
        <w:rPr>
          <w:spacing w:val="-6"/>
        </w:rPr>
        <w:t xml:space="preserve"> </w:t>
      </w:r>
      <w:r>
        <w:t>radiation</w:t>
      </w:r>
      <w:r>
        <w:rPr>
          <w:spacing w:val="-6"/>
        </w:rPr>
        <w:t xml:space="preserve"> </w:t>
      </w:r>
      <w:r>
        <w:t>monitoring</w:t>
      </w:r>
      <w:r>
        <w:rPr>
          <w:spacing w:val="-10"/>
        </w:rPr>
        <w:t xml:space="preserve"> </w:t>
      </w:r>
      <w:r>
        <w:t>as</w:t>
      </w:r>
      <w:r>
        <w:rPr>
          <w:spacing w:val="-6"/>
        </w:rPr>
        <w:t xml:space="preserve"> </w:t>
      </w:r>
      <w:r>
        <w:t>68.9%</w:t>
      </w:r>
      <w:r>
        <w:rPr>
          <w:spacing w:val="-7"/>
        </w:rPr>
        <w:t xml:space="preserve"> </w:t>
      </w:r>
      <w:r>
        <w:t>only</w:t>
      </w:r>
      <w:r>
        <w:rPr>
          <w:spacing w:val="-13"/>
        </w:rPr>
        <w:t xml:space="preserve"> </w:t>
      </w:r>
      <w:r>
        <w:t>utilize</w:t>
      </w:r>
      <w:r>
        <w:rPr>
          <w:spacing w:val="-7"/>
        </w:rPr>
        <w:t xml:space="preserve"> </w:t>
      </w:r>
      <w:r>
        <w:t>their</w:t>
      </w:r>
      <w:r>
        <w:rPr>
          <w:spacing w:val="-7"/>
        </w:rPr>
        <w:t xml:space="preserve"> </w:t>
      </w:r>
      <w:r>
        <w:t>radiation</w:t>
      </w:r>
      <w:r>
        <w:rPr>
          <w:spacing w:val="-6"/>
        </w:rPr>
        <w:t xml:space="preserve"> </w:t>
      </w:r>
      <w:r>
        <w:rPr>
          <w:spacing w:val="-2"/>
        </w:rPr>
        <w:t>dosimeters.</w:t>
      </w:r>
    </w:p>
    <w:p>
      <w:pPr>
        <w:pStyle w:val="6"/>
        <w:spacing w:before="159" w:line="480" w:lineRule="auto"/>
        <w:ind w:right="317"/>
      </w:pPr>
      <w:r>
        <w:t xml:space="preserve">Okaro, </w:t>
      </w:r>
      <w:r>
        <w:rPr>
          <w:i/>
        </w:rPr>
        <w:t>et al</w:t>
      </w:r>
      <w:r>
        <w:t>., (2010) evaluated personnel radiation monitoring in radiodiagnostic centres in South Eastern Nigeria and discovered that Personnel radiation monitoring was available in only 4 out of 10 hospitals (40%)</w:t>
      </w:r>
      <w:r>
        <w:rPr>
          <w:spacing w:val="-1"/>
        </w:rPr>
        <w:t xml:space="preserve"> </w:t>
      </w:r>
      <w:r>
        <w:t>surveyed and in two of</w:t>
      </w:r>
      <w:r>
        <w:rPr>
          <w:spacing w:val="-1"/>
        </w:rPr>
        <w:t xml:space="preserve"> </w:t>
      </w:r>
      <w:r>
        <w:t>the hospitals radiation monitoring</w:t>
      </w:r>
      <w:r>
        <w:rPr>
          <w:spacing w:val="-2"/>
        </w:rPr>
        <w:t xml:space="preserve"> </w:t>
      </w:r>
      <w:r>
        <w:t>does not cover all the radiographers on employment. Radiation monitors were found to be read fairly regularly at about every quarter of the year but it takes more than 3 years for fresh supplies of radiation monitoring devices</w:t>
      </w:r>
      <w:r>
        <w:rPr>
          <w:spacing w:val="6"/>
        </w:rPr>
        <w:t xml:space="preserve"> </w:t>
      </w:r>
      <w:r>
        <w:t>to</w:t>
      </w:r>
      <w:r>
        <w:rPr>
          <w:spacing w:val="11"/>
        </w:rPr>
        <w:t xml:space="preserve"> </w:t>
      </w:r>
      <w:r>
        <w:t>be</w:t>
      </w:r>
      <w:r>
        <w:rPr>
          <w:spacing w:val="7"/>
        </w:rPr>
        <w:t xml:space="preserve"> </w:t>
      </w:r>
      <w:r>
        <w:t>made</w:t>
      </w:r>
      <w:r>
        <w:rPr>
          <w:spacing w:val="7"/>
        </w:rPr>
        <w:t xml:space="preserve"> </w:t>
      </w:r>
      <w:r>
        <w:t>in</w:t>
      </w:r>
      <w:r>
        <w:rPr>
          <w:spacing w:val="11"/>
        </w:rPr>
        <w:t xml:space="preserve"> </w:t>
      </w:r>
      <w:r>
        <w:t>the</w:t>
      </w:r>
      <w:r>
        <w:rPr>
          <w:spacing w:val="7"/>
        </w:rPr>
        <w:t xml:space="preserve"> </w:t>
      </w:r>
      <w:r>
        <w:t>hospitals.</w:t>
      </w:r>
      <w:r>
        <w:rPr>
          <w:spacing w:val="9"/>
        </w:rPr>
        <w:t xml:space="preserve"> </w:t>
      </w:r>
      <w:r>
        <w:t>Radiation</w:t>
      </w:r>
      <w:r>
        <w:rPr>
          <w:spacing w:val="8"/>
        </w:rPr>
        <w:t xml:space="preserve"> </w:t>
      </w:r>
      <w:r>
        <w:t>protection</w:t>
      </w:r>
      <w:r>
        <w:rPr>
          <w:spacing w:val="8"/>
        </w:rPr>
        <w:t xml:space="preserve"> </w:t>
      </w:r>
      <w:r>
        <w:t>advisers</w:t>
      </w:r>
      <w:r>
        <w:rPr>
          <w:spacing w:val="11"/>
        </w:rPr>
        <w:t xml:space="preserve"> </w:t>
      </w:r>
      <w:r>
        <w:t>or</w:t>
      </w:r>
      <w:r>
        <w:rPr>
          <w:spacing w:val="7"/>
        </w:rPr>
        <w:t xml:space="preserve"> </w:t>
      </w:r>
      <w:r>
        <w:t>supervisors</w:t>
      </w:r>
      <w:r>
        <w:rPr>
          <w:spacing w:val="8"/>
        </w:rPr>
        <w:t xml:space="preserve"> </w:t>
      </w:r>
      <w:r>
        <w:t>were</w:t>
      </w:r>
      <w:r>
        <w:rPr>
          <w:spacing w:val="10"/>
        </w:rPr>
        <w:t xml:space="preserve"> </w:t>
      </w:r>
      <w:r>
        <w:t>available</w:t>
      </w:r>
      <w:r>
        <w:rPr>
          <w:spacing w:val="11"/>
        </w:rPr>
        <w:t xml:space="preserve"> </w:t>
      </w:r>
      <w:r>
        <w:rPr>
          <w:spacing w:val="-5"/>
        </w:rPr>
        <w:t>in</w:t>
      </w:r>
    </w:p>
    <w:p>
      <w:pPr>
        <w:spacing w:after="0" w:line="480" w:lineRule="auto"/>
        <w:sectPr>
          <w:pgSz w:w="12240" w:h="15840"/>
          <w:pgMar w:top="1080" w:right="940" w:bottom="1200" w:left="1200" w:header="0" w:footer="988" w:gutter="0"/>
          <w:cols w:space="720" w:num="1"/>
        </w:sectPr>
      </w:pPr>
    </w:p>
    <w:p>
      <w:pPr>
        <w:pStyle w:val="6"/>
        <w:spacing w:before="64" w:line="480" w:lineRule="auto"/>
        <w:ind w:left="239" w:right="316"/>
      </w:pPr>
      <w:r>
        <w:t>only 4 hospitals (40%). They concluded by noting that Personnel radiation monitoring in South Eastern Nigeria is abysmally poor.</w:t>
      </w:r>
    </w:p>
    <w:p>
      <w:pPr>
        <w:pStyle w:val="6"/>
        <w:spacing w:before="161" w:line="480" w:lineRule="auto"/>
        <w:ind w:left="239" w:right="315"/>
      </w:pPr>
      <w:r>
        <w:t xml:space="preserve">The above finding and conclusion are also consistent with the state of occupational radiation protection and monitoring in public and private X-ray facilities in Edo state, Nigeria. Eze, </w:t>
      </w:r>
      <w:r>
        <w:rPr>
          <w:i/>
        </w:rPr>
        <w:t xml:space="preserve">et, al., </w:t>
      </w:r>
      <w:r>
        <w:t>(2011) revealed that out of 18 functional X-ray facilities comprising 10 (55.56%) publicly owned and eight (44.44%) privately owned, only two (20%) of the public and five (62.5%) of the private X-ray</w:t>
      </w:r>
      <w:r>
        <w:rPr>
          <w:spacing w:val="-5"/>
        </w:rPr>
        <w:t xml:space="preserve"> </w:t>
      </w:r>
      <w:r>
        <w:t>units have</w:t>
      </w:r>
      <w:r>
        <w:rPr>
          <w:spacing w:val="-1"/>
        </w:rPr>
        <w:t xml:space="preserve"> </w:t>
      </w:r>
      <w:r>
        <w:t>personnel and environmental monitoring. All the</w:t>
      </w:r>
      <w:r>
        <w:rPr>
          <w:spacing w:val="-1"/>
        </w:rPr>
        <w:t xml:space="preserve"> </w:t>
      </w:r>
      <w:r>
        <w:t>X-ray</w:t>
      </w:r>
      <w:r>
        <w:rPr>
          <w:spacing w:val="-2"/>
        </w:rPr>
        <w:t xml:space="preserve"> </w:t>
      </w:r>
      <w:r>
        <w:t>centers in both public</w:t>
      </w:r>
      <w:r>
        <w:rPr>
          <w:spacing w:val="-1"/>
        </w:rPr>
        <w:t xml:space="preserve"> </w:t>
      </w:r>
      <w:r>
        <w:t>and private</w:t>
      </w:r>
      <w:r>
        <w:rPr>
          <w:spacing w:val="-15"/>
        </w:rPr>
        <w:t xml:space="preserve"> </w:t>
      </w:r>
      <w:r>
        <w:t>hospitals</w:t>
      </w:r>
      <w:r>
        <w:rPr>
          <w:spacing w:val="-14"/>
        </w:rPr>
        <w:t xml:space="preserve"> </w:t>
      </w:r>
      <w:r>
        <w:t>have</w:t>
      </w:r>
      <w:r>
        <w:rPr>
          <w:spacing w:val="-13"/>
        </w:rPr>
        <w:t xml:space="preserve"> </w:t>
      </w:r>
      <w:r>
        <w:t>effective</w:t>
      </w:r>
      <w:r>
        <w:rPr>
          <w:spacing w:val="-15"/>
        </w:rPr>
        <w:t xml:space="preserve"> </w:t>
      </w:r>
      <w:r>
        <w:t>lead</w:t>
      </w:r>
      <w:r>
        <w:rPr>
          <w:spacing w:val="-14"/>
        </w:rPr>
        <w:t xml:space="preserve"> </w:t>
      </w:r>
      <w:r>
        <w:t>aprons.</w:t>
      </w:r>
      <w:r>
        <w:rPr>
          <w:spacing w:val="-12"/>
        </w:rPr>
        <w:t xml:space="preserve"> </w:t>
      </w:r>
      <w:r>
        <w:t>All</w:t>
      </w:r>
      <w:r>
        <w:rPr>
          <w:spacing w:val="-14"/>
        </w:rPr>
        <w:t xml:space="preserve"> </w:t>
      </w:r>
      <w:r>
        <w:t>the</w:t>
      </w:r>
      <w:r>
        <w:rPr>
          <w:spacing w:val="-15"/>
        </w:rPr>
        <w:t xml:space="preserve"> </w:t>
      </w:r>
      <w:r>
        <w:t>public</w:t>
      </w:r>
      <w:r>
        <w:rPr>
          <w:spacing w:val="-15"/>
        </w:rPr>
        <w:t xml:space="preserve"> </w:t>
      </w:r>
      <w:r>
        <w:t>(100%)</w:t>
      </w:r>
      <w:r>
        <w:rPr>
          <w:spacing w:val="-15"/>
        </w:rPr>
        <w:t xml:space="preserve"> </w:t>
      </w:r>
      <w:r>
        <w:t>and</w:t>
      </w:r>
      <w:r>
        <w:rPr>
          <w:spacing w:val="-12"/>
        </w:rPr>
        <w:t xml:space="preserve"> </w:t>
      </w:r>
      <w:r>
        <w:t>only</w:t>
      </w:r>
      <w:r>
        <w:rPr>
          <w:spacing w:val="-14"/>
        </w:rPr>
        <w:t xml:space="preserve"> </w:t>
      </w:r>
      <w:r>
        <w:t>four</w:t>
      </w:r>
      <w:r>
        <w:rPr>
          <w:spacing w:val="-15"/>
        </w:rPr>
        <w:t xml:space="preserve"> </w:t>
      </w:r>
      <w:r>
        <w:t>(50%)</w:t>
      </w:r>
      <w:r>
        <w:rPr>
          <w:spacing w:val="-15"/>
        </w:rPr>
        <w:t xml:space="preserve"> </w:t>
      </w:r>
      <w:r>
        <w:t>of</w:t>
      </w:r>
      <w:r>
        <w:rPr>
          <w:spacing w:val="-13"/>
        </w:rPr>
        <w:t xml:space="preserve"> </w:t>
      </w:r>
      <w:r>
        <w:t>the</w:t>
      </w:r>
      <w:r>
        <w:rPr>
          <w:spacing w:val="-15"/>
        </w:rPr>
        <w:t xml:space="preserve"> </w:t>
      </w:r>
      <w:r>
        <w:t>private centers have gonadal shield although none is using them on a routine basis. Only</w:t>
      </w:r>
      <w:r>
        <w:rPr>
          <w:spacing w:val="-2"/>
        </w:rPr>
        <w:t xml:space="preserve"> </w:t>
      </w:r>
      <w:r>
        <w:t>one (10%) of the public</w:t>
      </w:r>
      <w:r>
        <w:rPr>
          <w:spacing w:val="-11"/>
        </w:rPr>
        <w:t xml:space="preserve"> </w:t>
      </w:r>
      <w:r>
        <w:t>centers</w:t>
      </w:r>
      <w:r>
        <w:rPr>
          <w:spacing w:val="-9"/>
        </w:rPr>
        <w:t xml:space="preserve"> </w:t>
      </w:r>
      <w:r>
        <w:t>and</w:t>
      </w:r>
      <w:r>
        <w:rPr>
          <w:spacing w:val="-10"/>
        </w:rPr>
        <w:t xml:space="preserve"> </w:t>
      </w:r>
      <w:r>
        <w:t>one</w:t>
      </w:r>
      <w:r>
        <w:rPr>
          <w:spacing w:val="-11"/>
        </w:rPr>
        <w:t xml:space="preserve"> </w:t>
      </w:r>
      <w:r>
        <w:t>(12.5%)</w:t>
      </w:r>
      <w:r>
        <w:rPr>
          <w:spacing w:val="-10"/>
        </w:rPr>
        <w:t xml:space="preserve"> </w:t>
      </w:r>
      <w:r>
        <w:t>private</w:t>
      </w:r>
      <w:r>
        <w:rPr>
          <w:spacing w:val="-11"/>
        </w:rPr>
        <w:t xml:space="preserve"> </w:t>
      </w:r>
      <w:r>
        <w:t>X-ray</w:t>
      </w:r>
      <w:r>
        <w:rPr>
          <w:spacing w:val="-12"/>
        </w:rPr>
        <w:t xml:space="preserve"> </w:t>
      </w:r>
      <w:r>
        <w:t>centre</w:t>
      </w:r>
      <w:r>
        <w:rPr>
          <w:spacing w:val="-11"/>
        </w:rPr>
        <w:t xml:space="preserve"> </w:t>
      </w:r>
      <w:r>
        <w:t>have</w:t>
      </w:r>
      <w:r>
        <w:rPr>
          <w:spacing w:val="-11"/>
        </w:rPr>
        <w:t xml:space="preserve"> </w:t>
      </w:r>
      <w:r>
        <w:t>a</w:t>
      </w:r>
      <w:r>
        <w:rPr>
          <w:spacing w:val="-11"/>
        </w:rPr>
        <w:t xml:space="preserve"> </w:t>
      </w:r>
      <w:r>
        <w:t>purpose-built</w:t>
      </w:r>
      <w:r>
        <w:rPr>
          <w:spacing w:val="-9"/>
        </w:rPr>
        <w:t xml:space="preserve"> </w:t>
      </w:r>
      <w:r>
        <w:t>adequately</w:t>
      </w:r>
      <w:r>
        <w:rPr>
          <w:spacing w:val="-14"/>
        </w:rPr>
        <w:t xml:space="preserve"> </w:t>
      </w:r>
      <w:r>
        <w:t>designed</w:t>
      </w:r>
      <w:r>
        <w:rPr>
          <w:spacing w:val="-10"/>
        </w:rPr>
        <w:t xml:space="preserve"> </w:t>
      </w:r>
      <w:r>
        <w:t>X-ray unit</w:t>
      </w:r>
      <w:r>
        <w:rPr>
          <w:spacing w:val="-6"/>
        </w:rPr>
        <w:t xml:space="preserve"> </w:t>
      </w:r>
      <w:r>
        <w:t>with</w:t>
      </w:r>
      <w:r>
        <w:rPr>
          <w:spacing w:val="-6"/>
        </w:rPr>
        <w:t xml:space="preserve"> </w:t>
      </w:r>
      <w:r>
        <w:t>barium</w:t>
      </w:r>
      <w:r>
        <w:rPr>
          <w:spacing w:val="-6"/>
        </w:rPr>
        <w:t xml:space="preserve"> </w:t>
      </w:r>
      <w:r>
        <w:t>plasters</w:t>
      </w:r>
      <w:r>
        <w:rPr>
          <w:spacing w:val="-4"/>
        </w:rPr>
        <w:t xml:space="preserve"> </w:t>
      </w:r>
      <w:r>
        <w:t>and</w:t>
      </w:r>
      <w:r>
        <w:rPr>
          <w:spacing w:val="-6"/>
        </w:rPr>
        <w:t xml:space="preserve"> </w:t>
      </w:r>
      <w:r>
        <w:t>lead</w:t>
      </w:r>
      <w:r>
        <w:rPr>
          <w:spacing w:val="-6"/>
        </w:rPr>
        <w:t xml:space="preserve"> </w:t>
      </w:r>
      <w:r>
        <w:t>lining</w:t>
      </w:r>
      <w:r>
        <w:rPr>
          <w:spacing w:val="-9"/>
        </w:rPr>
        <w:t xml:space="preserve"> </w:t>
      </w:r>
      <w:r>
        <w:t>of</w:t>
      </w:r>
      <w:r>
        <w:rPr>
          <w:spacing w:val="-5"/>
        </w:rPr>
        <w:t xml:space="preserve"> </w:t>
      </w:r>
      <w:r>
        <w:t>walls</w:t>
      </w:r>
      <w:r>
        <w:rPr>
          <w:spacing w:val="-6"/>
        </w:rPr>
        <w:t xml:space="preserve"> </w:t>
      </w:r>
      <w:r>
        <w:t>and</w:t>
      </w:r>
      <w:r>
        <w:rPr>
          <w:spacing w:val="-6"/>
        </w:rPr>
        <w:t xml:space="preserve"> </w:t>
      </w:r>
      <w:r>
        <w:t>doors.</w:t>
      </w:r>
      <w:r>
        <w:rPr>
          <w:spacing w:val="-6"/>
        </w:rPr>
        <w:t xml:space="preserve"> </w:t>
      </w:r>
      <w:r>
        <w:t>There</w:t>
      </w:r>
      <w:r>
        <w:rPr>
          <w:spacing w:val="-7"/>
        </w:rPr>
        <w:t xml:space="preserve"> </w:t>
      </w:r>
      <w:r>
        <w:t>is</w:t>
      </w:r>
      <w:r>
        <w:rPr>
          <w:spacing w:val="-6"/>
        </w:rPr>
        <w:t xml:space="preserve"> </w:t>
      </w:r>
      <w:r>
        <w:t>also</w:t>
      </w:r>
      <w:r>
        <w:rPr>
          <w:spacing w:val="-6"/>
        </w:rPr>
        <w:t xml:space="preserve"> </w:t>
      </w:r>
      <w:r>
        <w:t>only</w:t>
      </w:r>
      <w:r>
        <w:rPr>
          <w:spacing w:val="-11"/>
        </w:rPr>
        <w:t xml:space="preserve"> </w:t>
      </w:r>
      <w:r>
        <w:t>limited</w:t>
      </w:r>
      <w:r>
        <w:rPr>
          <w:spacing w:val="-6"/>
        </w:rPr>
        <w:t xml:space="preserve"> </w:t>
      </w:r>
      <w:r>
        <w:t>lead</w:t>
      </w:r>
      <w:r>
        <w:rPr>
          <w:spacing w:val="-6"/>
        </w:rPr>
        <w:t xml:space="preserve"> </w:t>
      </w:r>
      <w:r>
        <w:t>lining</w:t>
      </w:r>
      <w:r>
        <w:rPr>
          <w:spacing w:val="-9"/>
        </w:rPr>
        <w:t xml:space="preserve"> </w:t>
      </w:r>
      <w:r>
        <w:t>of doors</w:t>
      </w:r>
      <w:r>
        <w:rPr>
          <w:spacing w:val="-9"/>
        </w:rPr>
        <w:t xml:space="preserve"> </w:t>
      </w:r>
      <w:r>
        <w:t>and</w:t>
      </w:r>
      <w:r>
        <w:rPr>
          <w:spacing w:val="-10"/>
        </w:rPr>
        <w:t xml:space="preserve"> </w:t>
      </w:r>
      <w:r>
        <w:t>walls</w:t>
      </w:r>
      <w:r>
        <w:rPr>
          <w:spacing w:val="-9"/>
        </w:rPr>
        <w:t xml:space="preserve"> </w:t>
      </w:r>
      <w:r>
        <w:t>in</w:t>
      </w:r>
      <w:r>
        <w:rPr>
          <w:spacing w:val="-10"/>
        </w:rPr>
        <w:t xml:space="preserve"> </w:t>
      </w:r>
      <w:r>
        <w:t>three</w:t>
      </w:r>
      <w:r>
        <w:rPr>
          <w:spacing w:val="-11"/>
        </w:rPr>
        <w:t xml:space="preserve"> </w:t>
      </w:r>
      <w:r>
        <w:t>(37.5%)</w:t>
      </w:r>
      <w:r>
        <w:rPr>
          <w:spacing w:val="-10"/>
        </w:rPr>
        <w:t xml:space="preserve"> </w:t>
      </w:r>
      <w:r>
        <w:t>private</w:t>
      </w:r>
      <w:r>
        <w:rPr>
          <w:spacing w:val="-11"/>
        </w:rPr>
        <w:t xml:space="preserve"> </w:t>
      </w:r>
      <w:r>
        <w:t>units</w:t>
      </w:r>
      <w:r>
        <w:rPr>
          <w:spacing w:val="-9"/>
        </w:rPr>
        <w:t xml:space="preserve"> </w:t>
      </w:r>
      <w:r>
        <w:t>while</w:t>
      </w:r>
      <w:r>
        <w:rPr>
          <w:spacing w:val="-11"/>
        </w:rPr>
        <w:t xml:space="preserve"> </w:t>
      </w:r>
      <w:r>
        <w:t>no</w:t>
      </w:r>
      <w:r>
        <w:rPr>
          <w:spacing w:val="-10"/>
        </w:rPr>
        <w:t xml:space="preserve"> </w:t>
      </w:r>
      <w:r>
        <w:t>lead</w:t>
      </w:r>
      <w:r>
        <w:rPr>
          <w:spacing w:val="-10"/>
        </w:rPr>
        <w:t xml:space="preserve"> </w:t>
      </w:r>
      <w:r>
        <w:t>lining</w:t>
      </w:r>
      <w:r>
        <w:rPr>
          <w:spacing w:val="-12"/>
        </w:rPr>
        <w:t xml:space="preserve"> </w:t>
      </w:r>
      <w:r>
        <w:t>or</w:t>
      </w:r>
      <w:r>
        <w:rPr>
          <w:spacing w:val="-10"/>
        </w:rPr>
        <w:t xml:space="preserve"> </w:t>
      </w:r>
      <w:r>
        <w:t>barium</w:t>
      </w:r>
      <w:r>
        <w:rPr>
          <w:spacing w:val="-9"/>
        </w:rPr>
        <w:t xml:space="preserve"> </w:t>
      </w:r>
      <w:r>
        <w:t>plasters</w:t>
      </w:r>
      <w:r>
        <w:rPr>
          <w:spacing w:val="-9"/>
        </w:rPr>
        <w:t xml:space="preserve"> </w:t>
      </w:r>
      <w:r>
        <w:t>are</w:t>
      </w:r>
      <w:r>
        <w:rPr>
          <w:spacing w:val="-11"/>
        </w:rPr>
        <w:t xml:space="preserve"> </w:t>
      </w:r>
      <w:r>
        <w:t>used</w:t>
      </w:r>
      <w:r>
        <w:rPr>
          <w:spacing w:val="-10"/>
        </w:rPr>
        <w:t xml:space="preserve"> </w:t>
      </w:r>
      <w:r>
        <w:t>in</w:t>
      </w:r>
      <w:r>
        <w:rPr>
          <w:spacing w:val="-10"/>
        </w:rPr>
        <w:t xml:space="preserve"> </w:t>
      </w:r>
      <w:r>
        <w:t>five (62.5%) of the private units. They concluded that there are inadequate radiation protection and monitoring practices in most of the functional X-ray facilities in Edo state.</w:t>
      </w:r>
    </w:p>
    <w:p>
      <w:pPr>
        <w:pStyle w:val="6"/>
        <w:spacing w:before="158" w:line="480" w:lineRule="auto"/>
        <w:ind w:left="239" w:right="316"/>
      </w:pPr>
      <w:r>
        <w:t>After</w:t>
      </w:r>
      <w:r>
        <w:rPr>
          <w:spacing w:val="-6"/>
        </w:rPr>
        <w:t xml:space="preserve"> </w:t>
      </w:r>
      <w:r>
        <w:t>evaluating</w:t>
      </w:r>
      <w:r>
        <w:rPr>
          <w:spacing w:val="-9"/>
        </w:rPr>
        <w:t xml:space="preserve"> </w:t>
      </w:r>
      <w:r>
        <w:t>the</w:t>
      </w:r>
      <w:r>
        <w:rPr>
          <w:spacing w:val="-6"/>
        </w:rPr>
        <w:t xml:space="preserve"> </w:t>
      </w:r>
      <w:r>
        <w:t>level</w:t>
      </w:r>
      <w:r>
        <w:rPr>
          <w:spacing w:val="-4"/>
        </w:rPr>
        <w:t xml:space="preserve"> </w:t>
      </w:r>
      <w:r>
        <w:t>of</w:t>
      </w:r>
      <w:r>
        <w:rPr>
          <w:spacing w:val="-8"/>
        </w:rPr>
        <w:t xml:space="preserve"> </w:t>
      </w:r>
      <w:r>
        <w:t>protection</w:t>
      </w:r>
      <w:r>
        <w:rPr>
          <w:spacing w:val="-7"/>
        </w:rPr>
        <w:t xml:space="preserve"> </w:t>
      </w:r>
      <w:r>
        <w:t>in</w:t>
      </w:r>
      <w:r>
        <w:rPr>
          <w:spacing w:val="-7"/>
        </w:rPr>
        <w:t xml:space="preserve"> </w:t>
      </w:r>
      <w:r>
        <w:t>Radiology</w:t>
      </w:r>
      <w:r>
        <w:rPr>
          <w:spacing w:val="-12"/>
        </w:rPr>
        <w:t xml:space="preserve"> </w:t>
      </w:r>
      <w:r>
        <w:t>department</w:t>
      </w:r>
      <w:r>
        <w:rPr>
          <w:spacing w:val="-7"/>
        </w:rPr>
        <w:t xml:space="preserve"> </w:t>
      </w:r>
      <w:r>
        <w:t>of</w:t>
      </w:r>
      <w:r>
        <w:rPr>
          <w:spacing w:val="-8"/>
        </w:rPr>
        <w:t xml:space="preserve"> </w:t>
      </w:r>
      <w:r>
        <w:t>Kermanshah,</w:t>
      </w:r>
      <w:r>
        <w:rPr>
          <w:spacing w:val="-5"/>
        </w:rPr>
        <w:t xml:space="preserve"> </w:t>
      </w:r>
      <w:r>
        <w:t>Iran,</w:t>
      </w:r>
      <w:r>
        <w:rPr>
          <w:spacing w:val="-7"/>
        </w:rPr>
        <w:t xml:space="preserve"> </w:t>
      </w:r>
      <w:r>
        <w:t>Ayoob</w:t>
      </w:r>
      <w:r>
        <w:rPr>
          <w:spacing w:val="-4"/>
        </w:rPr>
        <w:t xml:space="preserve"> </w:t>
      </w:r>
      <w:r>
        <w:rPr>
          <w:i/>
        </w:rPr>
        <w:t>et</w:t>
      </w:r>
      <w:r>
        <w:rPr>
          <w:i/>
          <w:spacing w:val="-7"/>
        </w:rPr>
        <w:t xml:space="preserve"> </w:t>
      </w:r>
      <w:r>
        <w:rPr>
          <w:i/>
        </w:rPr>
        <w:t xml:space="preserve">al., </w:t>
      </w:r>
      <w:r>
        <w:t>(2015)</w:t>
      </w:r>
      <w:r>
        <w:rPr>
          <w:spacing w:val="-6"/>
        </w:rPr>
        <w:t xml:space="preserve"> </w:t>
      </w:r>
      <w:r>
        <w:t>based</w:t>
      </w:r>
      <w:r>
        <w:rPr>
          <w:spacing w:val="-3"/>
        </w:rPr>
        <w:t xml:space="preserve"> </w:t>
      </w:r>
      <w:r>
        <w:t>on</w:t>
      </w:r>
      <w:r>
        <w:rPr>
          <w:spacing w:val="-6"/>
        </w:rPr>
        <w:t xml:space="preserve"> </w:t>
      </w:r>
      <w:r>
        <w:t>their</w:t>
      </w:r>
      <w:r>
        <w:rPr>
          <w:spacing w:val="-6"/>
        </w:rPr>
        <w:t xml:space="preserve"> </w:t>
      </w:r>
      <w:r>
        <w:t>analysis</w:t>
      </w:r>
      <w:r>
        <w:rPr>
          <w:spacing w:val="-6"/>
        </w:rPr>
        <w:t xml:space="preserve"> </w:t>
      </w:r>
      <w:r>
        <w:t>found</w:t>
      </w:r>
      <w:r>
        <w:rPr>
          <w:spacing w:val="-6"/>
        </w:rPr>
        <w:t xml:space="preserve"> </w:t>
      </w:r>
      <w:r>
        <w:t>out</w:t>
      </w:r>
      <w:r>
        <w:rPr>
          <w:spacing w:val="-5"/>
        </w:rPr>
        <w:t xml:space="preserve"> </w:t>
      </w:r>
      <w:r>
        <w:t>that,</w:t>
      </w:r>
      <w:r>
        <w:rPr>
          <w:spacing w:val="-6"/>
        </w:rPr>
        <w:t xml:space="preserve"> </w:t>
      </w:r>
      <w:r>
        <w:t>56.8%</w:t>
      </w:r>
      <w:r>
        <w:rPr>
          <w:spacing w:val="-6"/>
        </w:rPr>
        <w:t xml:space="preserve"> </w:t>
      </w:r>
      <w:r>
        <w:t>of</w:t>
      </w:r>
      <w:r>
        <w:rPr>
          <w:spacing w:val="-6"/>
        </w:rPr>
        <w:t xml:space="preserve"> </w:t>
      </w:r>
      <w:r>
        <w:t>radiation</w:t>
      </w:r>
      <w:r>
        <w:rPr>
          <w:spacing w:val="-6"/>
        </w:rPr>
        <w:t xml:space="preserve"> </w:t>
      </w:r>
      <w:r>
        <w:t>protection</w:t>
      </w:r>
      <w:r>
        <w:rPr>
          <w:spacing w:val="-3"/>
        </w:rPr>
        <w:t xml:space="preserve"> </w:t>
      </w:r>
      <w:r>
        <w:t>devices</w:t>
      </w:r>
      <w:r>
        <w:rPr>
          <w:spacing w:val="-6"/>
        </w:rPr>
        <w:t xml:space="preserve"> </w:t>
      </w:r>
      <w:r>
        <w:t>were</w:t>
      </w:r>
      <w:r>
        <w:rPr>
          <w:spacing w:val="-4"/>
        </w:rPr>
        <w:t xml:space="preserve"> </w:t>
      </w:r>
      <w:r>
        <w:t>accessible to radiographers. Overall, 81.3% of radiographers stated that they utilized film badges for radiographic procedures, while only</w:t>
      </w:r>
      <w:r>
        <w:rPr>
          <w:spacing w:val="-2"/>
        </w:rPr>
        <w:t xml:space="preserve"> </w:t>
      </w:r>
      <w:r>
        <w:t>71.7% had used these badges in practice. Additionally, 54.2% of radiographers claimed that they regularly performed medical check-ups; however, based on the documents available at personnel offices, only 43.8% had taken this measure into account. Also, 60.4% of radiographers claimed that they had participated in annual training courses, while based on the records, only 41.7% had participated in such courses. They stated that the majority of radiographers</w:t>
      </w:r>
      <w:r>
        <w:rPr>
          <w:spacing w:val="-4"/>
        </w:rPr>
        <w:t xml:space="preserve"> </w:t>
      </w:r>
      <w:r>
        <w:t>had</w:t>
      </w:r>
      <w:r>
        <w:rPr>
          <w:spacing w:val="-1"/>
        </w:rPr>
        <w:t xml:space="preserve"> </w:t>
      </w:r>
      <w:r>
        <w:t>no</w:t>
      </w:r>
      <w:r>
        <w:rPr>
          <w:spacing w:val="-1"/>
        </w:rPr>
        <w:t xml:space="preserve"> </w:t>
      </w:r>
      <w:r>
        <w:t>regard</w:t>
      </w:r>
      <w:r>
        <w:rPr>
          <w:spacing w:val="-1"/>
        </w:rPr>
        <w:t xml:space="preserve"> </w:t>
      </w:r>
      <w:r>
        <w:t>for</w:t>
      </w:r>
      <w:r>
        <w:rPr>
          <w:spacing w:val="-2"/>
        </w:rPr>
        <w:t xml:space="preserve"> </w:t>
      </w:r>
      <w:r>
        <w:t>radiation</w:t>
      </w:r>
      <w:r>
        <w:rPr>
          <w:spacing w:val="-1"/>
        </w:rPr>
        <w:t xml:space="preserve"> </w:t>
      </w:r>
      <w:r>
        <w:t>protection</w:t>
      </w:r>
      <w:r>
        <w:rPr>
          <w:spacing w:val="-2"/>
        </w:rPr>
        <w:t xml:space="preserve"> </w:t>
      </w:r>
      <w:r>
        <w:t>principles</w:t>
      </w:r>
      <w:r>
        <w:rPr>
          <w:spacing w:val="-1"/>
        </w:rPr>
        <w:t xml:space="preserve"> </w:t>
      </w:r>
      <w:r>
        <w:t>for</w:t>
      </w:r>
      <w:r>
        <w:rPr>
          <w:spacing w:val="-2"/>
        </w:rPr>
        <w:t xml:space="preserve"> </w:t>
      </w:r>
      <w:r>
        <w:t>either</w:t>
      </w:r>
      <w:r>
        <w:rPr>
          <w:spacing w:val="-2"/>
        </w:rPr>
        <w:t xml:space="preserve"> </w:t>
      </w:r>
      <w:r>
        <w:t>themselves</w:t>
      </w:r>
      <w:r>
        <w:rPr>
          <w:spacing w:val="-1"/>
        </w:rPr>
        <w:t xml:space="preserve"> </w:t>
      </w:r>
      <w:r>
        <w:t>or</w:t>
      </w:r>
      <w:r>
        <w:rPr>
          <w:spacing w:val="-2"/>
        </w:rPr>
        <w:t xml:space="preserve"> </w:t>
      </w:r>
      <w:r>
        <w:t>the</w:t>
      </w:r>
      <w:r>
        <w:rPr>
          <w:spacing w:val="-2"/>
        </w:rPr>
        <w:t xml:space="preserve"> patients.</w:t>
      </w:r>
    </w:p>
    <w:p>
      <w:pPr>
        <w:spacing w:after="0" w:line="480" w:lineRule="auto"/>
        <w:sectPr>
          <w:pgSz w:w="12240" w:h="15840"/>
          <w:pgMar w:top="1080" w:right="940" w:bottom="1200" w:left="1200" w:header="0" w:footer="988" w:gutter="0"/>
          <w:cols w:space="720" w:num="1"/>
        </w:sectPr>
      </w:pPr>
    </w:p>
    <w:p>
      <w:pPr>
        <w:pStyle w:val="6"/>
        <w:spacing w:before="64" w:line="480" w:lineRule="auto"/>
        <w:ind w:right="313"/>
      </w:pPr>
      <w:r>
        <w:t xml:space="preserve">At Urmia in Iran, Zhaleh </w:t>
      </w:r>
      <w:r>
        <w:rPr>
          <w:i/>
        </w:rPr>
        <w:t xml:space="preserve">et al., </w:t>
      </w:r>
      <w:r>
        <w:t>(2015) conducted a study on assessment of radiation protection practices amongst radiographers and quality control of diagnostic radiology devices. They discovered application of shielding</w:t>
      </w:r>
      <w:r>
        <w:rPr>
          <w:spacing w:val="-2"/>
        </w:rPr>
        <w:t xml:space="preserve"> </w:t>
      </w:r>
      <w:r>
        <w:t>devices such as gonad shield for</w:t>
      </w:r>
      <w:r>
        <w:rPr>
          <w:spacing w:val="-1"/>
        </w:rPr>
        <w:t xml:space="preserve"> </w:t>
      </w:r>
      <w:r>
        <w:t>protection was ignored mostly in</w:t>
      </w:r>
      <w:r>
        <w:rPr>
          <w:spacing w:val="-2"/>
        </w:rPr>
        <w:t xml:space="preserve"> </w:t>
      </w:r>
      <w:r>
        <w:t>hospitals.</w:t>
      </w:r>
      <w:r>
        <w:rPr>
          <w:spacing w:val="-2"/>
        </w:rPr>
        <w:t xml:space="preserve"> </w:t>
      </w:r>
      <w:r>
        <w:t>Most</w:t>
      </w:r>
      <w:r>
        <w:rPr>
          <w:spacing w:val="-2"/>
        </w:rPr>
        <w:t xml:space="preserve"> </w:t>
      </w:r>
      <w:r>
        <w:t>x-ray</w:t>
      </w:r>
      <w:r>
        <w:rPr>
          <w:spacing w:val="-2"/>
        </w:rPr>
        <w:t xml:space="preserve"> </w:t>
      </w:r>
      <w:r>
        <w:t>machines</w:t>
      </w:r>
      <w:r>
        <w:rPr>
          <w:spacing w:val="-2"/>
        </w:rPr>
        <w:t xml:space="preserve"> </w:t>
      </w:r>
      <w:r>
        <w:t>were</w:t>
      </w:r>
      <w:r>
        <w:rPr>
          <w:spacing w:val="-1"/>
        </w:rPr>
        <w:t xml:space="preserve"> </w:t>
      </w:r>
      <w:r>
        <w:t>quite</w:t>
      </w:r>
      <w:r>
        <w:rPr>
          <w:spacing w:val="-3"/>
        </w:rPr>
        <w:t xml:space="preserve"> </w:t>
      </w:r>
      <w:r>
        <w:t>old and</w:t>
      </w:r>
      <w:r>
        <w:rPr>
          <w:spacing w:val="-2"/>
        </w:rPr>
        <w:t xml:space="preserve"> </w:t>
      </w:r>
      <w:r>
        <w:t>evidence</w:t>
      </w:r>
      <w:r>
        <w:rPr>
          <w:spacing w:val="-1"/>
        </w:rPr>
        <w:t xml:space="preserve"> </w:t>
      </w:r>
      <w:r>
        <w:t>of</w:t>
      </w:r>
      <w:r>
        <w:rPr>
          <w:spacing w:val="-1"/>
        </w:rPr>
        <w:t xml:space="preserve"> </w:t>
      </w:r>
      <w:r>
        <w:t>quality</w:t>
      </w:r>
      <w:r>
        <w:rPr>
          <w:spacing w:val="-5"/>
        </w:rPr>
        <w:t xml:space="preserve"> </w:t>
      </w:r>
      <w:r>
        <w:t>assurance</w:t>
      </w:r>
      <w:r>
        <w:rPr>
          <w:spacing w:val="-1"/>
        </w:rPr>
        <w:t xml:space="preserve"> </w:t>
      </w:r>
      <w:r>
        <w:t>tests</w:t>
      </w:r>
      <w:r>
        <w:rPr>
          <w:spacing w:val="-2"/>
        </w:rPr>
        <w:t xml:space="preserve"> </w:t>
      </w:r>
      <w:r>
        <w:t>performed on such machines were lacking. While radiographers showed an excellent knowledge of radiation protection</w:t>
      </w:r>
      <w:r>
        <w:rPr>
          <w:spacing w:val="-3"/>
        </w:rPr>
        <w:t xml:space="preserve"> </w:t>
      </w:r>
      <w:r>
        <w:t>within</w:t>
      </w:r>
      <w:r>
        <w:rPr>
          <w:spacing w:val="-3"/>
        </w:rPr>
        <w:t xml:space="preserve"> </w:t>
      </w:r>
      <w:r>
        <w:t>the</w:t>
      </w:r>
      <w:r>
        <w:rPr>
          <w:spacing w:val="-4"/>
        </w:rPr>
        <w:t xml:space="preserve"> </w:t>
      </w:r>
      <w:r>
        <w:t>study</w:t>
      </w:r>
      <w:r>
        <w:rPr>
          <w:spacing w:val="-8"/>
        </w:rPr>
        <w:t xml:space="preserve"> </w:t>
      </w:r>
      <w:r>
        <w:t>period,</w:t>
      </w:r>
      <w:r>
        <w:rPr>
          <w:spacing w:val="-3"/>
        </w:rPr>
        <w:t xml:space="preserve"> </w:t>
      </w:r>
      <w:r>
        <w:t>adherence</w:t>
      </w:r>
      <w:r>
        <w:rPr>
          <w:spacing w:val="-4"/>
        </w:rPr>
        <w:t xml:space="preserve"> </w:t>
      </w:r>
      <w:r>
        <w:t>to</w:t>
      </w:r>
      <w:r>
        <w:rPr>
          <w:spacing w:val="-3"/>
        </w:rPr>
        <w:t xml:space="preserve"> </w:t>
      </w:r>
      <w:r>
        <w:t>radiation</w:t>
      </w:r>
      <w:r>
        <w:rPr>
          <w:spacing w:val="-3"/>
        </w:rPr>
        <w:t xml:space="preserve"> </w:t>
      </w:r>
      <w:r>
        <w:t>protection</w:t>
      </w:r>
      <w:r>
        <w:rPr>
          <w:spacing w:val="-3"/>
        </w:rPr>
        <w:t xml:space="preserve"> </w:t>
      </w:r>
      <w:r>
        <w:t>practices</w:t>
      </w:r>
      <w:r>
        <w:rPr>
          <w:spacing w:val="-3"/>
        </w:rPr>
        <w:t xml:space="preserve"> </w:t>
      </w:r>
      <w:r>
        <w:t>among</w:t>
      </w:r>
      <w:r>
        <w:rPr>
          <w:spacing w:val="-6"/>
        </w:rPr>
        <w:t xml:space="preserve"> </w:t>
      </w:r>
      <w:r>
        <w:t>radiographers during the period studied was, however, poor. They concluded that radiographers should embrace current trends in radiation protection and apply their knowledge in protecting themselves and patients from harmful effects of ionizing radiation.</w:t>
      </w:r>
    </w:p>
    <w:p>
      <w:pPr>
        <w:pStyle w:val="6"/>
        <w:spacing w:before="158" w:line="480" w:lineRule="auto"/>
        <w:ind w:left="239" w:right="316"/>
      </w:pPr>
      <w:r>
        <w:t>On</w:t>
      </w:r>
      <w:r>
        <w:rPr>
          <w:spacing w:val="-15"/>
        </w:rPr>
        <w:t xml:space="preserve"> </w:t>
      </w:r>
      <w:r>
        <w:t>the</w:t>
      </w:r>
      <w:r>
        <w:rPr>
          <w:spacing w:val="-15"/>
        </w:rPr>
        <w:t xml:space="preserve"> </w:t>
      </w:r>
      <w:r>
        <w:t>aspect</w:t>
      </w:r>
      <w:r>
        <w:rPr>
          <w:spacing w:val="-15"/>
        </w:rPr>
        <w:t xml:space="preserve"> </w:t>
      </w:r>
      <w:r>
        <w:t>of</w:t>
      </w:r>
      <w:r>
        <w:rPr>
          <w:spacing w:val="-14"/>
        </w:rPr>
        <w:t xml:space="preserve"> </w:t>
      </w:r>
      <w:r>
        <w:t>Quality</w:t>
      </w:r>
      <w:r>
        <w:rPr>
          <w:spacing w:val="-15"/>
        </w:rPr>
        <w:t xml:space="preserve"> </w:t>
      </w:r>
      <w:r>
        <w:t>assurance,</w:t>
      </w:r>
      <w:r>
        <w:rPr>
          <w:spacing w:val="-11"/>
        </w:rPr>
        <w:t xml:space="preserve"> </w:t>
      </w:r>
      <w:r>
        <w:t>they</w:t>
      </w:r>
      <w:r>
        <w:rPr>
          <w:spacing w:val="-15"/>
        </w:rPr>
        <w:t xml:space="preserve"> </w:t>
      </w:r>
      <w:r>
        <w:t>conclude</w:t>
      </w:r>
      <w:r>
        <w:rPr>
          <w:spacing w:val="-14"/>
        </w:rPr>
        <w:t xml:space="preserve"> </w:t>
      </w:r>
      <w:r>
        <w:t>from</w:t>
      </w:r>
      <w:r>
        <w:rPr>
          <w:spacing w:val="-13"/>
        </w:rPr>
        <w:t xml:space="preserve"> </w:t>
      </w:r>
      <w:r>
        <w:t>there</w:t>
      </w:r>
      <w:r>
        <w:rPr>
          <w:spacing w:val="-14"/>
        </w:rPr>
        <w:t xml:space="preserve"> </w:t>
      </w:r>
      <w:r>
        <w:t>study</w:t>
      </w:r>
      <w:r>
        <w:rPr>
          <w:spacing w:val="-15"/>
        </w:rPr>
        <w:t xml:space="preserve"> </w:t>
      </w:r>
      <w:r>
        <w:t>that</w:t>
      </w:r>
      <w:r>
        <w:rPr>
          <w:spacing w:val="-12"/>
        </w:rPr>
        <w:t xml:space="preserve"> </w:t>
      </w:r>
      <w:r>
        <w:t>there</w:t>
      </w:r>
      <w:r>
        <w:rPr>
          <w:spacing w:val="-12"/>
        </w:rPr>
        <w:t xml:space="preserve"> </w:t>
      </w:r>
      <w:r>
        <w:t>are</w:t>
      </w:r>
      <w:r>
        <w:rPr>
          <w:spacing w:val="-12"/>
        </w:rPr>
        <w:t xml:space="preserve"> </w:t>
      </w:r>
      <w:r>
        <w:t>no</w:t>
      </w:r>
      <w:r>
        <w:rPr>
          <w:spacing w:val="-13"/>
        </w:rPr>
        <w:t xml:space="preserve"> </w:t>
      </w:r>
      <w:r>
        <w:t>QA</w:t>
      </w:r>
      <w:r>
        <w:rPr>
          <w:spacing w:val="-14"/>
        </w:rPr>
        <w:t xml:space="preserve"> </w:t>
      </w:r>
      <w:r>
        <w:t>programmes and</w:t>
      </w:r>
      <w:r>
        <w:rPr>
          <w:spacing w:val="-7"/>
        </w:rPr>
        <w:t xml:space="preserve"> </w:t>
      </w:r>
      <w:r>
        <w:t>QA</w:t>
      </w:r>
      <w:r>
        <w:rPr>
          <w:spacing w:val="-8"/>
        </w:rPr>
        <w:t xml:space="preserve"> </w:t>
      </w:r>
      <w:r>
        <w:t>committees</w:t>
      </w:r>
      <w:r>
        <w:rPr>
          <w:spacing w:val="-7"/>
        </w:rPr>
        <w:t xml:space="preserve"> </w:t>
      </w:r>
      <w:r>
        <w:t>in</w:t>
      </w:r>
      <w:r>
        <w:rPr>
          <w:spacing w:val="-7"/>
        </w:rPr>
        <w:t xml:space="preserve"> </w:t>
      </w:r>
      <w:r>
        <w:t>hospitals</w:t>
      </w:r>
      <w:r>
        <w:rPr>
          <w:spacing w:val="-7"/>
        </w:rPr>
        <w:t xml:space="preserve"> </w:t>
      </w:r>
      <w:r>
        <w:t>and</w:t>
      </w:r>
      <w:r>
        <w:rPr>
          <w:spacing w:val="-7"/>
        </w:rPr>
        <w:t xml:space="preserve"> </w:t>
      </w:r>
      <w:r>
        <w:t>none</w:t>
      </w:r>
      <w:r>
        <w:rPr>
          <w:spacing w:val="-8"/>
        </w:rPr>
        <w:t xml:space="preserve"> </w:t>
      </w:r>
      <w:r>
        <w:t>in</w:t>
      </w:r>
      <w:r>
        <w:rPr>
          <w:spacing w:val="-7"/>
        </w:rPr>
        <w:t xml:space="preserve"> </w:t>
      </w:r>
      <w:r>
        <w:t>any</w:t>
      </w:r>
      <w:r>
        <w:rPr>
          <w:spacing w:val="-12"/>
        </w:rPr>
        <w:t xml:space="preserve"> </w:t>
      </w:r>
      <w:r>
        <w:t>X-ray</w:t>
      </w:r>
      <w:r>
        <w:rPr>
          <w:spacing w:val="-12"/>
        </w:rPr>
        <w:t xml:space="preserve"> </w:t>
      </w:r>
      <w:r>
        <w:t>departments.</w:t>
      </w:r>
      <w:r>
        <w:rPr>
          <w:spacing w:val="-5"/>
        </w:rPr>
        <w:t xml:space="preserve"> </w:t>
      </w:r>
      <w:r>
        <w:t>In</w:t>
      </w:r>
      <w:r>
        <w:rPr>
          <w:spacing w:val="-7"/>
        </w:rPr>
        <w:t xml:space="preserve"> </w:t>
      </w:r>
      <w:r>
        <w:t>most</w:t>
      </w:r>
      <w:r>
        <w:rPr>
          <w:spacing w:val="-4"/>
        </w:rPr>
        <w:t xml:space="preserve"> </w:t>
      </w:r>
      <w:r>
        <w:t>X-ray</w:t>
      </w:r>
      <w:r>
        <w:rPr>
          <w:spacing w:val="-12"/>
        </w:rPr>
        <w:t xml:space="preserve"> </w:t>
      </w:r>
      <w:r>
        <w:t>departments</w:t>
      </w:r>
      <w:r>
        <w:rPr>
          <w:spacing w:val="-7"/>
        </w:rPr>
        <w:t xml:space="preserve"> </w:t>
      </w:r>
      <w:r>
        <w:t>QC tests are not conducted and for those that indicated they</w:t>
      </w:r>
      <w:r>
        <w:rPr>
          <w:spacing w:val="-1"/>
        </w:rPr>
        <w:t xml:space="preserve"> </w:t>
      </w:r>
      <w:r>
        <w:t>do, there were no examples of test films to confirm that the tests are indeed conducted except in one case. A hospital needs to have a QA committee</w:t>
      </w:r>
      <w:r>
        <w:rPr>
          <w:spacing w:val="-15"/>
        </w:rPr>
        <w:t xml:space="preserve"> </w:t>
      </w:r>
      <w:r>
        <w:t>to</w:t>
      </w:r>
      <w:r>
        <w:rPr>
          <w:spacing w:val="-15"/>
        </w:rPr>
        <w:t xml:space="preserve"> </w:t>
      </w:r>
      <w:r>
        <w:t>ensure</w:t>
      </w:r>
      <w:r>
        <w:rPr>
          <w:spacing w:val="-15"/>
        </w:rPr>
        <w:t xml:space="preserve"> </w:t>
      </w:r>
      <w:r>
        <w:t>proper</w:t>
      </w:r>
      <w:r>
        <w:rPr>
          <w:spacing w:val="-15"/>
        </w:rPr>
        <w:t xml:space="preserve"> </w:t>
      </w:r>
      <w:r>
        <w:t>implementation</w:t>
      </w:r>
      <w:r>
        <w:rPr>
          <w:spacing w:val="-15"/>
        </w:rPr>
        <w:t xml:space="preserve"> </w:t>
      </w:r>
      <w:r>
        <w:t>and</w:t>
      </w:r>
      <w:r>
        <w:rPr>
          <w:spacing w:val="-15"/>
        </w:rPr>
        <w:t xml:space="preserve"> </w:t>
      </w:r>
      <w:r>
        <w:t>monitoring</w:t>
      </w:r>
      <w:r>
        <w:rPr>
          <w:spacing w:val="-15"/>
        </w:rPr>
        <w:t xml:space="preserve"> </w:t>
      </w:r>
      <w:r>
        <w:t>of</w:t>
      </w:r>
      <w:r>
        <w:rPr>
          <w:spacing w:val="-15"/>
        </w:rPr>
        <w:t xml:space="preserve"> </w:t>
      </w:r>
      <w:r>
        <w:t>the</w:t>
      </w:r>
      <w:r>
        <w:rPr>
          <w:spacing w:val="-15"/>
        </w:rPr>
        <w:t xml:space="preserve"> </w:t>
      </w:r>
      <w:r>
        <w:t>QA</w:t>
      </w:r>
      <w:r>
        <w:rPr>
          <w:spacing w:val="-15"/>
        </w:rPr>
        <w:t xml:space="preserve"> </w:t>
      </w:r>
      <w:r>
        <w:t>programme</w:t>
      </w:r>
      <w:r>
        <w:rPr>
          <w:spacing w:val="-15"/>
        </w:rPr>
        <w:t xml:space="preserve"> </w:t>
      </w:r>
      <w:r>
        <w:t>in</w:t>
      </w:r>
      <w:r>
        <w:rPr>
          <w:spacing w:val="-14"/>
        </w:rPr>
        <w:t xml:space="preserve"> </w:t>
      </w:r>
      <w:r>
        <w:t>all</w:t>
      </w:r>
      <w:r>
        <w:rPr>
          <w:spacing w:val="-14"/>
        </w:rPr>
        <w:t xml:space="preserve"> </w:t>
      </w:r>
      <w:r>
        <w:t>departments of the hospital. The lack of QA programmes for the X-ray equipment in Urmia has led to frequent breakdown of machines and poor quality of radiographs resulting in greater risks of ionizing radiation. Radiographers in-Charge also have to take responsibility to ensure that the condition of X-ray equipment is well monitored and faulty parts replaced to avoid frequent breakdowns.</w:t>
      </w:r>
    </w:p>
    <w:p>
      <w:pPr>
        <w:pStyle w:val="6"/>
        <w:spacing w:before="162" w:line="480" w:lineRule="auto"/>
        <w:ind w:left="239" w:right="318"/>
      </w:pPr>
      <w:r>
        <w:t>Studies above have demonstrated regional and international dose data for different occupational groups. It is particularly observed that radiographers are not separately studied as they are merged in</w:t>
      </w:r>
      <w:r>
        <w:rPr>
          <w:spacing w:val="-11"/>
        </w:rPr>
        <w:t xml:space="preserve"> </w:t>
      </w:r>
      <w:r>
        <w:t>a</w:t>
      </w:r>
      <w:r>
        <w:rPr>
          <w:spacing w:val="-11"/>
        </w:rPr>
        <w:t xml:space="preserve"> </w:t>
      </w:r>
      <w:r>
        <w:t>broader</w:t>
      </w:r>
      <w:r>
        <w:rPr>
          <w:spacing w:val="-11"/>
        </w:rPr>
        <w:t xml:space="preserve"> </w:t>
      </w:r>
      <w:r>
        <w:t>scope</w:t>
      </w:r>
      <w:r>
        <w:rPr>
          <w:spacing w:val="-11"/>
        </w:rPr>
        <w:t xml:space="preserve"> </w:t>
      </w:r>
      <w:r>
        <w:t>with</w:t>
      </w:r>
      <w:r>
        <w:rPr>
          <w:spacing w:val="-11"/>
        </w:rPr>
        <w:t xml:space="preserve"> </w:t>
      </w:r>
      <w:r>
        <w:t>other</w:t>
      </w:r>
      <w:r>
        <w:rPr>
          <w:spacing w:val="-11"/>
        </w:rPr>
        <w:t xml:space="preserve"> </w:t>
      </w:r>
      <w:r>
        <w:t>occupational</w:t>
      </w:r>
      <w:r>
        <w:rPr>
          <w:spacing w:val="-10"/>
        </w:rPr>
        <w:t xml:space="preserve"> </w:t>
      </w:r>
      <w:r>
        <w:t>groups</w:t>
      </w:r>
      <w:r>
        <w:rPr>
          <w:spacing w:val="-10"/>
        </w:rPr>
        <w:t xml:space="preserve"> </w:t>
      </w:r>
      <w:r>
        <w:t>such</w:t>
      </w:r>
      <w:r>
        <w:rPr>
          <w:spacing w:val="-11"/>
        </w:rPr>
        <w:t xml:space="preserve"> </w:t>
      </w:r>
      <w:r>
        <w:t>as</w:t>
      </w:r>
      <w:r>
        <w:rPr>
          <w:spacing w:val="-10"/>
        </w:rPr>
        <w:t xml:space="preserve"> </w:t>
      </w:r>
      <w:r>
        <w:t>in</w:t>
      </w:r>
      <w:r>
        <w:rPr>
          <w:spacing w:val="-11"/>
        </w:rPr>
        <w:t xml:space="preserve"> </w:t>
      </w:r>
      <w:r>
        <w:t>many</w:t>
      </w:r>
      <w:r>
        <w:rPr>
          <w:spacing w:val="-14"/>
        </w:rPr>
        <w:t xml:space="preserve"> </w:t>
      </w:r>
      <w:r>
        <w:t>diagnostic</w:t>
      </w:r>
      <w:r>
        <w:rPr>
          <w:spacing w:val="-11"/>
        </w:rPr>
        <w:t xml:space="preserve"> </w:t>
      </w:r>
      <w:r>
        <w:t>radiology</w:t>
      </w:r>
      <w:r>
        <w:rPr>
          <w:spacing w:val="-14"/>
        </w:rPr>
        <w:t xml:space="preserve"> </w:t>
      </w:r>
      <w:r>
        <w:t>departments (DR). Though some studies has been done in South East in general regarding occupational dose, individual</w:t>
      </w:r>
      <w:r>
        <w:rPr>
          <w:spacing w:val="16"/>
        </w:rPr>
        <w:t xml:space="preserve"> </w:t>
      </w:r>
      <w:r>
        <w:t>states</w:t>
      </w:r>
      <w:r>
        <w:rPr>
          <w:spacing w:val="16"/>
        </w:rPr>
        <w:t xml:space="preserve"> </w:t>
      </w:r>
      <w:r>
        <w:t>has</w:t>
      </w:r>
      <w:r>
        <w:rPr>
          <w:spacing w:val="16"/>
        </w:rPr>
        <w:t xml:space="preserve"> </w:t>
      </w:r>
      <w:r>
        <w:t>not</w:t>
      </w:r>
      <w:r>
        <w:rPr>
          <w:spacing w:val="19"/>
        </w:rPr>
        <w:t xml:space="preserve"> </w:t>
      </w:r>
      <w:r>
        <w:t>been</w:t>
      </w:r>
      <w:r>
        <w:rPr>
          <w:spacing w:val="15"/>
        </w:rPr>
        <w:t xml:space="preserve"> </w:t>
      </w:r>
      <w:r>
        <w:t>studied</w:t>
      </w:r>
      <w:r>
        <w:rPr>
          <w:spacing w:val="15"/>
        </w:rPr>
        <w:t xml:space="preserve"> </w:t>
      </w:r>
      <w:r>
        <w:t>to</w:t>
      </w:r>
      <w:r>
        <w:rPr>
          <w:spacing w:val="18"/>
        </w:rPr>
        <w:t xml:space="preserve"> </w:t>
      </w:r>
      <w:r>
        <w:t>either</w:t>
      </w:r>
      <w:r>
        <w:rPr>
          <w:spacing w:val="16"/>
        </w:rPr>
        <w:t xml:space="preserve"> </w:t>
      </w:r>
      <w:r>
        <w:t>corroborate</w:t>
      </w:r>
      <w:r>
        <w:rPr>
          <w:spacing w:val="17"/>
        </w:rPr>
        <w:t xml:space="preserve"> </w:t>
      </w:r>
      <w:r>
        <w:t>the</w:t>
      </w:r>
      <w:r>
        <w:rPr>
          <w:spacing w:val="14"/>
        </w:rPr>
        <w:t xml:space="preserve"> </w:t>
      </w:r>
      <w:r>
        <w:t>regional</w:t>
      </w:r>
      <w:r>
        <w:rPr>
          <w:spacing w:val="17"/>
        </w:rPr>
        <w:t xml:space="preserve"> </w:t>
      </w:r>
      <w:r>
        <w:t>study</w:t>
      </w:r>
      <w:r>
        <w:rPr>
          <w:spacing w:val="11"/>
        </w:rPr>
        <w:t xml:space="preserve"> </w:t>
      </w:r>
      <w:r>
        <w:t>or</w:t>
      </w:r>
      <w:r>
        <w:rPr>
          <w:spacing w:val="15"/>
        </w:rPr>
        <w:t xml:space="preserve"> </w:t>
      </w:r>
      <w:r>
        <w:t>otherwise.</w:t>
      </w:r>
      <w:r>
        <w:rPr>
          <w:spacing w:val="16"/>
        </w:rPr>
        <w:t xml:space="preserve"> </w:t>
      </w:r>
      <w:r>
        <w:rPr>
          <w:spacing w:val="-2"/>
        </w:rPr>
        <w:t>Apart</w:t>
      </w:r>
    </w:p>
    <w:p>
      <w:pPr>
        <w:pStyle w:val="6"/>
        <w:ind w:left="239"/>
      </w:pPr>
      <w:r>
        <w:t>from</w:t>
      </w:r>
      <w:r>
        <w:rPr>
          <w:spacing w:val="-10"/>
        </w:rPr>
        <w:t xml:space="preserve"> </w:t>
      </w:r>
      <w:r>
        <w:t>the</w:t>
      </w:r>
      <w:r>
        <w:rPr>
          <w:spacing w:val="-9"/>
        </w:rPr>
        <w:t xml:space="preserve"> </w:t>
      </w:r>
      <w:r>
        <w:t>fact</w:t>
      </w:r>
      <w:r>
        <w:rPr>
          <w:spacing w:val="-8"/>
        </w:rPr>
        <w:t xml:space="preserve"> </w:t>
      </w:r>
      <w:r>
        <w:t>that</w:t>
      </w:r>
      <w:r>
        <w:rPr>
          <w:spacing w:val="-2"/>
        </w:rPr>
        <w:t xml:space="preserve"> </w:t>
      </w:r>
      <w:r>
        <w:t>years</w:t>
      </w:r>
      <w:r>
        <w:rPr>
          <w:spacing w:val="-7"/>
        </w:rPr>
        <w:t xml:space="preserve"> </w:t>
      </w:r>
      <w:r>
        <w:t>has</w:t>
      </w:r>
      <w:r>
        <w:rPr>
          <w:spacing w:val="-8"/>
        </w:rPr>
        <w:t xml:space="preserve"> </w:t>
      </w:r>
      <w:r>
        <w:t>passed</w:t>
      </w:r>
      <w:r>
        <w:rPr>
          <w:spacing w:val="-5"/>
        </w:rPr>
        <w:t xml:space="preserve"> </w:t>
      </w:r>
      <w:r>
        <w:t>by</w:t>
      </w:r>
      <w:r>
        <w:rPr>
          <w:spacing w:val="-12"/>
        </w:rPr>
        <w:t xml:space="preserve"> </w:t>
      </w:r>
      <w:r>
        <w:t>since</w:t>
      </w:r>
      <w:r>
        <w:rPr>
          <w:spacing w:val="-7"/>
        </w:rPr>
        <w:t xml:space="preserve"> </w:t>
      </w:r>
      <w:r>
        <w:t>such</w:t>
      </w:r>
      <w:r>
        <w:rPr>
          <w:spacing w:val="-8"/>
        </w:rPr>
        <w:t xml:space="preserve"> </w:t>
      </w:r>
      <w:r>
        <w:t>studies</w:t>
      </w:r>
      <w:r>
        <w:rPr>
          <w:spacing w:val="-7"/>
        </w:rPr>
        <w:t xml:space="preserve"> </w:t>
      </w:r>
      <w:r>
        <w:t>has</w:t>
      </w:r>
      <w:r>
        <w:rPr>
          <w:spacing w:val="-8"/>
        </w:rPr>
        <w:t xml:space="preserve"> </w:t>
      </w:r>
      <w:r>
        <w:t>been</w:t>
      </w:r>
      <w:r>
        <w:rPr>
          <w:spacing w:val="-8"/>
        </w:rPr>
        <w:t xml:space="preserve"> </w:t>
      </w:r>
      <w:r>
        <w:t>made,</w:t>
      </w:r>
      <w:r>
        <w:rPr>
          <w:spacing w:val="-8"/>
        </w:rPr>
        <w:t xml:space="preserve"> </w:t>
      </w:r>
      <w:r>
        <w:t>many</w:t>
      </w:r>
      <w:r>
        <w:rPr>
          <w:spacing w:val="-14"/>
        </w:rPr>
        <w:t xml:space="preserve"> </w:t>
      </w:r>
      <w:r>
        <w:t>diagnostic</w:t>
      </w:r>
      <w:r>
        <w:rPr>
          <w:spacing w:val="-9"/>
        </w:rPr>
        <w:t xml:space="preserve"> </w:t>
      </w:r>
      <w:r>
        <w:t>centres</w:t>
      </w:r>
      <w:r>
        <w:rPr>
          <w:spacing w:val="-5"/>
        </w:rPr>
        <w:t xml:space="preserve"> are</w:t>
      </w:r>
    </w:p>
    <w:p>
      <w:pPr>
        <w:spacing w:after="0"/>
        <w:sectPr>
          <w:pgSz w:w="12240" w:h="15840"/>
          <w:pgMar w:top="1080" w:right="940" w:bottom="1200" w:left="1200" w:header="0" w:footer="988" w:gutter="0"/>
          <w:cols w:space="720" w:num="1"/>
        </w:sectPr>
      </w:pPr>
    </w:p>
    <w:p>
      <w:pPr>
        <w:pStyle w:val="6"/>
        <w:spacing w:before="64" w:line="480" w:lineRule="auto"/>
        <w:ind w:right="315"/>
      </w:pPr>
      <w:r>
        <w:t>springing up across Anambra state necessitating a current (maiden) study to be conducted. Again radiation</w:t>
      </w:r>
      <w:r>
        <w:rPr>
          <w:spacing w:val="-3"/>
        </w:rPr>
        <w:t xml:space="preserve"> </w:t>
      </w:r>
      <w:r>
        <w:t>workers</w:t>
      </w:r>
      <w:r>
        <w:rPr>
          <w:spacing w:val="-3"/>
        </w:rPr>
        <w:t xml:space="preserve"> </w:t>
      </w:r>
      <w:r>
        <w:t>has</w:t>
      </w:r>
      <w:r>
        <w:rPr>
          <w:spacing w:val="-3"/>
        </w:rPr>
        <w:t xml:space="preserve"> </w:t>
      </w:r>
      <w:r>
        <w:t>also</w:t>
      </w:r>
      <w:r>
        <w:rPr>
          <w:spacing w:val="-3"/>
        </w:rPr>
        <w:t xml:space="preserve"> </w:t>
      </w:r>
      <w:r>
        <w:t>been</w:t>
      </w:r>
      <w:r>
        <w:rPr>
          <w:spacing w:val="-3"/>
        </w:rPr>
        <w:t xml:space="preserve"> </w:t>
      </w:r>
      <w:r>
        <w:t>assessed</w:t>
      </w:r>
      <w:r>
        <w:rPr>
          <w:spacing w:val="-3"/>
        </w:rPr>
        <w:t xml:space="preserve"> </w:t>
      </w:r>
      <w:r>
        <w:t>on</w:t>
      </w:r>
      <w:r>
        <w:rPr>
          <w:spacing w:val="-2"/>
        </w:rPr>
        <w:t xml:space="preserve"> </w:t>
      </w:r>
      <w:r>
        <w:t>radiation</w:t>
      </w:r>
      <w:r>
        <w:rPr>
          <w:spacing w:val="-3"/>
        </w:rPr>
        <w:t xml:space="preserve"> </w:t>
      </w:r>
      <w:r>
        <w:t>protection</w:t>
      </w:r>
      <w:r>
        <w:rPr>
          <w:spacing w:val="-3"/>
        </w:rPr>
        <w:t xml:space="preserve"> </w:t>
      </w:r>
      <w:r>
        <w:t>practices</w:t>
      </w:r>
      <w:r>
        <w:rPr>
          <w:spacing w:val="-1"/>
        </w:rPr>
        <w:t xml:space="preserve"> </w:t>
      </w:r>
      <w:r>
        <w:t>and</w:t>
      </w:r>
      <w:r>
        <w:rPr>
          <w:spacing w:val="-3"/>
        </w:rPr>
        <w:t xml:space="preserve"> </w:t>
      </w:r>
      <w:r>
        <w:t>the</w:t>
      </w:r>
      <w:r>
        <w:rPr>
          <w:spacing w:val="-4"/>
        </w:rPr>
        <w:t xml:space="preserve"> </w:t>
      </w:r>
      <w:r>
        <w:t>near</w:t>
      </w:r>
      <w:r>
        <w:rPr>
          <w:spacing w:val="-4"/>
        </w:rPr>
        <w:t xml:space="preserve"> </w:t>
      </w:r>
      <w:r>
        <w:t>consensus</w:t>
      </w:r>
      <w:r>
        <w:rPr>
          <w:spacing w:val="-3"/>
        </w:rPr>
        <w:t xml:space="preserve"> </w:t>
      </w:r>
      <w:r>
        <w:t>is that of abysmal protection practices amongst radiation workers. It is important that radiation practices in the state be checked for best practices. The above lacuna necessitates the need to undertake this study in Anambra state to check that radiation dose are below set limits and its protection practices checked for best practices.</w:t>
      </w:r>
    </w:p>
    <w:p>
      <w:pPr>
        <w:spacing w:after="0" w:line="480" w:lineRule="auto"/>
        <w:sectPr>
          <w:pgSz w:w="12240" w:h="15840"/>
          <w:pgMar w:top="1080" w:right="940" w:bottom="1200" w:left="1200" w:header="0" w:footer="988" w:gutter="0"/>
          <w:cols w:space="720" w:num="1"/>
        </w:sectPr>
      </w:pPr>
    </w:p>
    <w:p>
      <w:pPr>
        <w:spacing w:before="70"/>
        <w:ind w:left="2028" w:right="2105" w:firstLine="0"/>
        <w:jc w:val="center"/>
        <w:rPr>
          <w:b/>
          <w:sz w:val="22"/>
        </w:rPr>
      </w:pPr>
      <w:r>
        <w:rPr>
          <w:b/>
          <w:sz w:val="22"/>
        </w:rPr>
        <w:t>CHAPTER</w:t>
      </w:r>
      <w:r>
        <w:rPr>
          <w:b/>
          <w:spacing w:val="-5"/>
          <w:sz w:val="22"/>
        </w:rPr>
        <w:t xml:space="preserve"> </w:t>
      </w:r>
      <w:r>
        <w:rPr>
          <w:b/>
          <w:spacing w:val="-4"/>
          <w:sz w:val="22"/>
        </w:rPr>
        <w:t>THREE</w:t>
      </w:r>
    </w:p>
    <w:p>
      <w:pPr>
        <w:pStyle w:val="2"/>
        <w:spacing w:before="252"/>
        <w:ind w:left="0" w:right="79"/>
      </w:pPr>
      <w:r>
        <w:t>MATERIALS</w:t>
      </w:r>
      <w:r>
        <w:rPr>
          <w:spacing w:val="-4"/>
        </w:rPr>
        <w:t xml:space="preserve"> </w:t>
      </w:r>
      <w:r>
        <w:t>AND</w:t>
      </w:r>
      <w:r>
        <w:rPr>
          <w:spacing w:val="-3"/>
        </w:rPr>
        <w:t xml:space="preserve"> </w:t>
      </w:r>
      <w:r>
        <w:rPr>
          <w:spacing w:val="-2"/>
        </w:rPr>
        <w:t>METHODS</w:t>
      </w:r>
    </w:p>
    <w:p>
      <w:pPr>
        <w:pStyle w:val="6"/>
        <w:ind w:left="0"/>
        <w:jc w:val="left"/>
        <w:rPr>
          <w:b/>
        </w:rPr>
      </w:pPr>
    </w:p>
    <w:p>
      <w:pPr>
        <w:pStyle w:val="3"/>
        <w:numPr>
          <w:ilvl w:val="1"/>
          <w:numId w:val="6"/>
        </w:numPr>
        <w:tabs>
          <w:tab w:val="left" w:pos="600"/>
        </w:tabs>
        <w:spacing w:before="0" w:after="0" w:line="240" w:lineRule="auto"/>
        <w:ind w:left="600" w:right="0" w:hanging="360"/>
        <w:jc w:val="both"/>
      </w:pPr>
      <w:r>
        <w:t>Research</w:t>
      </w:r>
      <w:r>
        <w:rPr>
          <w:spacing w:val="-3"/>
        </w:rPr>
        <w:t xml:space="preserve"> </w:t>
      </w:r>
      <w:r>
        <w:rPr>
          <w:spacing w:val="-2"/>
        </w:rPr>
        <w:t>Design</w:t>
      </w:r>
    </w:p>
    <w:p>
      <w:pPr>
        <w:pStyle w:val="6"/>
        <w:spacing w:before="271" w:line="480" w:lineRule="auto"/>
        <w:ind w:right="315"/>
      </w:pPr>
      <w:r>
        <w:t>A Prospective cohort survey approach was adopted to measure the occupational dose to radiographers in Anambra state as well as obtain their responses to basic radiation protection measures in the state. Cohort study, a type of longitudinal study, samples a group of people who shear</w:t>
      </w:r>
      <w:r>
        <w:rPr>
          <w:spacing w:val="-1"/>
        </w:rPr>
        <w:t xml:space="preserve"> </w:t>
      </w:r>
      <w:r>
        <w:t>a</w:t>
      </w:r>
      <w:r>
        <w:rPr>
          <w:spacing w:val="-1"/>
        </w:rPr>
        <w:t xml:space="preserve"> </w:t>
      </w:r>
      <w:r>
        <w:t>common</w:t>
      </w:r>
      <w:r>
        <w:rPr>
          <w:spacing w:val="-2"/>
        </w:rPr>
        <w:t xml:space="preserve"> </w:t>
      </w:r>
      <w:r>
        <w:t>characteristic</w:t>
      </w:r>
      <w:r>
        <w:rPr>
          <w:spacing w:val="-3"/>
        </w:rPr>
        <w:t xml:space="preserve"> </w:t>
      </w:r>
      <w:r>
        <w:t>in</w:t>
      </w:r>
      <w:r>
        <w:rPr>
          <w:spacing w:val="-2"/>
        </w:rPr>
        <w:t xml:space="preserve"> </w:t>
      </w:r>
      <w:r>
        <w:t>a</w:t>
      </w:r>
      <w:r>
        <w:rPr>
          <w:spacing w:val="-1"/>
        </w:rPr>
        <w:t xml:space="preserve"> </w:t>
      </w:r>
      <w:r>
        <w:t>selected</w:t>
      </w:r>
      <w:r>
        <w:rPr>
          <w:spacing w:val="-2"/>
        </w:rPr>
        <w:t xml:space="preserve"> </w:t>
      </w:r>
      <w:r>
        <w:t>period of</w:t>
      </w:r>
      <w:r>
        <w:rPr>
          <w:spacing w:val="-3"/>
        </w:rPr>
        <w:t xml:space="preserve"> </w:t>
      </w:r>
      <w:r>
        <w:t>time.</w:t>
      </w:r>
      <w:r>
        <w:rPr>
          <w:spacing w:val="-1"/>
        </w:rPr>
        <w:t xml:space="preserve"> </w:t>
      </w:r>
      <w:r>
        <w:t>Survey</w:t>
      </w:r>
      <w:r>
        <w:rPr>
          <w:spacing w:val="-5"/>
        </w:rPr>
        <w:t xml:space="preserve"> </w:t>
      </w:r>
      <w:r>
        <w:t>research has</w:t>
      </w:r>
      <w:r>
        <w:rPr>
          <w:spacing w:val="-2"/>
        </w:rPr>
        <w:t xml:space="preserve"> </w:t>
      </w:r>
      <w:r>
        <w:t>been</w:t>
      </w:r>
      <w:r>
        <w:rPr>
          <w:spacing w:val="-2"/>
        </w:rPr>
        <w:t xml:space="preserve"> </w:t>
      </w:r>
      <w:r>
        <w:t>defined as the collection of information from a sample of individuals through their responses to questions (Julie, 2015). The above research design allowed for this work to study same group of people overtime prospectively and also used questionnaire material to obtain information from them.</w:t>
      </w:r>
    </w:p>
    <w:p>
      <w:pPr>
        <w:pStyle w:val="3"/>
        <w:numPr>
          <w:ilvl w:val="1"/>
          <w:numId w:val="6"/>
        </w:numPr>
        <w:tabs>
          <w:tab w:val="left" w:pos="600"/>
        </w:tabs>
        <w:spacing w:before="164" w:after="0" w:line="240" w:lineRule="auto"/>
        <w:ind w:left="600" w:right="0" w:hanging="360"/>
        <w:jc w:val="both"/>
      </w:pPr>
      <w:r>
        <w:t>Location</w:t>
      </w:r>
      <w:r>
        <w:rPr>
          <w:spacing w:val="-3"/>
        </w:rPr>
        <w:t xml:space="preserve"> </w:t>
      </w:r>
      <w:r>
        <w:t xml:space="preserve">of </w:t>
      </w:r>
      <w:r>
        <w:rPr>
          <w:spacing w:val="-4"/>
        </w:rPr>
        <w:t>Study</w:t>
      </w:r>
    </w:p>
    <w:p>
      <w:pPr>
        <w:pStyle w:val="6"/>
        <w:spacing w:before="271" w:line="480" w:lineRule="auto"/>
        <w:ind w:right="316"/>
      </w:pPr>
      <w:r>
        <w:t>The study was carried out among radiographers in government-owned and six private hospitals in Anambra state. The radiographers practicing in hospitals located at Onitsha, Ogidi, Eke-Nkpor, Ihiala and Nnewi as shown in table 3.1. Some hospitals in these towns were chosen because they have more than one installed and functional radiological equipment that emit ionizing radiation.</w:t>
      </w:r>
    </w:p>
    <w:p>
      <w:pPr>
        <w:pStyle w:val="6"/>
      </w:pPr>
      <w:r>
        <w:rPr>
          <w:b/>
        </w:rPr>
        <w:t>Table</w:t>
      </w:r>
      <w:r>
        <w:rPr>
          <w:b/>
          <w:spacing w:val="-4"/>
        </w:rPr>
        <w:t xml:space="preserve"> </w:t>
      </w:r>
      <w:r>
        <w:rPr>
          <w:b/>
        </w:rPr>
        <w:t>3.1</w:t>
      </w:r>
      <w:r>
        <w:rPr>
          <w:b/>
          <w:spacing w:val="-1"/>
        </w:rPr>
        <w:t xml:space="preserve"> </w:t>
      </w:r>
      <w:r>
        <w:t>Names</w:t>
      </w:r>
      <w:r>
        <w:rPr>
          <w:spacing w:val="-1"/>
        </w:rPr>
        <w:t xml:space="preserve"> </w:t>
      </w:r>
      <w:r>
        <w:t>and</w:t>
      </w:r>
      <w:r>
        <w:rPr>
          <w:spacing w:val="-1"/>
        </w:rPr>
        <w:t xml:space="preserve"> </w:t>
      </w:r>
      <w:r>
        <w:t>locations</w:t>
      </w:r>
      <w:r>
        <w:rPr>
          <w:spacing w:val="-1"/>
        </w:rPr>
        <w:t xml:space="preserve"> </w:t>
      </w:r>
      <w:r>
        <w:t>of</w:t>
      </w:r>
      <w:r>
        <w:rPr>
          <w:spacing w:val="-2"/>
        </w:rPr>
        <w:t xml:space="preserve"> </w:t>
      </w:r>
      <w:r>
        <w:t>hospitals</w:t>
      </w:r>
      <w:r>
        <w:rPr>
          <w:spacing w:val="-1"/>
        </w:rPr>
        <w:t xml:space="preserve"> </w:t>
      </w:r>
      <w:r>
        <w:t>involved</w:t>
      </w:r>
      <w:r>
        <w:rPr>
          <w:spacing w:val="-1"/>
        </w:rPr>
        <w:t xml:space="preserve"> </w:t>
      </w:r>
      <w:r>
        <w:t>in</w:t>
      </w:r>
      <w:r>
        <w:rPr>
          <w:spacing w:val="-1"/>
        </w:rPr>
        <w:t xml:space="preserve"> </w:t>
      </w:r>
      <w:r>
        <w:t>the</w:t>
      </w:r>
      <w:r>
        <w:rPr>
          <w:spacing w:val="-1"/>
        </w:rPr>
        <w:t xml:space="preserve"> </w:t>
      </w:r>
      <w:r>
        <w:rPr>
          <w:spacing w:val="-2"/>
        </w:rPr>
        <w:t>study.</w:t>
      </w:r>
    </w:p>
    <w:p>
      <w:pPr>
        <w:pStyle w:val="6"/>
        <w:spacing w:before="215"/>
        <w:ind w:left="0"/>
        <w:jc w:val="left"/>
        <w:rPr>
          <w:sz w:val="20"/>
        </w:rPr>
      </w:pPr>
    </w:p>
    <w:tbl>
      <w:tblPr>
        <w:tblStyle w:val="5"/>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4"/>
        <w:gridCol w:w="4132"/>
        <w:gridCol w:w="2183"/>
        <w:gridCol w:w="2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154" w:type="dxa"/>
          </w:tcPr>
          <w:p>
            <w:pPr>
              <w:pStyle w:val="9"/>
              <w:spacing w:line="275" w:lineRule="exact"/>
              <w:ind w:left="11"/>
              <w:rPr>
                <w:b/>
                <w:sz w:val="24"/>
              </w:rPr>
            </w:pPr>
            <w:r>
              <w:rPr>
                <w:b/>
                <w:spacing w:val="-5"/>
                <w:sz w:val="24"/>
              </w:rPr>
              <w:t>S/n</w:t>
            </w:r>
          </w:p>
        </w:tc>
        <w:tc>
          <w:tcPr>
            <w:tcW w:w="4132" w:type="dxa"/>
          </w:tcPr>
          <w:p>
            <w:pPr>
              <w:pStyle w:val="9"/>
              <w:spacing w:line="275" w:lineRule="exact"/>
              <w:ind w:left="1200"/>
              <w:jc w:val="left"/>
              <w:rPr>
                <w:b/>
                <w:sz w:val="24"/>
              </w:rPr>
            </w:pPr>
            <w:r>
              <w:rPr>
                <w:b/>
                <w:sz w:val="24"/>
              </w:rPr>
              <w:t>Name</w:t>
            </w:r>
            <w:r>
              <w:rPr>
                <w:b/>
                <w:spacing w:val="-3"/>
                <w:sz w:val="24"/>
              </w:rPr>
              <w:t xml:space="preserve"> </w:t>
            </w:r>
            <w:r>
              <w:rPr>
                <w:b/>
                <w:sz w:val="24"/>
              </w:rPr>
              <w:t xml:space="preserve">of </w:t>
            </w:r>
            <w:r>
              <w:rPr>
                <w:b/>
                <w:spacing w:val="-2"/>
                <w:sz w:val="24"/>
              </w:rPr>
              <w:t>hospital</w:t>
            </w:r>
          </w:p>
        </w:tc>
        <w:tc>
          <w:tcPr>
            <w:tcW w:w="2183" w:type="dxa"/>
          </w:tcPr>
          <w:p>
            <w:pPr>
              <w:pStyle w:val="9"/>
              <w:spacing w:line="275" w:lineRule="exact"/>
              <w:ind w:left="11"/>
              <w:rPr>
                <w:b/>
                <w:sz w:val="24"/>
              </w:rPr>
            </w:pPr>
            <w:r>
              <w:rPr>
                <w:b/>
                <w:spacing w:val="-2"/>
                <w:sz w:val="24"/>
              </w:rPr>
              <w:t>Location</w:t>
            </w:r>
          </w:p>
        </w:tc>
        <w:tc>
          <w:tcPr>
            <w:tcW w:w="2063" w:type="dxa"/>
          </w:tcPr>
          <w:p>
            <w:pPr>
              <w:pStyle w:val="9"/>
              <w:spacing w:line="275" w:lineRule="exact"/>
              <w:ind w:left="9"/>
              <w:rPr>
                <w:b/>
                <w:sz w:val="24"/>
              </w:rPr>
            </w:pPr>
            <w:r>
              <w:rPr>
                <w:b/>
                <w:spacing w:val="-2"/>
                <w:sz w:val="24"/>
              </w:rPr>
              <w:t>Designation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54" w:type="dxa"/>
          </w:tcPr>
          <w:p>
            <w:pPr>
              <w:pStyle w:val="9"/>
              <w:spacing w:line="275" w:lineRule="exact"/>
              <w:ind w:left="11" w:right="4"/>
              <w:rPr>
                <w:b/>
                <w:sz w:val="24"/>
              </w:rPr>
            </w:pPr>
            <w:r>
              <w:rPr>
                <w:b/>
                <w:spacing w:val="-10"/>
                <w:sz w:val="24"/>
              </w:rPr>
              <w:t>1</w:t>
            </w:r>
          </w:p>
        </w:tc>
        <w:tc>
          <w:tcPr>
            <w:tcW w:w="4132" w:type="dxa"/>
          </w:tcPr>
          <w:p>
            <w:pPr>
              <w:pStyle w:val="9"/>
              <w:spacing w:line="270" w:lineRule="exact"/>
              <w:ind w:left="108"/>
              <w:jc w:val="left"/>
              <w:rPr>
                <w:sz w:val="24"/>
              </w:rPr>
            </w:pPr>
            <w:r>
              <w:rPr>
                <w:sz w:val="24"/>
              </w:rPr>
              <w:t>New</w:t>
            </w:r>
            <w:r>
              <w:rPr>
                <w:spacing w:val="-3"/>
                <w:sz w:val="24"/>
              </w:rPr>
              <w:t xml:space="preserve"> </w:t>
            </w:r>
            <w:r>
              <w:rPr>
                <w:sz w:val="24"/>
              </w:rPr>
              <w:t xml:space="preserve">Hope </w:t>
            </w:r>
            <w:r>
              <w:rPr>
                <w:spacing w:val="-2"/>
                <w:sz w:val="24"/>
              </w:rPr>
              <w:t>Hospital</w:t>
            </w:r>
          </w:p>
        </w:tc>
        <w:tc>
          <w:tcPr>
            <w:tcW w:w="2183" w:type="dxa"/>
          </w:tcPr>
          <w:p>
            <w:pPr>
              <w:pStyle w:val="9"/>
              <w:spacing w:line="270" w:lineRule="exact"/>
              <w:ind w:left="11"/>
              <w:rPr>
                <w:sz w:val="24"/>
              </w:rPr>
            </w:pPr>
            <w:r>
              <w:rPr>
                <w:spacing w:val="-2"/>
                <w:sz w:val="24"/>
              </w:rPr>
              <w:t>Onitsha</w:t>
            </w:r>
          </w:p>
        </w:tc>
        <w:tc>
          <w:tcPr>
            <w:tcW w:w="2063" w:type="dxa"/>
          </w:tcPr>
          <w:p>
            <w:pPr>
              <w:pStyle w:val="9"/>
              <w:spacing w:line="270" w:lineRule="exact"/>
              <w:ind w:left="9" w:right="2"/>
              <w:rPr>
                <w:sz w:val="24"/>
              </w:rPr>
            </w:pPr>
            <w:r>
              <w:rPr>
                <w:sz w:val="24"/>
              </w:rPr>
              <w:t>Centre</w:t>
            </w:r>
            <w:r>
              <w:rPr>
                <w:spacing w:val="-3"/>
                <w:sz w:val="24"/>
              </w:rPr>
              <w:t xml:space="preserve"> </w:t>
            </w:r>
            <w:r>
              <w:rPr>
                <w:spacing w:val="-10"/>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154" w:type="dxa"/>
          </w:tcPr>
          <w:p>
            <w:pPr>
              <w:pStyle w:val="9"/>
              <w:spacing w:before="1" w:line="240" w:lineRule="auto"/>
              <w:ind w:left="11" w:right="4"/>
              <w:rPr>
                <w:b/>
                <w:sz w:val="24"/>
              </w:rPr>
            </w:pPr>
            <w:r>
              <w:rPr>
                <w:b/>
                <w:spacing w:val="-10"/>
                <w:sz w:val="24"/>
              </w:rPr>
              <w:t>2</w:t>
            </w:r>
          </w:p>
        </w:tc>
        <w:tc>
          <w:tcPr>
            <w:tcW w:w="4132" w:type="dxa"/>
          </w:tcPr>
          <w:p>
            <w:pPr>
              <w:pStyle w:val="9"/>
              <w:spacing w:line="273" w:lineRule="exact"/>
              <w:ind w:left="108"/>
              <w:jc w:val="left"/>
              <w:rPr>
                <w:sz w:val="24"/>
              </w:rPr>
            </w:pPr>
            <w:r>
              <w:rPr>
                <w:sz w:val="24"/>
              </w:rPr>
              <w:t>General</w:t>
            </w:r>
            <w:r>
              <w:rPr>
                <w:spacing w:val="-3"/>
                <w:sz w:val="24"/>
              </w:rPr>
              <w:t xml:space="preserve"> </w:t>
            </w:r>
            <w:r>
              <w:rPr>
                <w:sz w:val="24"/>
              </w:rPr>
              <w:t>Hospital</w:t>
            </w:r>
            <w:r>
              <w:rPr>
                <w:spacing w:val="-2"/>
                <w:sz w:val="24"/>
              </w:rPr>
              <w:t xml:space="preserve"> Onitsha</w:t>
            </w:r>
          </w:p>
        </w:tc>
        <w:tc>
          <w:tcPr>
            <w:tcW w:w="2183" w:type="dxa"/>
          </w:tcPr>
          <w:p>
            <w:pPr>
              <w:pStyle w:val="9"/>
              <w:spacing w:line="273" w:lineRule="exact"/>
              <w:ind w:left="11"/>
              <w:rPr>
                <w:sz w:val="24"/>
              </w:rPr>
            </w:pPr>
            <w:r>
              <w:rPr>
                <w:spacing w:val="-2"/>
                <w:sz w:val="24"/>
              </w:rPr>
              <w:t>Onitsha</w:t>
            </w:r>
          </w:p>
        </w:tc>
        <w:tc>
          <w:tcPr>
            <w:tcW w:w="2063" w:type="dxa"/>
          </w:tcPr>
          <w:p>
            <w:pPr>
              <w:pStyle w:val="9"/>
              <w:spacing w:line="273" w:lineRule="exact"/>
              <w:ind w:left="9" w:right="2"/>
              <w:rPr>
                <w:sz w:val="24"/>
              </w:rPr>
            </w:pPr>
            <w:r>
              <w:rPr>
                <w:sz w:val="24"/>
              </w:rPr>
              <w:t>Centre</w:t>
            </w:r>
            <w:r>
              <w:rPr>
                <w:spacing w:val="-3"/>
                <w:sz w:val="24"/>
              </w:rPr>
              <w:t xml:space="preserve"> </w:t>
            </w:r>
            <w:r>
              <w:rPr>
                <w:spacing w:val="-1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154" w:type="dxa"/>
          </w:tcPr>
          <w:p>
            <w:pPr>
              <w:pStyle w:val="9"/>
              <w:spacing w:line="275" w:lineRule="exact"/>
              <w:ind w:left="11" w:right="4"/>
              <w:rPr>
                <w:b/>
                <w:sz w:val="24"/>
              </w:rPr>
            </w:pPr>
            <w:r>
              <w:rPr>
                <w:b/>
                <w:spacing w:val="-10"/>
                <w:sz w:val="24"/>
              </w:rPr>
              <w:t>3</w:t>
            </w:r>
          </w:p>
        </w:tc>
        <w:tc>
          <w:tcPr>
            <w:tcW w:w="4132" w:type="dxa"/>
          </w:tcPr>
          <w:p>
            <w:pPr>
              <w:pStyle w:val="9"/>
              <w:spacing w:line="270" w:lineRule="exact"/>
              <w:ind w:left="108"/>
              <w:jc w:val="left"/>
              <w:rPr>
                <w:sz w:val="24"/>
              </w:rPr>
            </w:pPr>
            <w:r>
              <w:rPr>
                <w:sz w:val="24"/>
              </w:rPr>
              <w:t>St.</w:t>
            </w:r>
            <w:r>
              <w:rPr>
                <w:spacing w:val="-2"/>
                <w:sz w:val="24"/>
              </w:rPr>
              <w:t xml:space="preserve"> </w:t>
            </w:r>
            <w:r>
              <w:rPr>
                <w:sz w:val="24"/>
              </w:rPr>
              <w:t>Charles</w:t>
            </w:r>
            <w:r>
              <w:rPr>
                <w:spacing w:val="-2"/>
                <w:sz w:val="24"/>
              </w:rPr>
              <w:t xml:space="preserve"> </w:t>
            </w:r>
            <w:r>
              <w:rPr>
                <w:sz w:val="24"/>
              </w:rPr>
              <w:t>–</w:t>
            </w:r>
            <w:r>
              <w:rPr>
                <w:spacing w:val="-2"/>
                <w:sz w:val="24"/>
              </w:rPr>
              <w:t xml:space="preserve"> </w:t>
            </w:r>
            <w:r>
              <w:rPr>
                <w:sz w:val="24"/>
              </w:rPr>
              <w:t xml:space="preserve">Borromeo </w:t>
            </w:r>
            <w:r>
              <w:rPr>
                <w:spacing w:val="-2"/>
                <w:sz w:val="24"/>
              </w:rPr>
              <w:t>Hospital</w:t>
            </w:r>
          </w:p>
        </w:tc>
        <w:tc>
          <w:tcPr>
            <w:tcW w:w="2183" w:type="dxa"/>
          </w:tcPr>
          <w:p>
            <w:pPr>
              <w:pStyle w:val="9"/>
              <w:spacing w:line="270" w:lineRule="exact"/>
              <w:ind w:left="11"/>
              <w:rPr>
                <w:sz w:val="24"/>
              </w:rPr>
            </w:pPr>
            <w:r>
              <w:rPr>
                <w:spacing w:val="-2"/>
                <w:sz w:val="24"/>
              </w:rPr>
              <w:t>Onitsha</w:t>
            </w:r>
          </w:p>
        </w:tc>
        <w:tc>
          <w:tcPr>
            <w:tcW w:w="2063" w:type="dxa"/>
          </w:tcPr>
          <w:p>
            <w:pPr>
              <w:pStyle w:val="9"/>
              <w:spacing w:line="270" w:lineRule="exact"/>
              <w:ind w:left="9" w:right="2"/>
              <w:rPr>
                <w:sz w:val="24"/>
              </w:rPr>
            </w:pPr>
            <w:r>
              <w:rPr>
                <w:sz w:val="24"/>
              </w:rPr>
              <w:t>Centre</w:t>
            </w:r>
            <w:r>
              <w:rPr>
                <w:spacing w:val="-3"/>
                <w:sz w:val="24"/>
              </w:rPr>
              <w:t xml:space="preserve"> </w:t>
            </w:r>
            <w:r>
              <w:rPr>
                <w:spacing w:val="-10"/>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154" w:type="dxa"/>
          </w:tcPr>
          <w:p>
            <w:pPr>
              <w:pStyle w:val="9"/>
              <w:spacing w:line="275" w:lineRule="exact"/>
              <w:ind w:left="11" w:right="4"/>
              <w:rPr>
                <w:b/>
                <w:sz w:val="24"/>
              </w:rPr>
            </w:pPr>
            <w:r>
              <w:rPr>
                <w:b/>
                <w:spacing w:val="-10"/>
                <w:sz w:val="24"/>
              </w:rPr>
              <w:t>4</w:t>
            </w:r>
          </w:p>
        </w:tc>
        <w:tc>
          <w:tcPr>
            <w:tcW w:w="4132" w:type="dxa"/>
          </w:tcPr>
          <w:p>
            <w:pPr>
              <w:pStyle w:val="9"/>
              <w:spacing w:line="270" w:lineRule="exact"/>
              <w:ind w:left="108"/>
              <w:jc w:val="left"/>
              <w:rPr>
                <w:sz w:val="24"/>
              </w:rPr>
            </w:pPr>
            <w:r>
              <w:rPr>
                <w:sz w:val="24"/>
              </w:rPr>
              <w:t>Iyienu</w:t>
            </w:r>
            <w:r>
              <w:rPr>
                <w:spacing w:val="-3"/>
                <w:sz w:val="24"/>
              </w:rPr>
              <w:t xml:space="preserve"> </w:t>
            </w:r>
            <w:r>
              <w:rPr>
                <w:sz w:val="24"/>
              </w:rPr>
              <w:t>Mission</w:t>
            </w:r>
            <w:r>
              <w:rPr>
                <w:spacing w:val="-2"/>
                <w:sz w:val="24"/>
              </w:rPr>
              <w:t xml:space="preserve"> Hospital</w:t>
            </w:r>
          </w:p>
        </w:tc>
        <w:tc>
          <w:tcPr>
            <w:tcW w:w="2183" w:type="dxa"/>
          </w:tcPr>
          <w:p>
            <w:pPr>
              <w:pStyle w:val="9"/>
              <w:spacing w:line="270" w:lineRule="exact"/>
              <w:ind w:left="11" w:right="1"/>
              <w:rPr>
                <w:sz w:val="24"/>
              </w:rPr>
            </w:pPr>
            <w:r>
              <w:rPr>
                <w:spacing w:val="-2"/>
                <w:sz w:val="24"/>
              </w:rPr>
              <w:t>Ogidi</w:t>
            </w:r>
          </w:p>
        </w:tc>
        <w:tc>
          <w:tcPr>
            <w:tcW w:w="2063" w:type="dxa"/>
          </w:tcPr>
          <w:p>
            <w:pPr>
              <w:pStyle w:val="9"/>
              <w:spacing w:line="270" w:lineRule="exact"/>
              <w:ind w:left="9" w:right="2"/>
              <w:rPr>
                <w:sz w:val="24"/>
              </w:rPr>
            </w:pPr>
            <w:r>
              <w:rPr>
                <w:sz w:val="24"/>
              </w:rPr>
              <w:t>Centre</w:t>
            </w:r>
            <w:r>
              <w:rPr>
                <w:spacing w:val="-3"/>
                <w:sz w:val="24"/>
              </w:rPr>
              <w:t xml:space="preserve"> </w:t>
            </w:r>
            <w:r>
              <w:rPr>
                <w:spacing w:val="-10"/>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54" w:type="dxa"/>
          </w:tcPr>
          <w:p>
            <w:pPr>
              <w:pStyle w:val="9"/>
              <w:spacing w:line="275" w:lineRule="exact"/>
              <w:ind w:left="11" w:right="4"/>
              <w:rPr>
                <w:b/>
                <w:sz w:val="24"/>
              </w:rPr>
            </w:pPr>
            <w:r>
              <w:rPr>
                <w:b/>
                <w:spacing w:val="-10"/>
                <w:sz w:val="24"/>
              </w:rPr>
              <w:t>5</w:t>
            </w:r>
          </w:p>
        </w:tc>
        <w:tc>
          <w:tcPr>
            <w:tcW w:w="4132" w:type="dxa"/>
          </w:tcPr>
          <w:p>
            <w:pPr>
              <w:pStyle w:val="9"/>
              <w:spacing w:line="270" w:lineRule="exact"/>
              <w:ind w:left="108"/>
              <w:jc w:val="left"/>
              <w:rPr>
                <w:sz w:val="24"/>
              </w:rPr>
            </w:pPr>
            <w:r>
              <w:rPr>
                <w:sz w:val="24"/>
              </w:rPr>
              <w:t>Crown</w:t>
            </w:r>
            <w:r>
              <w:rPr>
                <w:spacing w:val="-2"/>
                <w:sz w:val="24"/>
              </w:rPr>
              <w:t xml:space="preserve"> Hospital</w:t>
            </w:r>
          </w:p>
        </w:tc>
        <w:tc>
          <w:tcPr>
            <w:tcW w:w="2183" w:type="dxa"/>
          </w:tcPr>
          <w:p>
            <w:pPr>
              <w:pStyle w:val="9"/>
              <w:spacing w:line="270" w:lineRule="exact"/>
              <w:ind w:left="11"/>
              <w:rPr>
                <w:sz w:val="24"/>
              </w:rPr>
            </w:pPr>
            <w:r>
              <w:rPr>
                <w:spacing w:val="-2"/>
                <w:sz w:val="24"/>
              </w:rPr>
              <w:t>Eke-nkpor</w:t>
            </w:r>
          </w:p>
        </w:tc>
        <w:tc>
          <w:tcPr>
            <w:tcW w:w="2063" w:type="dxa"/>
          </w:tcPr>
          <w:p>
            <w:pPr>
              <w:pStyle w:val="9"/>
              <w:spacing w:line="270" w:lineRule="exact"/>
              <w:ind w:left="9" w:right="2"/>
              <w:rPr>
                <w:sz w:val="24"/>
              </w:rPr>
            </w:pPr>
            <w:r>
              <w:rPr>
                <w:sz w:val="24"/>
              </w:rPr>
              <w:t>Centre</w:t>
            </w:r>
            <w:r>
              <w:rPr>
                <w:spacing w:val="-3"/>
                <w:sz w:val="24"/>
              </w:rPr>
              <w:t xml:space="preserve"> </w:t>
            </w:r>
            <w:r>
              <w:rPr>
                <w:spacing w:val="-10"/>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154" w:type="dxa"/>
          </w:tcPr>
          <w:p>
            <w:pPr>
              <w:pStyle w:val="9"/>
              <w:spacing w:line="275" w:lineRule="exact"/>
              <w:ind w:left="11" w:right="4"/>
              <w:rPr>
                <w:b/>
                <w:sz w:val="24"/>
              </w:rPr>
            </w:pPr>
            <w:r>
              <w:rPr>
                <w:b/>
                <w:spacing w:val="-10"/>
                <w:sz w:val="24"/>
              </w:rPr>
              <w:t>6</w:t>
            </w:r>
          </w:p>
        </w:tc>
        <w:tc>
          <w:tcPr>
            <w:tcW w:w="4132" w:type="dxa"/>
          </w:tcPr>
          <w:p>
            <w:pPr>
              <w:pStyle w:val="9"/>
              <w:spacing w:line="270" w:lineRule="exact"/>
              <w:ind w:left="108"/>
              <w:jc w:val="left"/>
              <w:rPr>
                <w:sz w:val="24"/>
              </w:rPr>
            </w:pPr>
            <w:r>
              <w:rPr>
                <w:sz w:val="24"/>
              </w:rPr>
              <w:t>Our</w:t>
            </w:r>
            <w:r>
              <w:rPr>
                <w:spacing w:val="-1"/>
                <w:sz w:val="24"/>
              </w:rPr>
              <w:t xml:space="preserve"> </w:t>
            </w:r>
            <w:r>
              <w:rPr>
                <w:sz w:val="24"/>
              </w:rPr>
              <w:t>Lady</w:t>
            </w:r>
            <w:r>
              <w:rPr>
                <w:spacing w:val="-5"/>
                <w:sz w:val="24"/>
              </w:rPr>
              <w:t xml:space="preserve"> </w:t>
            </w:r>
            <w:r>
              <w:rPr>
                <w:sz w:val="24"/>
              </w:rPr>
              <w:t>of Lourdes</w:t>
            </w:r>
            <w:r>
              <w:rPr>
                <w:spacing w:val="-1"/>
                <w:sz w:val="24"/>
              </w:rPr>
              <w:t xml:space="preserve"> </w:t>
            </w:r>
            <w:r>
              <w:rPr>
                <w:spacing w:val="-2"/>
                <w:sz w:val="24"/>
              </w:rPr>
              <w:t>Hospital</w:t>
            </w:r>
          </w:p>
        </w:tc>
        <w:tc>
          <w:tcPr>
            <w:tcW w:w="2183" w:type="dxa"/>
          </w:tcPr>
          <w:p>
            <w:pPr>
              <w:pStyle w:val="9"/>
              <w:spacing w:line="270" w:lineRule="exact"/>
              <w:ind w:left="11"/>
              <w:rPr>
                <w:sz w:val="24"/>
              </w:rPr>
            </w:pPr>
            <w:r>
              <w:rPr>
                <w:spacing w:val="-2"/>
                <w:sz w:val="24"/>
              </w:rPr>
              <w:t>Ihiala</w:t>
            </w:r>
          </w:p>
        </w:tc>
        <w:tc>
          <w:tcPr>
            <w:tcW w:w="2063" w:type="dxa"/>
          </w:tcPr>
          <w:p>
            <w:pPr>
              <w:pStyle w:val="9"/>
              <w:spacing w:line="270" w:lineRule="exact"/>
              <w:ind w:left="9" w:right="2"/>
              <w:rPr>
                <w:sz w:val="24"/>
              </w:rPr>
            </w:pPr>
            <w:r>
              <w:rPr>
                <w:sz w:val="24"/>
              </w:rPr>
              <w:t>Centre</w:t>
            </w:r>
            <w:r>
              <w:rPr>
                <w:spacing w:val="-3"/>
                <w:sz w:val="24"/>
              </w:rPr>
              <w:t xml:space="preserve"> </w:t>
            </w:r>
            <w:r>
              <w:rPr>
                <w:spacing w:val="-10"/>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154" w:type="dxa"/>
          </w:tcPr>
          <w:p>
            <w:pPr>
              <w:pStyle w:val="9"/>
              <w:spacing w:line="275" w:lineRule="exact"/>
              <w:ind w:left="11" w:right="4"/>
              <w:rPr>
                <w:b/>
                <w:sz w:val="24"/>
              </w:rPr>
            </w:pPr>
            <w:r>
              <w:rPr>
                <w:b/>
                <w:spacing w:val="-10"/>
                <w:sz w:val="24"/>
              </w:rPr>
              <w:t>7</w:t>
            </w:r>
          </w:p>
        </w:tc>
        <w:tc>
          <w:tcPr>
            <w:tcW w:w="4132" w:type="dxa"/>
          </w:tcPr>
          <w:p>
            <w:pPr>
              <w:pStyle w:val="9"/>
              <w:spacing w:line="276" w:lineRule="auto"/>
              <w:ind w:left="108"/>
              <w:jc w:val="left"/>
              <w:rPr>
                <w:sz w:val="24"/>
              </w:rPr>
            </w:pPr>
            <w:r>
              <w:rPr>
                <w:sz w:val="24"/>
              </w:rPr>
              <w:t>Nnamdi</w:t>
            </w:r>
            <w:r>
              <w:rPr>
                <w:spacing w:val="-11"/>
                <w:sz w:val="24"/>
              </w:rPr>
              <w:t xml:space="preserve"> </w:t>
            </w:r>
            <w:r>
              <w:rPr>
                <w:sz w:val="24"/>
              </w:rPr>
              <w:t>Azikiwe</w:t>
            </w:r>
            <w:r>
              <w:rPr>
                <w:spacing w:val="-11"/>
                <w:sz w:val="24"/>
              </w:rPr>
              <w:t xml:space="preserve"> </w:t>
            </w:r>
            <w:r>
              <w:rPr>
                <w:sz w:val="24"/>
              </w:rPr>
              <w:t>University</w:t>
            </w:r>
            <w:r>
              <w:rPr>
                <w:spacing w:val="-15"/>
                <w:sz w:val="24"/>
              </w:rPr>
              <w:t xml:space="preserve"> </w:t>
            </w:r>
            <w:r>
              <w:rPr>
                <w:sz w:val="24"/>
              </w:rPr>
              <w:t>Teaching Hospital (NAUTH)</w:t>
            </w:r>
          </w:p>
        </w:tc>
        <w:tc>
          <w:tcPr>
            <w:tcW w:w="2183" w:type="dxa"/>
          </w:tcPr>
          <w:p>
            <w:pPr>
              <w:pStyle w:val="9"/>
              <w:spacing w:line="270" w:lineRule="exact"/>
              <w:ind w:left="11" w:right="4"/>
              <w:rPr>
                <w:sz w:val="24"/>
              </w:rPr>
            </w:pPr>
            <w:r>
              <w:rPr>
                <w:spacing w:val="-2"/>
                <w:sz w:val="24"/>
              </w:rPr>
              <w:t>Nnewi</w:t>
            </w:r>
          </w:p>
        </w:tc>
        <w:tc>
          <w:tcPr>
            <w:tcW w:w="2063" w:type="dxa"/>
          </w:tcPr>
          <w:p>
            <w:pPr>
              <w:pStyle w:val="9"/>
              <w:spacing w:line="270" w:lineRule="exact"/>
              <w:ind w:left="9" w:right="2"/>
              <w:rPr>
                <w:sz w:val="24"/>
              </w:rPr>
            </w:pPr>
            <w:r>
              <w:rPr>
                <w:sz w:val="24"/>
              </w:rPr>
              <w:t>Centre</w:t>
            </w:r>
            <w:r>
              <w:rPr>
                <w:spacing w:val="-3"/>
                <w:sz w:val="24"/>
              </w:rPr>
              <w:t xml:space="preserve"> </w:t>
            </w:r>
            <w:r>
              <w:rPr>
                <w:spacing w:val="-10"/>
                <w:sz w:val="24"/>
              </w:rPr>
              <w:t>7</w:t>
            </w:r>
          </w:p>
        </w:tc>
      </w:tr>
    </w:tbl>
    <w:p>
      <w:pPr>
        <w:spacing w:after="0" w:line="270" w:lineRule="exact"/>
        <w:rPr>
          <w:sz w:val="24"/>
        </w:rPr>
        <w:sectPr>
          <w:pgSz w:w="12240" w:h="15840"/>
          <w:pgMar w:top="1080" w:right="940" w:bottom="1200" w:left="1200" w:header="0" w:footer="988" w:gutter="0"/>
          <w:cols w:space="720" w:num="1"/>
        </w:sectPr>
      </w:pPr>
    </w:p>
    <w:p>
      <w:pPr>
        <w:pStyle w:val="3"/>
        <w:numPr>
          <w:ilvl w:val="1"/>
          <w:numId w:val="6"/>
        </w:numPr>
        <w:tabs>
          <w:tab w:val="left" w:pos="600"/>
        </w:tabs>
        <w:spacing w:before="68" w:after="0" w:line="240" w:lineRule="auto"/>
        <w:ind w:left="600" w:right="0" w:hanging="360"/>
        <w:jc w:val="both"/>
      </w:pPr>
      <w:r>
        <w:t>Ethical</w:t>
      </w:r>
      <w:r>
        <w:rPr>
          <w:spacing w:val="-2"/>
        </w:rPr>
        <w:t xml:space="preserve"> Consideration</w:t>
      </w:r>
    </w:p>
    <w:p>
      <w:pPr>
        <w:pStyle w:val="6"/>
        <w:spacing w:before="272" w:line="480" w:lineRule="auto"/>
        <w:ind w:left="239" w:right="314"/>
      </w:pPr>
      <w:r>
        <w:t>Ethical approval for this study</w:t>
      </w:r>
      <w:r>
        <w:rPr>
          <w:spacing w:val="-5"/>
        </w:rPr>
        <w:t xml:space="preserve"> </w:t>
      </w:r>
      <w:r>
        <w:t>was obtained from the Research Ethics Committee of the Faculty</w:t>
      </w:r>
      <w:r>
        <w:rPr>
          <w:spacing w:val="-2"/>
        </w:rPr>
        <w:t xml:space="preserve"> </w:t>
      </w:r>
      <w:r>
        <w:t>of Health</w:t>
      </w:r>
      <w:r>
        <w:rPr>
          <w:spacing w:val="-5"/>
        </w:rPr>
        <w:t xml:space="preserve"> </w:t>
      </w:r>
      <w:r>
        <w:t>Sciences</w:t>
      </w:r>
      <w:r>
        <w:rPr>
          <w:spacing w:val="-5"/>
        </w:rPr>
        <w:t xml:space="preserve"> </w:t>
      </w:r>
      <w:r>
        <w:t>and</w:t>
      </w:r>
      <w:r>
        <w:rPr>
          <w:spacing w:val="-5"/>
        </w:rPr>
        <w:t xml:space="preserve"> </w:t>
      </w:r>
      <w:r>
        <w:t>Technology,</w:t>
      </w:r>
      <w:r>
        <w:rPr>
          <w:spacing w:val="-5"/>
        </w:rPr>
        <w:t xml:space="preserve"> </w:t>
      </w:r>
      <w:r>
        <w:t>Nnamdi</w:t>
      </w:r>
      <w:r>
        <w:rPr>
          <w:spacing w:val="-5"/>
        </w:rPr>
        <w:t xml:space="preserve"> </w:t>
      </w:r>
      <w:r>
        <w:t>Azikiwe</w:t>
      </w:r>
      <w:r>
        <w:rPr>
          <w:spacing w:val="-6"/>
        </w:rPr>
        <w:t xml:space="preserve"> </w:t>
      </w:r>
      <w:r>
        <w:t>University,</w:t>
      </w:r>
      <w:r>
        <w:rPr>
          <w:spacing w:val="-5"/>
        </w:rPr>
        <w:t xml:space="preserve"> </w:t>
      </w:r>
      <w:r>
        <w:t>Nnewi</w:t>
      </w:r>
      <w:r>
        <w:rPr>
          <w:spacing w:val="-5"/>
        </w:rPr>
        <w:t xml:space="preserve"> </w:t>
      </w:r>
      <w:r>
        <w:t>Campus.</w:t>
      </w:r>
      <w:r>
        <w:rPr>
          <w:spacing w:val="-5"/>
        </w:rPr>
        <w:t xml:space="preserve"> </w:t>
      </w:r>
      <w:r>
        <w:t>The</w:t>
      </w:r>
      <w:r>
        <w:rPr>
          <w:spacing w:val="-6"/>
        </w:rPr>
        <w:t xml:space="preserve"> </w:t>
      </w:r>
      <w:r>
        <w:t>confidentiality of the information elicited from the participants was maintained. They were made aware of their option to withdraw from the study at their will without being victimized.</w:t>
      </w:r>
    </w:p>
    <w:p>
      <w:pPr>
        <w:pStyle w:val="3"/>
        <w:numPr>
          <w:ilvl w:val="1"/>
          <w:numId w:val="6"/>
        </w:numPr>
        <w:tabs>
          <w:tab w:val="left" w:pos="599"/>
        </w:tabs>
        <w:spacing w:before="165" w:after="0" w:line="240" w:lineRule="auto"/>
        <w:ind w:left="599" w:right="0" w:hanging="360"/>
        <w:jc w:val="both"/>
      </w:pPr>
      <w:r>
        <w:t>Target</w:t>
      </w:r>
      <w:r>
        <w:rPr>
          <w:spacing w:val="-1"/>
        </w:rPr>
        <w:t xml:space="preserve"> </w:t>
      </w:r>
      <w:r>
        <w:rPr>
          <w:spacing w:val="-2"/>
        </w:rPr>
        <w:t>Population</w:t>
      </w:r>
    </w:p>
    <w:p>
      <w:pPr>
        <w:pStyle w:val="6"/>
        <w:spacing w:before="272" w:line="480" w:lineRule="auto"/>
        <w:ind w:left="239" w:right="316"/>
      </w:pPr>
      <w:r>
        <w:t>Total population of radiographers who are involved in dispensing ionizing radiation in Anambra state is estimated at 60. This figure was arrived at from the following: A letter from Radiographers Registration</w:t>
      </w:r>
      <w:r>
        <w:rPr>
          <w:spacing w:val="-3"/>
        </w:rPr>
        <w:t xml:space="preserve"> </w:t>
      </w:r>
      <w:r>
        <w:t>Board</w:t>
      </w:r>
      <w:r>
        <w:rPr>
          <w:spacing w:val="-3"/>
        </w:rPr>
        <w:t xml:space="preserve"> </w:t>
      </w:r>
      <w:r>
        <w:t>of</w:t>
      </w:r>
      <w:r>
        <w:rPr>
          <w:spacing w:val="-4"/>
        </w:rPr>
        <w:t xml:space="preserve"> </w:t>
      </w:r>
      <w:r>
        <w:t>Nigeria</w:t>
      </w:r>
      <w:r>
        <w:rPr>
          <w:spacing w:val="-4"/>
        </w:rPr>
        <w:t xml:space="preserve"> </w:t>
      </w:r>
      <w:r>
        <w:t>(RRBN)</w:t>
      </w:r>
      <w:r>
        <w:rPr>
          <w:spacing w:val="-2"/>
        </w:rPr>
        <w:t xml:space="preserve"> </w:t>
      </w:r>
      <w:r>
        <w:t>enlisting</w:t>
      </w:r>
      <w:r>
        <w:rPr>
          <w:spacing w:val="-6"/>
        </w:rPr>
        <w:t xml:space="preserve"> </w:t>
      </w:r>
      <w:r>
        <w:t>all</w:t>
      </w:r>
      <w:r>
        <w:rPr>
          <w:spacing w:val="-5"/>
        </w:rPr>
        <w:t xml:space="preserve"> </w:t>
      </w:r>
      <w:r>
        <w:t>x-ray</w:t>
      </w:r>
      <w:r>
        <w:rPr>
          <w:spacing w:val="-8"/>
        </w:rPr>
        <w:t xml:space="preserve"> </w:t>
      </w:r>
      <w:r>
        <w:t>centres</w:t>
      </w:r>
      <w:r>
        <w:rPr>
          <w:spacing w:val="-3"/>
        </w:rPr>
        <w:t xml:space="preserve"> </w:t>
      </w:r>
      <w:r>
        <w:t>in</w:t>
      </w:r>
      <w:r>
        <w:rPr>
          <w:spacing w:val="-3"/>
        </w:rPr>
        <w:t xml:space="preserve"> </w:t>
      </w:r>
      <w:r>
        <w:t>Anambra</w:t>
      </w:r>
      <w:r>
        <w:rPr>
          <w:spacing w:val="-4"/>
        </w:rPr>
        <w:t xml:space="preserve"> </w:t>
      </w:r>
      <w:r>
        <w:t>state.</w:t>
      </w:r>
      <w:r>
        <w:rPr>
          <w:spacing w:val="-4"/>
        </w:rPr>
        <w:t xml:space="preserve"> </w:t>
      </w:r>
      <w:r>
        <w:t>Phone</w:t>
      </w:r>
      <w:r>
        <w:rPr>
          <w:spacing w:val="-4"/>
        </w:rPr>
        <w:t xml:space="preserve"> </w:t>
      </w:r>
      <w:r>
        <w:t>calls</w:t>
      </w:r>
      <w:r>
        <w:rPr>
          <w:spacing w:val="-3"/>
        </w:rPr>
        <w:t xml:space="preserve"> </w:t>
      </w:r>
      <w:r>
        <w:t>and visit</w:t>
      </w:r>
      <w:r>
        <w:rPr>
          <w:spacing w:val="-15"/>
        </w:rPr>
        <w:t xml:space="preserve"> </w:t>
      </w:r>
      <w:r>
        <w:t>were</w:t>
      </w:r>
      <w:r>
        <w:rPr>
          <w:spacing w:val="-15"/>
        </w:rPr>
        <w:t xml:space="preserve"> </w:t>
      </w:r>
      <w:r>
        <w:t>made</w:t>
      </w:r>
      <w:r>
        <w:rPr>
          <w:spacing w:val="-15"/>
        </w:rPr>
        <w:t xml:space="preserve"> </w:t>
      </w:r>
      <w:r>
        <w:t>to</w:t>
      </w:r>
      <w:r>
        <w:rPr>
          <w:spacing w:val="-15"/>
        </w:rPr>
        <w:t xml:space="preserve"> </w:t>
      </w:r>
      <w:r>
        <w:t>most</w:t>
      </w:r>
      <w:r>
        <w:rPr>
          <w:spacing w:val="-15"/>
        </w:rPr>
        <w:t xml:space="preserve"> </w:t>
      </w:r>
      <w:r>
        <w:t>centers</w:t>
      </w:r>
      <w:r>
        <w:rPr>
          <w:spacing w:val="-15"/>
        </w:rPr>
        <w:t xml:space="preserve"> </w:t>
      </w:r>
      <w:r>
        <w:t>for</w:t>
      </w:r>
      <w:r>
        <w:rPr>
          <w:spacing w:val="-15"/>
        </w:rPr>
        <w:t xml:space="preserve"> </w:t>
      </w:r>
      <w:r>
        <w:t>proper</w:t>
      </w:r>
      <w:r>
        <w:rPr>
          <w:spacing w:val="-15"/>
        </w:rPr>
        <w:t xml:space="preserve"> </w:t>
      </w:r>
      <w:r>
        <w:t>identification.</w:t>
      </w:r>
      <w:r>
        <w:rPr>
          <w:spacing w:val="-15"/>
        </w:rPr>
        <w:t xml:space="preserve"> </w:t>
      </w:r>
      <w:r>
        <w:t>Again,</w:t>
      </w:r>
      <w:r>
        <w:rPr>
          <w:spacing w:val="-15"/>
        </w:rPr>
        <w:t xml:space="preserve"> </w:t>
      </w:r>
      <w:r>
        <w:t>the</w:t>
      </w:r>
      <w:r>
        <w:rPr>
          <w:spacing w:val="-15"/>
        </w:rPr>
        <w:t xml:space="preserve"> </w:t>
      </w:r>
      <w:r>
        <w:t>opinion</w:t>
      </w:r>
      <w:r>
        <w:rPr>
          <w:spacing w:val="-15"/>
        </w:rPr>
        <w:t xml:space="preserve"> </w:t>
      </w:r>
      <w:r>
        <w:t>of</w:t>
      </w:r>
      <w:r>
        <w:rPr>
          <w:spacing w:val="-15"/>
        </w:rPr>
        <w:t xml:space="preserve"> </w:t>
      </w:r>
      <w:r>
        <w:t>one</w:t>
      </w:r>
      <w:r>
        <w:rPr>
          <w:spacing w:val="-15"/>
        </w:rPr>
        <w:t xml:space="preserve"> </w:t>
      </w:r>
      <w:r>
        <w:t>of</w:t>
      </w:r>
      <w:r>
        <w:rPr>
          <w:spacing w:val="-15"/>
        </w:rPr>
        <w:t xml:space="preserve"> </w:t>
      </w:r>
      <w:r>
        <w:t>the</w:t>
      </w:r>
      <w:r>
        <w:rPr>
          <w:spacing w:val="-15"/>
        </w:rPr>
        <w:t xml:space="preserve"> </w:t>
      </w:r>
      <w:r>
        <w:t>most</w:t>
      </w:r>
      <w:r>
        <w:rPr>
          <w:spacing w:val="-15"/>
        </w:rPr>
        <w:t xml:space="preserve"> </w:t>
      </w:r>
      <w:r>
        <w:t>senior radiographer who has practiced for over three (3) decades in the state was also sought.</w:t>
      </w:r>
    </w:p>
    <w:p>
      <w:pPr>
        <w:pStyle w:val="3"/>
        <w:numPr>
          <w:ilvl w:val="1"/>
          <w:numId w:val="6"/>
        </w:numPr>
        <w:tabs>
          <w:tab w:val="left" w:pos="599"/>
        </w:tabs>
        <w:spacing w:before="163" w:after="0" w:line="240" w:lineRule="auto"/>
        <w:ind w:left="599" w:right="0" w:hanging="360"/>
        <w:jc w:val="both"/>
      </w:pPr>
      <w:r>
        <w:t>Sample</w:t>
      </w:r>
      <w:r>
        <w:rPr>
          <w:spacing w:val="-4"/>
        </w:rPr>
        <w:t xml:space="preserve"> </w:t>
      </w:r>
      <w:r>
        <w:t>Size</w:t>
      </w:r>
      <w:r>
        <w:rPr>
          <w:spacing w:val="-3"/>
        </w:rPr>
        <w:t xml:space="preserve"> </w:t>
      </w:r>
      <w:r>
        <w:rPr>
          <w:spacing w:val="-2"/>
        </w:rPr>
        <w:t>Determination</w:t>
      </w:r>
    </w:p>
    <w:p>
      <w:pPr>
        <w:pStyle w:val="6"/>
        <w:spacing w:before="271" w:line="480" w:lineRule="auto"/>
        <w:ind w:left="239" w:right="313"/>
      </w:pPr>
      <w:r>
        <w:t xml:space="preserve">The entire study population sixty (60) were recruited for the study. This is more statistically </w:t>
      </w:r>
      <w:r>
        <w:rPr>
          <w:spacing w:val="-2"/>
        </w:rPr>
        <w:t>representative.</w:t>
      </w:r>
    </w:p>
    <w:p>
      <w:pPr>
        <w:pStyle w:val="3"/>
        <w:numPr>
          <w:ilvl w:val="1"/>
          <w:numId w:val="6"/>
        </w:numPr>
        <w:tabs>
          <w:tab w:val="left" w:pos="599"/>
        </w:tabs>
        <w:spacing w:before="166" w:after="0" w:line="240" w:lineRule="auto"/>
        <w:ind w:left="599" w:right="0" w:hanging="360"/>
        <w:jc w:val="both"/>
      </w:pPr>
      <w:r>
        <w:t>Inclusion</w:t>
      </w:r>
      <w:r>
        <w:rPr>
          <w:spacing w:val="-1"/>
        </w:rPr>
        <w:t xml:space="preserve"> </w:t>
      </w:r>
      <w:r>
        <w:rPr>
          <w:spacing w:val="-2"/>
        </w:rPr>
        <w:t>Criteria</w:t>
      </w:r>
    </w:p>
    <w:p>
      <w:pPr>
        <w:pStyle w:val="6"/>
        <w:spacing w:before="271"/>
        <w:ind w:left="239"/>
      </w:pPr>
      <w:r>
        <w:t>The</w:t>
      </w:r>
      <w:r>
        <w:rPr>
          <w:spacing w:val="-4"/>
        </w:rPr>
        <w:t xml:space="preserve"> </w:t>
      </w:r>
      <w:r>
        <w:t>radiographers</w:t>
      </w:r>
      <w:r>
        <w:rPr>
          <w:spacing w:val="-1"/>
        </w:rPr>
        <w:t xml:space="preserve"> </w:t>
      </w:r>
      <w:r>
        <w:t>included</w:t>
      </w:r>
      <w:r>
        <w:rPr>
          <w:spacing w:val="-1"/>
        </w:rPr>
        <w:t xml:space="preserve"> </w:t>
      </w:r>
      <w:r>
        <w:t>in</w:t>
      </w:r>
      <w:r>
        <w:rPr>
          <w:spacing w:val="-1"/>
        </w:rPr>
        <w:t xml:space="preserve"> </w:t>
      </w:r>
      <w:r>
        <w:t>this</w:t>
      </w:r>
      <w:r>
        <w:rPr>
          <w:spacing w:val="-1"/>
        </w:rPr>
        <w:t xml:space="preserve"> </w:t>
      </w:r>
      <w:r>
        <w:t>study</w:t>
      </w:r>
      <w:r>
        <w:rPr>
          <w:spacing w:val="-5"/>
        </w:rPr>
        <w:t xml:space="preserve"> </w:t>
      </w:r>
      <w:r>
        <w:t>were</w:t>
      </w:r>
      <w:r>
        <w:rPr>
          <w:spacing w:val="-2"/>
        </w:rPr>
        <w:t xml:space="preserve"> </w:t>
      </w:r>
      <w:r>
        <w:t>those</w:t>
      </w:r>
      <w:r>
        <w:rPr>
          <w:spacing w:val="-2"/>
        </w:rPr>
        <w:t xml:space="preserve"> </w:t>
      </w:r>
      <w:r>
        <w:t>that</w:t>
      </w:r>
      <w:r>
        <w:rPr>
          <w:spacing w:val="-1"/>
        </w:rPr>
        <w:t xml:space="preserve"> </w:t>
      </w:r>
      <w:r>
        <w:t>satisfied</w:t>
      </w:r>
      <w:r>
        <w:rPr>
          <w:spacing w:val="-1"/>
        </w:rPr>
        <w:t xml:space="preserve"> </w:t>
      </w:r>
      <w:r>
        <w:t>the</w:t>
      </w:r>
      <w:r>
        <w:rPr>
          <w:spacing w:val="-2"/>
        </w:rPr>
        <w:t xml:space="preserve"> </w:t>
      </w:r>
      <w:r>
        <w:t>following</w:t>
      </w:r>
      <w:r>
        <w:rPr>
          <w:spacing w:val="-3"/>
        </w:rPr>
        <w:t xml:space="preserve"> </w:t>
      </w:r>
      <w:r>
        <w:rPr>
          <w:spacing w:val="-2"/>
        </w:rPr>
        <w:t>criteria:</w:t>
      </w:r>
    </w:p>
    <w:p>
      <w:pPr>
        <w:pStyle w:val="6"/>
        <w:ind w:left="0"/>
        <w:jc w:val="left"/>
      </w:pPr>
    </w:p>
    <w:p>
      <w:pPr>
        <w:pStyle w:val="8"/>
        <w:numPr>
          <w:ilvl w:val="0"/>
          <w:numId w:val="7"/>
        </w:numPr>
        <w:tabs>
          <w:tab w:val="left" w:pos="776"/>
          <w:tab w:val="left" w:pos="779"/>
        </w:tabs>
        <w:spacing w:before="0" w:after="0" w:line="480" w:lineRule="auto"/>
        <w:ind w:left="779" w:right="320" w:hanging="500"/>
        <w:jc w:val="both"/>
        <w:rPr>
          <w:sz w:val="24"/>
        </w:rPr>
      </w:pPr>
      <w:r>
        <w:rPr>
          <w:sz w:val="24"/>
        </w:rPr>
        <w:t xml:space="preserve">Licensed Radiographers by RRBN: This is to make sure that no quarks were involved in the </w:t>
      </w:r>
      <w:r>
        <w:rPr>
          <w:spacing w:val="-2"/>
          <w:sz w:val="24"/>
        </w:rPr>
        <w:t>study.</w:t>
      </w:r>
    </w:p>
    <w:p>
      <w:pPr>
        <w:pStyle w:val="8"/>
        <w:numPr>
          <w:ilvl w:val="0"/>
          <w:numId w:val="7"/>
        </w:numPr>
        <w:tabs>
          <w:tab w:val="left" w:pos="776"/>
          <w:tab w:val="left" w:pos="779"/>
        </w:tabs>
        <w:spacing w:before="0" w:after="0" w:line="480" w:lineRule="auto"/>
        <w:ind w:left="779" w:right="318" w:hanging="581"/>
        <w:jc w:val="both"/>
        <w:rPr>
          <w:sz w:val="24"/>
        </w:rPr>
      </w:pPr>
      <w:r>
        <w:rPr>
          <w:sz w:val="24"/>
        </w:rPr>
        <w:t>Radiographers whose primary place of occupation is in Anambra state: This is to avoid radiographers</w:t>
      </w:r>
      <w:r>
        <w:rPr>
          <w:spacing w:val="-6"/>
          <w:sz w:val="24"/>
        </w:rPr>
        <w:t xml:space="preserve"> </w:t>
      </w:r>
      <w:r>
        <w:rPr>
          <w:sz w:val="24"/>
        </w:rPr>
        <w:t>on</w:t>
      </w:r>
      <w:r>
        <w:rPr>
          <w:spacing w:val="-6"/>
          <w:sz w:val="24"/>
        </w:rPr>
        <w:t xml:space="preserve"> </w:t>
      </w:r>
      <w:r>
        <w:rPr>
          <w:sz w:val="24"/>
        </w:rPr>
        <w:t>holidays</w:t>
      </w:r>
      <w:r>
        <w:rPr>
          <w:spacing w:val="-6"/>
          <w:sz w:val="24"/>
        </w:rPr>
        <w:t xml:space="preserve"> </w:t>
      </w:r>
      <w:r>
        <w:rPr>
          <w:sz w:val="24"/>
        </w:rPr>
        <w:t>from</w:t>
      </w:r>
      <w:r>
        <w:rPr>
          <w:spacing w:val="-6"/>
          <w:sz w:val="24"/>
        </w:rPr>
        <w:t xml:space="preserve"> </w:t>
      </w:r>
      <w:r>
        <w:rPr>
          <w:sz w:val="24"/>
        </w:rPr>
        <w:t>other</w:t>
      </w:r>
      <w:r>
        <w:rPr>
          <w:spacing w:val="-7"/>
          <w:sz w:val="24"/>
        </w:rPr>
        <w:t xml:space="preserve"> </w:t>
      </w:r>
      <w:r>
        <w:rPr>
          <w:sz w:val="24"/>
        </w:rPr>
        <w:t>states</w:t>
      </w:r>
      <w:r>
        <w:rPr>
          <w:spacing w:val="-6"/>
          <w:sz w:val="24"/>
        </w:rPr>
        <w:t xml:space="preserve"> </w:t>
      </w:r>
      <w:r>
        <w:rPr>
          <w:sz w:val="24"/>
        </w:rPr>
        <w:t>to</w:t>
      </w:r>
      <w:r>
        <w:rPr>
          <w:spacing w:val="-6"/>
          <w:sz w:val="24"/>
        </w:rPr>
        <w:t xml:space="preserve"> </w:t>
      </w:r>
      <w:r>
        <w:rPr>
          <w:sz w:val="24"/>
        </w:rPr>
        <w:t>be</w:t>
      </w:r>
      <w:r>
        <w:rPr>
          <w:spacing w:val="-7"/>
          <w:sz w:val="24"/>
        </w:rPr>
        <w:t xml:space="preserve"> </w:t>
      </w:r>
      <w:r>
        <w:rPr>
          <w:sz w:val="24"/>
        </w:rPr>
        <w:t>part</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study</w:t>
      </w:r>
      <w:r>
        <w:rPr>
          <w:spacing w:val="-11"/>
          <w:sz w:val="24"/>
        </w:rPr>
        <w:t xml:space="preserve"> </w:t>
      </w:r>
      <w:r>
        <w:rPr>
          <w:sz w:val="24"/>
        </w:rPr>
        <w:t>since</w:t>
      </w:r>
      <w:r>
        <w:rPr>
          <w:spacing w:val="-7"/>
          <w:sz w:val="24"/>
        </w:rPr>
        <w:t xml:space="preserve"> </w:t>
      </w:r>
      <w:r>
        <w:rPr>
          <w:sz w:val="24"/>
        </w:rPr>
        <w:t>they</w:t>
      </w:r>
      <w:r>
        <w:rPr>
          <w:spacing w:val="-9"/>
          <w:sz w:val="24"/>
        </w:rPr>
        <w:t xml:space="preserve"> </w:t>
      </w:r>
      <w:r>
        <w:rPr>
          <w:sz w:val="24"/>
        </w:rPr>
        <w:t>may</w:t>
      </w:r>
      <w:r>
        <w:rPr>
          <w:spacing w:val="-11"/>
          <w:sz w:val="24"/>
        </w:rPr>
        <w:t xml:space="preserve"> </w:t>
      </w:r>
      <w:r>
        <w:rPr>
          <w:sz w:val="24"/>
        </w:rPr>
        <w:t>likely</w:t>
      </w:r>
      <w:r>
        <w:rPr>
          <w:spacing w:val="-11"/>
          <w:sz w:val="24"/>
        </w:rPr>
        <w:t xml:space="preserve"> </w:t>
      </w:r>
      <w:r>
        <w:rPr>
          <w:sz w:val="24"/>
        </w:rPr>
        <w:t>not</w:t>
      </w:r>
      <w:r>
        <w:rPr>
          <w:spacing w:val="-6"/>
          <w:sz w:val="24"/>
        </w:rPr>
        <w:t xml:space="preserve"> </w:t>
      </w:r>
      <w:r>
        <w:rPr>
          <w:sz w:val="24"/>
        </w:rPr>
        <w:t>be around to complete the study.</w:t>
      </w:r>
    </w:p>
    <w:p>
      <w:pPr>
        <w:pStyle w:val="8"/>
        <w:numPr>
          <w:ilvl w:val="0"/>
          <w:numId w:val="7"/>
        </w:numPr>
        <w:tabs>
          <w:tab w:val="left" w:pos="776"/>
          <w:tab w:val="left" w:pos="779"/>
        </w:tabs>
        <w:spacing w:before="1" w:after="0" w:line="480" w:lineRule="auto"/>
        <w:ind w:left="779" w:right="314" w:hanging="660"/>
        <w:jc w:val="both"/>
        <w:rPr>
          <w:sz w:val="24"/>
        </w:rPr>
      </w:pPr>
      <w:r>
        <w:rPr>
          <w:sz w:val="24"/>
        </w:rPr>
        <w:t>Radiographers whose jobs include dispensing of ionizing radiation: This is to exclude those radiographers who are sonographers or who deal with non-ionizing radiation.</w:t>
      </w:r>
    </w:p>
    <w:p>
      <w:pPr>
        <w:spacing w:after="0" w:line="480" w:lineRule="auto"/>
        <w:jc w:val="both"/>
        <w:rPr>
          <w:sz w:val="24"/>
        </w:rPr>
        <w:sectPr>
          <w:pgSz w:w="12240" w:h="15840"/>
          <w:pgMar w:top="1080" w:right="940" w:bottom="1200" w:left="1200" w:header="0" w:footer="988" w:gutter="0"/>
          <w:cols w:space="720" w:num="1"/>
        </w:sectPr>
      </w:pPr>
    </w:p>
    <w:p>
      <w:pPr>
        <w:pStyle w:val="3"/>
        <w:numPr>
          <w:ilvl w:val="1"/>
          <w:numId w:val="6"/>
        </w:numPr>
        <w:tabs>
          <w:tab w:val="left" w:pos="600"/>
        </w:tabs>
        <w:spacing w:before="68" w:after="0" w:line="240" w:lineRule="auto"/>
        <w:ind w:left="600" w:right="0" w:hanging="360"/>
        <w:jc w:val="left"/>
      </w:pPr>
      <w:r>
        <w:t>Instrument</w:t>
      </w:r>
      <w:r>
        <w:rPr>
          <w:spacing w:val="-2"/>
        </w:rPr>
        <w:t xml:space="preserve"> </w:t>
      </w:r>
      <w:r>
        <w:t>Used</w:t>
      </w:r>
      <w:r>
        <w:rPr>
          <w:spacing w:val="-3"/>
        </w:rPr>
        <w:t xml:space="preserve"> </w:t>
      </w:r>
      <w:r>
        <w:t>for</w:t>
      </w:r>
      <w:r>
        <w:rPr>
          <w:spacing w:val="-3"/>
        </w:rPr>
        <w:t xml:space="preserve"> </w:t>
      </w:r>
      <w:r>
        <w:t>Data</w:t>
      </w:r>
      <w:r>
        <w:rPr>
          <w:spacing w:val="-3"/>
        </w:rPr>
        <w:t xml:space="preserve"> </w:t>
      </w:r>
      <w:r>
        <w:rPr>
          <w:spacing w:val="-2"/>
        </w:rPr>
        <w:t>Collection</w:t>
      </w:r>
    </w:p>
    <w:p>
      <w:pPr>
        <w:pStyle w:val="6"/>
        <w:spacing w:before="272"/>
        <w:ind w:left="148"/>
        <w:jc w:val="left"/>
      </w:pPr>
      <w:r>
        <w:t>The</w:t>
      </w:r>
      <w:r>
        <w:rPr>
          <w:spacing w:val="-4"/>
        </w:rPr>
        <w:t xml:space="preserve"> </w:t>
      </w:r>
      <w:r>
        <w:t>instruments</w:t>
      </w:r>
      <w:r>
        <w:rPr>
          <w:spacing w:val="-1"/>
        </w:rPr>
        <w:t xml:space="preserve"> </w:t>
      </w:r>
      <w:r>
        <w:t>used</w:t>
      </w:r>
      <w:r>
        <w:rPr>
          <w:spacing w:val="-1"/>
        </w:rPr>
        <w:t xml:space="preserve"> </w:t>
      </w:r>
      <w:r>
        <w:t>for</w:t>
      </w:r>
      <w:r>
        <w:rPr>
          <w:spacing w:val="-1"/>
        </w:rPr>
        <w:t xml:space="preserve"> </w:t>
      </w:r>
      <w:r>
        <w:t>data</w:t>
      </w:r>
      <w:r>
        <w:rPr>
          <w:spacing w:val="-2"/>
        </w:rPr>
        <w:t xml:space="preserve"> </w:t>
      </w:r>
      <w:r>
        <w:t>collection</w:t>
      </w:r>
      <w:r>
        <w:rPr>
          <w:spacing w:val="-1"/>
        </w:rPr>
        <w:t xml:space="preserve"> </w:t>
      </w:r>
      <w:r>
        <w:t>include</w:t>
      </w:r>
      <w:r>
        <w:rPr>
          <w:spacing w:val="-2"/>
        </w:rPr>
        <w:t xml:space="preserve"> </w:t>
      </w:r>
      <w:r>
        <w:t>the</w:t>
      </w:r>
      <w:r>
        <w:rPr>
          <w:spacing w:val="-1"/>
        </w:rPr>
        <w:t xml:space="preserve"> </w:t>
      </w:r>
      <w:r>
        <w:rPr>
          <w:spacing w:val="-2"/>
        </w:rPr>
        <w:t>following:</w:t>
      </w:r>
    </w:p>
    <w:p>
      <w:pPr>
        <w:pStyle w:val="8"/>
        <w:numPr>
          <w:ilvl w:val="0"/>
          <w:numId w:val="8"/>
        </w:numPr>
        <w:tabs>
          <w:tab w:val="left" w:pos="776"/>
          <w:tab w:val="left" w:pos="779"/>
        </w:tabs>
        <w:spacing w:before="275" w:after="0" w:line="480" w:lineRule="auto"/>
        <w:ind w:left="779" w:right="316" w:hanging="500"/>
        <w:jc w:val="both"/>
        <w:rPr>
          <w:position w:val="2"/>
          <w:sz w:val="24"/>
        </w:rPr>
      </w:pPr>
      <w:r>
        <w:rPr>
          <w:i/>
          <w:position w:val="2"/>
          <w:sz w:val="24"/>
        </w:rPr>
        <w:t xml:space="preserve">Annealed Thermoluminescent Dosimeter (TLD) chips </w:t>
      </w:r>
      <w:r>
        <w:rPr>
          <w:position w:val="2"/>
          <w:sz w:val="24"/>
        </w:rPr>
        <w:t>- Lithium Fluoride (LiF</w:t>
      </w:r>
      <w:r>
        <w:rPr>
          <w:sz w:val="16"/>
        </w:rPr>
        <w:t>100</w:t>
      </w:r>
      <w:r>
        <w:rPr>
          <w:position w:val="2"/>
          <w:sz w:val="24"/>
        </w:rPr>
        <w:t xml:space="preserve">) TLD chips </w:t>
      </w:r>
      <w:r>
        <w:rPr>
          <w:sz w:val="24"/>
        </w:rPr>
        <w:t xml:space="preserve">in plastic holders were used to measure the radiation dose received by radiographers while at work. TLD is a convenient method of personnel radiation monitoring as it is portable, lightweight, reusable and can always be worn by the radiographer during work sessions (Okaro, </w:t>
      </w:r>
      <w:r>
        <w:rPr>
          <w:i/>
          <w:sz w:val="24"/>
        </w:rPr>
        <w:t>et al</w:t>
      </w:r>
      <w:r>
        <w:rPr>
          <w:sz w:val="24"/>
        </w:rPr>
        <w:t>., 2010). Its high sensitivity</w:t>
      </w:r>
      <w:r>
        <w:rPr>
          <w:spacing w:val="-5"/>
          <w:sz w:val="24"/>
        </w:rPr>
        <w:t xml:space="preserve"> </w:t>
      </w:r>
      <w:r>
        <w:rPr>
          <w:sz w:val="24"/>
        </w:rPr>
        <w:t>to radiation detection, low</w:t>
      </w:r>
      <w:r>
        <w:rPr>
          <w:spacing w:val="-1"/>
          <w:sz w:val="24"/>
        </w:rPr>
        <w:t xml:space="preserve"> </w:t>
      </w:r>
      <w:r>
        <w:rPr>
          <w:sz w:val="24"/>
        </w:rPr>
        <w:t>fading for</w:t>
      </w:r>
      <w:r>
        <w:rPr>
          <w:spacing w:val="-1"/>
          <w:sz w:val="24"/>
        </w:rPr>
        <w:t xml:space="preserve"> </w:t>
      </w:r>
      <w:r>
        <w:rPr>
          <w:sz w:val="24"/>
        </w:rPr>
        <w:t>a</w:t>
      </w:r>
      <w:r>
        <w:rPr>
          <w:spacing w:val="-1"/>
          <w:sz w:val="24"/>
        </w:rPr>
        <w:t xml:space="preserve"> </w:t>
      </w:r>
      <w:r>
        <w:rPr>
          <w:sz w:val="24"/>
        </w:rPr>
        <w:t>longer</w:t>
      </w:r>
      <w:r>
        <w:rPr>
          <w:spacing w:val="-1"/>
          <w:sz w:val="24"/>
        </w:rPr>
        <w:t xml:space="preserve"> </w:t>
      </w:r>
      <w:r>
        <w:rPr>
          <w:sz w:val="24"/>
        </w:rPr>
        <w:t>period of</w:t>
      </w:r>
      <w:r>
        <w:rPr>
          <w:spacing w:val="-1"/>
          <w:sz w:val="24"/>
        </w:rPr>
        <w:t xml:space="preserve"> </w:t>
      </w:r>
      <w:r>
        <w:rPr>
          <w:sz w:val="24"/>
        </w:rPr>
        <w:t>time, good precision and accuracy, good stability</w:t>
      </w:r>
      <w:r>
        <w:rPr>
          <w:spacing w:val="-5"/>
          <w:sz w:val="24"/>
        </w:rPr>
        <w:t xml:space="preserve"> </w:t>
      </w:r>
      <w:r>
        <w:rPr>
          <w:sz w:val="24"/>
        </w:rPr>
        <w:t>under</w:t>
      </w:r>
      <w:r>
        <w:rPr>
          <w:spacing w:val="-1"/>
          <w:sz w:val="24"/>
        </w:rPr>
        <w:t xml:space="preserve"> </w:t>
      </w:r>
      <w:r>
        <w:rPr>
          <w:sz w:val="24"/>
        </w:rPr>
        <w:t>standard environmental conditions are</w:t>
      </w:r>
      <w:r>
        <w:rPr>
          <w:spacing w:val="-13"/>
          <w:sz w:val="24"/>
        </w:rPr>
        <w:t xml:space="preserve"> </w:t>
      </w:r>
      <w:r>
        <w:rPr>
          <w:sz w:val="24"/>
        </w:rPr>
        <w:t>some</w:t>
      </w:r>
      <w:r>
        <w:rPr>
          <w:spacing w:val="-13"/>
          <w:sz w:val="24"/>
        </w:rPr>
        <w:t xml:space="preserve"> </w:t>
      </w:r>
      <w:r>
        <w:rPr>
          <w:sz w:val="24"/>
        </w:rPr>
        <w:t>of</w:t>
      </w:r>
      <w:r>
        <w:rPr>
          <w:spacing w:val="-13"/>
          <w:sz w:val="24"/>
        </w:rPr>
        <w:t xml:space="preserve"> </w:t>
      </w:r>
      <w:r>
        <w:rPr>
          <w:sz w:val="24"/>
        </w:rPr>
        <w:t>its</w:t>
      </w:r>
      <w:r>
        <w:rPr>
          <w:spacing w:val="-12"/>
          <w:sz w:val="24"/>
        </w:rPr>
        <w:t xml:space="preserve"> </w:t>
      </w:r>
      <w:r>
        <w:rPr>
          <w:sz w:val="24"/>
        </w:rPr>
        <w:t>greater</w:t>
      </w:r>
      <w:r>
        <w:rPr>
          <w:spacing w:val="-13"/>
          <w:sz w:val="24"/>
        </w:rPr>
        <w:t xml:space="preserve"> </w:t>
      </w:r>
      <w:r>
        <w:rPr>
          <w:sz w:val="24"/>
        </w:rPr>
        <w:t>qualities</w:t>
      </w:r>
      <w:r>
        <w:rPr>
          <w:spacing w:val="-12"/>
          <w:sz w:val="24"/>
        </w:rPr>
        <w:t xml:space="preserve"> </w:t>
      </w:r>
      <w:r>
        <w:rPr>
          <w:sz w:val="24"/>
        </w:rPr>
        <w:t>for</w:t>
      </w:r>
      <w:r>
        <w:rPr>
          <w:spacing w:val="-13"/>
          <w:sz w:val="24"/>
        </w:rPr>
        <w:t xml:space="preserve"> </w:t>
      </w:r>
      <w:r>
        <w:rPr>
          <w:sz w:val="24"/>
        </w:rPr>
        <w:t>personnel</w:t>
      </w:r>
      <w:r>
        <w:rPr>
          <w:spacing w:val="-12"/>
          <w:sz w:val="24"/>
        </w:rPr>
        <w:t xml:space="preserve"> </w:t>
      </w:r>
      <w:r>
        <w:rPr>
          <w:sz w:val="24"/>
        </w:rPr>
        <w:t>dosimetry</w:t>
      </w:r>
      <w:r>
        <w:rPr>
          <w:spacing w:val="-14"/>
          <w:sz w:val="24"/>
        </w:rPr>
        <w:t xml:space="preserve"> </w:t>
      </w:r>
      <w:r>
        <w:rPr>
          <w:sz w:val="24"/>
        </w:rPr>
        <w:t>(Juan,</w:t>
      </w:r>
      <w:r>
        <w:rPr>
          <w:spacing w:val="-12"/>
          <w:sz w:val="24"/>
        </w:rPr>
        <w:t xml:space="preserve"> </w:t>
      </w:r>
      <w:r>
        <w:rPr>
          <w:sz w:val="24"/>
        </w:rPr>
        <w:t>2004).</w:t>
      </w:r>
      <w:r>
        <w:rPr>
          <w:spacing w:val="-12"/>
          <w:sz w:val="24"/>
        </w:rPr>
        <w:t xml:space="preserve"> </w:t>
      </w:r>
      <w:r>
        <w:rPr>
          <w:sz w:val="24"/>
        </w:rPr>
        <w:t>To</w:t>
      </w:r>
      <w:r>
        <w:rPr>
          <w:spacing w:val="-12"/>
          <w:sz w:val="24"/>
        </w:rPr>
        <w:t xml:space="preserve"> </w:t>
      </w:r>
      <w:r>
        <w:rPr>
          <w:sz w:val="24"/>
        </w:rPr>
        <w:t>measure</w:t>
      </w:r>
      <w:r>
        <w:rPr>
          <w:spacing w:val="-11"/>
          <w:sz w:val="24"/>
        </w:rPr>
        <w:t xml:space="preserve"> </w:t>
      </w:r>
      <w:r>
        <w:rPr>
          <w:sz w:val="24"/>
        </w:rPr>
        <w:t>the</w:t>
      </w:r>
      <w:r>
        <w:rPr>
          <w:spacing w:val="-13"/>
          <w:sz w:val="24"/>
        </w:rPr>
        <w:t xml:space="preserve"> </w:t>
      </w:r>
      <w:r>
        <w:rPr>
          <w:sz w:val="24"/>
        </w:rPr>
        <w:t>radiation dose, a TL material frees some electron to a higher energy state when exposed to radiation leaving behind holes of positive charge. When the TL material is heated, electrons return to their stable state by falling back to their previous band and light is emitted because of the energy difference between two orbital levels. The amount of light emitted is measured and it is proportional to the radiation dose (Seeram and Travis, 1997). Lithium Fluoride TLD chips are</w:t>
      </w:r>
      <w:r>
        <w:rPr>
          <w:spacing w:val="-1"/>
          <w:sz w:val="24"/>
        </w:rPr>
        <w:t xml:space="preserve"> </w:t>
      </w:r>
      <w:r>
        <w:rPr>
          <w:sz w:val="24"/>
        </w:rPr>
        <w:t>almost tissue</w:t>
      </w:r>
      <w:r>
        <w:rPr>
          <w:spacing w:val="-1"/>
          <w:sz w:val="24"/>
        </w:rPr>
        <w:t xml:space="preserve"> </w:t>
      </w:r>
      <w:r>
        <w:rPr>
          <w:sz w:val="24"/>
        </w:rPr>
        <w:t>equivalent (Juan, 2004)</w:t>
      </w:r>
      <w:r>
        <w:rPr>
          <w:spacing w:val="-1"/>
          <w:sz w:val="24"/>
        </w:rPr>
        <w:t xml:space="preserve"> </w:t>
      </w:r>
      <w:r>
        <w:rPr>
          <w:sz w:val="24"/>
        </w:rPr>
        <w:t>and are</w:t>
      </w:r>
      <w:r>
        <w:rPr>
          <w:spacing w:val="-1"/>
          <w:sz w:val="24"/>
        </w:rPr>
        <w:t xml:space="preserve"> </w:t>
      </w:r>
      <w:r>
        <w:rPr>
          <w:sz w:val="24"/>
        </w:rPr>
        <w:t>thus very</w:t>
      </w:r>
      <w:r>
        <w:rPr>
          <w:spacing w:val="-5"/>
          <w:sz w:val="24"/>
        </w:rPr>
        <w:t xml:space="preserve"> </w:t>
      </w:r>
      <w:r>
        <w:rPr>
          <w:sz w:val="24"/>
        </w:rPr>
        <w:t>desirable</w:t>
      </w:r>
      <w:r>
        <w:rPr>
          <w:spacing w:val="-1"/>
          <w:sz w:val="24"/>
        </w:rPr>
        <w:t xml:space="preserve"> </w:t>
      </w:r>
      <w:r>
        <w:rPr>
          <w:sz w:val="24"/>
        </w:rPr>
        <w:t>for</w:t>
      </w:r>
      <w:r>
        <w:rPr>
          <w:spacing w:val="-1"/>
          <w:sz w:val="24"/>
        </w:rPr>
        <w:t xml:space="preserve"> </w:t>
      </w:r>
      <w:r>
        <w:rPr>
          <w:sz w:val="24"/>
        </w:rPr>
        <w:t>personnel dosimetry.</w:t>
      </w:r>
    </w:p>
    <w:p>
      <w:pPr>
        <w:pStyle w:val="8"/>
        <w:numPr>
          <w:ilvl w:val="0"/>
          <w:numId w:val="8"/>
        </w:numPr>
        <w:tabs>
          <w:tab w:val="left" w:pos="777"/>
          <w:tab w:val="left" w:pos="780"/>
        </w:tabs>
        <w:spacing w:before="0" w:after="0" w:line="480" w:lineRule="auto"/>
        <w:ind w:left="780" w:right="317" w:hanging="581"/>
        <w:jc w:val="both"/>
        <w:rPr>
          <w:sz w:val="24"/>
        </w:rPr>
      </w:pPr>
      <w:r>
        <w:rPr>
          <w:i/>
          <w:sz w:val="24"/>
        </w:rPr>
        <w:t xml:space="preserve">Black cellophane envelopes </w:t>
      </w:r>
      <w:r>
        <w:rPr>
          <w:sz w:val="24"/>
        </w:rPr>
        <w:t>to store the TLD chips and shield it from atmospheric moisture and luminous radiation.</w:t>
      </w:r>
    </w:p>
    <w:p>
      <w:pPr>
        <w:pStyle w:val="8"/>
        <w:numPr>
          <w:ilvl w:val="0"/>
          <w:numId w:val="8"/>
        </w:numPr>
        <w:tabs>
          <w:tab w:val="left" w:pos="777"/>
          <w:tab w:val="left" w:pos="780"/>
        </w:tabs>
        <w:spacing w:before="0" w:after="0" w:line="480" w:lineRule="auto"/>
        <w:ind w:left="780" w:right="317" w:hanging="660"/>
        <w:jc w:val="both"/>
        <w:rPr>
          <w:sz w:val="24"/>
        </w:rPr>
      </w:pPr>
      <w:r>
        <w:rPr>
          <w:i/>
          <w:sz w:val="24"/>
        </w:rPr>
        <w:t xml:space="preserve">Harshaw 4500 TLD reader </w:t>
      </w:r>
      <w:r>
        <w:rPr>
          <w:sz w:val="24"/>
        </w:rPr>
        <w:t>outsourced from the Centre for Energy Research and Training (CERT) Zaria, Kaduna state, Nigeria for annealing the TLD and reading the radiation dose. The Harshaw 4500 Manual TLD Reader provides versatile readout of TLD dosimeters. It incorporates</w:t>
      </w:r>
      <w:r>
        <w:rPr>
          <w:spacing w:val="-2"/>
          <w:sz w:val="24"/>
        </w:rPr>
        <w:t xml:space="preserve"> </w:t>
      </w:r>
      <w:r>
        <w:rPr>
          <w:sz w:val="24"/>
        </w:rPr>
        <w:t>both</w:t>
      </w:r>
      <w:r>
        <w:rPr>
          <w:spacing w:val="-2"/>
          <w:sz w:val="24"/>
        </w:rPr>
        <w:t xml:space="preserve"> </w:t>
      </w:r>
      <w:r>
        <w:rPr>
          <w:sz w:val="24"/>
        </w:rPr>
        <w:t>hot</w:t>
      </w:r>
      <w:r>
        <w:rPr>
          <w:spacing w:val="-2"/>
          <w:sz w:val="24"/>
        </w:rPr>
        <w:t xml:space="preserve"> </w:t>
      </w:r>
      <w:r>
        <w:rPr>
          <w:sz w:val="24"/>
        </w:rPr>
        <w:t>gas and</w:t>
      </w:r>
      <w:r>
        <w:rPr>
          <w:spacing w:val="-2"/>
          <w:sz w:val="24"/>
        </w:rPr>
        <w:t xml:space="preserve"> </w:t>
      </w:r>
      <w:r>
        <w:rPr>
          <w:sz w:val="24"/>
        </w:rPr>
        <w:t>planchet</w:t>
      </w:r>
      <w:r>
        <w:rPr>
          <w:spacing w:val="-2"/>
          <w:sz w:val="24"/>
        </w:rPr>
        <w:t xml:space="preserve"> </w:t>
      </w:r>
      <w:r>
        <w:rPr>
          <w:sz w:val="24"/>
        </w:rPr>
        <w:t>heating</w:t>
      </w:r>
      <w:r>
        <w:rPr>
          <w:spacing w:val="-4"/>
          <w:sz w:val="24"/>
        </w:rPr>
        <w:t xml:space="preserve"> </w:t>
      </w:r>
      <w:r>
        <w:rPr>
          <w:sz w:val="24"/>
        </w:rPr>
        <w:t>to</w:t>
      </w:r>
      <w:r>
        <w:rPr>
          <w:spacing w:val="-2"/>
          <w:sz w:val="24"/>
        </w:rPr>
        <w:t xml:space="preserve"> </w:t>
      </w:r>
      <w:r>
        <w:rPr>
          <w:sz w:val="24"/>
        </w:rPr>
        <w:t>read</w:t>
      </w:r>
      <w:r>
        <w:rPr>
          <w:spacing w:val="-2"/>
          <w:sz w:val="24"/>
        </w:rPr>
        <w:t xml:space="preserve"> </w:t>
      </w:r>
      <w:r>
        <w:rPr>
          <w:sz w:val="24"/>
        </w:rPr>
        <w:t>TLD</w:t>
      </w:r>
      <w:r>
        <w:rPr>
          <w:spacing w:val="-3"/>
          <w:sz w:val="24"/>
        </w:rPr>
        <w:t xml:space="preserve"> </w:t>
      </w:r>
      <w:r>
        <w:rPr>
          <w:sz w:val="24"/>
        </w:rPr>
        <w:t>cards.</w:t>
      </w:r>
      <w:r>
        <w:rPr>
          <w:spacing w:val="-2"/>
          <w:sz w:val="24"/>
        </w:rPr>
        <w:t xml:space="preserve"> </w:t>
      </w:r>
      <w:r>
        <w:rPr>
          <w:sz w:val="24"/>
        </w:rPr>
        <w:t>Dual</w:t>
      </w:r>
      <w:r>
        <w:rPr>
          <w:spacing w:val="-2"/>
          <w:sz w:val="24"/>
        </w:rPr>
        <w:t xml:space="preserve"> </w:t>
      </w:r>
      <w:r>
        <w:rPr>
          <w:sz w:val="24"/>
        </w:rPr>
        <w:t>photomultiplier</w:t>
      </w:r>
      <w:r>
        <w:rPr>
          <w:spacing w:val="-3"/>
          <w:sz w:val="24"/>
        </w:rPr>
        <w:t xml:space="preserve"> </w:t>
      </w:r>
      <w:r>
        <w:rPr>
          <w:sz w:val="24"/>
        </w:rPr>
        <w:t xml:space="preserve">tubes </w:t>
      </w:r>
      <w:r>
        <w:rPr>
          <w:spacing w:val="-2"/>
          <w:sz w:val="24"/>
        </w:rPr>
        <w:t>and</w:t>
      </w:r>
      <w:r>
        <w:rPr>
          <w:spacing w:val="-6"/>
          <w:sz w:val="24"/>
        </w:rPr>
        <w:t xml:space="preserve"> </w:t>
      </w:r>
      <w:r>
        <w:rPr>
          <w:spacing w:val="-2"/>
          <w:sz w:val="24"/>
        </w:rPr>
        <w:t>associated</w:t>
      </w:r>
      <w:r>
        <w:rPr>
          <w:spacing w:val="-3"/>
          <w:sz w:val="24"/>
        </w:rPr>
        <w:t xml:space="preserve"> </w:t>
      </w:r>
      <w:r>
        <w:rPr>
          <w:spacing w:val="-2"/>
          <w:sz w:val="24"/>
        </w:rPr>
        <w:t>electronics</w:t>
      </w:r>
      <w:r>
        <w:rPr>
          <w:spacing w:val="-6"/>
          <w:sz w:val="24"/>
        </w:rPr>
        <w:t xml:space="preserve"> </w:t>
      </w:r>
      <w:r>
        <w:rPr>
          <w:spacing w:val="-2"/>
          <w:sz w:val="24"/>
        </w:rPr>
        <w:t>enable</w:t>
      </w:r>
      <w:r>
        <w:rPr>
          <w:spacing w:val="-8"/>
          <w:sz w:val="24"/>
        </w:rPr>
        <w:t xml:space="preserve"> </w:t>
      </w:r>
      <w:r>
        <w:rPr>
          <w:spacing w:val="-2"/>
          <w:sz w:val="24"/>
        </w:rPr>
        <w:t>it</w:t>
      </w:r>
      <w:r>
        <w:rPr>
          <w:spacing w:val="-5"/>
          <w:sz w:val="24"/>
        </w:rPr>
        <w:t xml:space="preserve"> </w:t>
      </w:r>
      <w:r>
        <w:rPr>
          <w:spacing w:val="-2"/>
          <w:sz w:val="24"/>
        </w:rPr>
        <w:t>to</w:t>
      </w:r>
      <w:r>
        <w:rPr>
          <w:spacing w:val="-6"/>
          <w:sz w:val="24"/>
        </w:rPr>
        <w:t xml:space="preserve"> </w:t>
      </w:r>
      <w:r>
        <w:rPr>
          <w:spacing w:val="-2"/>
          <w:sz w:val="24"/>
        </w:rPr>
        <w:t>read</w:t>
      </w:r>
      <w:r>
        <w:rPr>
          <w:spacing w:val="-6"/>
          <w:sz w:val="24"/>
        </w:rPr>
        <w:t xml:space="preserve"> </w:t>
      </w:r>
      <w:r>
        <w:rPr>
          <w:spacing w:val="-2"/>
          <w:sz w:val="24"/>
        </w:rPr>
        <w:t>cards</w:t>
      </w:r>
      <w:r>
        <w:rPr>
          <w:spacing w:val="-6"/>
          <w:sz w:val="24"/>
        </w:rPr>
        <w:t xml:space="preserve"> </w:t>
      </w:r>
      <w:r>
        <w:rPr>
          <w:spacing w:val="-2"/>
          <w:sz w:val="24"/>
        </w:rPr>
        <w:t>in</w:t>
      </w:r>
      <w:r>
        <w:rPr>
          <w:spacing w:val="-3"/>
          <w:sz w:val="24"/>
        </w:rPr>
        <w:t xml:space="preserve"> </w:t>
      </w:r>
      <w:r>
        <w:rPr>
          <w:spacing w:val="-2"/>
          <w:sz w:val="24"/>
        </w:rPr>
        <w:t>two</w:t>
      </w:r>
      <w:r>
        <w:rPr>
          <w:spacing w:val="-6"/>
          <w:sz w:val="24"/>
        </w:rPr>
        <w:t xml:space="preserve"> </w:t>
      </w:r>
      <w:r>
        <w:rPr>
          <w:spacing w:val="-2"/>
          <w:sz w:val="24"/>
        </w:rPr>
        <w:t>positions</w:t>
      </w:r>
      <w:r>
        <w:rPr>
          <w:spacing w:val="-6"/>
          <w:sz w:val="24"/>
        </w:rPr>
        <w:t xml:space="preserve"> </w:t>
      </w:r>
      <w:r>
        <w:rPr>
          <w:spacing w:val="-2"/>
          <w:sz w:val="24"/>
        </w:rPr>
        <w:t>simultaneously.</w:t>
      </w:r>
      <w:r>
        <w:rPr>
          <w:spacing w:val="-6"/>
          <w:sz w:val="24"/>
        </w:rPr>
        <w:t xml:space="preserve"> </w:t>
      </w:r>
      <w:r>
        <w:rPr>
          <w:spacing w:val="-2"/>
          <w:sz w:val="24"/>
        </w:rPr>
        <w:t>A</w:t>
      </w:r>
      <w:r>
        <w:rPr>
          <w:spacing w:val="-6"/>
          <w:sz w:val="24"/>
        </w:rPr>
        <w:t xml:space="preserve"> </w:t>
      </w:r>
      <w:r>
        <w:rPr>
          <w:spacing w:val="-2"/>
          <w:sz w:val="24"/>
        </w:rPr>
        <w:t>start</w:t>
      </w:r>
      <w:r>
        <w:rPr>
          <w:spacing w:val="-5"/>
          <w:sz w:val="24"/>
        </w:rPr>
        <w:t xml:space="preserve"> </w:t>
      </w:r>
      <w:r>
        <w:rPr>
          <w:spacing w:val="-2"/>
          <w:sz w:val="24"/>
        </w:rPr>
        <w:t xml:space="preserve">button </w:t>
      </w:r>
      <w:r>
        <w:rPr>
          <w:sz w:val="24"/>
        </w:rPr>
        <w:t>and four indicator lights control and monitor the operation. The Model 4500 connects via a serial</w:t>
      </w:r>
      <w:r>
        <w:rPr>
          <w:spacing w:val="26"/>
          <w:sz w:val="24"/>
        </w:rPr>
        <w:t xml:space="preserve"> </w:t>
      </w:r>
      <w:r>
        <w:rPr>
          <w:sz w:val="24"/>
        </w:rPr>
        <w:t>interface</w:t>
      </w:r>
      <w:r>
        <w:rPr>
          <w:spacing w:val="27"/>
          <w:sz w:val="24"/>
        </w:rPr>
        <w:t xml:space="preserve"> </w:t>
      </w:r>
      <w:r>
        <w:rPr>
          <w:sz w:val="24"/>
        </w:rPr>
        <w:t>to</w:t>
      </w:r>
      <w:r>
        <w:rPr>
          <w:spacing w:val="25"/>
          <w:sz w:val="24"/>
        </w:rPr>
        <w:t xml:space="preserve"> </w:t>
      </w:r>
      <w:r>
        <w:rPr>
          <w:sz w:val="24"/>
        </w:rPr>
        <w:t>an</w:t>
      </w:r>
      <w:r>
        <w:rPr>
          <w:spacing w:val="25"/>
          <w:sz w:val="24"/>
        </w:rPr>
        <w:t xml:space="preserve"> </w:t>
      </w:r>
      <w:r>
        <w:rPr>
          <w:sz w:val="24"/>
        </w:rPr>
        <w:t>external</w:t>
      </w:r>
      <w:r>
        <w:rPr>
          <w:spacing w:val="26"/>
          <w:sz w:val="24"/>
        </w:rPr>
        <w:t xml:space="preserve"> </w:t>
      </w:r>
      <w:r>
        <w:rPr>
          <w:sz w:val="24"/>
        </w:rPr>
        <w:t>PC,</w:t>
      </w:r>
      <w:r>
        <w:rPr>
          <w:spacing w:val="25"/>
          <w:sz w:val="24"/>
        </w:rPr>
        <w:t xml:space="preserve"> </w:t>
      </w:r>
      <w:r>
        <w:rPr>
          <w:sz w:val="24"/>
        </w:rPr>
        <w:t>which</w:t>
      </w:r>
      <w:r>
        <w:rPr>
          <w:spacing w:val="25"/>
          <w:sz w:val="24"/>
        </w:rPr>
        <w:t xml:space="preserve"> </w:t>
      </w:r>
      <w:r>
        <w:rPr>
          <w:sz w:val="24"/>
        </w:rPr>
        <w:t>provides</w:t>
      </w:r>
      <w:r>
        <w:rPr>
          <w:spacing w:val="26"/>
          <w:sz w:val="24"/>
        </w:rPr>
        <w:t xml:space="preserve"> </w:t>
      </w:r>
      <w:r>
        <w:rPr>
          <w:sz w:val="24"/>
        </w:rPr>
        <w:t>control</w:t>
      </w:r>
      <w:r>
        <w:rPr>
          <w:spacing w:val="26"/>
          <w:sz w:val="24"/>
        </w:rPr>
        <w:t xml:space="preserve"> </w:t>
      </w:r>
      <w:r>
        <w:rPr>
          <w:sz w:val="24"/>
        </w:rPr>
        <w:t>over</w:t>
      </w:r>
      <w:r>
        <w:rPr>
          <w:spacing w:val="25"/>
          <w:sz w:val="24"/>
        </w:rPr>
        <w:t xml:space="preserve"> </w:t>
      </w:r>
      <w:r>
        <w:rPr>
          <w:sz w:val="24"/>
        </w:rPr>
        <w:t>the</w:t>
      </w:r>
      <w:r>
        <w:rPr>
          <w:spacing w:val="24"/>
          <w:sz w:val="24"/>
        </w:rPr>
        <w:t xml:space="preserve"> </w:t>
      </w:r>
      <w:r>
        <w:rPr>
          <w:sz w:val="24"/>
        </w:rPr>
        <w:t>setup,</w:t>
      </w:r>
      <w:r>
        <w:rPr>
          <w:spacing w:val="28"/>
          <w:sz w:val="24"/>
        </w:rPr>
        <w:t xml:space="preserve"> </w:t>
      </w:r>
      <w:r>
        <w:rPr>
          <w:sz w:val="24"/>
        </w:rPr>
        <w:t>time-temperature</w:t>
      </w:r>
    </w:p>
    <w:p>
      <w:pPr>
        <w:spacing w:after="0" w:line="480" w:lineRule="auto"/>
        <w:jc w:val="both"/>
        <w:rPr>
          <w:sz w:val="24"/>
        </w:rPr>
        <w:sectPr>
          <w:pgSz w:w="12240" w:h="15840"/>
          <w:pgMar w:top="1080" w:right="940" w:bottom="1200" w:left="1200" w:header="0" w:footer="988" w:gutter="0"/>
          <w:cols w:space="720" w:num="1"/>
        </w:sectPr>
      </w:pPr>
    </w:p>
    <w:p>
      <w:pPr>
        <w:pStyle w:val="6"/>
        <w:spacing w:before="64" w:line="480" w:lineRule="auto"/>
        <w:ind w:left="780" w:right="320"/>
      </w:pPr>
      <w:r>
        <w:t>profiles (TTPs), analysis and data recording (Harshaw 4500 Dual TLD Reader and Workstation, 2007).</w:t>
      </w:r>
    </w:p>
    <w:p>
      <w:pPr>
        <w:pStyle w:val="8"/>
        <w:numPr>
          <w:ilvl w:val="0"/>
          <w:numId w:val="8"/>
        </w:numPr>
        <w:tabs>
          <w:tab w:val="left" w:pos="776"/>
          <w:tab w:val="left" w:pos="779"/>
        </w:tabs>
        <w:spacing w:before="0" w:after="0" w:line="480" w:lineRule="auto"/>
        <w:ind w:left="779" w:right="313" w:hanging="675"/>
        <w:jc w:val="both"/>
        <w:rPr>
          <w:sz w:val="24"/>
        </w:rPr>
      </w:pPr>
      <w:r>
        <w:rPr>
          <w:i/>
          <w:sz w:val="24"/>
        </w:rPr>
        <w:t>A</w:t>
      </w:r>
      <w:r>
        <w:rPr>
          <w:i/>
          <w:spacing w:val="-3"/>
          <w:sz w:val="24"/>
        </w:rPr>
        <w:t xml:space="preserve"> </w:t>
      </w:r>
      <w:r>
        <w:rPr>
          <w:i/>
          <w:sz w:val="24"/>
        </w:rPr>
        <w:t>21-item</w:t>
      </w:r>
      <w:r>
        <w:rPr>
          <w:i/>
          <w:spacing w:val="-3"/>
          <w:sz w:val="24"/>
        </w:rPr>
        <w:t xml:space="preserve"> </w:t>
      </w:r>
      <w:r>
        <w:rPr>
          <w:i/>
          <w:sz w:val="24"/>
        </w:rPr>
        <w:t>self-completion</w:t>
      </w:r>
      <w:r>
        <w:rPr>
          <w:i/>
          <w:spacing w:val="-3"/>
          <w:sz w:val="24"/>
        </w:rPr>
        <w:t xml:space="preserve"> </w:t>
      </w:r>
      <w:r>
        <w:rPr>
          <w:i/>
          <w:sz w:val="24"/>
        </w:rPr>
        <w:t>questionnaire</w:t>
      </w:r>
      <w:r>
        <w:rPr>
          <w:i/>
          <w:spacing w:val="-3"/>
          <w:sz w:val="24"/>
        </w:rPr>
        <w:t xml:space="preserve"> </w:t>
      </w:r>
      <w:r>
        <w:rPr>
          <w:sz w:val="24"/>
        </w:rPr>
        <w:t>adopted</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modified</w:t>
      </w:r>
      <w:r>
        <w:rPr>
          <w:spacing w:val="-3"/>
          <w:sz w:val="24"/>
        </w:rPr>
        <w:t xml:space="preserve"> </w:t>
      </w:r>
      <w:r>
        <w:rPr>
          <w:sz w:val="24"/>
        </w:rPr>
        <w:t>form</w:t>
      </w:r>
      <w:r>
        <w:rPr>
          <w:spacing w:val="-3"/>
          <w:sz w:val="24"/>
        </w:rPr>
        <w:t xml:space="preserve"> </w:t>
      </w:r>
      <w:r>
        <w:rPr>
          <w:sz w:val="24"/>
        </w:rPr>
        <w:t>from</w:t>
      </w:r>
      <w:r>
        <w:rPr>
          <w:spacing w:val="-3"/>
          <w:sz w:val="24"/>
        </w:rPr>
        <w:t xml:space="preserve"> </w:t>
      </w:r>
      <w:r>
        <w:rPr>
          <w:sz w:val="24"/>
        </w:rPr>
        <w:t>a</w:t>
      </w:r>
      <w:r>
        <w:rPr>
          <w:spacing w:val="-2"/>
          <w:sz w:val="24"/>
        </w:rPr>
        <w:t xml:space="preserve"> </w:t>
      </w:r>
      <w:r>
        <w:rPr>
          <w:sz w:val="24"/>
        </w:rPr>
        <w:t>previous</w:t>
      </w:r>
      <w:r>
        <w:rPr>
          <w:spacing w:val="-3"/>
          <w:sz w:val="24"/>
        </w:rPr>
        <w:t xml:space="preserve"> </w:t>
      </w:r>
      <w:r>
        <w:rPr>
          <w:sz w:val="24"/>
        </w:rPr>
        <w:t>study</w:t>
      </w:r>
      <w:r>
        <w:rPr>
          <w:spacing w:val="-7"/>
          <w:sz w:val="24"/>
        </w:rPr>
        <w:t xml:space="preserve"> </w:t>
      </w:r>
      <w:r>
        <w:rPr>
          <w:sz w:val="24"/>
        </w:rPr>
        <w:t>by Okaro et al. (2010). The questionnaire was used to elicit information from radiographers on their</w:t>
      </w:r>
      <w:r>
        <w:rPr>
          <w:spacing w:val="-6"/>
          <w:sz w:val="24"/>
        </w:rPr>
        <w:t xml:space="preserve"> </w:t>
      </w:r>
      <w:r>
        <w:rPr>
          <w:sz w:val="24"/>
        </w:rPr>
        <w:t>opinion</w:t>
      </w:r>
      <w:r>
        <w:rPr>
          <w:spacing w:val="-5"/>
          <w:sz w:val="24"/>
        </w:rPr>
        <w:t xml:space="preserve"> </w:t>
      </w:r>
      <w:r>
        <w:rPr>
          <w:sz w:val="24"/>
        </w:rPr>
        <w:t>on</w:t>
      </w:r>
      <w:r>
        <w:rPr>
          <w:spacing w:val="-5"/>
          <w:sz w:val="24"/>
        </w:rPr>
        <w:t xml:space="preserve"> </w:t>
      </w:r>
      <w:r>
        <w:rPr>
          <w:sz w:val="24"/>
        </w:rPr>
        <w:t>radiation</w:t>
      </w:r>
      <w:r>
        <w:rPr>
          <w:spacing w:val="-5"/>
          <w:sz w:val="24"/>
        </w:rPr>
        <w:t xml:space="preserve"> </w:t>
      </w:r>
      <w:r>
        <w:rPr>
          <w:sz w:val="24"/>
        </w:rPr>
        <w:t>protection</w:t>
      </w:r>
      <w:r>
        <w:rPr>
          <w:spacing w:val="-5"/>
          <w:sz w:val="24"/>
        </w:rPr>
        <w:t xml:space="preserve"> </w:t>
      </w:r>
      <w:r>
        <w:rPr>
          <w:sz w:val="24"/>
        </w:rPr>
        <w:t>measures</w:t>
      </w:r>
      <w:r>
        <w:rPr>
          <w:spacing w:val="-2"/>
          <w:sz w:val="24"/>
        </w:rPr>
        <w:t xml:space="preserve"> </w:t>
      </w:r>
      <w:r>
        <w:rPr>
          <w:sz w:val="24"/>
        </w:rPr>
        <w:t>in</w:t>
      </w:r>
      <w:r>
        <w:rPr>
          <w:spacing w:val="-2"/>
          <w:sz w:val="24"/>
        </w:rPr>
        <w:t xml:space="preserve"> </w:t>
      </w:r>
      <w:r>
        <w:rPr>
          <w:sz w:val="24"/>
        </w:rPr>
        <w:t>Anambra</w:t>
      </w:r>
      <w:r>
        <w:rPr>
          <w:spacing w:val="-6"/>
          <w:sz w:val="24"/>
        </w:rPr>
        <w:t xml:space="preserve"> </w:t>
      </w:r>
      <w:r>
        <w:rPr>
          <w:sz w:val="24"/>
        </w:rPr>
        <w:t>State.</w:t>
      </w:r>
      <w:r>
        <w:rPr>
          <w:spacing w:val="-2"/>
          <w:sz w:val="24"/>
        </w:rPr>
        <w:t xml:space="preserve"> </w:t>
      </w:r>
      <w:r>
        <w:rPr>
          <w:sz w:val="24"/>
        </w:rPr>
        <w:t>The</w:t>
      </w:r>
      <w:r>
        <w:rPr>
          <w:spacing w:val="-3"/>
          <w:sz w:val="24"/>
        </w:rPr>
        <w:t xml:space="preserve"> </w:t>
      </w:r>
      <w:r>
        <w:rPr>
          <w:sz w:val="24"/>
        </w:rPr>
        <w:t>questionnaire</w:t>
      </w:r>
      <w:r>
        <w:rPr>
          <w:spacing w:val="-6"/>
          <w:sz w:val="24"/>
        </w:rPr>
        <w:t xml:space="preserve"> </w:t>
      </w:r>
      <w:r>
        <w:rPr>
          <w:sz w:val="24"/>
        </w:rPr>
        <w:t>is</w:t>
      </w:r>
      <w:r>
        <w:rPr>
          <w:spacing w:val="-5"/>
          <w:sz w:val="24"/>
        </w:rPr>
        <w:t xml:space="preserve"> </w:t>
      </w:r>
      <w:r>
        <w:rPr>
          <w:sz w:val="24"/>
        </w:rPr>
        <w:t>divided into two sections: A – Socio demographic data and section B – Occupational radiation protection measures. The questions posed to respondents came in a closed ended polytomous format from where the respondents choose their options.</w:t>
      </w:r>
    </w:p>
    <w:p>
      <w:pPr>
        <w:pStyle w:val="3"/>
        <w:numPr>
          <w:ilvl w:val="1"/>
          <w:numId w:val="6"/>
        </w:numPr>
        <w:tabs>
          <w:tab w:val="left" w:pos="599"/>
        </w:tabs>
        <w:spacing w:before="166" w:after="0" w:line="240" w:lineRule="auto"/>
        <w:ind w:left="599" w:right="0" w:hanging="360"/>
        <w:jc w:val="both"/>
      </w:pPr>
      <w:r>
        <w:t>Method</w:t>
      </w:r>
      <w:r>
        <w:rPr>
          <w:spacing w:val="-2"/>
        </w:rPr>
        <w:t xml:space="preserve"> </w:t>
      </w:r>
      <w:r>
        <w:t>of</w:t>
      </w:r>
      <w:r>
        <w:rPr>
          <w:spacing w:val="-1"/>
        </w:rPr>
        <w:t xml:space="preserve"> </w:t>
      </w:r>
      <w:r>
        <w:t>Data</w:t>
      </w:r>
      <w:r>
        <w:rPr>
          <w:spacing w:val="-1"/>
        </w:rPr>
        <w:t xml:space="preserve"> </w:t>
      </w:r>
      <w:r>
        <w:rPr>
          <w:spacing w:val="-2"/>
        </w:rPr>
        <w:t>Collection</w:t>
      </w:r>
    </w:p>
    <w:p>
      <w:pPr>
        <w:pStyle w:val="6"/>
        <w:spacing w:before="268" w:line="480" w:lineRule="auto"/>
        <w:ind w:left="239" w:right="314"/>
      </w:pPr>
      <w:r>
        <w:rPr>
          <w:i/>
        </w:rPr>
        <w:t>Brief</w:t>
      </w:r>
      <w:r>
        <w:rPr>
          <w:i/>
          <w:spacing w:val="-5"/>
        </w:rPr>
        <w:t xml:space="preserve"> </w:t>
      </w:r>
      <w:r>
        <w:rPr>
          <w:i/>
        </w:rPr>
        <w:t>Orientation:</w:t>
      </w:r>
      <w:r>
        <w:rPr>
          <w:i/>
          <w:spacing w:val="-6"/>
        </w:rPr>
        <w:t xml:space="preserve"> </w:t>
      </w:r>
      <w:r>
        <w:t>Each</w:t>
      </w:r>
      <w:r>
        <w:rPr>
          <w:spacing w:val="-6"/>
        </w:rPr>
        <w:t xml:space="preserve"> </w:t>
      </w:r>
      <w:r>
        <w:t>participating</w:t>
      </w:r>
      <w:r>
        <w:rPr>
          <w:spacing w:val="-8"/>
        </w:rPr>
        <w:t xml:space="preserve"> </w:t>
      </w:r>
      <w:r>
        <w:t>radiographer</w:t>
      </w:r>
      <w:r>
        <w:rPr>
          <w:spacing w:val="-4"/>
        </w:rPr>
        <w:t xml:space="preserve"> </w:t>
      </w:r>
      <w:r>
        <w:t>in</w:t>
      </w:r>
      <w:r>
        <w:rPr>
          <w:spacing w:val="-6"/>
        </w:rPr>
        <w:t xml:space="preserve"> </w:t>
      </w:r>
      <w:r>
        <w:t>the</w:t>
      </w:r>
      <w:r>
        <w:rPr>
          <w:spacing w:val="-7"/>
        </w:rPr>
        <w:t xml:space="preserve"> </w:t>
      </w:r>
      <w:r>
        <w:t>study</w:t>
      </w:r>
      <w:r>
        <w:rPr>
          <w:spacing w:val="-13"/>
        </w:rPr>
        <w:t xml:space="preserve"> </w:t>
      </w:r>
      <w:r>
        <w:t>was</w:t>
      </w:r>
      <w:r>
        <w:rPr>
          <w:spacing w:val="-3"/>
        </w:rPr>
        <w:t xml:space="preserve"> </w:t>
      </w:r>
      <w:r>
        <w:t>given</w:t>
      </w:r>
      <w:r>
        <w:rPr>
          <w:spacing w:val="-6"/>
        </w:rPr>
        <w:t xml:space="preserve"> </w:t>
      </w:r>
      <w:r>
        <w:t>a</w:t>
      </w:r>
      <w:r>
        <w:rPr>
          <w:spacing w:val="-7"/>
        </w:rPr>
        <w:t xml:space="preserve"> </w:t>
      </w:r>
      <w:r>
        <w:t>short</w:t>
      </w:r>
      <w:r>
        <w:rPr>
          <w:spacing w:val="-5"/>
        </w:rPr>
        <w:t xml:space="preserve"> </w:t>
      </w:r>
      <w:r>
        <w:t>explanation</w:t>
      </w:r>
      <w:r>
        <w:rPr>
          <w:spacing w:val="-5"/>
        </w:rPr>
        <w:t xml:space="preserve"> </w:t>
      </w:r>
      <w:r>
        <w:t>on</w:t>
      </w:r>
      <w:r>
        <w:rPr>
          <w:spacing w:val="-6"/>
        </w:rPr>
        <w:t xml:space="preserve"> </w:t>
      </w:r>
      <w:r>
        <w:t>the need for radiation dose monitoring among radiographers and the TLD being an inevitable tool for this</w:t>
      </w:r>
      <w:r>
        <w:rPr>
          <w:spacing w:val="-15"/>
        </w:rPr>
        <w:t xml:space="preserve"> </w:t>
      </w:r>
      <w:r>
        <w:t>purpose.</w:t>
      </w:r>
      <w:r>
        <w:rPr>
          <w:spacing w:val="-15"/>
        </w:rPr>
        <w:t xml:space="preserve"> </w:t>
      </w:r>
      <w:r>
        <w:t>This</w:t>
      </w:r>
      <w:r>
        <w:rPr>
          <w:spacing w:val="-15"/>
        </w:rPr>
        <w:t xml:space="preserve"> </w:t>
      </w:r>
      <w:r>
        <w:t>was</w:t>
      </w:r>
      <w:r>
        <w:rPr>
          <w:spacing w:val="-15"/>
        </w:rPr>
        <w:t xml:space="preserve"> </w:t>
      </w:r>
      <w:r>
        <w:t>to</w:t>
      </w:r>
      <w:r>
        <w:rPr>
          <w:spacing w:val="-12"/>
        </w:rPr>
        <w:t xml:space="preserve"> </w:t>
      </w:r>
      <w:r>
        <w:t>raise</w:t>
      </w:r>
      <w:r>
        <w:rPr>
          <w:spacing w:val="-15"/>
        </w:rPr>
        <w:t xml:space="preserve"> </w:t>
      </w:r>
      <w:r>
        <w:t>the</w:t>
      </w:r>
      <w:r>
        <w:rPr>
          <w:spacing w:val="-13"/>
        </w:rPr>
        <w:t xml:space="preserve"> </w:t>
      </w:r>
      <w:r>
        <w:t>awareness</w:t>
      </w:r>
      <w:r>
        <w:rPr>
          <w:spacing w:val="-14"/>
        </w:rPr>
        <w:t xml:space="preserve"> </w:t>
      </w:r>
      <w:r>
        <w:t>of</w:t>
      </w:r>
      <w:r>
        <w:rPr>
          <w:spacing w:val="-13"/>
        </w:rPr>
        <w:t xml:space="preserve"> </w:t>
      </w:r>
      <w:r>
        <w:t>radiation</w:t>
      </w:r>
      <w:r>
        <w:rPr>
          <w:spacing w:val="-14"/>
        </w:rPr>
        <w:t xml:space="preserve"> </w:t>
      </w:r>
      <w:r>
        <w:t>regulation</w:t>
      </w:r>
      <w:r>
        <w:rPr>
          <w:spacing w:val="-14"/>
        </w:rPr>
        <w:t xml:space="preserve"> </w:t>
      </w:r>
      <w:r>
        <w:t>among</w:t>
      </w:r>
      <w:r>
        <w:rPr>
          <w:spacing w:val="-15"/>
        </w:rPr>
        <w:t xml:space="preserve"> </w:t>
      </w:r>
      <w:r>
        <w:t>radiology</w:t>
      </w:r>
      <w:r>
        <w:rPr>
          <w:spacing w:val="-15"/>
        </w:rPr>
        <w:t xml:space="preserve"> </w:t>
      </w:r>
      <w:r>
        <w:t>staff</w:t>
      </w:r>
      <w:r>
        <w:rPr>
          <w:spacing w:val="-15"/>
        </w:rPr>
        <w:t xml:space="preserve"> </w:t>
      </w:r>
      <w:r>
        <w:t>in</w:t>
      </w:r>
      <w:r>
        <w:rPr>
          <w:spacing w:val="-14"/>
        </w:rPr>
        <w:t xml:space="preserve"> </w:t>
      </w:r>
      <w:r>
        <w:t>Nigeria which has been reported to be low (Nzotta and Chiaghanam, 2010).</w:t>
      </w:r>
    </w:p>
    <w:p>
      <w:pPr>
        <w:pStyle w:val="6"/>
        <w:spacing w:before="1" w:line="480" w:lineRule="auto"/>
        <w:ind w:left="239" w:right="317"/>
      </w:pPr>
      <w:r>
        <w:rPr>
          <w:i/>
        </w:rPr>
        <w:t>Distribution of Questionnaire</w:t>
      </w:r>
      <w:r>
        <w:t xml:space="preserve">: The questionnaire to obtain opinion of radiographers on radiation protection measures was distributed to all the radiographers directly by the researcher. The </w:t>
      </w:r>
      <w:r>
        <w:rPr>
          <w:spacing w:val="-2"/>
        </w:rPr>
        <w:t>radiographers</w:t>
      </w:r>
      <w:r>
        <w:rPr>
          <w:spacing w:val="-5"/>
        </w:rPr>
        <w:t xml:space="preserve"> </w:t>
      </w:r>
      <w:r>
        <w:rPr>
          <w:spacing w:val="-2"/>
        </w:rPr>
        <w:t>filled</w:t>
      </w:r>
      <w:r>
        <w:rPr>
          <w:spacing w:val="-5"/>
        </w:rPr>
        <w:t xml:space="preserve"> </w:t>
      </w:r>
      <w:r>
        <w:rPr>
          <w:spacing w:val="-2"/>
        </w:rPr>
        <w:t>out</w:t>
      </w:r>
      <w:r>
        <w:rPr>
          <w:spacing w:val="-4"/>
        </w:rPr>
        <w:t xml:space="preserve"> </w:t>
      </w:r>
      <w:r>
        <w:rPr>
          <w:spacing w:val="-2"/>
        </w:rPr>
        <w:t>the</w:t>
      </w:r>
      <w:r>
        <w:rPr>
          <w:spacing w:val="-6"/>
        </w:rPr>
        <w:t xml:space="preserve"> </w:t>
      </w:r>
      <w:r>
        <w:rPr>
          <w:spacing w:val="-2"/>
        </w:rPr>
        <w:t>questionnaires</w:t>
      </w:r>
      <w:r>
        <w:rPr>
          <w:spacing w:val="-5"/>
        </w:rPr>
        <w:t xml:space="preserve"> </w:t>
      </w:r>
      <w:r>
        <w:rPr>
          <w:spacing w:val="-2"/>
        </w:rPr>
        <w:t>and</w:t>
      </w:r>
      <w:r>
        <w:rPr>
          <w:spacing w:val="-5"/>
        </w:rPr>
        <w:t xml:space="preserve"> </w:t>
      </w:r>
      <w:r>
        <w:rPr>
          <w:spacing w:val="-2"/>
        </w:rPr>
        <w:t>returned</w:t>
      </w:r>
      <w:r>
        <w:rPr>
          <w:spacing w:val="-5"/>
        </w:rPr>
        <w:t xml:space="preserve"> </w:t>
      </w:r>
      <w:r>
        <w:rPr>
          <w:spacing w:val="-2"/>
        </w:rPr>
        <w:t>all</w:t>
      </w:r>
      <w:r>
        <w:rPr>
          <w:spacing w:val="-4"/>
        </w:rPr>
        <w:t xml:space="preserve"> </w:t>
      </w:r>
      <w:r>
        <w:rPr>
          <w:spacing w:val="-2"/>
        </w:rPr>
        <w:t>the</w:t>
      </w:r>
      <w:r>
        <w:rPr>
          <w:spacing w:val="-6"/>
        </w:rPr>
        <w:t xml:space="preserve"> </w:t>
      </w:r>
      <w:r>
        <w:rPr>
          <w:spacing w:val="-2"/>
        </w:rPr>
        <w:t>copies</w:t>
      </w:r>
      <w:r>
        <w:rPr>
          <w:spacing w:val="-5"/>
        </w:rPr>
        <w:t xml:space="preserve"> </w:t>
      </w:r>
      <w:r>
        <w:rPr>
          <w:spacing w:val="-2"/>
        </w:rPr>
        <w:t>to</w:t>
      </w:r>
      <w:r>
        <w:rPr>
          <w:spacing w:val="-5"/>
        </w:rPr>
        <w:t xml:space="preserve"> </w:t>
      </w:r>
      <w:r>
        <w:rPr>
          <w:spacing w:val="-2"/>
        </w:rPr>
        <w:t>the</w:t>
      </w:r>
      <w:r>
        <w:rPr>
          <w:spacing w:val="-6"/>
        </w:rPr>
        <w:t xml:space="preserve"> </w:t>
      </w:r>
      <w:r>
        <w:rPr>
          <w:spacing w:val="-2"/>
        </w:rPr>
        <w:t>researcher</w:t>
      </w:r>
      <w:r>
        <w:rPr>
          <w:spacing w:val="-6"/>
        </w:rPr>
        <w:t xml:space="preserve"> </w:t>
      </w:r>
      <w:r>
        <w:rPr>
          <w:spacing w:val="-2"/>
        </w:rPr>
        <w:t>same</w:t>
      </w:r>
      <w:r>
        <w:rPr>
          <w:spacing w:val="-6"/>
        </w:rPr>
        <w:t xml:space="preserve"> </w:t>
      </w:r>
      <w:r>
        <w:rPr>
          <w:spacing w:val="-2"/>
        </w:rPr>
        <w:t xml:space="preserve">moment. </w:t>
      </w:r>
      <w:r>
        <w:rPr>
          <w:i/>
        </w:rPr>
        <w:t>TLD</w:t>
      </w:r>
      <w:r>
        <w:rPr>
          <w:i/>
          <w:spacing w:val="-5"/>
        </w:rPr>
        <w:t xml:space="preserve"> </w:t>
      </w:r>
      <w:r>
        <w:rPr>
          <w:i/>
        </w:rPr>
        <w:t>Identification</w:t>
      </w:r>
      <w:r>
        <w:rPr>
          <w:i/>
          <w:spacing w:val="-5"/>
        </w:rPr>
        <w:t xml:space="preserve"> </w:t>
      </w:r>
      <w:r>
        <w:rPr>
          <w:i/>
        </w:rPr>
        <w:t>and</w:t>
      </w:r>
      <w:r>
        <w:rPr>
          <w:i/>
          <w:spacing w:val="-5"/>
        </w:rPr>
        <w:t xml:space="preserve"> </w:t>
      </w:r>
      <w:r>
        <w:rPr>
          <w:i/>
        </w:rPr>
        <w:t>distribution</w:t>
      </w:r>
      <w:r>
        <w:t>:</w:t>
      </w:r>
      <w:r>
        <w:rPr>
          <w:spacing w:val="-4"/>
        </w:rPr>
        <w:t xml:space="preserve"> </w:t>
      </w:r>
      <w:r>
        <w:t>Each</w:t>
      </w:r>
      <w:r>
        <w:rPr>
          <w:spacing w:val="-5"/>
        </w:rPr>
        <w:t xml:space="preserve"> </w:t>
      </w:r>
      <w:r>
        <w:t>TLD</w:t>
      </w:r>
      <w:r>
        <w:rPr>
          <w:spacing w:val="-5"/>
        </w:rPr>
        <w:t xml:space="preserve"> </w:t>
      </w:r>
      <w:r>
        <w:t>was</w:t>
      </w:r>
      <w:r>
        <w:rPr>
          <w:spacing w:val="-5"/>
        </w:rPr>
        <w:t xml:space="preserve"> </w:t>
      </w:r>
      <w:r>
        <w:t>marked</w:t>
      </w:r>
      <w:r>
        <w:rPr>
          <w:spacing w:val="-2"/>
        </w:rPr>
        <w:t xml:space="preserve"> </w:t>
      </w:r>
      <w:r>
        <w:t>with</w:t>
      </w:r>
      <w:r>
        <w:rPr>
          <w:spacing w:val="-5"/>
        </w:rPr>
        <w:t xml:space="preserve"> </w:t>
      </w:r>
      <w:r>
        <w:t>a</w:t>
      </w:r>
      <w:r>
        <w:rPr>
          <w:spacing w:val="-6"/>
        </w:rPr>
        <w:t xml:space="preserve"> </w:t>
      </w:r>
      <w:r>
        <w:t>black</w:t>
      </w:r>
      <w:r>
        <w:rPr>
          <w:spacing w:val="-5"/>
        </w:rPr>
        <w:t xml:space="preserve"> </w:t>
      </w:r>
      <w:r>
        <w:t>ink,</w:t>
      </w:r>
      <w:r>
        <w:rPr>
          <w:spacing w:val="-5"/>
        </w:rPr>
        <w:t xml:space="preserve"> </w:t>
      </w:r>
      <w:r>
        <w:t>each</w:t>
      </w:r>
      <w:r>
        <w:rPr>
          <w:spacing w:val="-2"/>
        </w:rPr>
        <w:t xml:space="preserve"> </w:t>
      </w:r>
      <w:r>
        <w:t>bearing</w:t>
      </w:r>
      <w:r>
        <w:rPr>
          <w:spacing w:val="-7"/>
        </w:rPr>
        <w:t xml:space="preserve"> </w:t>
      </w:r>
      <w:r>
        <w:t>Personal Identification</w:t>
      </w:r>
      <w:r>
        <w:rPr>
          <w:spacing w:val="-3"/>
        </w:rPr>
        <w:t xml:space="preserve"> </w:t>
      </w:r>
      <w:r>
        <w:t>Number</w:t>
      </w:r>
      <w:r>
        <w:rPr>
          <w:spacing w:val="-4"/>
        </w:rPr>
        <w:t xml:space="preserve"> </w:t>
      </w:r>
      <w:r>
        <w:t>(PIN)</w:t>
      </w:r>
      <w:r>
        <w:rPr>
          <w:spacing w:val="-4"/>
        </w:rPr>
        <w:t xml:space="preserve"> </w:t>
      </w:r>
      <w:r>
        <w:t>for</w:t>
      </w:r>
      <w:r>
        <w:rPr>
          <w:spacing w:val="-2"/>
        </w:rPr>
        <w:t xml:space="preserve"> </w:t>
      </w:r>
      <w:r>
        <w:t>easy</w:t>
      </w:r>
      <w:r>
        <w:rPr>
          <w:spacing w:val="-5"/>
        </w:rPr>
        <w:t xml:space="preserve"> </w:t>
      </w:r>
      <w:r>
        <w:t>reference</w:t>
      </w:r>
      <w:r>
        <w:rPr>
          <w:spacing w:val="-2"/>
        </w:rPr>
        <w:t xml:space="preserve"> </w:t>
      </w:r>
      <w:r>
        <w:t>and</w:t>
      </w:r>
      <w:r>
        <w:rPr>
          <w:spacing w:val="-3"/>
        </w:rPr>
        <w:t xml:space="preserve"> </w:t>
      </w:r>
      <w:r>
        <w:t>identification.</w:t>
      </w:r>
      <w:r>
        <w:rPr>
          <w:spacing w:val="-3"/>
        </w:rPr>
        <w:t xml:space="preserve"> </w:t>
      </w:r>
      <w:r>
        <w:t>The</w:t>
      </w:r>
      <w:r>
        <w:rPr>
          <w:spacing w:val="-2"/>
        </w:rPr>
        <w:t xml:space="preserve"> </w:t>
      </w:r>
      <w:r>
        <w:t>TLDs</w:t>
      </w:r>
      <w:r>
        <w:rPr>
          <w:spacing w:val="-3"/>
        </w:rPr>
        <w:t xml:space="preserve"> </w:t>
      </w:r>
      <w:r>
        <w:t>were</w:t>
      </w:r>
      <w:r>
        <w:rPr>
          <w:spacing w:val="-4"/>
        </w:rPr>
        <w:t xml:space="preserve"> </w:t>
      </w:r>
      <w:r>
        <w:t>then</w:t>
      </w:r>
      <w:r>
        <w:rPr>
          <w:spacing w:val="-1"/>
        </w:rPr>
        <w:t xml:space="preserve"> </w:t>
      </w:r>
      <w:r>
        <w:t>distributed, one per radiographer.</w:t>
      </w:r>
    </w:p>
    <w:p>
      <w:pPr>
        <w:pStyle w:val="6"/>
        <w:spacing w:line="480" w:lineRule="auto"/>
        <w:ind w:left="239" w:right="315"/>
      </w:pPr>
      <w:r>
        <w:rPr>
          <w:i/>
        </w:rPr>
        <w:t>Position</w:t>
      </w:r>
      <w:r>
        <w:rPr>
          <w:i/>
          <w:spacing w:val="-11"/>
        </w:rPr>
        <w:t xml:space="preserve"> </w:t>
      </w:r>
      <w:r>
        <w:rPr>
          <w:i/>
        </w:rPr>
        <w:t>of</w:t>
      </w:r>
      <w:r>
        <w:rPr>
          <w:i/>
          <w:spacing w:val="-13"/>
        </w:rPr>
        <w:t xml:space="preserve"> </w:t>
      </w:r>
      <w:r>
        <w:rPr>
          <w:i/>
        </w:rPr>
        <w:t>TLD</w:t>
      </w:r>
      <w:r>
        <w:t>:</w:t>
      </w:r>
      <w:r>
        <w:rPr>
          <w:spacing w:val="-10"/>
        </w:rPr>
        <w:t xml:space="preserve"> </w:t>
      </w:r>
      <w:r>
        <w:t>Each</w:t>
      </w:r>
      <w:r>
        <w:rPr>
          <w:spacing w:val="-11"/>
        </w:rPr>
        <w:t xml:space="preserve"> </w:t>
      </w:r>
      <w:r>
        <w:t>participating</w:t>
      </w:r>
      <w:r>
        <w:rPr>
          <w:spacing w:val="-13"/>
        </w:rPr>
        <w:t xml:space="preserve"> </w:t>
      </w:r>
      <w:r>
        <w:t>radiographer</w:t>
      </w:r>
      <w:r>
        <w:rPr>
          <w:spacing w:val="-9"/>
        </w:rPr>
        <w:t xml:space="preserve"> </w:t>
      </w:r>
      <w:r>
        <w:t>wore</w:t>
      </w:r>
      <w:r>
        <w:rPr>
          <w:spacing w:val="-12"/>
        </w:rPr>
        <w:t xml:space="preserve"> </w:t>
      </w:r>
      <w:r>
        <w:t>the</w:t>
      </w:r>
      <w:r>
        <w:rPr>
          <w:spacing w:val="-12"/>
        </w:rPr>
        <w:t xml:space="preserve"> </w:t>
      </w:r>
      <w:r>
        <w:t>TLD</w:t>
      </w:r>
      <w:r>
        <w:rPr>
          <w:spacing w:val="-11"/>
        </w:rPr>
        <w:t xml:space="preserve"> </w:t>
      </w:r>
      <w:r>
        <w:t>between</w:t>
      </w:r>
      <w:r>
        <w:rPr>
          <w:spacing w:val="-11"/>
        </w:rPr>
        <w:t xml:space="preserve"> </w:t>
      </w:r>
      <w:r>
        <w:t>the</w:t>
      </w:r>
      <w:r>
        <w:rPr>
          <w:spacing w:val="-12"/>
        </w:rPr>
        <w:t xml:space="preserve"> </w:t>
      </w:r>
      <w:r>
        <w:t>chest</w:t>
      </w:r>
      <w:r>
        <w:rPr>
          <w:spacing w:val="-10"/>
        </w:rPr>
        <w:t xml:space="preserve"> </w:t>
      </w:r>
      <w:r>
        <w:t>and</w:t>
      </w:r>
      <w:r>
        <w:rPr>
          <w:spacing w:val="-11"/>
        </w:rPr>
        <w:t xml:space="preserve"> </w:t>
      </w:r>
      <w:r>
        <w:t>the</w:t>
      </w:r>
      <w:r>
        <w:rPr>
          <w:spacing w:val="-12"/>
        </w:rPr>
        <w:t xml:space="preserve"> </w:t>
      </w:r>
      <w:r>
        <w:t>abdomen, outside the lab gown. During the use of a lead apron, the radiographers were instructed to wear the TLD under the apron. Each participating radiographer was also instructed that should he or she at any</w:t>
      </w:r>
      <w:r>
        <w:rPr>
          <w:spacing w:val="-14"/>
        </w:rPr>
        <w:t xml:space="preserve"> </w:t>
      </w:r>
      <w:r>
        <w:t>time</w:t>
      </w:r>
      <w:r>
        <w:rPr>
          <w:spacing w:val="-11"/>
        </w:rPr>
        <w:t xml:space="preserve"> </w:t>
      </w:r>
      <w:r>
        <w:t>become</w:t>
      </w:r>
      <w:r>
        <w:rPr>
          <w:spacing w:val="-11"/>
        </w:rPr>
        <w:t xml:space="preserve"> </w:t>
      </w:r>
      <w:r>
        <w:t>a</w:t>
      </w:r>
      <w:r>
        <w:rPr>
          <w:spacing w:val="-11"/>
        </w:rPr>
        <w:t xml:space="preserve"> </w:t>
      </w:r>
      <w:r>
        <w:t>patient</w:t>
      </w:r>
      <w:r>
        <w:rPr>
          <w:spacing w:val="-9"/>
        </w:rPr>
        <w:t xml:space="preserve"> </w:t>
      </w:r>
      <w:r>
        <w:t>during</w:t>
      </w:r>
      <w:r>
        <w:rPr>
          <w:spacing w:val="-12"/>
        </w:rPr>
        <w:t xml:space="preserve"> </w:t>
      </w:r>
      <w:r>
        <w:t>the</w:t>
      </w:r>
      <w:r>
        <w:rPr>
          <w:spacing w:val="-11"/>
        </w:rPr>
        <w:t xml:space="preserve"> </w:t>
      </w:r>
      <w:r>
        <w:t>data</w:t>
      </w:r>
      <w:r>
        <w:rPr>
          <w:spacing w:val="-11"/>
        </w:rPr>
        <w:t xml:space="preserve"> </w:t>
      </w:r>
      <w:r>
        <w:t>collection</w:t>
      </w:r>
      <w:r>
        <w:rPr>
          <w:spacing w:val="-10"/>
        </w:rPr>
        <w:t xml:space="preserve"> </w:t>
      </w:r>
      <w:r>
        <w:t>period,</w:t>
      </w:r>
      <w:r>
        <w:rPr>
          <w:spacing w:val="-10"/>
        </w:rPr>
        <w:t xml:space="preserve"> </w:t>
      </w:r>
      <w:r>
        <w:t>he</w:t>
      </w:r>
      <w:r>
        <w:rPr>
          <w:spacing w:val="-11"/>
        </w:rPr>
        <w:t xml:space="preserve"> </w:t>
      </w:r>
      <w:r>
        <w:t>or</w:t>
      </w:r>
      <w:r>
        <w:rPr>
          <w:spacing w:val="-10"/>
        </w:rPr>
        <w:t xml:space="preserve"> </w:t>
      </w:r>
      <w:r>
        <w:t>she</w:t>
      </w:r>
      <w:r>
        <w:rPr>
          <w:spacing w:val="-9"/>
        </w:rPr>
        <w:t xml:space="preserve"> </w:t>
      </w:r>
      <w:r>
        <w:t>should</w:t>
      </w:r>
      <w:r>
        <w:rPr>
          <w:spacing w:val="-12"/>
        </w:rPr>
        <w:t xml:space="preserve"> </w:t>
      </w:r>
      <w:r>
        <w:t>ensure</w:t>
      </w:r>
      <w:r>
        <w:rPr>
          <w:spacing w:val="-11"/>
        </w:rPr>
        <w:t xml:space="preserve"> </w:t>
      </w:r>
      <w:r>
        <w:t>removal</w:t>
      </w:r>
      <w:r>
        <w:rPr>
          <w:spacing w:val="-9"/>
        </w:rPr>
        <w:t xml:space="preserve"> </w:t>
      </w:r>
      <w:r>
        <w:t>of</w:t>
      </w:r>
      <w:r>
        <w:rPr>
          <w:spacing w:val="-10"/>
        </w:rPr>
        <w:t xml:space="preserve"> </w:t>
      </w:r>
      <w:r>
        <w:t>their TLD</w:t>
      </w:r>
      <w:r>
        <w:rPr>
          <w:spacing w:val="5"/>
        </w:rPr>
        <w:t xml:space="preserve"> </w:t>
      </w:r>
      <w:r>
        <w:t>before</w:t>
      </w:r>
      <w:r>
        <w:rPr>
          <w:spacing w:val="7"/>
        </w:rPr>
        <w:t xml:space="preserve"> </w:t>
      </w:r>
      <w:r>
        <w:t>being</w:t>
      </w:r>
      <w:r>
        <w:rPr>
          <w:spacing w:val="6"/>
        </w:rPr>
        <w:t xml:space="preserve"> </w:t>
      </w:r>
      <w:r>
        <w:t>exposed</w:t>
      </w:r>
      <w:r>
        <w:rPr>
          <w:spacing w:val="8"/>
        </w:rPr>
        <w:t xml:space="preserve"> </w:t>
      </w:r>
      <w:r>
        <w:t>to</w:t>
      </w:r>
      <w:r>
        <w:rPr>
          <w:spacing w:val="8"/>
        </w:rPr>
        <w:t xml:space="preserve"> </w:t>
      </w:r>
      <w:r>
        <w:t>radiation</w:t>
      </w:r>
      <w:r>
        <w:rPr>
          <w:spacing w:val="8"/>
        </w:rPr>
        <w:t xml:space="preserve"> </w:t>
      </w:r>
      <w:r>
        <w:t>as</w:t>
      </w:r>
      <w:r>
        <w:rPr>
          <w:spacing w:val="8"/>
        </w:rPr>
        <w:t xml:space="preserve"> </w:t>
      </w:r>
      <w:r>
        <w:t>this</w:t>
      </w:r>
      <w:r>
        <w:rPr>
          <w:spacing w:val="8"/>
        </w:rPr>
        <w:t xml:space="preserve"> </w:t>
      </w:r>
      <w:r>
        <w:t>is</w:t>
      </w:r>
      <w:r>
        <w:rPr>
          <w:spacing w:val="8"/>
        </w:rPr>
        <w:t xml:space="preserve"> </w:t>
      </w:r>
      <w:r>
        <w:t>termed</w:t>
      </w:r>
      <w:r>
        <w:rPr>
          <w:spacing w:val="8"/>
        </w:rPr>
        <w:t xml:space="preserve"> </w:t>
      </w:r>
      <w:r>
        <w:t>medical</w:t>
      </w:r>
      <w:r>
        <w:rPr>
          <w:spacing w:val="9"/>
        </w:rPr>
        <w:t xml:space="preserve"> </w:t>
      </w:r>
      <w:r>
        <w:t>exposure</w:t>
      </w:r>
      <w:r>
        <w:rPr>
          <w:spacing w:val="10"/>
        </w:rPr>
        <w:t xml:space="preserve"> </w:t>
      </w:r>
      <w:r>
        <w:t>and</w:t>
      </w:r>
      <w:r>
        <w:rPr>
          <w:spacing w:val="8"/>
        </w:rPr>
        <w:t xml:space="preserve"> </w:t>
      </w:r>
      <w:r>
        <w:t>does</w:t>
      </w:r>
      <w:r>
        <w:rPr>
          <w:spacing w:val="8"/>
        </w:rPr>
        <w:t xml:space="preserve"> </w:t>
      </w:r>
      <w:r>
        <w:t>not</w:t>
      </w:r>
      <w:r>
        <w:rPr>
          <w:spacing w:val="9"/>
        </w:rPr>
        <w:t xml:space="preserve"> </w:t>
      </w:r>
      <w:r>
        <w:rPr>
          <w:spacing w:val="-2"/>
        </w:rPr>
        <w:t>contribute</w:t>
      </w:r>
    </w:p>
    <w:p>
      <w:pPr>
        <w:spacing w:after="0" w:line="480" w:lineRule="auto"/>
        <w:sectPr>
          <w:pgSz w:w="12240" w:h="15840"/>
          <w:pgMar w:top="1080" w:right="940" w:bottom="1200" w:left="1200" w:header="0" w:footer="988" w:gutter="0"/>
          <w:cols w:space="720" w:num="1"/>
        </w:sectPr>
      </w:pPr>
    </w:p>
    <w:p>
      <w:pPr>
        <w:pStyle w:val="6"/>
        <w:spacing w:before="64" w:line="480" w:lineRule="auto"/>
        <w:ind w:right="317"/>
      </w:pPr>
      <w:r>
        <w:t>to</w:t>
      </w:r>
      <w:r>
        <w:rPr>
          <w:spacing w:val="-11"/>
        </w:rPr>
        <w:t xml:space="preserve"> </w:t>
      </w:r>
      <w:r>
        <w:t>occupational</w:t>
      </w:r>
      <w:r>
        <w:rPr>
          <w:spacing w:val="-10"/>
        </w:rPr>
        <w:t xml:space="preserve"> </w:t>
      </w:r>
      <w:r>
        <w:t>exposure</w:t>
      </w:r>
      <w:r>
        <w:rPr>
          <w:spacing w:val="-11"/>
        </w:rPr>
        <w:t xml:space="preserve"> </w:t>
      </w:r>
      <w:r>
        <w:t>(Brateman,</w:t>
      </w:r>
      <w:r>
        <w:rPr>
          <w:spacing w:val="-10"/>
        </w:rPr>
        <w:t xml:space="preserve"> </w:t>
      </w:r>
      <w:r>
        <w:t>1999).</w:t>
      </w:r>
      <w:r>
        <w:rPr>
          <w:spacing w:val="-10"/>
        </w:rPr>
        <w:t xml:space="preserve"> </w:t>
      </w:r>
      <w:r>
        <w:t>They</w:t>
      </w:r>
      <w:r>
        <w:rPr>
          <w:spacing w:val="-12"/>
        </w:rPr>
        <w:t xml:space="preserve"> </w:t>
      </w:r>
      <w:r>
        <w:t>were</w:t>
      </w:r>
      <w:r>
        <w:rPr>
          <w:spacing w:val="-11"/>
        </w:rPr>
        <w:t xml:space="preserve"> </w:t>
      </w:r>
      <w:r>
        <w:t>also</w:t>
      </w:r>
      <w:r>
        <w:rPr>
          <w:spacing w:val="-10"/>
        </w:rPr>
        <w:t xml:space="preserve"> </w:t>
      </w:r>
      <w:r>
        <w:t>instructed</w:t>
      </w:r>
      <w:r>
        <w:rPr>
          <w:spacing w:val="-10"/>
        </w:rPr>
        <w:t xml:space="preserve"> </w:t>
      </w:r>
      <w:r>
        <w:t>to</w:t>
      </w:r>
      <w:r>
        <w:rPr>
          <w:spacing w:val="-10"/>
        </w:rPr>
        <w:t xml:space="preserve"> </w:t>
      </w:r>
      <w:r>
        <w:t>wear</w:t>
      </w:r>
      <w:r>
        <w:rPr>
          <w:spacing w:val="-10"/>
        </w:rPr>
        <w:t xml:space="preserve"> </w:t>
      </w:r>
      <w:r>
        <w:t>the</w:t>
      </w:r>
      <w:r>
        <w:rPr>
          <w:spacing w:val="-11"/>
        </w:rPr>
        <w:t xml:space="preserve"> </w:t>
      </w:r>
      <w:r>
        <w:t>TLDs</w:t>
      </w:r>
      <w:r>
        <w:rPr>
          <w:spacing w:val="-10"/>
        </w:rPr>
        <w:t xml:space="preserve"> </w:t>
      </w:r>
      <w:r>
        <w:t>only</w:t>
      </w:r>
      <w:r>
        <w:rPr>
          <w:spacing w:val="-15"/>
        </w:rPr>
        <w:t xml:space="preserve"> </w:t>
      </w:r>
      <w:r>
        <w:t>within the department.</w:t>
      </w:r>
    </w:p>
    <w:p>
      <w:pPr>
        <w:pStyle w:val="6"/>
        <w:spacing w:line="480" w:lineRule="auto"/>
        <w:ind w:left="239" w:right="317"/>
      </w:pPr>
      <w:r>
        <w:rPr>
          <w:i/>
        </w:rPr>
        <w:t>Duration</w:t>
      </w:r>
      <w:r>
        <w:rPr>
          <w:i/>
          <w:spacing w:val="-3"/>
        </w:rPr>
        <w:t xml:space="preserve"> </w:t>
      </w:r>
      <w:r>
        <w:rPr>
          <w:i/>
        </w:rPr>
        <w:t>of</w:t>
      </w:r>
      <w:r>
        <w:rPr>
          <w:i/>
          <w:spacing w:val="-5"/>
        </w:rPr>
        <w:t xml:space="preserve"> </w:t>
      </w:r>
      <w:r>
        <w:rPr>
          <w:i/>
        </w:rPr>
        <w:t>TLD</w:t>
      </w:r>
      <w:r>
        <w:rPr>
          <w:i/>
          <w:spacing w:val="-4"/>
        </w:rPr>
        <w:t xml:space="preserve"> </w:t>
      </w:r>
      <w:r>
        <w:rPr>
          <w:i/>
        </w:rPr>
        <w:t>Wear</w:t>
      </w:r>
      <w:r>
        <w:rPr>
          <w:i/>
          <w:spacing w:val="-1"/>
        </w:rPr>
        <w:t xml:space="preserve"> </w:t>
      </w:r>
      <w:r>
        <w:rPr>
          <w:i/>
        </w:rPr>
        <w:t>(Quarterly)</w:t>
      </w:r>
      <w:r>
        <w:t>:</w:t>
      </w:r>
      <w:r>
        <w:rPr>
          <w:spacing w:val="-3"/>
        </w:rPr>
        <w:t xml:space="preserve"> </w:t>
      </w:r>
      <w:r>
        <w:t>The</w:t>
      </w:r>
      <w:r>
        <w:rPr>
          <w:spacing w:val="-4"/>
        </w:rPr>
        <w:t xml:space="preserve"> </w:t>
      </w:r>
      <w:r>
        <w:t>first</w:t>
      </w:r>
      <w:r>
        <w:rPr>
          <w:spacing w:val="-3"/>
        </w:rPr>
        <w:t xml:space="preserve"> </w:t>
      </w:r>
      <w:r>
        <w:t>batch</w:t>
      </w:r>
      <w:r>
        <w:rPr>
          <w:spacing w:val="-3"/>
        </w:rPr>
        <w:t xml:space="preserve"> </w:t>
      </w:r>
      <w:r>
        <w:t>of</w:t>
      </w:r>
      <w:r>
        <w:rPr>
          <w:spacing w:val="-4"/>
        </w:rPr>
        <w:t xml:space="preserve"> </w:t>
      </w:r>
      <w:r>
        <w:t>the</w:t>
      </w:r>
      <w:r>
        <w:rPr>
          <w:spacing w:val="-4"/>
        </w:rPr>
        <w:t xml:space="preserve"> </w:t>
      </w:r>
      <w:r>
        <w:t>TLDs</w:t>
      </w:r>
      <w:r>
        <w:rPr>
          <w:spacing w:val="-3"/>
        </w:rPr>
        <w:t xml:space="preserve"> </w:t>
      </w:r>
      <w:r>
        <w:t>were</w:t>
      </w:r>
      <w:r>
        <w:rPr>
          <w:spacing w:val="-4"/>
        </w:rPr>
        <w:t xml:space="preserve"> </w:t>
      </w:r>
      <w:r>
        <w:t>worn</w:t>
      </w:r>
      <w:r>
        <w:rPr>
          <w:spacing w:val="-1"/>
        </w:rPr>
        <w:t xml:space="preserve"> </w:t>
      </w:r>
      <w:r>
        <w:t>for</w:t>
      </w:r>
      <w:r>
        <w:rPr>
          <w:spacing w:val="-4"/>
        </w:rPr>
        <w:t xml:space="preserve"> </w:t>
      </w:r>
      <w:r>
        <w:t>three</w:t>
      </w:r>
      <w:r>
        <w:rPr>
          <w:spacing w:val="-4"/>
        </w:rPr>
        <w:t xml:space="preserve"> </w:t>
      </w:r>
      <w:r>
        <w:t>(3)</w:t>
      </w:r>
      <w:r>
        <w:rPr>
          <w:spacing w:val="-4"/>
        </w:rPr>
        <w:t xml:space="preserve"> </w:t>
      </w:r>
      <w:r>
        <w:t>months.</w:t>
      </w:r>
      <w:r>
        <w:rPr>
          <w:spacing w:val="-3"/>
        </w:rPr>
        <w:t xml:space="preserve"> </w:t>
      </w:r>
      <w:r>
        <w:t>At the</w:t>
      </w:r>
      <w:r>
        <w:rPr>
          <w:spacing w:val="-6"/>
        </w:rPr>
        <w:t xml:space="preserve"> </w:t>
      </w:r>
      <w:r>
        <w:t>end</w:t>
      </w:r>
      <w:r>
        <w:rPr>
          <w:spacing w:val="-5"/>
        </w:rPr>
        <w:t xml:space="preserve"> </w:t>
      </w:r>
      <w:r>
        <w:t>of</w:t>
      </w:r>
      <w:r>
        <w:rPr>
          <w:spacing w:val="-6"/>
        </w:rPr>
        <w:t xml:space="preserve"> </w:t>
      </w:r>
      <w:r>
        <w:t>each</w:t>
      </w:r>
      <w:r>
        <w:rPr>
          <w:spacing w:val="-5"/>
        </w:rPr>
        <w:t xml:space="preserve"> </w:t>
      </w:r>
      <w:r>
        <w:t>working</w:t>
      </w:r>
      <w:r>
        <w:rPr>
          <w:spacing w:val="-5"/>
        </w:rPr>
        <w:t xml:space="preserve"> </w:t>
      </w:r>
      <w:r>
        <w:t>day</w:t>
      </w:r>
      <w:r>
        <w:rPr>
          <w:spacing w:val="-7"/>
        </w:rPr>
        <w:t xml:space="preserve"> </w:t>
      </w:r>
      <w:r>
        <w:t>within</w:t>
      </w:r>
      <w:r>
        <w:rPr>
          <w:spacing w:val="-5"/>
        </w:rPr>
        <w:t xml:space="preserve"> </w:t>
      </w:r>
      <w:r>
        <w:t>the</w:t>
      </w:r>
      <w:r>
        <w:rPr>
          <w:spacing w:val="-6"/>
        </w:rPr>
        <w:t xml:space="preserve"> </w:t>
      </w:r>
      <w:r>
        <w:t>first</w:t>
      </w:r>
      <w:r>
        <w:rPr>
          <w:spacing w:val="-4"/>
        </w:rPr>
        <w:t xml:space="preserve"> </w:t>
      </w:r>
      <w:r>
        <w:t>three</w:t>
      </w:r>
      <w:r>
        <w:rPr>
          <w:spacing w:val="-3"/>
        </w:rPr>
        <w:t xml:space="preserve"> </w:t>
      </w:r>
      <w:r>
        <w:t>months,</w:t>
      </w:r>
      <w:r>
        <w:rPr>
          <w:spacing w:val="-5"/>
        </w:rPr>
        <w:t xml:space="preserve"> </w:t>
      </w:r>
      <w:r>
        <w:t>a</w:t>
      </w:r>
      <w:r>
        <w:rPr>
          <w:spacing w:val="-6"/>
        </w:rPr>
        <w:t xml:space="preserve"> </w:t>
      </w:r>
      <w:r>
        <w:t>research</w:t>
      </w:r>
      <w:r>
        <w:rPr>
          <w:spacing w:val="-5"/>
        </w:rPr>
        <w:t xml:space="preserve"> </w:t>
      </w:r>
      <w:r>
        <w:t>assistant</w:t>
      </w:r>
      <w:r>
        <w:rPr>
          <w:spacing w:val="-4"/>
        </w:rPr>
        <w:t xml:space="preserve"> </w:t>
      </w:r>
      <w:r>
        <w:t>entrusted</w:t>
      </w:r>
      <w:r>
        <w:rPr>
          <w:spacing w:val="-5"/>
        </w:rPr>
        <w:t xml:space="preserve"> </w:t>
      </w:r>
      <w:r>
        <w:t>with</w:t>
      </w:r>
      <w:r>
        <w:rPr>
          <w:spacing w:val="-5"/>
        </w:rPr>
        <w:t xml:space="preserve"> </w:t>
      </w:r>
      <w:r>
        <w:t>proper care and daily storage of the TLDs in each centre collected them and stored them up in a common safe</w:t>
      </w:r>
      <w:r>
        <w:rPr>
          <w:spacing w:val="-11"/>
        </w:rPr>
        <w:t xml:space="preserve"> </w:t>
      </w:r>
      <w:r>
        <w:t>place</w:t>
      </w:r>
      <w:r>
        <w:rPr>
          <w:spacing w:val="-11"/>
        </w:rPr>
        <w:t xml:space="preserve"> </w:t>
      </w:r>
      <w:r>
        <w:t>(a</w:t>
      </w:r>
      <w:r>
        <w:rPr>
          <w:spacing w:val="-11"/>
        </w:rPr>
        <w:t xml:space="preserve"> </w:t>
      </w:r>
      <w:r>
        <w:t>drawer).</w:t>
      </w:r>
      <w:r>
        <w:rPr>
          <w:spacing w:val="-10"/>
        </w:rPr>
        <w:t xml:space="preserve"> </w:t>
      </w:r>
      <w:r>
        <w:t>At</w:t>
      </w:r>
      <w:r>
        <w:rPr>
          <w:spacing w:val="-10"/>
        </w:rPr>
        <w:t xml:space="preserve"> </w:t>
      </w:r>
      <w:r>
        <w:t>the</w:t>
      </w:r>
      <w:r>
        <w:rPr>
          <w:spacing w:val="-11"/>
        </w:rPr>
        <w:t xml:space="preserve"> </w:t>
      </w:r>
      <w:r>
        <w:t>end</w:t>
      </w:r>
      <w:r>
        <w:rPr>
          <w:spacing w:val="-10"/>
        </w:rPr>
        <w:t xml:space="preserve"> </w:t>
      </w:r>
      <w:r>
        <w:t>of</w:t>
      </w:r>
      <w:r>
        <w:rPr>
          <w:spacing w:val="-10"/>
        </w:rPr>
        <w:t xml:space="preserve"> </w:t>
      </w:r>
      <w:r>
        <w:t>the</w:t>
      </w:r>
      <w:r>
        <w:rPr>
          <w:spacing w:val="-11"/>
        </w:rPr>
        <w:t xml:space="preserve"> </w:t>
      </w:r>
      <w:r>
        <w:t>first</w:t>
      </w:r>
      <w:r>
        <w:rPr>
          <w:spacing w:val="-10"/>
        </w:rPr>
        <w:t xml:space="preserve"> </w:t>
      </w:r>
      <w:r>
        <w:t>quarter,</w:t>
      </w:r>
      <w:r>
        <w:rPr>
          <w:spacing w:val="-8"/>
        </w:rPr>
        <w:t xml:space="preserve"> </w:t>
      </w:r>
      <w:r>
        <w:t>the</w:t>
      </w:r>
      <w:r>
        <w:rPr>
          <w:spacing w:val="-11"/>
        </w:rPr>
        <w:t xml:space="preserve"> </w:t>
      </w:r>
      <w:r>
        <w:t>TLDs</w:t>
      </w:r>
      <w:r>
        <w:rPr>
          <w:spacing w:val="-10"/>
        </w:rPr>
        <w:t xml:space="preserve"> </w:t>
      </w:r>
      <w:r>
        <w:t>were</w:t>
      </w:r>
      <w:r>
        <w:rPr>
          <w:spacing w:val="-9"/>
        </w:rPr>
        <w:t xml:space="preserve"> </w:t>
      </w:r>
      <w:r>
        <w:t>collected</w:t>
      </w:r>
      <w:r>
        <w:rPr>
          <w:spacing w:val="-8"/>
        </w:rPr>
        <w:t xml:space="preserve"> </w:t>
      </w:r>
      <w:r>
        <w:t>from</w:t>
      </w:r>
      <w:r>
        <w:rPr>
          <w:spacing w:val="-10"/>
        </w:rPr>
        <w:t xml:space="preserve"> </w:t>
      </w:r>
      <w:r>
        <w:t>the</w:t>
      </w:r>
      <w:r>
        <w:rPr>
          <w:spacing w:val="-11"/>
        </w:rPr>
        <w:t xml:space="preserve"> </w:t>
      </w:r>
      <w:r>
        <w:t>radiographers on a set date which enable each radiographer to properly hand in his or her TLD, before they were sent for reading.</w:t>
      </w:r>
    </w:p>
    <w:p>
      <w:pPr>
        <w:pStyle w:val="6"/>
        <w:spacing w:line="480" w:lineRule="auto"/>
        <w:ind w:left="239" w:right="318"/>
      </w:pPr>
      <w:r>
        <w:t>A</w:t>
      </w:r>
      <w:r>
        <w:rPr>
          <w:spacing w:val="-10"/>
        </w:rPr>
        <w:t xml:space="preserve"> </w:t>
      </w:r>
      <w:r>
        <w:t>fresh</w:t>
      </w:r>
      <w:r>
        <w:rPr>
          <w:spacing w:val="-10"/>
        </w:rPr>
        <w:t xml:space="preserve"> </w:t>
      </w:r>
      <w:r>
        <w:t>set</w:t>
      </w:r>
      <w:r>
        <w:rPr>
          <w:spacing w:val="-9"/>
        </w:rPr>
        <w:t xml:space="preserve"> </w:t>
      </w:r>
      <w:r>
        <w:t>of</w:t>
      </w:r>
      <w:r>
        <w:rPr>
          <w:spacing w:val="-10"/>
        </w:rPr>
        <w:t xml:space="preserve"> </w:t>
      </w:r>
      <w:r>
        <w:t>TLDs</w:t>
      </w:r>
      <w:r>
        <w:rPr>
          <w:spacing w:val="-7"/>
        </w:rPr>
        <w:t xml:space="preserve"> </w:t>
      </w:r>
      <w:r>
        <w:t>(second</w:t>
      </w:r>
      <w:r>
        <w:rPr>
          <w:spacing w:val="-10"/>
        </w:rPr>
        <w:t xml:space="preserve"> </w:t>
      </w:r>
      <w:r>
        <w:t>Batch)</w:t>
      </w:r>
      <w:r>
        <w:rPr>
          <w:spacing w:val="-10"/>
        </w:rPr>
        <w:t xml:space="preserve"> </w:t>
      </w:r>
      <w:r>
        <w:t>were</w:t>
      </w:r>
      <w:r>
        <w:rPr>
          <w:spacing w:val="-8"/>
        </w:rPr>
        <w:t xml:space="preserve"> </w:t>
      </w:r>
      <w:r>
        <w:t>given</w:t>
      </w:r>
      <w:r>
        <w:rPr>
          <w:spacing w:val="-7"/>
        </w:rPr>
        <w:t xml:space="preserve"> </w:t>
      </w:r>
      <w:r>
        <w:t>to</w:t>
      </w:r>
      <w:r>
        <w:rPr>
          <w:spacing w:val="-10"/>
        </w:rPr>
        <w:t xml:space="preserve"> </w:t>
      </w:r>
      <w:r>
        <w:t>the</w:t>
      </w:r>
      <w:r>
        <w:rPr>
          <w:spacing w:val="-11"/>
        </w:rPr>
        <w:t xml:space="preserve"> </w:t>
      </w:r>
      <w:r>
        <w:t>radiographers</w:t>
      </w:r>
      <w:r>
        <w:rPr>
          <w:spacing w:val="-9"/>
        </w:rPr>
        <w:t xml:space="preserve"> </w:t>
      </w:r>
      <w:r>
        <w:t>immediately</w:t>
      </w:r>
      <w:r>
        <w:rPr>
          <w:spacing w:val="-12"/>
        </w:rPr>
        <w:t xml:space="preserve"> </w:t>
      </w:r>
      <w:r>
        <w:t>after</w:t>
      </w:r>
      <w:r>
        <w:rPr>
          <w:spacing w:val="-10"/>
        </w:rPr>
        <w:t xml:space="preserve"> </w:t>
      </w:r>
      <w:r>
        <w:t>collecting</w:t>
      </w:r>
      <w:r>
        <w:rPr>
          <w:spacing w:val="-12"/>
        </w:rPr>
        <w:t xml:space="preserve"> </w:t>
      </w:r>
      <w:r>
        <w:t>the former</w:t>
      </w:r>
      <w:r>
        <w:rPr>
          <w:spacing w:val="-15"/>
        </w:rPr>
        <w:t xml:space="preserve"> </w:t>
      </w:r>
      <w:r>
        <w:t>batch</w:t>
      </w:r>
      <w:r>
        <w:rPr>
          <w:spacing w:val="-15"/>
        </w:rPr>
        <w:t xml:space="preserve"> </w:t>
      </w:r>
      <w:r>
        <w:t>from</w:t>
      </w:r>
      <w:r>
        <w:rPr>
          <w:spacing w:val="-15"/>
        </w:rPr>
        <w:t xml:space="preserve"> </w:t>
      </w:r>
      <w:r>
        <w:t>them.</w:t>
      </w:r>
      <w:r>
        <w:rPr>
          <w:spacing w:val="-15"/>
        </w:rPr>
        <w:t xml:space="preserve"> </w:t>
      </w:r>
      <w:r>
        <w:t>The</w:t>
      </w:r>
      <w:r>
        <w:rPr>
          <w:spacing w:val="-15"/>
        </w:rPr>
        <w:t xml:space="preserve"> </w:t>
      </w:r>
      <w:r>
        <w:t>second</w:t>
      </w:r>
      <w:r>
        <w:rPr>
          <w:spacing w:val="-14"/>
        </w:rPr>
        <w:t xml:space="preserve"> </w:t>
      </w:r>
      <w:r>
        <w:t>batch</w:t>
      </w:r>
      <w:r>
        <w:rPr>
          <w:spacing w:val="-15"/>
        </w:rPr>
        <w:t xml:space="preserve"> </w:t>
      </w:r>
      <w:r>
        <w:t>of</w:t>
      </w:r>
      <w:r>
        <w:rPr>
          <w:spacing w:val="-15"/>
        </w:rPr>
        <w:t xml:space="preserve"> </w:t>
      </w:r>
      <w:r>
        <w:t>TLDs</w:t>
      </w:r>
      <w:r>
        <w:rPr>
          <w:spacing w:val="-15"/>
        </w:rPr>
        <w:t xml:space="preserve"> </w:t>
      </w:r>
      <w:r>
        <w:t>were</w:t>
      </w:r>
      <w:r>
        <w:rPr>
          <w:spacing w:val="-15"/>
        </w:rPr>
        <w:t xml:space="preserve"> </w:t>
      </w:r>
      <w:r>
        <w:t>also</w:t>
      </w:r>
      <w:r>
        <w:rPr>
          <w:spacing w:val="-15"/>
        </w:rPr>
        <w:t xml:space="preserve"> </w:t>
      </w:r>
      <w:r>
        <w:t>worn</w:t>
      </w:r>
      <w:r>
        <w:rPr>
          <w:spacing w:val="-12"/>
        </w:rPr>
        <w:t xml:space="preserve"> </w:t>
      </w:r>
      <w:r>
        <w:t>for</w:t>
      </w:r>
      <w:r>
        <w:rPr>
          <w:spacing w:val="-15"/>
        </w:rPr>
        <w:t xml:space="preserve"> </w:t>
      </w:r>
      <w:r>
        <w:t>another</w:t>
      </w:r>
      <w:r>
        <w:rPr>
          <w:spacing w:val="-15"/>
        </w:rPr>
        <w:t xml:space="preserve"> </w:t>
      </w:r>
      <w:r>
        <w:t>three</w:t>
      </w:r>
      <w:r>
        <w:rPr>
          <w:spacing w:val="-15"/>
        </w:rPr>
        <w:t xml:space="preserve"> </w:t>
      </w:r>
      <w:r>
        <w:t>months</w:t>
      </w:r>
      <w:r>
        <w:rPr>
          <w:spacing w:val="-15"/>
        </w:rPr>
        <w:t xml:space="preserve"> </w:t>
      </w:r>
      <w:r>
        <w:t>(second quarter). A research assistant daily</w:t>
      </w:r>
      <w:r>
        <w:rPr>
          <w:spacing w:val="-3"/>
        </w:rPr>
        <w:t xml:space="preserve"> </w:t>
      </w:r>
      <w:r>
        <w:t>took them at the end of the work from radiographers and stored them</w:t>
      </w:r>
      <w:r>
        <w:rPr>
          <w:spacing w:val="-8"/>
        </w:rPr>
        <w:t xml:space="preserve"> </w:t>
      </w:r>
      <w:r>
        <w:t>up</w:t>
      </w:r>
      <w:r>
        <w:rPr>
          <w:spacing w:val="-8"/>
        </w:rPr>
        <w:t xml:space="preserve"> </w:t>
      </w:r>
      <w:r>
        <w:t>in</w:t>
      </w:r>
      <w:r>
        <w:rPr>
          <w:spacing w:val="-8"/>
        </w:rPr>
        <w:t xml:space="preserve"> </w:t>
      </w:r>
      <w:r>
        <w:t>a</w:t>
      </w:r>
      <w:r>
        <w:rPr>
          <w:spacing w:val="-9"/>
        </w:rPr>
        <w:t xml:space="preserve"> </w:t>
      </w:r>
      <w:r>
        <w:t>common</w:t>
      </w:r>
      <w:r>
        <w:rPr>
          <w:spacing w:val="-8"/>
        </w:rPr>
        <w:t xml:space="preserve"> </w:t>
      </w:r>
      <w:r>
        <w:t>safe</w:t>
      </w:r>
      <w:r>
        <w:rPr>
          <w:spacing w:val="-9"/>
        </w:rPr>
        <w:t xml:space="preserve"> </w:t>
      </w:r>
      <w:r>
        <w:t>(drawer).</w:t>
      </w:r>
      <w:r>
        <w:rPr>
          <w:spacing w:val="-8"/>
        </w:rPr>
        <w:t xml:space="preserve"> </w:t>
      </w:r>
      <w:r>
        <w:t>At</w:t>
      </w:r>
      <w:r>
        <w:rPr>
          <w:spacing w:val="-8"/>
        </w:rPr>
        <w:t xml:space="preserve"> </w:t>
      </w:r>
      <w:r>
        <w:t>the</w:t>
      </w:r>
      <w:r>
        <w:rPr>
          <w:spacing w:val="-9"/>
        </w:rPr>
        <w:t xml:space="preserve"> </w:t>
      </w:r>
      <w:r>
        <w:t>end</w:t>
      </w:r>
      <w:r>
        <w:rPr>
          <w:spacing w:val="-8"/>
        </w:rPr>
        <w:t xml:space="preserve"> </w:t>
      </w:r>
      <w:r>
        <w:t>of</w:t>
      </w:r>
      <w:r>
        <w:rPr>
          <w:spacing w:val="-7"/>
        </w:rPr>
        <w:t xml:space="preserve"> </w:t>
      </w:r>
      <w:r>
        <w:t>the</w:t>
      </w:r>
      <w:r>
        <w:rPr>
          <w:spacing w:val="-9"/>
        </w:rPr>
        <w:t xml:space="preserve"> </w:t>
      </w:r>
      <w:r>
        <w:t>second</w:t>
      </w:r>
      <w:r>
        <w:rPr>
          <w:spacing w:val="-8"/>
        </w:rPr>
        <w:t xml:space="preserve"> </w:t>
      </w:r>
      <w:r>
        <w:t>quarter,</w:t>
      </w:r>
      <w:r>
        <w:rPr>
          <w:spacing w:val="-8"/>
        </w:rPr>
        <w:t xml:space="preserve"> </w:t>
      </w:r>
      <w:r>
        <w:t>the</w:t>
      </w:r>
      <w:r>
        <w:rPr>
          <w:spacing w:val="-9"/>
        </w:rPr>
        <w:t xml:space="preserve"> </w:t>
      </w:r>
      <w:r>
        <w:t>TLDs</w:t>
      </w:r>
      <w:r>
        <w:rPr>
          <w:spacing w:val="-8"/>
        </w:rPr>
        <w:t xml:space="preserve"> </w:t>
      </w:r>
      <w:r>
        <w:t>were</w:t>
      </w:r>
      <w:r>
        <w:rPr>
          <w:spacing w:val="-9"/>
        </w:rPr>
        <w:t xml:space="preserve"> </w:t>
      </w:r>
      <w:r>
        <w:t>collected</w:t>
      </w:r>
      <w:r>
        <w:rPr>
          <w:spacing w:val="-8"/>
        </w:rPr>
        <w:t xml:space="preserve"> </w:t>
      </w:r>
      <w:r>
        <w:t>from the</w:t>
      </w:r>
      <w:r>
        <w:rPr>
          <w:spacing w:val="-1"/>
        </w:rPr>
        <w:t xml:space="preserve"> </w:t>
      </w:r>
      <w:r>
        <w:t>radiographers on a</w:t>
      </w:r>
      <w:r>
        <w:rPr>
          <w:spacing w:val="-1"/>
        </w:rPr>
        <w:t xml:space="preserve"> </w:t>
      </w:r>
      <w:r>
        <w:t>set date</w:t>
      </w:r>
      <w:r>
        <w:rPr>
          <w:spacing w:val="-1"/>
        </w:rPr>
        <w:t xml:space="preserve"> </w:t>
      </w:r>
      <w:r>
        <w:t>which enable each radiographer</w:t>
      </w:r>
      <w:r>
        <w:rPr>
          <w:spacing w:val="-1"/>
        </w:rPr>
        <w:t xml:space="preserve"> </w:t>
      </w:r>
      <w:r>
        <w:t>to properly</w:t>
      </w:r>
      <w:r>
        <w:rPr>
          <w:spacing w:val="-2"/>
        </w:rPr>
        <w:t xml:space="preserve"> </w:t>
      </w:r>
      <w:r>
        <w:t>hand in his or</w:t>
      </w:r>
      <w:r>
        <w:rPr>
          <w:spacing w:val="-1"/>
        </w:rPr>
        <w:t xml:space="preserve"> </w:t>
      </w:r>
      <w:r>
        <w:t>her</w:t>
      </w:r>
      <w:r>
        <w:rPr>
          <w:spacing w:val="-1"/>
        </w:rPr>
        <w:t xml:space="preserve"> </w:t>
      </w:r>
      <w:r>
        <w:t>TLD, before they were sent for reading.</w:t>
      </w:r>
    </w:p>
    <w:p>
      <w:pPr>
        <w:pStyle w:val="6"/>
        <w:spacing w:line="480" w:lineRule="auto"/>
        <w:ind w:left="239" w:right="315"/>
      </w:pPr>
      <w:r>
        <w:rPr>
          <w:i/>
        </w:rPr>
        <w:t xml:space="preserve">Reading of TLDs: </w:t>
      </w:r>
      <w:r>
        <w:t>First, after the first quarter, the first batch of the TLDs collected from the radiographers</w:t>
      </w:r>
      <w:r>
        <w:rPr>
          <w:spacing w:val="-9"/>
        </w:rPr>
        <w:t xml:space="preserve"> </w:t>
      </w:r>
      <w:r>
        <w:t>were</w:t>
      </w:r>
      <w:r>
        <w:rPr>
          <w:spacing w:val="-11"/>
        </w:rPr>
        <w:t xml:space="preserve"> </w:t>
      </w:r>
      <w:r>
        <w:t>immediately</w:t>
      </w:r>
      <w:r>
        <w:rPr>
          <w:spacing w:val="-14"/>
        </w:rPr>
        <w:t xml:space="preserve"> </w:t>
      </w:r>
      <w:r>
        <w:t>sent</w:t>
      </w:r>
      <w:r>
        <w:rPr>
          <w:spacing w:val="-9"/>
        </w:rPr>
        <w:t xml:space="preserve"> </w:t>
      </w:r>
      <w:r>
        <w:t>to</w:t>
      </w:r>
      <w:r>
        <w:rPr>
          <w:spacing w:val="-10"/>
        </w:rPr>
        <w:t xml:space="preserve"> </w:t>
      </w:r>
      <w:r>
        <w:t>the</w:t>
      </w:r>
      <w:r>
        <w:rPr>
          <w:spacing w:val="-11"/>
        </w:rPr>
        <w:t xml:space="preserve"> </w:t>
      </w:r>
      <w:r>
        <w:t>Centre</w:t>
      </w:r>
      <w:r>
        <w:rPr>
          <w:spacing w:val="-8"/>
        </w:rPr>
        <w:t xml:space="preserve"> </w:t>
      </w:r>
      <w:r>
        <w:t>for</w:t>
      </w:r>
      <w:r>
        <w:rPr>
          <w:spacing w:val="-10"/>
        </w:rPr>
        <w:t xml:space="preserve"> </w:t>
      </w:r>
      <w:r>
        <w:t>Energy</w:t>
      </w:r>
      <w:r>
        <w:rPr>
          <w:spacing w:val="-14"/>
        </w:rPr>
        <w:t xml:space="preserve"> </w:t>
      </w:r>
      <w:r>
        <w:t>Research</w:t>
      </w:r>
      <w:r>
        <w:rPr>
          <w:spacing w:val="-10"/>
        </w:rPr>
        <w:t xml:space="preserve"> </w:t>
      </w:r>
      <w:r>
        <w:t>and</w:t>
      </w:r>
      <w:r>
        <w:rPr>
          <w:spacing w:val="-7"/>
        </w:rPr>
        <w:t xml:space="preserve"> </w:t>
      </w:r>
      <w:r>
        <w:t>Training</w:t>
      </w:r>
      <w:r>
        <w:rPr>
          <w:spacing w:val="-10"/>
        </w:rPr>
        <w:t xml:space="preserve"> </w:t>
      </w:r>
      <w:r>
        <w:t>(CERT)</w:t>
      </w:r>
      <w:r>
        <w:rPr>
          <w:spacing w:val="-10"/>
        </w:rPr>
        <w:t xml:space="preserve"> </w:t>
      </w:r>
      <w:r>
        <w:t>Zaria, where</w:t>
      </w:r>
      <w:r>
        <w:rPr>
          <w:spacing w:val="-4"/>
        </w:rPr>
        <w:t xml:space="preserve"> </w:t>
      </w:r>
      <w:r>
        <w:t>a</w:t>
      </w:r>
      <w:r>
        <w:rPr>
          <w:spacing w:val="-6"/>
        </w:rPr>
        <w:t xml:space="preserve"> </w:t>
      </w:r>
      <w:r>
        <w:t>dosimeter</w:t>
      </w:r>
      <w:r>
        <w:rPr>
          <w:spacing w:val="-4"/>
        </w:rPr>
        <w:t xml:space="preserve"> </w:t>
      </w:r>
      <w:r>
        <w:t>reading</w:t>
      </w:r>
      <w:r>
        <w:rPr>
          <w:spacing w:val="-7"/>
        </w:rPr>
        <w:t xml:space="preserve"> </w:t>
      </w:r>
      <w:r>
        <w:t>facility</w:t>
      </w:r>
      <w:r>
        <w:rPr>
          <w:spacing w:val="-10"/>
        </w:rPr>
        <w:t xml:space="preserve"> </w:t>
      </w:r>
      <w:r>
        <w:t>is</w:t>
      </w:r>
      <w:r>
        <w:rPr>
          <w:spacing w:val="-3"/>
        </w:rPr>
        <w:t xml:space="preserve"> </w:t>
      </w:r>
      <w:r>
        <w:t>available.</w:t>
      </w:r>
      <w:r>
        <w:rPr>
          <w:spacing w:val="-3"/>
        </w:rPr>
        <w:t xml:space="preserve"> </w:t>
      </w:r>
      <w:r>
        <w:t>A</w:t>
      </w:r>
      <w:r>
        <w:rPr>
          <w:spacing w:val="-4"/>
        </w:rPr>
        <w:t xml:space="preserve"> </w:t>
      </w:r>
      <w:r>
        <w:t>Harshaw</w:t>
      </w:r>
      <w:r>
        <w:rPr>
          <w:spacing w:val="-4"/>
        </w:rPr>
        <w:t xml:space="preserve"> </w:t>
      </w:r>
      <w:r>
        <w:t>model</w:t>
      </w:r>
      <w:r>
        <w:rPr>
          <w:spacing w:val="-4"/>
        </w:rPr>
        <w:t xml:space="preserve"> </w:t>
      </w:r>
      <w:r>
        <w:t>4500</w:t>
      </w:r>
      <w:r>
        <w:rPr>
          <w:spacing w:val="-5"/>
        </w:rPr>
        <w:t xml:space="preserve"> </w:t>
      </w:r>
      <w:r>
        <w:t>TLD</w:t>
      </w:r>
      <w:r>
        <w:rPr>
          <w:spacing w:val="-5"/>
        </w:rPr>
        <w:t xml:space="preserve"> </w:t>
      </w:r>
      <w:r>
        <w:t>reader</w:t>
      </w:r>
      <w:r>
        <w:rPr>
          <w:spacing w:val="-4"/>
        </w:rPr>
        <w:t xml:space="preserve"> </w:t>
      </w:r>
      <w:r>
        <w:t>connected</w:t>
      </w:r>
      <w:r>
        <w:rPr>
          <w:spacing w:val="-5"/>
        </w:rPr>
        <w:t xml:space="preserve"> </w:t>
      </w:r>
      <w:r>
        <w:t>via</w:t>
      </w:r>
      <w:r>
        <w:rPr>
          <w:spacing w:val="-4"/>
        </w:rPr>
        <w:t xml:space="preserve"> </w:t>
      </w:r>
      <w:r>
        <w:t>a serial communication port to a computer with the program - Windows Radiation Evaluation and Management</w:t>
      </w:r>
      <w:r>
        <w:rPr>
          <w:spacing w:val="-4"/>
        </w:rPr>
        <w:t xml:space="preserve"> </w:t>
      </w:r>
      <w:r>
        <w:t>System</w:t>
      </w:r>
      <w:r>
        <w:rPr>
          <w:spacing w:val="-4"/>
        </w:rPr>
        <w:t xml:space="preserve"> </w:t>
      </w:r>
      <w:r>
        <w:t>(winREMs)</w:t>
      </w:r>
      <w:r>
        <w:rPr>
          <w:spacing w:val="-6"/>
        </w:rPr>
        <w:t xml:space="preserve"> </w:t>
      </w:r>
      <w:r>
        <w:t>was</w:t>
      </w:r>
      <w:r>
        <w:rPr>
          <w:spacing w:val="-5"/>
        </w:rPr>
        <w:t xml:space="preserve"> </w:t>
      </w:r>
      <w:r>
        <w:t>used</w:t>
      </w:r>
      <w:r>
        <w:rPr>
          <w:spacing w:val="-5"/>
        </w:rPr>
        <w:t xml:space="preserve"> </w:t>
      </w:r>
      <w:r>
        <w:t>to</w:t>
      </w:r>
      <w:r>
        <w:rPr>
          <w:spacing w:val="-5"/>
        </w:rPr>
        <w:t xml:space="preserve"> </w:t>
      </w:r>
      <w:r>
        <w:t>evaluate</w:t>
      </w:r>
      <w:r>
        <w:rPr>
          <w:spacing w:val="-6"/>
        </w:rPr>
        <w:t xml:space="preserve"> </w:t>
      </w:r>
      <w:r>
        <w:t>the</w:t>
      </w:r>
      <w:r>
        <w:rPr>
          <w:spacing w:val="-6"/>
        </w:rPr>
        <w:t xml:space="preserve"> </w:t>
      </w:r>
      <w:r>
        <w:t>TLD</w:t>
      </w:r>
      <w:r>
        <w:rPr>
          <w:spacing w:val="-5"/>
        </w:rPr>
        <w:t xml:space="preserve"> </w:t>
      </w:r>
      <w:r>
        <w:t>readings.</w:t>
      </w:r>
      <w:r>
        <w:rPr>
          <w:spacing w:val="-5"/>
        </w:rPr>
        <w:t xml:space="preserve"> </w:t>
      </w:r>
      <w:r>
        <w:t>The</w:t>
      </w:r>
      <w:r>
        <w:rPr>
          <w:spacing w:val="-5"/>
        </w:rPr>
        <w:t xml:space="preserve"> </w:t>
      </w:r>
      <w:r>
        <w:t>visual</w:t>
      </w:r>
      <w:r>
        <w:rPr>
          <w:spacing w:val="-4"/>
        </w:rPr>
        <w:t xml:space="preserve"> </w:t>
      </w:r>
      <w:r>
        <w:t>display</w:t>
      </w:r>
      <w:r>
        <w:rPr>
          <w:spacing w:val="-10"/>
        </w:rPr>
        <w:t xml:space="preserve"> </w:t>
      </w:r>
      <w:r>
        <w:t>unit</w:t>
      </w:r>
      <w:r>
        <w:rPr>
          <w:spacing w:val="-4"/>
        </w:rPr>
        <w:t xml:space="preserve"> </w:t>
      </w:r>
      <w:r>
        <w:t>of the</w:t>
      </w:r>
      <w:r>
        <w:rPr>
          <w:spacing w:val="-6"/>
        </w:rPr>
        <w:t xml:space="preserve"> </w:t>
      </w:r>
      <w:r>
        <w:t>computer</w:t>
      </w:r>
      <w:r>
        <w:rPr>
          <w:spacing w:val="-3"/>
        </w:rPr>
        <w:t xml:space="preserve"> </w:t>
      </w:r>
      <w:r>
        <w:t>displayed</w:t>
      </w:r>
      <w:r>
        <w:rPr>
          <w:spacing w:val="-5"/>
        </w:rPr>
        <w:t xml:space="preserve"> </w:t>
      </w:r>
      <w:r>
        <w:t>the</w:t>
      </w:r>
      <w:r>
        <w:rPr>
          <w:spacing w:val="-3"/>
        </w:rPr>
        <w:t xml:space="preserve"> </w:t>
      </w:r>
      <w:r>
        <w:t>glow</w:t>
      </w:r>
      <w:r>
        <w:rPr>
          <w:spacing w:val="-3"/>
        </w:rPr>
        <w:t xml:space="preserve"> </w:t>
      </w:r>
      <w:r>
        <w:t>curve</w:t>
      </w:r>
      <w:r>
        <w:rPr>
          <w:spacing w:val="-3"/>
        </w:rPr>
        <w:t xml:space="preserve"> </w:t>
      </w:r>
      <w:r>
        <w:t>of</w:t>
      </w:r>
      <w:r>
        <w:rPr>
          <w:spacing w:val="-6"/>
        </w:rPr>
        <w:t xml:space="preserve"> </w:t>
      </w:r>
      <w:r>
        <w:t>the</w:t>
      </w:r>
      <w:r>
        <w:rPr>
          <w:spacing w:val="-6"/>
        </w:rPr>
        <w:t xml:space="preserve"> </w:t>
      </w:r>
      <w:r>
        <w:t>TLD</w:t>
      </w:r>
      <w:r>
        <w:rPr>
          <w:spacing w:val="-5"/>
        </w:rPr>
        <w:t xml:space="preserve"> </w:t>
      </w:r>
      <w:r>
        <w:t>readings</w:t>
      </w:r>
      <w:r>
        <w:rPr>
          <w:spacing w:val="-5"/>
        </w:rPr>
        <w:t xml:space="preserve"> </w:t>
      </w:r>
      <w:r>
        <w:t>as</w:t>
      </w:r>
      <w:r>
        <w:rPr>
          <w:spacing w:val="-2"/>
        </w:rPr>
        <w:t xml:space="preserve"> </w:t>
      </w:r>
      <w:r>
        <w:t>they</w:t>
      </w:r>
      <w:r>
        <w:rPr>
          <w:spacing w:val="-10"/>
        </w:rPr>
        <w:t xml:space="preserve"> </w:t>
      </w:r>
      <w:r>
        <w:t>were</w:t>
      </w:r>
      <w:r>
        <w:rPr>
          <w:spacing w:val="-1"/>
        </w:rPr>
        <w:t xml:space="preserve"> </w:t>
      </w:r>
      <w:r>
        <w:t>being</w:t>
      </w:r>
      <w:r>
        <w:rPr>
          <w:spacing w:val="-2"/>
        </w:rPr>
        <w:t xml:space="preserve"> </w:t>
      </w:r>
      <w:r>
        <w:t>generated.</w:t>
      </w:r>
      <w:r>
        <w:rPr>
          <w:spacing w:val="-2"/>
        </w:rPr>
        <w:t xml:space="preserve"> </w:t>
      </w:r>
      <w:r>
        <w:t>After</w:t>
      </w:r>
      <w:r>
        <w:rPr>
          <w:spacing w:val="-6"/>
        </w:rPr>
        <w:t xml:space="preserve"> </w:t>
      </w:r>
      <w:r>
        <w:t>the second quarter, retrieved TLDs from radiographers was also immediately sent to CERT, Zaria for reading just as the first batch.</w:t>
      </w:r>
    </w:p>
    <w:p>
      <w:pPr>
        <w:pStyle w:val="6"/>
        <w:spacing w:before="1" w:line="480" w:lineRule="auto"/>
        <w:ind w:left="239" w:right="318"/>
      </w:pPr>
      <w:r>
        <w:rPr>
          <w:i/>
        </w:rPr>
        <w:t xml:space="preserve">Precaution: </w:t>
      </w:r>
      <w:r>
        <w:t>As a precaution, a TLD similar to those used to measure occupational exposure was used</w:t>
      </w:r>
      <w:r>
        <w:rPr>
          <w:spacing w:val="-12"/>
        </w:rPr>
        <w:t xml:space="preserve"> </w:t>
      </w:r>
      <w:r>
        <w:t>to</w:t>
      </w:r>
      <w:r>
        <w:rPr>
          <w:spacing w:val="-9"/>
        </w:rPr>
        <w:t xml:space="preserve"> </w:t>
      </w:r>
      <w:r>
        <w:t>measure</w:t>
      </w:r>
      <w:r>
        <w:rPr>
          <w:spacing w:val="-10"/>
        </w:rPr>
        <w:t xml:space="preserve"> </w:t>
      </w:r>
      <w:r>
        <w:t>the</w:t>
      </w:r>
      <w:r>
        <w:rPr>
          <w:spacing w:val="-9"/>
        </w:rPr>
        <w:t xml:space="preserve"> </w:t>
      </w:r>
      <w:r>
        <w:t>background</w:t>
      </w:r>
      <w:r>
        <w:rPr>
          <w:spacing w:val="-9"/>
        </w:rPr>
        <w:t xml:space="preserve"> </w:t>
      </w:r>
      <w:r>
        <w:t>radiation</w:t>
      </w:r>
      <w:r>
        <w:rPr>
          <w:spacing w:val="-9"/>
        </w:rPr>
        <w:t xml:space="preserve"> </w:t>
      </w:r>
      <w:r>
        <w:t>dose</w:t>
      </w:r>
      <w:r>
        <w:rPr>
          <w:spacing w:val="-10"/>
        </w:rPr>
        <w:t xml:space="preserve"> </w:t>
      </w:r>
      <w:r>
        <w:t>in</w:t>
      </w:r>
      <w:r>
        <w:rPr>
          <w:spacing w:val="-11"/>
        </w:rPr>
        <w:t xml:space="preserve"> </w:t>
      </w:r>
      <w:r>
        <w:t>each</w:t>
      </w:r>
      <w:r>
        <w:rPr>
          <w:spacing w:val="-10"/>
        </w:rPr>
        <w:t xml:space="preserve"> </w:t>
      </w:r>
      <w:r>
        <w:t>centre.</w:t>
      </w:r>
      <w:r>
        <w:rPr>
          <w:spacing w:val="-8"/>
        </w:rPr>
        <w:t xml:space="preserve"> </w:t>
      </w:r>
      <w:r>
        <w:t>They</w:t>
      </w:r>
      <w:r>
        <w:rPr>
          <w:spacing w:val="-13"/>
        </w:rPr>
        <w:t xml:space="preserve"> </w:t>
      </w:r>
      <w:r>
        <w:t>were</w:t>
      </w:r>
      <w:r>
        <w:rPr>
          <w:spacing w:val="-10"/>
        </w:rPr>
        <w:t xml:space="preserve"> </w:t>
      </w:r>
      <w:r>
        <w:t>placed</w:t>
      </w:r>
      <w:r>
        <w:rPr>
          <w:spacing w:val="-9"/>
        </w:rPr>
        <w:t xml:space="preserve"> </w:t>
      </w:r>
      <w:r>
        <w:t>at</w:t>
      </w:r>
      <w:r>
        <w:rPr>
          <w:spacing w:val="-8"/>
        </w:rPr>
        <w:t xml:space="preserve"> </w:t>
      </w:r>
      <w:r>
        <w:t>a</w:t>
      </w:r>
      <w:r>
        <w:rPr>
          <w:spacing w:val="-10"/>
        </w:rPr>
        <w:t xml:space="preserve"> </w:t>
      </w:r>
      <w:r>
        <w:t>central</w:t>
      </w:r>
      <w:r>
        <w:rPr>
          <w:spacing w:val="-8"/>
        </w:rPr>
        <w:t xml:space="preserve"> </w:t>
      </w:r>
      <w:r>
        <w:rPr>
          <w:spacing w:val="-2"/>
        </w:rPr>
        <w:t>location</w:t>
      </w:r>
    </w:p>
    <w:p>
      <w:pPr>
        <w:spacing w:after="0" w:line="480" w:lineRule="auto"/>
        <w:sectPr>
          <w:pgSz w:w="12240" w:h="15840"/>
          <w:pgMar w:top="1080" w:right="940" w:bottom="1200" w:left="1200" w:header="0" w:footer="988" w:gutter="0"/>
          <w:cols w:space="720" w:num="1"/>
        </w:sectPr>
      </w:pPr>
    </w:p>
    <w:p>
      <w:pPr>
        <w:pStyle w:val="6"/>
        <w:spacing w:before="64" w:line="480" w:lineRule="auto"/>
        <w:ind w:right="320"/>
      </w:pPr>
      <w:r>
        <w:t>in the department for three months, outside the rooms where ionizing radiation equipment are housed. The background radiation dose in each centre was subtracted from the measured occupational dose to radiographers in the centre.</w:t>
      </w:r>
    </w:p>
    <w:p>
      <w:pPr>
        <w:pStyle w:val="3"/>
        <w:numPr>
          <w:ilvl w:val="1"/>
          <w:numId w:val="6"/>
        </w:numPr>
        <w:tabs>
          <w:tab w:val="left" w:pos="599"/>
        </w:tabs>
        <w:spacing w:before="165" w:after="0" w:line="240" w:lineRule="auto"/>
        <w:ind w:left="599" w:right="0" w:hanging="360"/>
        <w:jc w:val="both"/>
      </w:pPr>
      <w:r>
        <w:t>Method</w:t>
      </w:r>
      <w:r>
        <w:rPr>
          <w:spacing w:val="-2"/>
        </w:rPr>
        <w:t xml:space="preserve"> </w:t>
      </w:r>
      <w:r>
        <w:t>of</w:t>
      </w:r>
      <w:r>
        <w:rPr>
          <w:spacing w:val="-1"/>
        </w:rPr>
        <w:t xml:space="preserve"> </w:t>
      </w:r>
      <w:r>
        <w:t>Data</w:t>
      </w:r>
      <w:r>
        <w:rPr>
          <w:spacing w:val="-1"/>
        </w:rPr>
        <w:t xml:space="preserve"> </w:t>
      </w:r>
      <w:r>
        <w:rPr>
          <w:spacing w:val="-2"/>
        </w:rPr>
        <w:t>Analysis</w:t>
      </w:r>
    </w:p>
    <w:p>
      <w:pPr>
        <w:pStyle w:val="6"/>
        <w:spacing w:before="272"/>
        <w:ind w:left="239"/>
      </w:pPr>
      <w:r>
        <w:t>The</w:t>
      </w:r>
      <w:r>
        <w:rPr>
          <w:spacing w:val="7"/>
        </w:rPr>
        <w:t xml:space="preserve"> </w:t>
      </w:r>
      <w:r>
        <w:t>data</w:t>
      </w:r>
      <w:r>
        <w:rPr>
          <w:spacing w:val="10"/>
        </w:rPr>
        <w:t xml:space="preserve"> </w:t>
      </w:r>
      <w:r>
        <w:t>obtained</w:t>
      </w:r>
      <w:r>
        <w:rPr>
          <w:spacing w:val="10"/>
        </w:rPr>
        <w:t xml:space="preserve"> </w:t>
      </w:r>
      <w:r>
        <w:t>were</w:t>
      </w:r>
      <w:r>
        <w:rPr>
          <w:spacing w:val="14"/>
        </w:rPr>
        <w:t xml:space="preserve"> </w:t>
      </w:r>
      <w:r>
        <w:t>analyzed</w:t>
      </w:r>
      <w:r>
        <w:rPr>
          <w:spacing w:val="13"/>
        </w:rPr>
        <w:t xml:space="preserve"> </w:t>
      </w:r>
      <w:r>
        <w:t>using</w:t>
      </w:r>
      <w:r>
        <w:rPr>
          <w:spacing w:val="7"/>
        </w:rPr>
        <w:t xml:space="preserve"> </w:t>
      </w:r>
      <w:r>
        <w:t>the</w:t>
      </w:r>
      <w:r>
        <w:rPr>
          <w:spacing w:val="10"/>
        </w:rPr>
        <w:t xml:space="preserve"> </w:t>
      </w:r>
      <w:r>
        <w:t>Statistical</w:t>
      </w:r>
      <w:r>
        <w:rPr>
          <w:spacing w:val="10"/>
        </w:rPr>
        <w:t xml:space="preserve"> </w:t>
      </w:r>
      <w:r>
        <w:t>Package</w:t>
      </w:r>
      <w:r>
        <w:rPr>
          <w:spacing w:val="10"/>
        </w:rPr>
        <w:t xml:space="preserve"> </w:t>
      </w:r>
      <w:r>
        <w:t>for</w:t>
      </w:r>
      <w:r>
        <w:rPr>
          <w:spacing w:val="12"/>
        </w:rPr>
        <w:t xml:space="preserve"> </w:t>
      </w:r>
      <w:r>
        <w:t>Social</w:t>
      </w:r>
      <w:r>
        <w:rPr>
          <w:spacing w:val="12"/>
        </w:rPr>
        <w:t xml:space="preserve"> </w:t>
      </w:r>
      <w:r>
        <w:t>Sciences</w:t>
      </w:r>
      <w:r>
        <w:rPr>
          <w:spacing w:val="11"/>
        </w:rPr>
        <w:t xml:space="preserve"> </w:t>
      </w:r>
      <w:r>
        <w:t>(SPSS)</w:t>
      </w:r>
      <w:r>
        <w:rPr>
          <w:spacing w:val="10"/>
        </w:rPr>
        <w:t xml:space="preserve"> </w:t>
      </w:r>
      <w:r>
        <w:rPr>
          <w:spacing w:val="-2"/>
        </w:rPr>
        <w:t>version</w:t>
      </w:r>
    </w:p>
    <w:p>
      <w:pPr>
        <w:pStyle w:val="6"/>
        <w:spacing w:before="276" w:line="480" w:lineRule="auto"/>
        <w:ind w:left="239" w:right="318"/>
      </w:pPr>
      <w:r>
        <w:t>21.0 (SPSS Incorporated, Chicago Illinois). Descriptive statistical tools were used to analyze the quantitative</w:t>
      </w:r>
      <w:r>
        <w:rPr>
          <w:spacing w:val="-9"/>
        </w:rPr>
        <w:t xml:space="preserve"> </w:t>
      </w:r>
      <w:r>
        <w:t>variables</w:t>
      </w:r>
      <w:r>
        <w:rPr>
          <w:spacing w:val="-8"/>
        </w:rPr>
        <w:t xml:space="preserve"> </w:t>
      </w:r>
      <w:r>
        <w:t>which</w:t>
      </w:r>
      <w:r>
        <w:rPr>
          <w:spacing w:val="-8"/>
        </w:rPr>
        <w:t xml:space="preserve"> </w:t>
      </w:r>
      <w:r>
        <w:t>were</w:t>
      </w:r>
      <w:r>
        <w:rPr>
          <w:spacing w:val="-9"/>
        </w:rPr>
        <w:t xml:space="preserve"> </w:t>
      </w:r>
      <w:r>
        <w:t>expressed</w:t>
      </w:r>
      <w:r>
        <w:rPr>
          <w:spacing w:val="-8"/>
        </w:rPr>
        <w:t xml:space="preserve"> </w:t>
      </w:r>
      <w:r>
        <w:t>as</w:t>
      </w:r>
      <w:r>
        <w:rPr>
          <w:spacing w:val="-8"/>
        </w:rPr>
        <w:t xml:space="preserve"> </w:t>
      </w:r>
      <w:r>
        <w:t>mean</w:t>
      </w:r>
      <w:r>
        <w:rPr>
          <w:spacing w:val="-8"/>
        </w:rPr>
        <w:t xml:space="preserve"> </w:t>
      </w:r>
      <w:r>
        <w:t>±</w:t>
      </w:r>
      <w:r>
        <w:rPr>
          <w:spacing w:val="-8"/>
        </w:rPr>
        <w:t xml:space="preserve"> </w:t>
      </w:r>
      <w:r>
        <w:t>SD,</w:t>
      </w:r>
      <w:r>
        <w:rPr>
          <w:spacing w:val="-8"/>
        </w:rPr>
        <w:t xml:space="preserve"> </w:t>
      </w:r>
      <w:r>
        <w:t>percentages</w:t>
      </w:r>
      <w:r>
        <w:rPr>
          <w:spacing w:val="-6"/>
        </w:rPr>
        <w:t xml:space="preserve"> </w:t>
      </w:r>
      <w:r>
        <w:t>and</w:t>
      </w:r>
      <w:r>
        <w:rPr>
          <w:spacing w:val="-6"/>
        </w:rPr>
        <w:t xml:space="preserve"> </w:t>
      </w:r>
      <w:r>
        <w:t>frequencies.</w:t>
      </w:r>
      <w:r>
        <w:rPr>
          <w:spacing w:val="-8"/>
        </w:rPr>
        <w:t xml:space="preserve"> </w:t>
      </w:r>
      <w:r>
        <w:t>Student</w:t>
      </w:r>
      <w:r>
        <w:rPr>
          <w:spacing w:val="-8"/>
        </w:rPr>
        <w:t xml:space="preserve"> </w:t>
      </w:r>
      <w:r>
        <w:t>T- test was used to analyze the correlation of effective dose between public (Government) and private centers,</w:t>
      </w:r>
      <w:r>
        <w:rPr>
          <w:spacing w:val="-6"/>
        </w:rPr>
        <w:t xml:space="preserve"> </w:t>
      </w:r>
      <w:r>
        <w:t>(p</w:t>
      </w:r>
      <w:r>
        <w:rPr>
          <w:spacing w:val="-6"/>
        </w:rPr>
        <w:t xml:space="preserve"> </w:t>
      </w:r>
      <w:r>
        <w:t>≤</w:t>
      </w:r>
      <w:r>
        <w:rPr>
          <w:spacing w:val="-6"/>
        </w:rPr>
        <w:t xml:space="preserve"> </w:t>
      </w:r>
      <w:r>
        <w:t>0.05)</w:t>
      </w:r>
      <w:r>
        <w:rPr>
          <w:spacing w:val="-7"/>
        </w:rPr>
        <w:t xml:space="preserve"> </w:t>
      </w:r>
      <w:r>
        <w:t>was</w:t>
      </w:r>
      <w:r>
        <w:rPr>
          <w:spacing w:val="-6"/>
        </w:rPr>
        <w:t xml:space="preserve"> </w:t>
      </w:r>
      <w:r>
        <w:t>taken</w:t>
      </w:r>
      <w:r>
        <w:rPr>
          <w:spacing w:val="-6"/>
        </w:rPr>
        <w:t xml:space="preserve"> </w:t>
      </w:r>
      <w:r>
        <w:t>as</w:t>
      </w:r>
      <w:r>
        <w:rPr>
          <w:spacing w:val="-6"/>
        </w:rPr>
        <w:t xml:space="preserve"> </w:t>
      </w:r>
      <w:r>
        <w:t>the</w:t>
      </w:r>
      <w:r>
        <w:rPr>
          <w:spacing w:val="-7"/>
        </w:rPr>
        <w:t xml:space="preserve"> </w:t>
      </w:r>
      <w:r>
        <w:t>significant</w:t>
      </w:r>
      <w:r>
        <w:rPr>
          <w:spacing w:val="-5"/>
        </w:rPr>
        <w:t xml:space="preserve"> </w:t>
      </w:r>
      <w:r>
        <w:t>level.</w:t>
      </w:r>
      <w:r>
        <w:rPr>
          <w:spacing w:val="-6"/>
        </w:rPr>
        <w:t xml:space="preserve"> </w:t>
      </w:r>
      <w:r>
        <w:t>The</w:t>
      </w:r>
      <w:r>
        <w:rPr>
          <w:spacing w:val="-7"/>
        </w:rPr>
        <w:t xml:space="preserve"> </w:t>
      </w:r>
      <w:r>
        <w:t>results</w:t>
      </w:r>
      <w:r>
        <w:rPr>
          <w:spacing w:val="-6"/>
        </w:rPr>
        <w:t xml:space="preserve"> </w:t>
      </w:r>
      <w:r>
        <w:t>of</w:t>
      </w:r>
      <w:r>
        <w:rPr>
          <w:spacing w:val="-7"/>
        </w:rPr>
        <w:t xml:space="preserve"> </w:t>
      </w:r>
      <w:r>
        <w:t>the</w:t>
      </w:r>
      <w:r>
        <w:rPr>
          <w:spacing w:val="-7"/>
        </w:rPr>
        <w:t xml:space="preserve"> </w:t>
      </w:r>
      <w:r>
        <w:t>analysis</w:t>
      </w:r>
      <w:r>
        <w:rPr>
          <w:spacing w:val="-6"/>
        </w:rPr>
        <w:t xml:space="preserve"> </w:t>
      </w:r>
      <w:r>
        <w:t>were</w:t>
      </w:r>
      <w:r>
        <w:rPr>
          <w:spacing w:val="-7"/>
        </w:rPr>
        <w:t xml:space="preserve"> </w:t>
      </w:r>
      <w:r>
        <w:t>presented</w:t>
      </w:r>
      <w:r>
        <w:rPr>
          <w:spacing w:val="-6"/>
        </w:rPr>
        <w:t xml:space="preserve"> </w:t>
      </w:r>
      <w:r>
        <w:t>with the aid of tables and texts.</w:t>
      </w:r>
    </w:p>
    <w:p>
      <w:pPr>
        <w:spacing w:after="0" w:line="480" w:lineRule="auto"/>
        <w:sectPr>
          <w:pgSz w:w="12240" w:h="15840"/>
          <w:pgMar w:top="1080" w:right="940" w:bottom="1200" w:left="1200" w:header="0" w:footer="988" w:gutter="0"/>
          <w:cols w:space="720" w:num="1"/>
        </w:sectPr>
      </w:pPr>
    </w:p>
    <w:p>
      <w:pPr>
        <w:pStyle w:val="2"/>
        <w:spacing w:before="68" w:line="398" w:lineRule="auto"/>
        <w:ind w:left="3540" w:right="3620"/>
      </w:pPr>
      <w:r>
        <w:t>CHAPTER</w:t>
      </w:r>
      <w:r>
        <w:rPr>
          <w:spacing w:val="-15"/>
        </w:rPr>
        <w:t xml:space="preserve"> </w:t>
      </w:r>
      <w:r>
        <w:t xml:space="preserve">FOUR </w:t>
      </w:r>
      <w:r>
        <w:rPr>
          <w:spacing w:val="-2"/>
        </w:rPr>
        <w:t>RESULTS</w:t>
      </w:r>
    </w:p>
    <w:p>
      <w:pPr>
        <w:pStyle w:val="3"/>
        <w:numPr>
          <w:ilvl w:val="1"/>
          <w:numId w:val="9"/>
        </w:numPr>
        <w:tabs>
          <w:tab w:val="left" w:pos="600"/>
        </w:tabs>
        <w:spacing w:before="95" w:after="0" w:line="240" w:lineRule="auto"/>
        <w:ind w:left="600" w:right="0" w:hanging="360"/>
        <w:jc w:val="both"/>
      </w:pPr>
      <w:r>
        <w:t>Demographic</w:t>
      </w:r>
      <w:r>
        <w:rPr>
          <w:spacing w:val="-8"/>
        </w:rPr>
        <w:t xml:space="preserve"> </w:t>
      </w:r>
      <w:r>
        <w:rPr>
          <w:spacing w:val="-4"/>
        </w:rPr>
        <w:t>data</w:t>
      </w:r>
    </w:p>
    <w:p>
      <w:pPr>
        <w:pStyle w:val="6"/>
        <w:spacing w:before="271" w:line="480" w:lineRule="auto"/>
        <w:ind w:left="239" w:right="315"/>
      </w:pPr>
      <w:r>
        <w:t>Sixty</w:t>
      </w:r>
      <w:r>
        <w:rPr>
          <w:spacing w:val="-2"/>
        </w:rPr>
        <w:t xml:space="preserve"> </w:t>
      </w:r>
      <w:r>
        <w:t>(60) Radiographers made up of 37 (61.7 %) from a federal establishment, 12 (20.0%) from a religious</w:t>
      </w:r>
      <w:r>
        <w:rPr>
          <w:spacing w:val="-8"/>
        </w:rPr>
        <w:t xml:space="preserve"> </w:t>
      </w:r>
      <w:r>
        <w:t>organization,</w:t>
      </w:r>
      <w:r>
        <w:rPr>
          <w:spacing w:val="-8"/>
        </w:rPr>
        <w:t xml:space="preserve"> </w:t>
      </w:r>
      <w:r>
        <w:t>6</w:t>
      </w:r>
      <w:r>
        <w:rPr>
          <w:spacing w:val="-6"/>
        </w:rPr>
        <w:t xml:space="preserve"> </w:t>
      </w:r>
      <w:r>
        <w:t>(10.0%)</w:t>
      </w:r>
      <w:r>
        <w:rPr>
          <w:spacing w:val="-7"/>
        </w:rPr>
        <w:t xml:space="preserve"> </w:t>
      </w:r>
      <w:r>
        <w:t>from</w:t>
      </w:r>
      <w:r>
        <w:rPr>
          <w:spacing w:val="-8"/>
        </w:rPr>
        <w:t xml:space="preserve"> </w:t>
      </w:r>
      <w:r>
        <w:t>private</w:t>
      </w:r>
      <w:r>
        <w:rPr>
          <w:spacing w:val="-7"/>
        </w:rPr>
        <w:t xml:space="preserve"> </w:t>
      </w:r>
      <w:r>
        <w:t>establishment</w:t>
      </w:r>
      <w:r>
        <w:rPr>
          <w:spacing w:val="-8"/>
        </w:rPr>
        <w:t xml:space="preserve"> </w:t>
      </w:r>
      <w:r>
        <w:t>and</w:t>
      </w:r>
      <w:r>
        <w:rPr>
          <w:spacing w:val="-8"/>
        </w:rPr>
        <w:t xml:space="preserve"> </w:t>
      </w:r>
      <w:r>
        <w:t>5</w:t>
      </w:r>
      <w:r>
        <w:rPr>
          <w:spacing w:val="-6"/>
        </w:rPr>
        <w:t xml:space="preserve"> </w:t>
      </w:r>
      <w:r>
        <w:t>(8.3%)</w:t>
      </w:r>
      <w:r>
        <w:rPr>
          <w:spacing w:val="-7"/>
        </w:rPr>
        <w:t xml:space="preserve"> </w:t>
      </w:r>
      <w:r>
        <w:t>from</w:t>
      </w:r>
      <w:r>
        <w:rPr>
          <w:spacing w:val="-8"/>
        </w:rPr>
        <w:t xml:space="preserve"> </w:t>
      </w:r>
      <w:r>
        <w:t>state</w:t>
      </w:r>
      <w:r>
        <w:rPr>
          <w:spacing w:val="-7"/>
        </w:rPr>
        <w:t xml:space="preserve"> </w:t>
      </w:r>
      <w:r>
        <w:t>establishment. There were more male subjects (n = 39, 65 %) than female (n = 21, 35.0 %). The respondents all had</w:t>
      </w:r>
      <w:r>
        <w:rPr>
          <w:spacing w:val="-12"/>
        </w:rPr>
        <w:t xml:space="preserve"> </w:t>
      </w:r>
      <w:r>
        <w:t>tertiary-level</w:t>
      </w:r>
      <w:r>
        <w:rPr>
          <w:spacing w:val="-9"/>
        </w:rPr>
        <w:t xml:space="preserve"> </w:t>
      </w:r>
      <w:r>
        <w:t>education.</w:t>
      </w:r>
      <w:r>
        <w:rPr>
          <w:spacing w:val="-12"/>
        </w:rPr>
        <w:t xml:space="preserve"> </w:t>
      </w:r>
      <w:r>
        <w:t>The</w:t>
      </w:r>
      <w:r>
        <w:rPr>
          <w:spacing w:val="-13"/>
        </w:rPr>
        <w:t xml:space="preserve"> </w:t>
      </w:r>
      <w:r>
        <w:t>least</w:t>
      </w:r>
      <w:r>
        <w:rPr>
          <w:spacing w:val="-9"/>
        </w:rPr>
        <w:t xml:space="preserve"> </w:t>
      </w:r>
      <w:r>
        <w:t>educated</w:t>
      </w:r>
      <w:r>
        <w:rPr>
          <w:spacing w:val="-12"/>
        </w:rPr>
        <w:t xml:space="preserve"> </w:t>
      </w:r>
      <w:r>
        <w:t>had</w:t>
      </w:r>
      <w:r>
        <w:rPr>
          <w:spacing w:val="-12"/>
        </w:rPr>
        <w:t xml:space="preserve"> </w:t>
      </w:r>
      <w:r>
        <w:t>diploma</w:t>
      </w:r>
      <w:r>
        <w:rPr>
          <w:spacing w:val="-13"/>
        </w:rPr>
        <w:t xml:space="preserve"> </w:t>
      </w:r>
      <w:r>
        <w:t>from</w:t>
      </w:r>
      <w:r>
        <w:rPr>
          <w:spacing w:val="-12"/>
        </w:rPr>
        <w:t xml:space="preserve"> </w:t>
      </w:r>
      <w:r>
        <w:t>a</w:t>
      </w:r>
      <w:r>
        <w:rPr>
          <w:spacing w:val="-13"/>
        </w:rPr>
        <w:t xml:space="preserve"> </w:t>
      </w:r>
      <w:r>
        <w:t>monotechnic</w:t>
      </w:r>
      <w:r>
        <w:rPr>
          <w:spacing w:val="-13"/>
        </w:rPr>
        <w:t xml:space="preserve"> </w:t>
      </w:r>
      <w:r>
        <w:t>(n</w:t>
      </w:r>
      <w:r>
        <w:rPr>
          <w:spacing w:val="-10"/>
        </w:rPr>
        <w:t xml:space="preserve"> </w:t>
      </w:r>
      <w:r>
        <w:t>=</w:t>
      </w:r>
      <w:r>
        <w:rPr>
          <w:spacing w:val="-13"/>
        </w:rPr>
        <w:t xml:space="preserve"> </w:t>
      </w:r>
      <w:r>
        <w:t>2;</w:t>
      </w:r>
      <w:r>
        <w:rPr>
          <w:spacing w:val="-11"/>
        </w:rPr>
        <w:t xml:space="preserve"> </w:t>
      </w:r>
      <w:r>
        <w:t>3.3</w:t>
      </w:r>
      <w:r>
        <w:rPr>
          <w:spacing w:val="-10"/>
        </w:rPr>
        <w:t xml:space="preserve"> </w:t>
      </w:r>
      <w:r>
        <w:t>%).</w:t>
      </w:r>
      <w:r>
        <w:rPr>
          <w:spacing w:val="-12"/>
        </w:rPr>
        <w:t xml:space="preserve"> </w:t>
      </w:r>
      <w:r>
        <w:t>The bulk</w:t>
      </w:r>
      <w:r>
        <w:rPr>
          <w:spacing w:val="-10"/>
        </w:rPr>
        <w:t xml:space="preserve"> </w:t>
      </w:r>
      <w:r>
        <w:t>of</w:t>
      </w:r>
      <w:r>
        <w:rPr>
          <w:spacing w:val="-10"/>
        </w:rPr>
        <w:t xml:space="preserve"> </w:t>
      </w:r>
      <w:r>
        <w:t>the</w:t>
      </w:r>
      <w:r>
        <w:rPr>
          <w:spacing w:val="-11"/>
        </w:rPr>
        <w:t xml:space="preserve"> </w:t>
      </w:r>
      <w:r>
        <w:t>subjects</w:t>
      </w:r>
      <w:r>
        <w:rPr>
          <w:spacing w:val="-9"/>
        </w:rPr>
        <w:t xml:space="preserve"> </w:t>
      </w:r>
      <w:r>
        <w:t>(n=54;</w:t>
      </w:r>
      <w:r>
        <w:rPr>
          <w:spacing w:val="-9"/>
        </w:rPr>
        <w:t xml:space="preserve"> </w:t>
      </w:r>
      <w:r>
        <w:t>90.0%)</w:t>
      </w:r>
      <w:r>
        <w:rPr>
          <w:spacing w:val="-10"/>
        </w:rPr>
        <w:t xml:space="preserve"> </w:t>
      </w:r>
      <w:r>
        <w:t>had</w:t>
      </w:r>
      <w:r>
        <w:rPr>
          <w:spacing w:val="-10"/>
        </w:rPr>
        <w:t xml:space="preserve"> </w:t>
      </w:r>
      <w:r>
        <w:t>a</w:t>
      </w:r>
      <w:r>
        <w:rPr>
          <w:spacing w:val="-11"/>
        </w:rPr>
        <w:t xml:space="preserve"> </w:t>
      </w:r>
      <w:r>
        <w:t>B.Sc.,</w:t>
      </w:r>
      <w:r>
        <w:rPr>
          <w:spacing w:val="-10"/>
        </w:rPr>
        <w:t xml:space="preserve"> </w:t>
      </w:r>
      <w:r>
        <w:t>4</w:t>
      </w:r>
      <w:r>
        <w:rPr>
          <w:spacing w:val="-10"/>
        </w:rPr>
        <w:t xml:space="preserve"> </w:t>
      </w:r>
      <w:r>
        <w:t>(6.7</w:t>
      </w:r>
      <w:r>
        <w:rPr>
          <w:spacing w:val="-10"/>
        </w:rPr>
        <w:t xml:space="preserve"> </w:t>
      </w:r>
      <w:r>
        <w:t>%)</w:t>
      </w:r>
      <w:r>
        <w:rPr>
          <w:spacing w:val="-10"/>
        </w:rPr>
        <w:t xml:space="preserve"> </w:t>
      </w:r>
      <w:r>
        <w:t>had</w:t>
      </w:r>
      <w:r>
        <w:rPr>
          <w:spacing w:val="-10"/>
        </w:rPr>
        <w:t xml:space="preserve"> </w:t>
      </w:r>
      <w:r>
        <w:t>an</w:t>
      </w:r>
      <w:r>
        <w:rPr>
          <w:spacing w:val="-10"/>
        </w:rPr>
        <w:t xml:space="preserve"> </w:t>
      </w:r>
      <w:r>
        <w:t>M.Sc.</w:t>
      </w:r>
      <w:r>
        <w:rPr>
          <w:spacing w:val="-10"/>
        </w:rPr>
        <w:t xml:space="preserve"> </w:t>
      </w:r>
      <w:r>
        <w:t>while</w:t>
      </w:r>
      <w:r>
        <w:rPr>
          <w:spacing w:val="-11"/>
        </w:rPr>
        <w:t xml:space="preserve"> </w:t>
      </w:r>
      <w:r>
        <w:t>none</w:t>
      </w:r>
      <w:r>
        <w:rPr>
          <w:spacing w:val="-11"/>
        </w:rPr>
        <w:t xml:space="preserve"> </w:t>
      </w:r>
      <w:r>
        <w:t>had</w:t>
      </w:r>
      <w:r>
        <w:rPr>
          <w:spacing w:val="-10"/>
        </w:rPr>
        <w:t xml:space="preserve"> </w:t>
      </w:r>
      <w:r>
        <w:t>a</w:t>
      </w:r>
      <w:r>
        <w:rPr>
          <w:spacing w:val="-11"/>
        </w:rPr>
        <w:t xml:space="preserve"> </w:t>
      </w:r>
      <w:r>
        <w:t>Ph.D.</w:t>
      </w:r>
      <w:r>
        <w:rPr>
          <w:spacing w:val="-10"/>
        </w:rPr>
        <w:t xml:space="preserve"> </w:t>
      </w:r>
      <w:r>
        <w:t>Also, 29</w:t>
      </w:r>
      <w:r>
        <w:rPr>
          <w:spacing w:val="-10"/>
        </w:rPr>
        <w:t xml:space="preserve"> </w:t>
      </w:r>
      <w:r>
        <w:t>(48.3%)</w:t>
      </w:r>
      <w:r>
        <w:rPr>
          <w:spacing w:val="-10"/>
        </w:rPr>
        <w:t xml:space="preserve"> </w:t>
      </w:r>
      <w:r>
        <w:t>of</w:t>
      </w:r>
      <w:r>
        <w:rPr>
          <w:spacing w:val="-10"/>
        </w:rPr>
        <w:t xml:space="preserve"> </w:t>
      </w:r>
      <w:r>
        <w:t>the</w:t>
      </w:r>
      <w:r>
        <w:rPr>
          <w:spacing w:val="-11"/>
        </w:rPr>
        <w:t xml:space="preserve"> </w:t>
      </w:r>
      <w:r>
        <w:t>Radiographers</w:t>
      </w:r>
      <w:r>
        <w:rPr>
          <w:spacing w:val="-9"/>
        </w:rPr>
        <w:t xml:space="preserve"> </w:t>
      </w:r>
      <w:r>
        <w:t>were</w:t>
      </w:r>
      <w:r>
        <w:rPr>
          <w:spacing w:val="-8"/>
        </w:rPr>
        <w:t xml:space="preserve"> </w:t>
      </w:r>
      <w:r>
        <w:t>Intern,</w:t>
      </w:r>
      <w:r>
        <w:rPr>
          <w:spacing w:val="-10"/>
        </w:rPr>
        <w:t xml:space="preserve"> </w:t>
      </w:r>
      <w:r>
        <w:t>27</w:t>
      </w:r>
      <w:r>
        <w:rPr>
          <w:spacing w:val="-10"/>
        </w:rPr>
        <w:t xml:space="preserve"> </w:t>
      </w:r>
      <w:r>
        <w:t>(45.0%)</w:t>
      </w:r>
      <w:r>
        <w:rPr>
          <w:spacing w:val="-10"/>
        </w:rPr>
        <w:t xml:space="preserve"> </w:t>
      </w:r>
      <w:r>
        <w:t>were</w:t>
      </w:r>
      <w:r>
        <w:rPr>
          <w:spacing w:val="-11"/>
        </w:rPr>
        <w:t xml:space="preserve"> </w:t>
      </w:r>
      <w:r>
        <w:t>Radiographer</w:t>
      </w:r>
      <w:r>
        <w:rPr>
          <w:spacing w:val="-8"/>
        </w:rPr>
        <w:t xml:space="preserve"> </w:t>
      </w:r>
      <w:r>
        <w:t>I</w:t>
      </w:r>
      <w:r>
        <w:rPr>
          <w:spacing w:val="-13"/>
        </w:rPr>
        <w:t xml:space="preserve"> </w:t>
      </w:r>
      <w:r>
        <w:t>and</w:t>
      </w:r>
      <w:r>
        <w:rPr>
          <w:spacing w:val="-7"/>
        </w:rPr>
        <w:t xml:space="preserve"> </w:t>
      </w:r>
      <w:r>
        <w:t>II</w:t>
      </w:r>
      <w:r>
        <w:rPr>
          <w:spacing w:val="-13"/>
        </w:rPr>
        <w:t xml:space="preserve"> </w:t>
      </w:r>
      <w:r>
        <w:t>while</w:t>
      </w:r>
      <w:r>
        <w:rPr>
          <w:spacing w:val="-11"/>
        </w:rPr>
        <w:t xml:space="preserve"> </w:t>
      </w:r>
      <w:r>
        <w:t>4</w:t>
      </w:r>
      <w:r>
        <w:rPr>
          <w:spacing w:val="-10"/>
        </w:rPr>
        <w:t xml:space="preserve"> </w:t>
      </w:r>
      <w:r>
        <w:t>(6.7%) were</w:t>
      </w:r>
      <w:r>
        <w:rPr>
          <w:spacing w:val="-3"/>
        </w:rPr>
        <w:t xml:space="preserve"> </w:t>
      </w:r>
      <w:r>
        <w:t>Chief</w:t>
      </w:r>
      <w:r>
        <w:rPr>
          <w:spacing w:val="-6"/>
        </w:rPr>
        <w:t xml:space="preserve"> </w:t>
      </w:r>
      <w:r>
        <w:t>Radiographers.</w:t>
      </w:r>
      <w:r>
        <w:rPr>
          <w:spacing w:val="-5"/>
        </w:rPr>
        <w:t xml:space="preserve"> </w:t>
      </w:r>
      <w:r>
        <w:t>Finally</w:t>
      </w:r>
      <w:r>
        <w:rPr>
          <w:spacing w:val="-10"/>
        </w:rPr>
        <w:t xml:space="preserve"> </w:t>
      </w:r>
      <w:r>
        <w:t>39</w:t>
      </w:r>
      <w:r>
        <w:rPr>
          <w:spacing w:val="-2"/>
        </w:rPr>
        <w:t xml:space="preserve"> </w:t>
      </w:r>
      <w:r>
        <w:t>(65%)</w:t>
      </w:r>
      <w:r>
        <w:rPr>
          <w:spacing w:val="-6"/>
        </w:rPr>
        <w:t xml:space="preserve"> </w:t>
      </w:r>
      <w:r>
        <w:t>of</w:t>
      </w:r>
      <w:r>
        <w:rPr>
          <w:spacing w:val="-6"/>
        </w:rPr>
        <w:t xml:space="preserve"> </w:t>
      </w:r>
      <w:r>
        <w:t>the</w:t>
      </w:r>
      <w:r>
        <w:rPr>
          <w:spacing w:val="-6"/>
        </w:rPr>
        <w:t xml:space="preserve"> </w:t>
      </w:r>
      <w:r>
        <w:t>Radiographers</w:t>
      </w:r>
      <w:r>
        <w:rPr>
          <w:spacing w:val="-2"/>
        </w:rPr>
        <w:t xml:space="preserve"> </w:t>
      </w:r>
      <w:r>
        <w:t>had</w:t>
      </w:r>
      <w:r>
        <w:rPr>
          <w:spacing w:val="-5"/>
        </w:rPr>
        <w:t xml:space="preserve"> </w:t>
      </w:r>
      <w:r>
        <w:t>less</w:t>
      </w:r>
      <w:r>
        <w:rPr>
          <w:spacing w:val="-2"/>
        </w:rPr>
        <w:t xml:space="preserve"> </w:t>
      </w:r>
      <w:r>
        <w:t>than</w:t>
      </w:r>
      <w:r>
        <w:rPr>
          <w:spacing w:val="-5"/>
        </w:rPr>
        <w:t xml:space="preserve"> </w:t>
      </w:r>
      <w:r>
        <w:t>5 years</w:t>
      </w:r>
      <w:r>
        <w:rPr>
          <w:spacing w:val="-2"/>
        </w:rPr>
        <w:t xml:space="preserve"> </w:t>
      </w:r>
      <w:r>
        <w:t>experience, 12</w:t>
      </w:r>
      <w:r>
        <w:rPr>
          <w:spacing w:val="-1"/>
        </w:rPr>
        <w:t xml:space="preserve"> </w:t>
      </w:r>
      <w:r>
        <w:t>(20%)</w:t>
      </w:r>
      <w:r>
        <w:rPr>
          <w:spacing w:val="-2"/>
        </w:rPr>
        <w:t xml:space="preserve"> </w:t>
      </w:r>
      <w:r>
        <w:t>had</w:t>
      </w:r>
      <w:r>
        <w:rPr>
          <w:spacing w:val="-1"/>
        </w:rPr>
        <w:t xml:space="preserve"> </w:t>
      </w:r>
      <w:r>
        <w:t>6</w:t>
      </w:r>
      <w:r>
        <w:rPr>
          <w:spacing w:val="-1"/>
        </w:rPr>
        <w:t xml:space="preserve"> </w:t>
      </w:r>
      <w:r>
        <w:t>–</w:t>
      </w:r>
      <w:r>
        <w:rPr>
          <w:spacing w:val="-1"/>
        </w:rPr>
        <w:t xml:space="preserve"> </w:t>
      </w:r>
      <w:r>
        <w:t>10 years</w:t>
      </w:r>
      <w:r>
        <w:rPr>
          <w:spacing w:val="-1"/>
        </w:rPr>
        <w:t xml:space="preserve"> </w:t>
      </w:r>
      <w:r>
        <w:t>experience</w:t>
      </w:r>
      <w:r>
        <w:rPr>
          <w:spacing w:val="-2"/>
        </w:rPr>
        <w:t xml:space="preserve"> </w:t>
      </w:r>
      <w:r>
        <w:t>while</w:t>
      </w:r>
      <w:r>
        <w:rPr>
          <w:spacing w:val="-2"/>
        </w:rPr>
        <w:t xml:space="preserve"> </w:t>
      </w:r>
      <w:r>
        <w:t>9</w:t>
      </w:r>
      <w:r>
        <w:rPr>
          <w:spacing w:val="-1"/>
        </w:rPr>
        <w:t xml:space="preserve"> </w:t>
      </w:r>
      <w:r>
        <w:t>(15%)</w:t>
      </w:r>
      <w:r>
        <w:rPr>
          <w:spacing w:val="-2"/>
        </w:rPr>
        <w:t xml:space="preserve"> </w:t>
      </w:r>
      <w:r>
        <w:t>had</w:t>
      </w:r>
      <w:r>
        <w:rPr>
          <w:spacing w:val="-1"/>
        </w:rPr>
        <w:t xml:space="preserve"> </w:t>
      </w:r>
      <w:r>
        <w:t>more</w:t>
      </w:r>
      <w:r>
        <w:rPr>
          <w:spacing w:val="-2"/>
        </w:rPr>
        <w:t xml:space="preserve"> </w:t>
      </w:r>
      <w:r>
        <w:t>than</w:t>
      </w:r>
      <w:r>
        <w:rPr>
          <w:spacing w:val="-1"/>
        </w:rPr>
        <w:t xml:space="preserve"> </w:t>
      </w:r>
      <w:r>
        <w:t>10 years</w:t>
      </w:r>
      <w:r>
        <w:rPr>
          <w:spacing w:val="-1"/>
        </w:rPr>
        <w:t xml:space="preserve"> </w:t>
      </w:r>
      <w:r>
        <w:t>experience.</w:t>
      </w:r>
      <w:r>
        <w:rPr>
          <w:spacing w:val="-1"/>
        </w:rPr>
        <w:t xml:space="preserve"> </w:t>
      </w:r>
      <w:r>
        <w:t>These are summarized in Table 4.1</w:t>
      </w:r>
    </w:p>
    <w:p>
      <w:pPr>
        <w:spacing w:after="0" w:line="480" w:lineRule="auto"/>
        <w:sectPr>
          <w:pgSz w:w="12240" w:h="15840"/>
          <w:pgMar w:top="1080" w:right="940" w:bottom="1200" w:left="1200" w:header="0" w:footer="988" w:gutter="0"/>
          <w:cols w:space="720" w:num="1"/>
        </w:sectPr>
      </w:pPr>
    </w:p>
    <w:p>
      <w:pPr>
        <w:spacing w:before="66"/>
        <w:ind w:left="240" w:right="0" w:firstLine="0"/>
        <w:jc w:val="left"/>
        <w:rPr>
          <w:sz w:val="24"/>
        </w:rPr>
      </w:pPr>
      <w:r>
        <w:rPr>
          <w:b/>
          <w:sz w:val="24"/>
        </w:rPr>
        <w:t>Table</w:t>
      </w:r>
      <w:r>
        <w:rPr>
          <w:b/>
          <w:spacing w:val="-5"/>
          <w:sz w:val="24"/>
        </w:rPr>
        <w:t xml:space="preserve"> </w:t>
      </w:r>
      <w:r>
        <w:rPr>
          <w:b/>
          <w:sz w:val="24"/>
        </w:rPr>
        <w:t>4.1:</w:t>
      </w:r>
      <w:r>
        <w:rPr>
          <w:b/>
          <w:spacing w:val="-2"/>
          <w:sz w:val="24"/>
        </w:rPr>
        <w:t xml:space="preserve"> </w:t>
      </w:r>
      <w:r>
        <w:rPr>
          <w:sz w:val="24"/>
        </w:rPr>
        <w:t>Demographic Data</w:t>
      </w:r>
      <w:r>
        <w:rPr>
          <w:spacing w:val="-2"/>
          <w:sz w:val="24"/>
        </w:rPr>
        <w:t xml:space="preserve"> </w:t>
      </w:r>
      <w:r>
        <w:rPr>
          <w:sz w:val="24"/>
        </w:rPr>
        <w:t>of</w:t>
      </w:r>
      <w:r>
        <w:rPr>
          <w:spacing w:val="-2"/>
          <w:sz w:val="24"/>
        </w:rPr>
        <w:t xml:space="preserve"> Respondents</w:t>
      </w:r>
    </w:p>
    <w:p>
      <w:pPr>
        <w:pStyle w:val="6"/>
        <w:spacing w:before="73"/>
        <w:ind w:left="0"/>
        <w:jc w:val="left"/>
        <w:rPr>
          <w:sz w:val="20"/>
        </w:rPr>
      </w:pPr>
    </w:p>
    <w:tbl>
      <w:tblPr>
        <w:tblStyle w:val="5"/>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3"/>
        <w:gridCol w:w="3511"/>
        <w:gridCol w:w="1709"/>
        <w:gridCol w:w="1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633" w:type="dxa"/>
          </w:tcPr>
          <w:p>
            <w:pPr>
              <w:pStyle w:val="9"/>
              <w:spacing w:line="275" w:lineRule="exact"/>
              <w:ind w:left="107"/>
              <w:jc w:val="left"/>
              <w:rPr>
                <w:b/>
                <w:sz w:val="24"/>
              </w:rPr>
            </w:pPr>
            <w:r>
              <w:rPr>
                <w:b/>
                <w:spacing w:val="-2"/>
                <w:sz w:val="24"/>
              </w:rPr>
              <w:t>Items</w:t>
            </w:r>
          </w:p>
        </w:tc>
        <w:tc>
          <w:tcPr>
            <w:tcW w:w="3511" w:type="dxa"/>
          </w:tcPr>
          <w:p>
            <w:pPr>
              <w:pStyle w:val="9"/>
              <w:spacing w:line="275" w:lineRule="exact"/>
              <w:ind w:left="107"/>
              <w:jc w:val="left"/>
              <w:rPr>
                <w:b/>
                <w:sz w:val="24"/>
              </w:rPr>
            </w:pPr>
            <w:r>
              <w:rPr>
                <w:b/>
                <w:spacing w:val="-2"/>
                <w:sz w:val="24"/>
              </w:rPr>
              <w:t>Options</w:t>
            </w:r>
          </w:p>
        </w:tc>
        <w:tc>
          <w:tcPr>
            <w:tcW w:w="1709" w:type="dxa"/>
          </w:tcPr>
          <w:p>
            <w:pPr>
              <w:pStyle w:val="9"/>
              <w:spacing w:line="275" w:lineRule="exact"/>
              <w:ind w:left="107"/>
              <w:jc w:val="left"/>
              <w:rPr>
                <w:b/>
                <w:sz w:val="24"/>
              </w:rPr>
            </w:pPr>
            <w:r>
              <w:rPr>
                <w:b/>
                <w:spacing w:val="-2"/>
                <w:sz w:val="24"/>
              </w:rPr>
              <w:t>Frequency</w:t>
            </w:r>
          </w:p>
        </w:tc>
        <w:tc>
          <w:tcPr>
            <w:tcW w:w="1687" w:type="dxa"/>
          </w:tcPr>
          <w:p>
            <w:pPr>
              <w:pStyle w:val="9"/>
              <w:spacing w:line="275" w:lineRule="exact"/>
              <w:ind w:left="107"/>
              <w:jc w:val="left"/>
              <w:rPr>
                <w:b/>
                <w:sz w:val="24"/>
              </w:rPr>
            </w:pPr>
            <w:r>
              <w:rPr>
                <w:b/>
                <w:spacing w:val="-2"/>
                <w:sz w:val="24"/>
              </w:rPr>
              <w:t>Percentage</w:t>
            </w:r>
          </w:p>
          <w:p>
            <w:pPr>
              <w:pStyle w:val="9"/>
              <w:spacing w:before="139" w:line="240" w:lineRule="auto"/>
              <w:ind w:left="107"/>
              <w:jc w:val="left"/>
              <w:rPr>
                <w:b/>
                <w:sz w:val="24"/>
              </w:rPr>
            </w:pPr>
            <w:r>
              <w:rPr>
                <w:b/>
                <w:spacing w:val="-5"/>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2633" w:type="dxa"/>
          </w:tcPr>
          <w:p>
            <w:pPr>
              <w:pStyle w:val="9"/>
              <w:spacing w:line="275" w:lineRule="exact"/>
              <w:ind w:left="107"/>
              <w:jc w:val="left"/>
              <w:rPr>
                <w:b/>
                <w:sz w:val="24"/>
              </w:rPr>
            </w:pPr>
            <w:r>
              <w:rPr>
                <w:b/>
                <w:spacing w:val="-2"/>
                <w:sz w:val="24"/>
              </w:rPr>
              <w:t>Gender</w:t>
            </w:r>
          </w:p>
        </w:tc>
        <w:tc>
          <w:tcPr>
            <w:tcW w:w="3511" w:type="dxa"/>
          </w:tcPr>
          <w:p>
            <w:pPr>
              <w:pStyle w:val="9"/>
              <w:spacing w:line="360" w:lineRule="auto"/>
              <w:ind w:left="107" w:right="2679"/>
              <w:jc w:val="left"/>
              <w:rPr>
                <w:sz w:val="24"/>
              </w:rPr>
            </w:pPr>
            <w:r>
              <w:rPr>
                <w:spacing w:val="-4"/>
                <w:sz w:val="24"/>
              </w:rPr>
              <w:t xml:space="preserve">Male </w:t>
            </w:r>
            <w:r>
              <w:rPr>
                <w:spacing w:val="-2"/>
                <w:sz w:val="24"/>
              </w:rPr>
              <w:t>Female</w:t>
            </w:r>
          </w:p>
          <w:p>
            <w:pPr>
              <w:pStyle w:val="9"/>
              <w:spacing w:line="240" w:lineRule="auto"/>
              <w:ind w:left="107"/>
              <w:jc w:val="left"/>
              <w:rPr>
                <w:b/>
                <w:sz w:val="24"/>
              </w:rPr>
            </w:pPr>
            <w:r>
              <w:rPr>
                <w:b/>
                <w:spacing w:val="-2"/>
                <w:sz w:val="24"/>
              </w:rPr>
              <w:t>Total</w:t>
            </w:r>
          </w:p>
        </w:tc>
        <w:tc>
          <w:tcPr>
            <w:tcW w:w="1709" w:type="dxa"/>
          </w:tcPr>
          <w:p>
            <w:pPr>
              <w:pStyle w:val="9"/>
              <w:spacing w:line="270" w:lineRule="exact"/>
              <w:ind w:left="107"/>
              <w:jc w:val="left"/>
              <w:rPr>
                <w:sz w:val="24"/>
              </w:rPr>
            </w:pPr>
            <w:r>
              <w:rPr>
                <w:spacing w:val="-5"/>
                <w:sz w:val="24"/>
              </w:rPr>
              <w:t>39</w:t>
            </w:r>
          </w:p>
          <w:p>
            <w:pPr>
              <w:pStyle w:val="9"/>
              <w:spacing w:before="139" w:line="240" w:lineRule="auto"/>
              <w:ind w:left="107"/>
              <w:jc w:val="left"/>
              <w:rPr>
                <w:sz w:val="24"/>
              </w:rPr>
            </w:pPr>
            <w:r>
              <w:rPr>
                <w:spacing w:val="-5"/>
                <w:sz w:val="24"/>
              </w:rPr>
              <w:t>21</w:t>
            </w:r>
          </w:p>
          <w:p>
            <w:pPr>
              <w:pStyle w:val="9"/>
              <w:spacing w:before="142" w:line="240" w:lineRule="auto"/>
              <w:ind w:left="107"/>
              <w:jc w:val="left"/>
              <w:rPr>
                <w:b/>
                <w:sz w:val="24"/>
              </w:rPr>
            </w:pPr>
            <w:r>
              <w:rPr>
                <w:b/>
                <w:spacing w:val="-5"/>
                <w:sz w:val="24"/>
              </w:rPr>
              <w:t>60</w:t>
            </w:r>
          </w:p>
        </w:tc>
        <w:tc>
          <w:tcPr>
            <w:tcW w:w="1687" w:type="dxa"/>
          </w:tcPr>
          <w:p>
            <w:pPr>
              <w:pStyle w:val="9"/>
              <w:spacing w:line="270" w:lineRule="exact"/>
              <w:ind w:left="107"/>
              <w:jc w:val="left"/>
              <w:rPr>
                <w:sz w:val="24"/>
              </w:rPr>
            </w:pPr>
            <w:r>
              <w:rPr>
                <w:spacing w:val="-4"/>
                <w:sz w:val="24"/>
              </w:rPr>
              <w:t>65.0</w:t>
            </w:r>
          </w:p>
          <w:p>
            <w:pPr>
              <w:pStyle w:val="9"/>
              <w:spacing w:before="139" w:line="240" w:lineRule="auto"/>
              <w:ind w:left="107"/>
              <w:jc w:val="left"/>
              <w:rPr>
                <w:sz w:val="24"/>
              </w:rPr>
            </w:pPr>
            <w:r>
              <w:rPr>
                <w:spacing w:val="-4"/>
                <w:sz w:val="24"/>
              </w:rPr>
              <w:t>35.0</w:t>
            </w:r>
          </w:p>
          <w:p>
            <w:pPr>
              <w:pStyle w:val="9"/>
              <w:spacing w:before="142" w:line="240" w:lineRule="auto"/>
              <w:ind w:left="107"/>
              <w:jc w:val="left"/>
              <w:rPr>
                <w:b/>
                <w:sz w:val="24"/>
              </w:rPr>
            </w:pPr>
            <w:r>
              <w:rPr>
                <w:b/>
                <w:spacing w:val="-5"/>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2633" w:type="dxa"/>
          </w:tcPr>
          <w:p>
            <w:pPr>
              <w:pStyle w:val="9"/>
              <w:spacing w:line="360" w:lineRule="auto"/>
              <w:ind w:left="107" w:right="442"/>
              <w:jc w:val="left"/>
              <w:rPr>
                <w:b/>
                <w:sz w:val="24"/>
              </w:rPr>
            </w:pPr>
            <w:r>
              <w:rPr>
                <w:b/>
                <w:spacing w:val="-2"/>
                <w:sz w:val="24"/>
              </w:rPr>
              <w:t>Highest Qualification</w:t>
            </w:r>
          </w:p>
        </w:tc>
        <w:tc>
          <w:tcPr>
            <w:tcW w:w="3511" w:type="dxa"/>
          </w:tcPr>
          <w:p>
            <w:pPr>
              <w:pStyle w:val="9"/>
              <w:spacing w:line="360" w:lineRule="auto"/>
              <w:ind w:left="107" w:right="2863"/>
              <w:jc w:val="left"/>
              <w:rPr>
                <w:sz w:val="24"/>
              </w:rPr>
            </w:pPr>
            <w:r>
              <w:rPr>
                <w:spacing w:val="-4"/>
                <w:sz w:val="24"/>
              </w:rPr>
              <w:t xml:space="preserve">DCR </w:t>
            </w:r>
            <w:r>
              <w:rPr>
                <w:spacing w:val="-2"/>
                <w:sz w:val="24"/>
              </w:rPr>
              <w:t>B.Sc.</w:t>
            </w:r>
          </w:p>
          <w:p>
            <w:pPr>
              <w:pStyle w:val="9"/>
              <w:spacing w:line="240" w:lineRule="auto"/>
              <w:ind w:left="107"/>
              <w:jc w:val="left"/>
              <w:rPr>
                <w:sz w:val="24"/>
              </w:rPr>
            </w:pPr>
            <w:r>
              <w:rPr>
                <w:spacing w:val="-4"/>
                <w:sz w:val="24"/>
              </w:rPr>
              <w:t>M.Sc.</w:t>
            </w:r>
          </w:p>
          <w:p>
            <w:pPr>
              <w:pStyle w:val="9"/>
              <w:spacing w:before="133" w:line="240" w:lineRule="auto"/>
              <w:ind w:left="107"/>
              <w:jc w:val="left"/>
              <w:rPr>
                <w:sz w:val="24"/>
              </w:rPr>
            </w:pPr>
            <w:r>
              <w:rPr>
                <w:spacing w:val="-2"/>
                <w:sz w:val="24"/>
              </w:rPr>
              <w:t>Ph.D.</w:t>
            </w:r>
          </w:p>
          <w:p>
            <w:pPr>
              <w:pStyle w:val="9"/>
              <w:spacing w:before="137" w:line="240" w:lineRule="auto"/>
              <w:ind w:left="107"/>
              <w:jc w:val="left"/>
              <w:rPr>
                <w:sz w:val="24"/>
              </w:rPr>
            </w:pPr>
            <w:r>
              <w:rPr>
                <w:sz w:val="24"/>
              </w:rPr>
              <w:t>Others</w:t>
            </w:r>
            <w:r>
              <w:rPr>
                <w:spacing w:val="-3"/>
                <w:sz w:val="24"/>
              </w:rPr>
              <w:t xml:space="preserve"> </w:t>
            </w:r>
            <w:r>
              <w:rPr>
                <w:spacing w:val="-2"/>
                <w:sz w:val="24"/>
              </w:rPr>
              <w:t>(specify)</w:t>
            </w:r>
          </w:p>
          <w:p>
            <w:pPr>
              <w:pStyle w:val="9"/>
              <w:spacing w:before="144" w:line="240" w:lineRule="auto"/>
              <w:ind w:left="107"/>
              <w:jc w:val="left"/>
              <w:rPr>
                <w:b/>
                <w:sz w:val="24"/>
              </w:rPr>
            </w:pPr>
            <w:r>
              <w:rPr>
                <w:b/>
                <w:spacing w:val="-2"/>
                <w:sz w:val="24"/>
              </w:rPr>
              <w:t>Total</w:t>
            </w:r>
          </w:p>
        </w:tc>
        <w:tc>
          <w:tcPr>
            <w:tcW w:w="1709" w:type="dxa"/>
          </w:tcPr>
          <w:p>
            <w:pPr>
              <w:pStyle w:val="9"/>
              <w:spacing w:line="270" w:lineRule="exact"/>
              <w:ind w:left="107"/>
              <w:jc w:val="left"/>
              <w:rPr>
                <w:sz w:val="24"/>
              </w:rPr>
            </w:pPr>
            <w:r>
              <w:rPr>
                <w:spacing w:val="-10"/>
                <w:sz w:val="24"/>
              </w:rPr>
              <w:t>2</w:t>
            </w:r>
          </w:p>
          <w:p>
            <w:pPr>
              <w:pStyle w:val="9"/>
              <w:spacing w:before="139" w:line="240" w:lineRule="auto"/>
              <w:ind w:left="107"/>
              <w:jc w:val="left"/>
              <w:rPr>
                <w:sz w:val="24"/>
              </w:rPr>
            </w:pPr>
            <w:r>
              <w:rPr>
                <w:spacing w:val="-5"/>
                <w:sz w:val="24"/>
              </w:rPr>
              <w:t>54</w:t>
            </w:r>
          </w:p>
          <w:p>
            <w:pPr>
              <w:pStyle w:val="9"/>
              <w:spacing w:before="137" w:line="240" w:lineRule="auto"/>
              <w:ind w:left="107"/>
              <w:jc w:val="left"/>
              <w:rPr>
                <w:sz w:val="24"/>
              </w:rPr>
            </w:pPr>
            <w:r>
              <w:rPr>
                <w:spacing w:val="-10"/>
                <w:sz w:val="24"/>
              </w:rPr>
              <w:t>4</w:t>
            </w:r>
          </w:p>
          <w:p>
            <w:pPr>
              <w:pStyle w:val="9"/>
              <w:spacing w:before="139" w:line="240" w:lineRule="auto"/>
              <w:ind w:left="107"/>
              <w:jc w:val="left"/>
              <w:rPr>
                <w:sz w:val="24"/>
              </w:rPr>
            </w:pPr>
            <w:r>
              <w:rPr>
                <w:spacing w:val="-10"/>
                <w:sz w:val="24"/>
              </w:rPr>
              <w:t>0</w:t>
            </w:r>
          </w:p>
          <w:p>
            <w:pPr>
              <w:pStyle w:val="9"/>
              <w:spacing w:before="137" w:line="240" w:lineRule="auto"/>
              <w:ind w:left="107"/>
              <w:jc w:val="left"/>
              <w:rPr>
                <w:sz w:val="24"/>
              </w:rPr>
            </w:pPr>
            <w:r>
              <w:rPr>
                <w:spacing w:val="-10"/>
                <w:sz w:val="24"/>
              </w:rPr>
              <w:t>0</w:t>
            </w:r>
          </w:p>
          <w:p>
            <w:pPr>
              <w:pStyle w:val="9"/>
              <w:spacing w:before="144" w:line="240" w:lineRule="auto"/>
              <w:ind w:left="107"/>
              <w:jc w:val="left"/>
              <w:rPr>
                <w:b/>
                <w:sz w:val="24"/>
              </w:rPr>
            </w:pPr>
            <w:r>
              <w:rPr>
                <w:b/>
                <w:spacing w:val="-5"/>
                <w:sz w:val="24"/>
              </w:rPr>
              <w:t>60</w:t>
            </w:r>
          </w:p>
        </w:tc>
        <w:tc>
          <w:tcPr>
            <w:tcW w:w="1687" w:type="dxa"/>
          </w:tcPr>
          <w:p>
            <w:pPr>
              <w:pStyle w:val="9"/>
              <w:spacing w:line="270" w:lineRule="exact"/>
              <w:ind w:left="107"/>
              <w:jc w:val="left"/>
              <w:rPr>
                <w:sz w:val="24"/>
              </w:rPr>
            </w:pPr>
            <w:r>
              <w:rPr>
                <w:spacing w:val="-5"/>
                <w:sz w:val="24"/>
              </w:rPr>
              <w:t>3.3</w:t>
            </w:r>
          </w:p>
          <w:p>
            <w:pPr>
              <w:pStyle w:val="9"/>
              <w:spacing w:before="139" w:line="240" w:lineRule="auto"/>
              <w:ind w:left="107"/>
              <w:jc w:val="left"/>
              <w:rPr>
                <w:sz w:val="24"/>
              </w:rPr>
            </w:pPr>
            <w:r>
              <w:rPr>
                <w:spacing w:val="-4"/>
                <w:sz w:val="24"/>
              </w:rPr>
              <w:t>90.0</w:t>
            </w:r>
          </w:p>
          <w:p>
            <w:pPr>
              <w:pStyle w:val="9"/>
              <w:spacing w:before="137" w:line="240" w:lineRule="auto"/>
              <w:ind w:left="107"/>
              <w:jc w:val="left"/>
              <w:rPr>
                <w:sz w:val="24"/>
              </w:rPr>
            </w:pPr>
            <w:r>
              <w:rPr>
                <w:spacing w:val="-5"/>
                <w:sz w:val="24"/>
              </w:rPr>
              <w:t>6.7</w:t>
            </w:r>
          </w:p>
          <w:p>
            <w:pPr>
              <w:pStyle w:val="9"/>
              <w:spacing w:before="139" w:line="240" w:lineRule="auto"/>
              <w:ind w:left="107"/>
              <w:jc w:val="left"/>
              <w:rPr>
                <w:sz w:val="24"/>
              </w:rPr>
            </w:pPr>
            <w:r>
              <w:rPr>
                <w:spacing w:val="-10"/>
                <w:sz w:val="24"/>
              </w:rPr>
              <w:t>0</w:t>
            </w:r>
          </w:p>
          <w:p>
            <w:pPr>
              <w:pStyle w:val="9"/>
              <w:spacing w:before="137" w:line="240" w:lineRule="auto"/>
              <w:ind w:left="107"/>
              <w:jc w:val="left"/>
              <w:rPr>
                <w:sz w:val="24"/>
              </w:rPr>
            </w:pPr>
            <w:r>
              <w:rPr>
                <w:spacing w:val="-10"/>
                <w:sz w:val="24"/>
              </w:rPr>
              <w:t>0</w:t>
            </w:r>
          </w:p>
          <w:p>
            <w:pPr>
              <w:pStyle w:val="9"/>
              <w:spacing w:before="144" w:line="240" w:lineRule="auto"/>
              <w:ind w:left="107"/>
              <w:jc w:val="left"/>
              <w:rPr>
                <w:b/>
                <w:sz w:val="24"/>
              </w:rPr>
            </w:pPr>
            <w:r>
              <w:rPr>
                <w:b/>
                <w:spacing w:val="-5"/>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633" w:type="dxa"/>
          </w:tcPr>
          <w:p>
            <w:pPr>
              <w:pStyle w:val="9"/>
              <w:spacing w:line="360" w:lineRule="auto"/>
              <w:ind w:left="107"/>
              <w:jc w:val="left"/>
              <w:rPr>
                <w:b/>
                <w:sz w:val="24"/>
              </w:rPr>
            </w:pPr>
            <w:r>
              <w:rPr>
                <w:b/>
                <w:spacing w:val="-2"/>
                <w:sz w:val="24"/>
              </w:rPr>
              <w:t>Post-Graduation Experience</w:t>
            </w:r>
          </w:p>
        </w:tc>
        <w:tc>
          <w:tcPr>
            <w:tcW w:w="3511" w:type="dxa"/>
          </w:tcPr>
          <w:p>
            <w:pPr>
              <w:pStyle w:val="9"/>
              <w:spacing w:line="270" w:lineRule="exact"/>
              <w:ind w:left="107"/>
              <w:jc w:val="left"/>
              <w:rPr>
                <w:sz w:val="24"/>
              </w:rPr>
            </w:pPr>
            <w:r>
              <w:rPr>
                <w:sz w:val="24"/>
              </w:rPr>
              <w:t>&lt;5</w:t>
            </w:r>
            <w:r>
              <w:rPr>
                <w:spacing w:val="-1"/>
                <w:sz w:val="24"/>
              </w:rPr>
              <w:t xml:space="preserve"> </w:t>
            </w:r>
            <w:r>
              <w:rPr>
                <w:spacing w:val="-2"/>
                <w:sz w:val="24"/>
              </w:rPr>
              <w:t>years</w:t>
            </w:r>
          </w:p>
          <w:p>
            <w:pPr>
              <w:pStyle w:val="9"/>
              <w:spacing w:before="139" w:line="240" w:lineRule="auto"/>
              <w:ind w:left="107"/>
              <w:jc w:val="left"/>
              <w:rPr>
                <w:sz w:val="24"/>
              </w:rPr>
            </w:pPr>
            <w:r>
              <w:rPr>
                <w:sz w:val="24"/>
              </w:rPr>
              <w:t>6</w:t>
            </w:r>
            <w:r>
              <w:rPr>
                <w:spacing w:val="-2"/>
                <w:sz w:val="24"/>
              </w:rPr>
              <w:t xml:space="preserve"> </w:t>
            </w:r>
            <w:r>
              <w:rPr>
                <w:sz w:val="24"/>
              </w:rPr>
              <w:t>– 10</w:t>
            </w:r>
            <w:r>
              <w:rPr>
                <w:spacing w:val="2"/>
                <w:sz w:val="24"/>
              </w:rPr>
              <w:t xml:space="preserve"> </w:t>
            </w:r>
            <w:r>
              <w:rPr>
                <w:spacing w:val="-2"/>
                <w:sz w:val="24"/>
              </w:rPr>
              <w:t>years</w:t>
            </w:r>
          </w:p>
          <w:p>
            <w:pPr>
              <w:pStyle w:val="9"/>
              <w:spacing w:before="137" w:line="240" w:lineRule="auto"/>
              <w:ind w:left="107"/>
              <w:jc w:val="left"/>
              <w:rPr>
                <w:sz w:val="24"/>
              </w:rPr>
            </w:pPr>
            <w:r>
              <w:rPr>
                <w:sz w:val="24"/>
              </w:rPr>
              <w:t>&gt;10</w:t>
            </w:r>
            <w:r>
              <w:rPr>
                <w:spacing w:val="1"/>
                <w:sz w:val="24"/>
              </w:rPr>
              <w:t xml:space="preserve"> </w:t>
            </w:r>
            <w:r>
              <w:rPr>
                <w:spacing w:val="-2"/>
                <w:sz w:val="24"/>
              </w:rPr>
              <w:t>years</w:t>
            </w:r>
          </w:p>
          <w:p>
            <w:pPr>
              <w:pStyle w:val="9"/>
              <w:spacing w:before="144" w:line="240" w:lineRule="auto"/>
              <w:ind w:left="107"/>
              <w:jc w:val="left"/>
              <w:rPr>
                <w:b/>
                <w:sz w:val="24"/>
              </w:rPr>
            </w:pPr>
            <w:r>
              <w:rPr>
                <w:b/>
                <w:spacing w:val="-2"/>
                <w:sz w:val="24"/>
              </w:rPr>
              <w:t>Total</w:t>
            </w:r>
          </w:p>
        </w:tc>
        <w:tc>
          <w:tcPr>
            <w:tcW w:w="1709" w:type="dxa"/>
          </w:tcPr>
          <w:p>
            <w:pPr>
              <w:pStyle w:val="9"/>
              <w:spacing w:line="270" w:lineRule="exact"/>
              <w:ind w:left="107"/>
              <w:jc w:val="left"/>
              <w:rPr>
                <w:sz w:val="24"/>
              </w:rPr>
            </w:pPr>
            <w:r>
              <w:rPr>
                <w:spacing w:val="-5"/>
                <w:sz w:val="24"/>
              </w:rPr>
              <w:t>39</w:t>
            </w:r>
          </w:p>
          <w:p>
            <w:pPr>
              <w:pStyle w:val="9"/>
              <w:spacing w:before="139" w:line="240" w:lineRule="auto"/>
              <w:ind w:left="107"/>
              <w:jc w:val="left"/>
              <w:rPr>
                <w:sz w:val="24"/>
              </w:rPr>
            </w:pPr>
            <w:r>
              <w:rPr>
                <w:spacing w:val="-5"/>
                <w:sz w:val="24"/>
              </w:rPr>
              <w:t>12</w:t>
            </w:r>
          </w:p>
          <w:p>
            <w:pPr>
              <w:pStyle w:val="9"/>
              <w:spacing w:before="137" w:line="240" w:lineRule="auto"/>
              <w:ind w:left="107"/>
              <w:jc w:val="left"/>
              <w:rPr>
                <w:sz w:val="24"/>
              </w:rPr>
            </w:pPr>
            <w:r>
              <w:rPr>
                <w:spacing w:val="-5"/>
                <w:sz w:val="24"/>
              </w:rPr>
              <w:t>59</w:t>
            </w:r>
          </w:p>
          <w:p>
            <w:pPr>
              <w:pStyle w:val="9"/>
              <w:spacing w:before="144" w:line="240" w:lineRule="auto"/>
              <w:ind w:left="107"/>
              <w:jc w:val="left"/>
              <w:rPr>
                <w:b/>
                <w:sz w:val="24"/>
              </w:rPr>
            </w:pPr>
            <w:r>
              <w:rPr>
                <w:b/>
                <w:spacing w:val="-5"/>
                <w:sz w:val="24"/>
              </w:rPr>
              <w:t>60</w:t>
            </w:r>
          </w:p>
        </w:tc>
        <w:tc>
          <w:tcPr>
            <w:tcW w:w="1687" w:type="dxa"/>
          </w:tcPr>
          <w:p>
            <w:pPr>
              <w:pStyle w:val="9"/>
              <w:spacing w:line="270" w:lineRule="exact"/>
              <w:ind w:left="107"/>
              <w:jc w:val="left"/>
              <w:rPr>
                <w:sz w:val="24"/>
              </w:rPr>
            </w:pPr>
            <w:r>
              <w:rPr>
                <w:spacing w:val="-4"/>
                <w:sz w:val="24"/>
              </w:rPr>
              <w:t>65.0</w:t>
            </w:r>
          </w:p>
          <w:p>
            <w:pPr>
              <w:pStyle w:val="9"/>
              <w:spacing w:before="139" w:line="240" w:lineRule="auto"/>
              <w:ind w:left="107"/>
              <w:jc w:val="left"/>
              <w:rPr>
                <w:sz w:val="24"/>
              </w:rPr>
            </w:pPr>
            <w:r>
              <w:rPr>
                <w:spacing w:val="-4"/>
                <w:sz w:val="24"/>
              </w:rPr>
              <w:t>20.0</w:t>
            </w:r>
          </w:p>
          <w:p>
            <w:pPr>
              <w:pStyle w:val="9"/>
              <w:spacing w:before="137" w:line="240" w:lineRule="auto"/>
              <w:ind w:left="107"/>
              <w:jc w:val="left"/>
              <w:rPr>
                <w:sz w:val="24"/>
              </w:rPr>
            </w:pPr>
            <w:r>
              <w:rPr>
                <w:spacing w:val="-4"/>
                <w:sz w:val="24"/>
              </w:rPr>
              <w:t>15.0</w:t>
            </w:r>
          </w:p>
          <w:p>
            <w:pPr>
              <w:pStyle w:val="9"/>
              <w:spacing w:before="144" w:line="240" w:lineRule="auto"/>
              <w:ind w:left="107"/>
              <w:jc w:val="left"/>
              <w:rPr>
                <w:b/>
                <w:sz w:val="24"/>
              </w:rPr>
            </w:pPr>
            <w:r>
              <w:rPr>
                <w:b/>
                <w:spacing w:val="-5"/>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0" w:hRule="atLeast"/>
        </w:trPr>
        <w:tc>
          <w:tcPr>
            <w:tcW w:w="2633" w:type="dxa"/>
          </w:tcPr>
          <w:p>
            <w:pPr>
              <w:pStyle w:val="9"/>
              <w:spacing w:line="360" w:lineRule="auto"/>
              <w:ind w:left="107"/>
              <w:jc w:val="left"/>
              <w:rPr>
                <w:b/>
                <w:sz w:val="24"/>
              </w:rPr>
            </w:pPr>
            <w:r>
              <w:rPr>
                <w:b/>
                <w:sz w:val="24"/>
              </w:rPr>
              <w:t>Ownership</w:t>
            </w:r>
            <w:r>
              <w:rPr>
                <w:b/>
                <w:spacing w:val="-15"/>
                <w:sz w:val="24"/>
              </w:rPr>
              <w:t xml:space="preserve"> </w:t>
            </w:r>
            <w:r>
              <w:rPr>
                <w:b/>
                <w:sz w:val="24"/>
              </w:rPr>
              <w:t>of</w:t>
            </w:r>
            <w:r>
              <w:rPr>
                <w:b/>
                <w:spacing w:val="-15"/>
                <w:sz w:val="24"/>
              </w:rPr>
              <w:t xml:space="preserve"> </w:t>
            </w:r>
            <w:r>
              <w:rPr>
                <w:b/>
                <w:sz w:val="24"/>
              </w:rPr>
              <w:t xml:space="preserve">the </w:t>
            </w:r>
            <w:r>
              <w:rPr>
                <w:b/>
                <w:spacing w:val="-2"/>
                <w:sz w:val="24"/>
              </w:rPr>
              <w:t>Establishment</w:t>
            </w:r>
          </w:p>
        </w:tc>
        <w:tc>
          <w:tcPr>
            <w:tcW w:w="3511" w:type="dxa"/>
          </w:tcPr>
          <w:p>
            <w:pPr>
              <w:pStyle w:val="9"/>
              <w:spacing w:line="360" w:lineRule="auto"/>
              <w:ind w:left="107" w:right="1156"/>
              <w:jc w:val="left"/>
              <w:rPr>
                <w:sz w:val="24"/>
              </w:rPr>
            </w:pPr>
            <w:r>
              <w:rPr>
                <w:sz w:val="24"/>
              </w:rPr>
              <w:t>Federal Government State Government Religious</w:t>
            </w:r>
            <w:r>
              <w:rPr>
                <w:spacing w:val="-15"/>
                <w:sz w:val="24"/>
              </w:rPr>
              <w:t xml:space="preserve"> </w:t>
            </w:r>
            <w:r>
              <w:rPr>
                <w:sz w:val="24"/>
              </w:rPr>
              <w:t>Organization Private individual</w:t>
            </w:r>
          </w:p>
          <w:p>
            <w:pPr>
              <w:pStyle w:val="9"/>
              <w:spacing w:line="240" w:lineRule="auto"/>
              <w:ind w:left="107"/>
              <w:jc w:val="left"/>
              <w:rPr>
                <w:b/>
                <w:sz w:val="24"/>
              </w:rPr>
            </w:pPr>
            <w:r>
              <w:rPr>
                <w:b/>
                <w:spacing w:val="-2"/>
                <w:sz w:val="24"/>
              </w:rPr>
              <w:t>Total</w:t>
            </w:r>
          </w:p>
        </w:tc>
        <w:tc>
          <w:tcPr>
            <w:tcW w:w="1709" w:type="dxa"/>
          </w:tcPr>
          <w:p>
            <w:pPr>
              <w:pStyle w:val="9"/>
              <w:spacing w:line="270" w:lineRule="exact"/>
              <w:ind w:left="107"/>
              <w:jc w:val="left"/>
              <w:rPr>
                <w:sz w:val="24"/>
              </w:rPr>
            </w:pPr>
            <w:r>
              <w:rPr>
                <w:spacing w:val="-5"/>
                <w:sz w:val="24"/>
              </w:rPr>
              <w:t>37</w:t>
            </w:r>
          </w:p>
          <w:p>
            <w:pPr>
              <w:pStyle w:val="9"/>
              <w:spacing w:before="139" w:line="240" w:lineRule="auto"/>
              <w:ind w:left="107"/>
              <w:jc w:val="left"/>
              <w:rPr>
                <w:sz w:val="24"/>
              </w:rPr>
            </w:pPr>
            <w:r>
              <w:rPr>
                <w:spacing w:val="-10"/>
                <w:sz w:val="24"/>
              </w:rPr>
              <w:t>5</w:t>
            </w:r>
          </w:p>
          <w:p>
            <w:pPr>
              <w:pStyle w:val="9"/>
              <w:spacing w:before="137" w:line="240" w:lineRule="auto"/>
              <w:ind w:left="107"/>
              <w:jc w:val="left"/>
              <w:rPr>
                <w:sz w:val="24"/>
              </w:rPr>
            </w:pPr>
            <w:r>
              <w:rPr>
                <w:spacing w:val="-5"/>
                <w:sz w:val="24"/>
              </w:rPr>
              <w:t>12</w:t>
            </w:r>
          </w:p>
          <w:p>
            <w:pPr>
              <w:pStyle w:val="9"/>
              <w:spacing w:before="139" w:line="240" w:lineRule="auto"/>
              <w:ind w:left="107"/>
              <w:jc w:val="left"/>
              <w:rPr>
                <w:sz w:val="24"/>
              </w:rPr>
            </w:pPr>
            <w:r>
              <w:rPr>
                <w:spacing w:val="-10"/>
                <w:sz w:val="24"/>
              </w:rPr>
              <w:t>6</w:t>
            </w:r>
          </w:p>
          <w:p>
            <w:pPr>
              <w:pStyle w:val="9"/>
              <w:spacing w:before="142" w:line="240" w:lineRule="auto"/>
              <w:ind w:left="107"/>
              <w:jc w:val="left"/>
              <w:rPr>
                <w:b/>
                <w:sz w:val="24"/>
              </w:rPr>
            </w:pPr>
            <w:r>
              <w:rPr>
                <w:b/>
                <w:spacing w:val="-5"/>
                <w:sz w:val="24"/>
              </w:rPr>
              <w:t>60</w:t>
            </w:r>
          </w:p>
        </w:tc>
        <w:tc>
          <w:tcPr>
            <w:tcW w:w="1687" w:type="dxa"/>
          </w:tcPr>
          <w:p>
            <w:pPr>
              <w:pStyle w:val="9"/>
              <w:spacing w:line="270" w:lineRule="exact"/>
              <w:ind w:left="107"/>
              <w:jc w:val="left"/>
              <w:rPr>
                <w:sz w:val="24"/>
              </w:rPr>
            </w:pPr>
            <w:r>
              <w:rPr>
                <w:spacing w:val="-4"/>
                <w:sz w:val="24"/>
              </w:rPr>
              <w:t>61.7</w:t>
            </w:r>
          </w:p>
          <w:p>
            <w:pPr>
              <w:pStyle w:val="9"/>
              <w:spacing w:before="139" w:line="240" w:lineRule="auto"/>
              <w:ind w:left="107"/>
              <w:jc w:val="left"/>
              <w:rPr>
                <w:sz w:val="24"/>
              </w:rPr>
            </w:pPr>
            <w:r>
              <w:rPr>
                <w:spacing w:val="-5"/>
                <w:sz w:val="24"/>
              </w:rPr>
              <w:t>8.3</w:t>
            </w:r>
          </w:p>
          <w:p>
            <w:pPr>
              <w:pStyle w:val="9"/>
              <w:spacing w:before="137" w:line="240" w:lineRule="auto"/>
              <w:ind w:left="107"/>
              <w:jc w:val="left"/>
              <w:rPr>
                <w:sz w:val="24"/>
              </w:rPr>
            </w:pPr>
            <w:r>
              <w:rPr>
                <w:spacing w:val="-4"/>
                <w:sz w:val="24"/>
              </w:rPr>
              <w:t>20.0</w:t>
            </w:r>
          </w:p>
          <w:p>
            <w:pPr>
              <w:pStyle w:val="9"/>
              <w:spacing w:before="139" w:line="240" w:lineRule="auto"/>
              <w:ind w:left="107"/>
              <w:jc w:val="left"/>
              <w:rPr>
                <w:sz w:val="24"/>
              </w:rPr>
            </w:pPr>
            <w:r>
              <w:rPr>
                <w:spacing w:val="-4"/>
                <w:sz w:val="24"/>
              </w:rPr>
              <w:t>10.0</w:t>
            </w:r>
          </w:p>
          <w:p>
            <w:pPr>
              <w:pStyle w:val="9"/>
              <w:spacing w:before="142" w:line="240" w:lineRule="auto"/>
              <w:ind w:left="107"/>
              <w:jc w:val="left"/>
              <w:rPr>
                <w:b/>
                <w:sz w:val="24"/>
              </w:rPr>
            </w:pPr>
            <w:r>
              <w:rPr>
                <w:b/>
                <w:spacing w:val="-5"/>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633" w:type="dxa"/>
          </w:tcPr>
          <w:p>
            <w:pPr>
              <w:pStyle w:val="9"/>
              <w:spacing w:line="275" w:lineRule="exact"/>
              <w:ind w:left="107"/>
              <w:jc w:val="left"/>
              <w:rPr>
                <w:b/>
                <w:sz w:val="24"/>
              </w:rPr>
            </w:pPr>
            <w:r>
              <w:rPr>
                <w:b/>
                <w:spacing w:val="-2"/>
                <w:sz w:val="24"/>
              </w:rPr>
              <w:t>Position</w:t>
            </w:r>
          </w:p>
        </w:tc>
        <w:tc>
          <w:tcPr>
            <w:tcW w:w="3511" w:type="dxa"/>
          </w:tcPr>
          <w:p>
            <w:pPr>
              <w:pStyle w:val="9"/>
              <w:spacing w:line="360" w:lineRule="auto"/>
              <w:ind w:left="107" w:right="1478"/>
              <w:jc w:val="left"/>
              <w:rPr>
                <w:sz w:val="24"/>
              </w:rPr>
            </w:pPr>
            <w:r>
              <w:rPr>
                <w:spacing w:val="-2"/>
                <w:sz w:val="24"/>
              </w:rPr>
              <w:t>Intern</w:t>
            </w:r>
            <w:r>
              <w:rPr>
                <w:spacing w:val="40"/>
                <w:sz w:val="24"/>
              </w:rPr>
              <w:t xml:space="preserve"> </w:t>
            </w:r>
            <w:r>
              <w:rPr>
                <w:sz w:val="24"/>
              </w:rPr>
              <w:t>Radiographer</w:t>
            </w:r>
            <w:r>
              <w:rPr>
                <w:spacing w:val="-11"/>
                <w:sz w:val="24"/>
              </w:rPr>
              <w:t xml:space="preserve"> </w:t>
            </w:r>
            <w:r>
              <w:rPr>
                <w:sz w:val="24"/>
              </w:rPr>
              <w:t>I</w:t>
            </w:r>
            <w:r>
              <w:rPr>
                <w:spacing w:val="-15"/>
                <w:sz w:val="24"/>
              </w:rPr>
              <w:t xml:space="preserve"> </w:t>
            </w:r>
            <w:r>
              <w:rPr>
                <w:sz w:val="24"/>
              </w:rPr>
              <w:t>&amp;</w:t>
            </w:r>
            <w:r>
              <w:rPr>
                <w:spacing w:val="-12"/>
                <w:sz w:val="24"/>
              </w:rPr>
              <w:t xml:space="preserve"> </w:t>
            </w:r>
            <w:r>
              <w:rPr>
                <w:sz w:val="24"/>
              </w:rPr>
              <w:t xml:space="preserve">II </w:t>
            </w:r>
            <w:r>
              <w:rPr>
                <w:spacing w:val="-2"/>
                <w:sz w:val="24"/>
              </w:rPr>
              <w:t>Chief</w:t>
            </w:r>
          </w:p>
          <w:p>
            <w:pPr>
              <w:pStyle w:val="9"/>
              <w:spacing w:line="240" w:lineRule="auto"/>
              <w:ind w:left="107"/>
              <w:jc w:val="left"/>
              <w:rPr>
                <w:b/>
                <w:sz w:val="24"/>
              </w:rPr>
            </w:pPr>
            <w:r>
              <w:rPr>
                <w:b/>
                <w:spacing w:val="-2"/>
                <w:sz w:val="24"/>
              </w:rPr>
              <w:t>Total</w:t>
            </w:r>
          </w:p>
        </w:tc>
        <w:tc>
          <w:tcPr>
            <w:tcW w:w="1709" w:type="dxa"/>
          </w:tcPr>
          <w:p>
            <w:pPr>
              <w:pStyle w:val="9"/>
              <w:spacing w:line="270" w:lineRule="exact"/>
              <w:ind w:left="107"/>
              <w:jc w:val="left"/>
              <w:rPr>
                <w:sz w:val="24"/>
              </w:rPr>
            </w:pPr>
            <w:r>
              <w:rPr>
                <w:spacing w:val="-5"/>
                <w:sz w:val="24"/>
              </w:rPr>
              <w:t>29</w:t>
            </w:r>
          </w:p>
          <w:p>
            <w:pPr>
              <w:pStyle w:val="9"/>
              <w:spacing w:before="137" w:line="240" w:lineRule="auto"/>
              <w:ind w:left="107"/>
              <w:jc w:val="left"/>
              <w:rPr>
                <w:sz w:val="24"/>
              </w:rPr>
            </w:pPr>
            <w:r>
              <w:rPr>
                <w:spacing w:val="-5"/>
                <w:sz w:val="24"/>
              </w:rPr>
              <w:t>27</w:t>
            </w:r>
          </w:p>
          <w:p>
            <w:pPr>
              <w:pStyle w:val="9"/>
              <w:spacing w:before="139" w:line="240" w:lineRule="auto"/>
              <w:ind w:left="107"/>
              <w:jc w:val="left"/>
              <w:rPr>
                <w:sz w:val="24"/>
              </w:rPr>
            </w:pPr>
            <w:r>
              <w:rPr>
                <w:spacing w:val="-10"/>
                <w:sz w:val="24"/>
              </w:rPr>
              <w:t>4</w:t>
            </w:r>
          </w:p>
          <w:p>
            <w:pPr>
              <w:pStyle w:val="9"/>
              <w:spacing w:before="141" w:line="240" w:lineRule="auto"/>
              <w:ind w:left="107"/>
              <w:jc w:val="left"/>
              <w:rPr>
                <w:b/>
                <w:sz w:val="24"/>
              </w:rPr>
            </w:pPr>
            <w:r>
              <w:rPr>
                <w:b/>
                <w:spacing w:val="-5"/>
                <w:sz w:val="24"/>
              </w:rPr>
              <w:t>60</w:t>
            </w:r>
          </w:p>
        </w:tc>
        <w:tc>
          <w:tcPr>
            <w:tcW w:w="1687" w:type="dxa"/>
          </w:tcPr>
          <w:p>
            <w:pPr>
              <w:pStyle w:val="9"/>
              <w:spacing w:line="270" w:lineRule="exact"/>
              <w:ind w:left="107"/>
              <w:jc w:val="left"/>
              <w:rPr>
                <w:sz w:val="24"/>
              </w:rPr>
            </w:pPr>
            <w:r>
              <w:rPr>
                <w:spacing w:val="-4"/>
                <w:sz w:val="24"/>
              </w:rPr>
              <w:t>48.3</w:t>
            </w:r>
          </w:p>
          <w:p>
            <w:pPr>
              <w:pStyle w:val="9"/>
              <w:spacing w:before="137" w:line="240" w:lineRule="auto"/>
              <w:ind w:left="107"/>
              <w:jc w:val="left"/>
              <w:rPr>
                <w:sz w:val="24"/>
              </w:rPr>
            </w:pPr>
            <w:r>
              <w:rPr>
                <w:spacing w:val="-4"/>
                <w:sz w:val="24"/>
              </w:rPr>
              <w:t>45.0</w:t>
            </w:r>
          </w:p>
          <w:p>
            <w:pPr>
              <w:pStyle w:val="9"/>
              <w:spacing w:before="139" w:line="240" w:lineRule="auto"/>
              <w:ind w:left="107"/>
              <w:jc w:val="left"/>
              <w:rPr>
                <w:sz w:val="24"/>
              </w:rPr>
            </w:pPr>
            <w:r>
              <w:rPr>
                <w:spacing w:val="-5"/>
                <w:sz w:val="24"/>
              </w:rPr>
              <w:t>6.7</w:t>
            </w:r>
          </w:p>
          <w:p>
            <w:pPr>
              <w:pStyle w:val="9"/>
              <w:spacing w:before="141" w:line="240" w:lineRule="auto"/>
              <w:ind w:left="107"/>
              <w:jc w:val="left"/>
              <w:rPr>
                <w:b/>
                <w:sz w:val="24"/>
              </w:rPr>
            </w:pPr>
            <w:r>
              <w:rPr>
                <w:b/>
                <w:spacing w:val="-5"/>
                <w:sz w:val="24"/>
              </w:rPr>
              <w:t>100</w:t>
            </w:r>
          </w:p>
        </w:tc>
      </w:tr>
    </w:tbl>
    <w:p>
      <w:pPr>
        <w:spacing w:after="0" w:line="240" w:lineRule="auto"/>
        <w:jc w:val="left"/>
        <w:rPr>
          <w:sz w:val="24"/>
        </w:rPr>
        <w:sectPr>
          <w:pgSz w:w="12240" w:h="15840"/>
          <w:pgMar w:top="1080" w:right="940" w:bottom="1200" w:left="1200" w:header="0" w:footer="988" w:gutter="0"/>
          <w:cols w:space="720" w:num="1"/>
        </w:sectPr>
      </w:pPr>
    </w:p>
    <w:p>
      <w:pPr>
        <w:pStyle w:val="3"/>
        <w:numPr>
          <w:ilvl w:val="1"/>
          <w:numId w:val="9"/>
        </w:numPr>
        <w:tabs>
          <w:tab w:val="left" w:pos="600"/>
        </w:tabs>
        <w:spacing w:before="68" w:after="0" w:line="240" w:lineRule="auto"/>
        <w:ind w:left="600" w:right="0" w:hanging="360"/>
        <w:jc w:val="both"/>
      </w:pPr>
      <w:r>
        <w:t>Dose</w:t>
      </w:r>
      <w:r>
        <w:rPr>
          <w:spacing w:val="-2"/>
        </w:rPr>
        <w:t xml:space="preserve"> </w:t>
      </w:r>
      <w:r>
        <w:rPr>
          <w:spacing w:val="-4"/>
        </w:rPr>
        <w:t>data</w:t>
      </w:r>
    </w:p>
    <w:p>
      <w:pPr>
        <w:pStyle w:val="6"/>
        <w:spacing w:before="272" w:line="480" w:lineRule="auto"/>
        <w:ind w:left="239" w:right="313"/>
      </w:pPr>
      <w:r>
        <w:t>Table 4.2 below shows the values of the mean effective dose for six months received by radiographers in the sampled centres in Anambra State. The dose ranges between 0.34 – 0.90 mSv with a mean of 0.56 ± 0.03 mSv. The percentage contribution to the dose ranged between 11.8 to 18.3%. Centres 7 (0.65 mSv) and centre 2(0.71 mSv) had values higher than the mean.</w:t>
      </w:r>
    </w:p>
    <w:p>
      <w:pPr>
        <w:spacing w:after="0" w:line="480" w:lineRule="auto"/>
        <w:sectPr>
          <w:pgSz w:w="12240" w:h="15840"/>
          <w:pgMar w:top="1080" w:right="940" w:bottom="1200" w:left="1200" w:header="0" w:footer="988" w:gutter="0"/>
          <w:cols w:space="720" w:num="1"/>
        </w:sectPr>
      </w:pPr>
    </w:p>
    <w:p>
      <w:pPr>
        <w:pStyle w:val="6"/>
        <w:spacing w:before="64"/>
        <w:jc w:val="left"/>
      </w:pPr>
      <w:r>
        <w:rPr>
          <w:b/>
        </w:rPr>
        <w:t>Table</w:t>
      </w:r>
      <w:r>
        <w:rPr>
          <w:b/>
          <w:spacing w:val="-4"/>
        </w:rPr>
        <w:t xml:space="preserve"> </w:t>
      </w:r>
      <w:r>
        <w:rPr>
          <w:b/>
        </w:rPr>
        <w:t>4.2:</w:t>
      </w:r>
      <w:r>
        <w:rPr>
          <w:b/>
          <w:spacing w:val="-2"/>
        </w:rPr>
        <w:t xml:space="preserve"> </w:t>
      </w:r>
      <w:r>
        <w:t>Bi-annual</w:t>
      </w:r>
      <w:r>
        <w:rPr>
          <w:spacing w:val="-1"/>
        </w:rPr>
        <w:t xml:space="preserve"> </w:t>
      </w:r>
      <w:r>
        <w:t>radiation</w:t>
      </w:r>
      <w:r>
        <w:rPr>
          <w:spacing w:val="-1"/>
        </w:rPr>
        <w:t xml:space="preserve"> </w:t>
      </w:r>
      <w:r>
        <w:t>dose</w:t>
      </w:r>
      <w:r>
        <w:rPr>
          <w:spacing w:val="-2"/>
        </w:rPr>
        <w:t xml:space="preserve"> </w:t>
      </w:r>
      <w:r>
        <w:t>received</w:t>
      </w:r>
      <w:r>
        <w:rPr>
          <w:spacing w:val="-1"/>
        </w:rPr>
        <w:t xml:space="preserve"> </w:t>
      </w:r>
      <w:r>
        <w:t>by</w:t>
      </w:r>
      <w:r>
        <w:rPr>
          <w:spacing w:val="-6"/>
        </w:rPr>
        <w:t xml:space="preserve"> </w:t>
      </w:r>
      <w:r>
        <w:t>radiographers</w:t>
      </w:r>
      <w:r>
        <w:rPr>
          <w:spacing w:val="-1"/>
        </w:rPr>
        <w:t xml:space="preserve"> </w:t>
      </w:r>
      <w:r>
        <w:t>in</w:t>
      </w:r>
      <w:r>
        <w:rPr>
          <w:spacing w:val="-1"/>
        </w:rPr>
        <w:t xml:space="preserve"> </w:t>
      </w:r>
      <w:r>
        <w:t>Anambra</w:t>
      </w:r>
      <w:r>
        <w:rPr>
          <w:spacing w:val="1"/>
        </w:rPr>
        <w:t xml:space="preserve"> </w:t>
      </w:r>
      <w:r>
        <w:rPr>
          <w:spacing w:val="-2"/>
        </w:rPr>
        <w:t>state.</w:t>
      </w:r>
    </w:p>
    <w:p>
      <w:pPr>
        <w:pStyle w:val="6"/>
        <w:spacing w:before="54"/>
        <w:ind w:left="0"/>
        <w:jc w:val="left"/>
        <w:rPr>
          <w:sz w:val="20"/>
        </w:rPr>
      </w:pPr>
    </w:p>
    <w:tbl>
      <w:tblPr>
        <w:tblStyle w:val="5"/>
        <w:tblW w:w="0" w:type="auto"/>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6"/>
        <w:gridCol w:w="1150"/>
        <w:gridCol w:w="1652"/>
        <w:gridCol w:w="1640"/>
        <w:gridCol w:w="1839"/>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1476" w:type="dxa"/>
          </w:tcPr>
          <w:p>
            <w:pPr>
              <w:pStyle w:val="9"/>
              <w:spacing w:line="273" w:lineRule="exact"/>
              <w:ind w:left="8" w:right="4"/>
              <w:rPr>
                <w:b/>
                <w:sz w:val="24"/>
              </w:rPr>
            </w:pPr>
            <w:r>
              <w:rPr>
                <w:b/>
                <w:spacing w:val="-2"/>
                <w:sz w:val="24"/>
              </w:rPr>
              <w:t>Centre</w:t>
            </w:r>
          </w:p>
        </w:tc>
        <w:tc>
          <w:tcPr>
            <w:tcW w:w="1150" w:type="dxa"/>
          </w:tcPr>
          <w:p>
            <w:pPr>
              <w:pStyle w:val="9"/>
              <w:spacing w:line="273" w:lineRule="exact"/>
              <w:ind w:left="6" w:right="1"/>
              <w:rPr>
                <w:b/>
                <w:sz w:val="24"/>
              </w:rPr>
            </w:pPr>
            <w:r>
              <w:rPr>
                <w:b/>
                <w:spacing w:val="-10"/>
                <w:sz w:val="24"/>
              </w:rPr>
              <w:t>n</w:t>
            </w:r>
          </w:p>
        </w:tc>
        <w:tc>
          <w:tcPr>
            <w:tcW w:w="1652" w:type="dxa"/>
          </w:tcPr>
          <w:p>
            <w:pPr>
              <w:pStyle w:val="9"/>
              <w:spacing w:line="273" w:lineRule="exact"/>
              <w:ind w:left="498"/>
              <w:jc w:val="left"/>
              <w:rPr>
                <w:b/>
                <w:sz w:val="24"/>
              </w:rPr>
            </w:pPr>
            <w:r>
              <w:rPr>
                <w:b/>
                <w:spacing w:val="-2"/>
                <w:sz w:val="24"/>
              </w:rPr>
              <w:t>Range</w:t>
            </w:r>
          </w:p>
          <w:p>
            <w:pPr>
              <w:pStyle w:val="9"/>
              <w:spacing w:before="201" w:line="240" w:lineRule="auto"/>
              <w:ind w:left="517"/>
              <w:jc w:val="left"/>
              <w:rPr>
                <w:b/>
                <w:sz w:val="24"/>
              </w:rPr>
            </w:pPr>
            <w:r>
              <w:rPr>
                <w:b/>
                <w:spacing w:val="-2"/>
                <w:sz w:val="24"/>
              </w:rPr>
              <w:t>(mSv)</w:t>
            </w:r>
          </w:p>
        </w:tc>
        <w:tc>
          <w:tcPr>
            <w:tcW w:w="1640" w:type="dxa"/>
          </w:tcPr>
          <w:p>
            <w:pPr>
              <w:pStyle w:val="9"/>
              <w:spacing w:line="273" w:lineRule="exact"/>
              <w:ind w:left="6"/>
              <w:rPr>
                <w:b/>
                <w:sz w:val="24"/>
              </w:rPr>
            </w:pPr>
            <w:r>
              <w:rPr>
                <w:b/>
                <w:sz w:val="24"/>
              </w:rPr>
              <w:t>Mean</w:t>
            </w:r>
            <w:r>
              <w:rPr>
                <w:b/>
                <w:spacing w:val="-3"/>
                <w:sz w:val="24"/>
              </w:rPr>
              <w:t xml:space="preserve"> </w:t>
            </w:r>
            <w:r>
              <w:rPr>
                <w:b/>
                <w:sz w:val="24"/>
              </w:rPr>
              <w:t>±</w:t>
            </w:r>
            <w:r>
              <w:rPr>
                <w:b/>
                <w:spacing w:val="-1"/>
                <w:sz w:val="24"/>
              </w:rPr>
              <w:t xml:space="preserve"> </w:t>
            </w:r>
            <w:r>
              <w:rPr>
                <w:b/>
                <w:spacing w:val="-5"/>
                <w:sz w:val="24"/>
              </w:rPr>
              <w:t>SD</w:t>
            </w:r>
          </w:p>
          <w:p>
            <w:pPr>
              <w:pStyle w:val="9"/>
              <w:spacing w:before="201" w:line="240" w:lineRule="auto"/>
              <w:ind w:left="6" w:right="4"/>
              <w:rPr>
                <w:b/>
                <w:sz w:val="24"/>
              </w:rPr>
            </w:pPr>
            <w:r>
              <w:rPr>
                <w:b/>
                <w:spacing w:val="-2"/>
                <w:sz w:val="24"/>
              </w:rPr>
              <w:t>(mSv)</w:t>
            </w:r>
          </w:p>
        </w:tc>
        <w:tc>
          <w:tcPr>
            <w:tcW w:w="1839" w:type="dxa"/>
          </w:tcPr>
          <w:p>
            <w:pPr>
              <w:pStyle w:val="9"/>
              <w:spacing w:line="273" w:lineRule="auto"/>
              <w:ind w:left="559" w:right="119" w:hanging="435"/>
              <w:jc w:val="left"/>
              <w:rPr>
                <w:b/>
                <w:sz w:val="24"/>
              </w:rPr>
            </w:pPr>
            <w:r>
              <w:rPr>
                <w:b/>
                <w:sz w:val="24"/>
              </w:rPr>
              <w:t>%</w:t>
            </w:r>
            <w:r>
              <w:rPr>
                <w:b/>
                <w:spacing w:val="-15"/>
                <w:sz w:val="24"/>
              </w:rPr>
              <w:t xml:space="preserve"> </w:t>
            </w:r>
            <w:r>
              <w:rPr>
                <w:b/>
                <w:sz w:val="24"/>
              </w:rPr>
              <w:t>contribution to dose</w:t>
            </w:r>
          </w:p>
        </w:tc>
        <w:tc>
          <w:tcPr>
            <w:tcW w:w="1757" w:type="dxa"/>
          </w:tcPr>
          <w:p>
            <w:pPr>
              <w:pStyle w:val="9"/>
              <w:spacing w:line="273" w:lineRule="auto"/>
              <w:ind w:left="302" w:right="295" w:firstLine="182"/>
              <w:jc w:val="left"/>
              <w:rPr>
                <w:b/>
                <w:sz w:val="24"/>
              </w:rPr>
            </w:pPr>
            <w:r>
              <w:rPr>
                <w:b/>
                <w:sz w:val="24"/>
              </w:rPr>
              <w:t xml:space="preserve">Type of </w:t>
            </w:r>
            <w:r>
              <w:rPr>
                <w:b/>
                <w:spacing w:val="-2"/>
                <w:sz w:val="24"/>
              </w:rPr>
              <w:t>Equipment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476" w:type="dxa"/>
          </w:tcPr>
          <w:p>
            <w:pPr>
              <w:pStyle w:val="9"/>
              <w:spacing w:line="270" w:lineRule="exact"/>
              <w:ind w:left="8" w:right="4"/>
              <w:rPr>
                <w:sz w:val="24"/>
              </w:rPr>
            </w:pPr>
            <w:r>
              <w:rPr>
                <w:sz w:val="24"/>
              </w:rPr>
              <w:t>Centre</w:t>
            </w:r>
            <w:r>
              <w:rPr>
                <w:spacing w:val="-3"/>
                <w:sz w:val="24"/>
              </w:rPr>
              <w:t xml:space="preserve"> </w:t>
            </w:r>
            <w:r>
              <w:rPr>
                <w:spacing w:val="-10"/>
                <w:sz w:val="24"/>
              </w:rPr>
              <w:t>1</w:t>
            </w:r>
          </w:p>
        </w:tc>
        <w:tc>
          <w:tcPr>
            <w:tcW w:w="1150" w:type="dxa"/>
          </w:tcPr>
          <w:p>
            <w:pPr>
              <w:pStyle w:val="9"/>
              <w:spacing w:line="270" w:lineRule="exact"/>
              <w:ind w:left="6"/>
              <w:rPr>
                <w:sz w:val="24"/>
              </w:rPr>
            </w:pPr>
            <w:r>
              <w:rPr>
                <w:spacing w:val="-10"/>
                <w:sz w:val="24"/>
              </w:rPr>
              <w:t>3</w:t>
            </w:r>
          </w:p>
        </w:tc>
        <w:tc>
          <w:tcPr>
            <w:tcW w:w="1652" w:type="dxa"/>
          </w:tcPr>
          <w:p>
            <w:pPr>
              <w:pStyle w:val="9"/>
              <w:spacing w:line="270" w:lineRule="exact"/>
              <w:ind w:left="285"/>
              <w:jc w:val="left"/>
              <w:rPr>
                <w:sz w:val="24"/>
              </w:rPr>
            </w:pPr>
            <w:r>
              <w:rPr>
                <w:sz w:val="24"/>
              </w:rPr>
              <w:t xml:space="preserve">0.41 – </w:t>
            </w:r>
            <w:r>
              <w:rPr>
                <w:spacing w:val="-4"/>
                <w:sz w:val="24"/>
              </w:rPr>
              <w:t>0.71</w:t>
            </w:r>
          </w:p>
        </w:tc>
        <w:tc>
          <w:tcPr>
            <w:tcW w:w="1640" w:type="dxa"/>
          </w:tcPr>
          <w:p>
            <w:pPr>
              <w:pStyle w:val="9"/>
              <w:spacing w:line="270" w:lineRule="exact"/>
              <w:ind w:left="272"/>
              <w:jc w:val="left"/>
              <w:rPr>
                <w:sz w:val="24"/>
              </w:rPr>
            </w:pPr>
            <w:r>
              <w:rPr>
                <w:sz w:val="24"/>
              </w:rPr>
              <w:t xml:space="preserve">0.56 ± </w:t>
            </w:r>
            <w:r>
              <w:rPr>
                <w:spacing w:val="-4"/>
                <w:sz w:val="24"/>
              </w:rPr>
              <w:t>0.03</w:t>
            </w:r>
          </w:p>
        </w:tc>
        <w:tc>
          <w:tcPr>
            <w:tcW w:w="1839" w:type="dxa"/>
          </w:tcPr>
          <w:p>
            <w:pPr>
              <w:pStyle w:val="9"/>
              <w:spacing w:line="270" w:lineRule="exact"/>
              <w:ind w:left="2"/>
              <w:rPr>
                <w:sz w:val="24"/>
              </w:rPr>
            </w:pPr>
            <w:r>
              <w:rPr>
                <w:spacing w:val="-4"/>
                <w:sz w:val="24"/>
              </w:rPr>
              <w:t>14.4</w:t>
            </w:r>
          </w:p>
        </w:tc>
        <w:tc>
          <w:tcPr>
            <w:tcW w:w="1757" w:type="dxa"/>
          </w:tcPr>
          <w:p>
            <w:pPr>
              <w:pStyle w:val="9"/>
              <w:spacing w:line="270" w:lineRule="exact"/>
              <w:ind w:left="5"/>
              <w:rPr>
                <w:sz w:val="24"/>
              </w:rPr>
            </w:pPr>
            <w:r>
              <w:rPr>
                <w:sz w:val="24"/>
              </w:rPr>
              <w:t>X-Ray,</w:t>
            </w:r>
            <w:r>
              <w:rPr>
                <w:spacing w:val="-4"/>
                <w:sz w:val="24"/>
              </w:rPr>
              <w:t xml:space="preserve"> </w:t>
            </w:r>
            <w:r>
              <w:rPr>
                <w:spacing w:val="-5"/>
                <w:sz w:val="24"/>
              </w:rPr>
              <w:t>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476" w:type="dxa"/>
          </w:tcPr>
          <w:p>
            <w:pPr>
              <w:pStyle w:val="9"/>
              <w:spacing w:line="270" w:lineRule="exact"/>
              <w:ind w:left="8" w:right="4"/>
              <w:rPr>
                <w:sz w:val="24"/>
              </w:rPr>
            </w:pPr>
            <w:r>
              <w:rPr>
                <w:sz w:val="24"/>
              </w:rPr>
              <w:t>Centre</w:t>
            </w:r>
            <w:r>
              <w:rPr>
                <w:spacing w:val="-3"/>
                <w:sz w:val="24"/>
              </w:rPr>
              <w:t xml:space="preserve"> </w:t>
            </w:r>
            <w:r>
              <w:rPr>
                <w:spacing w:val="-10"/>
                <w:sz w:val="24"/>
              </w:rPr>
              <w:t>2</w:t>
            </w:r>
          </w:p>
        </w:tc>
        <w:tc>
          <w:tcPr>
            <w:tcW w:w="1150" w:type="dxa"/>
          </w:tcPr>
          <w:p>
            <w:pPr>
              <w:pStyle w:val="9"/>
              <w:spacing w:line="270" w:lineRule="exact"/>
              <w:ind w:left="6"/>
              <w:rPr>
                <w:sz w:val="24"/>
              </w:rPr>
            </w:pPr>
            <w:r>
              <w:rPr>
                <w:spacing w:val="-10"/>
                <w:sz w:val="24"/>
              </w:rPr>
              <w:t>5</w:t>
            </w:r>
          </w:p>
        </w:tc>
        <w:tc>
          <w:tcPr>
            <w:tcW w:w="1652" w:type="dxa"/>
          </w:tcPr>
          <w:p>
            <w:pPr>
              <w:pStyle w:val="9"/>
              <w:spacing w:line="270" w:lineRule="exact"/>
              <w:ind w:left="285"/>
              <w:jc w:val="left"/>
              <w:rPr>
                <w:sz w:val="24"/>
              </w:rPr>
            </w:pPr>
            <w:r>
              <w:rPr>
                <w:sz w:val="24"/>
              </w:rPr>
              <w:t xml:space="preserve">0.41 – </w:t>
            </w:r>
            <w:r>
              <w:rPr>
                <w:spacing w:val="-4"/>
                <w:sz w:val="24"/>
              </w:rPr>
              <w:t>0.84</w:t>
            </w:r>
          </w:p>
        </w:tc>
        <w:tc>
          <w:tcPr>
            <w:tcW w:w="1640" w:type="dxa"/>
          </w:tcPr>
          <w:p>
            <w:pPr>
              <w:pStyle w:val="9"/>
              <w:spacing w:line="270" w:lineRule="exact"/>
              <w:ind w:left="272"/>
              <w:jc w:val="left"/>
              <w:rPr>
                <w:sz w:val="24"/>
              </w:rPr>
            </w:pPr>
            <w:r>
              <w:rPr>
                <w:sz w:val="24"/>
              </w:rPr>
              <w:t xml:space="preserve">0.71 ± </w:t>
            </w:r>
            <w:r>
              <w:rPr>
                <w:spacing w:val="-4"/>
                <w:sz w:val="24"/>
              </w:rPr>
              <w:t>0.05</w:t>
            </w:r>
          </w:p>
        </w:tc>
        <w:tc>
          <w:tcPr>
            <w:tcW w:w="1839" w:type="dxa"/>
          </w:tcPr>
          <w:p>
            <w:pPr>
              <w:pStyle w:val="9"/>
              <w:spacing w:line="270" w:lineRule="exact"/>
              <w:ind w:left="2"/>
              <w:rPr>
                <w:sz w:val="24"/>
              </w:rPr>
            </w:pPr>
            <w:r>
              <w:rPr>
                <w:spacing w:val="-4"/>
                <w:sz w:val="24"/>
              </w:rPr>
              <w:t>18.3</w:t>
            </w:r>
          </w:p>
        </w:tc>
        <w:tc>
          <w:tcPr>
            <w:tcW w:w="1757" w:type="dxa"/>
          </w:tcPr>
          <w:p>
            <w:pPr>
              <w:pStyle w:val="9"/>
              <w:spacing w:line="270" w:lineRule="exact"/>
              <w:ind w:left="5"/>
              <w:rPr>
                <w:sz w:val="24"/>
              </w:rPr>
            </w:pPr>
            <w:r>
              <w:rPr>
                <w:sz w:val="24"/>
              </w:rPr>
              <w:t>X-Ray,</w:t>
            </w:r>
            <w:r>
              <w:rPr>
                <w:spacing w:val="-4"/>
                <w:sz w:val="24"/>
              </w:rPr>
              <w:t xml:space="preserve"> </w:t>
            </w:r>
            <w:r>
              <w:rPr>
                <w:spacing w:val="-5"/>
                <w:sz w:val="24"/>
              </w:rPr>
              <w:t>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476" w:type="dxa"/>
          </w:tcPr>
          <w:p>
            <w:pPr>
              <w:pStyle w:val="9"/>
              <w:spacing w:line="270" w:lineRule="exact"/>
              <w:ind w:left="8" w:right="4"/>
              <w:rPr>
                <w:sz w:val="24"/>
              </w:rPr>
            </w:pPr>
            <w:r>
              <w:rPr>
                <w:sz w:val="24"/>
              </w:rPr>
              <w:t>Centre</w:t>
            </w:r>
            <w:r>
              <w:rPr>
                <w:spacing w:val="-3"/>
                <w:sz w:val="24"/>
              </w:rPr>
              <w:t xml:space="preserve"> </w:t>
            </w:r>
            <w:r>
              <w:rPr>
                <w:spacing w:val="-10"/>
                <w:sz w:val="24"/>
              </w:rPr>
              <w:t>3</w:t>
            </w:r>
          </w:p>
        </w:tc>
        <w:tc>
          <w:tcPr>
            <w:tcW w:w="1150" w:type="dxa"/>
          </w:tcPr>
          <w:p>
            <w:pPr>
              <w:pStyle w:val="9"/>
              <w:spacing w:line="270" w:lineRule="exact"/>
              <w:ind w:left="6"/>
              <w:rPr>
                <w:sz w:val="24"/>
              </w:rPr>
            </w:pPr>
            <w:r>
              <w:rPr>
                <w:spacing w:val="-10"/>
                <w:sz w:val="24"/>
              </w:rPr>
              <w:t>4</w:t>
            </w:r>
          </w:p>
        </w:tc>
        <w:tc>
          <w:tcPr>
            <w:tcW w:w="1652" w:type="dxa"/>
          </w:tcPr>
          <w:p>
            <w:pPr>
              <w:pStyle w:val="9"/>
              <w:spacing w:line="270" w:lineRule="exact"/>
              <w:ind w:left="285"/>
              <w:jc w:val="left"/>
              <w:rPr>
                <w:sz w:val="24"/>
              </w:rPr>
            </w:pPr>
            <w:r>
              <w:rPr>
                <w:sz w:val="24"/>
              </w:rPr>
              <w:t xml:space="preserve">0.35 – </w:t>
            </w:r>
            <w:r>
              <w:rPr>
                <w:spacing w:val="-4"/>
                <w:sz w:val="24"/>
              </w:rPr>
              <w:t>0.54</w:t>
            </w:r>
          </w:p>
        </w:tc>
        <w:tc>
          <w:tcPr>
            <w:tcW w:w="1640" w:type="dxa"/>
          </w:tcPr>
          <w:p>
            <w:pPr>
              <w:pStyle w:val="9"/>
              <w:spacing w:line="270" w:lineRule="exact"/>
              <w:ind w:left="272"/>
              <w:jc w:val="left"/>
              <w:rPr>
                <w:sz w:val="24"/>
              </w:rPr>
            </w:pPr>
            <w:r>
              <w:rPr>
                <w:sz w:val="24"/>
              </w:rPr>
              <w:t xml:space="preserve">0.52 ± </w:t>
            </w:r>
            <w:r>
              <w:rPr>
                <w:spacing w:val="-4"/>
                <w:sz w:val="24"/>
              </w:rPr>
              <w:t>0.01</w:t>
            </w:r>
          </w:p>
        </w:tc>
        <w:tc>
          <w:tcPr>
            <w:tcW w:w="1839" w:type="dxa"/>
          </w:tcPr>
          <w:p>
            <w:pPr>
              <w:pStyle w:val="9"/>
              <w:spacing w:line="270" w:lineRule="exact"/>
              <w:ind w:left="2"/>
              <w:rPr>
                <w:sz w:val="24"/>
              </w:rPr>
            </w:pPr>
            <w:r>
              <w:rPr>
                <w:spacing w:val="-4"/>
                <w:sz w:val="24"/>
              </w:rPr>
              <w:t>13.4</w:t>
            </w:r>
          </w:p>
        </w:tc>
        <w:tc>
          <w:tcPr>
            <w:tcW w:w="1757" w:type="dxa"/>
          </w:tcPr>
          <w:p>
            <w:pPr>
              <w:pStyle w:val="9"/>
              <w:spacing w:line="270" w:lineRule="exact"/>
              <w:ind w:left="5"/>
              <w:rPr>
                <w:sz w:val="24"/>
              </w:rPr>
            </w:pPr>
            <w:r>
              <w:rPr>
                <w:sz w:val="24"/>
              </w:rPr>
              <w:t>X-Ray,</w:t>
            </w:r>
            <w:r>
              <w:rPr>
                <w:spacing w:val="-4"/>
                <w:sz w:val="24"/>
              </w:rPr>
              <w:t xml:space="preserve"> </w:t>
            </w:r>
            <w:r>
              <w:rPr>
                <w:spacing w:val="-5"/>
                <w:sz w:val="24"/>
              </w:rPr>
              <w:t>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476" w:type="dxa"/>
          </w:tcPr>
          <w:p>
            <w:pPr>
              <w:pStyle w:val="9"/>
              <w:spacing w:line="270" w:lineRule="exact"/>
              <w:ind w:left="8" w:right="4"/>
              <w:rPr>
                <w:sz w:val="24"/>
              </w:rPr>
            </w:pPr>
            <w:r>
              <w:rPr>
                <w:sz w:val="24"/>
              </w:rPr>
              <w:t>Centre</w:t>
            </w:r>
            <w:r>
              <w:rPr>
                <w:spacing w:val="-3"/>
                <w:sz w:val="24"/>
              </w:rPr>
              <w:t xml:space="preserve"> </w:t>
            </w:r>
            <w:r>
              <w:rPr>
                <w:spacing w:val="-10"/>
                <w:sz w:val="24"/>
              </w:rPr>
              <w:t>4</w:t>
            </w:r>
          </w:p>
        </w:tc>
        <w:tc>
          <w:tcPr>
            <w:tcW w:w="1150" w:type="dxa"/>
          </w:tcPr>
          <w:p>
            <w:pPr>
              <w:pStyle w:val="9"/>
              <w:spacing w:line="270" w:lineRule="exact"/>
              <w:ind w:left="6"/>
              <w:rPr>
                <w:sz w:val="24"/>
              </w:rPr>
            </w:pPr>
            <w:r>
              <w:rPr>
                <w:spacing w:val="-10"/>
                <w:sz w:val="24"/>
              </w:rPr>
              <w:t>5</w:t>
            </w:r>
          </w:p>
        </w:tc>
        <w:tc>
          <w:tcPr>
            <w:tcW w:w="1652" w:type="dxa"/>
          </w:tcPr>
          <w:p>
            <w:pPr>
              <w:pStyle w:val="9"/>
              <w:spacing w:line="270" w:lineRule="exact"/>
              <w:ind w:left="285"/>
              <w:jc w:val="left"/>
              <w:rPr>
                <w:sz w:val="24"/>
              </w:rPr>
            </w:pPr>
            <w:r>
              <w:rPr>
                <w:sz w:val="24"/>
              </w:rPr>
              <w:t xml:space="preserve">0.35 – </w:t>
            </w:r>
            <w:r>
              <w:rPr>
                <w:spacing w:val="-4"/>
                <w:sz w:val="24"/>
              </w:rPr>
              <w:t>0.53</w:t>
            </w:r>
          </w:p>
        </w:tc>
        <w:tc>
          <w:tcPr>
            <w:tcW w:w="1640" w:type="dxa"/>
          </w:tcPr>
          <w:p>
            <w:pPr>
              <w:pStyle w:val="9"/>
              <w:spacing w:line="270" w:lineRule="exact"/>
              <w:ind w:left="272"/>
              <w:jc w:val="left"/>
              <w:rPr>
                <w:sz w:val="24"/>
              </w:rPr>
            </w:pPr>
            <w:r>
              <w:rPr>
                <w:sz w:val="24"/>
              </w:rPr>
              <w:t xml:space="preserve">0.51 ± </w:t>
            </w:r>
            <w:r>
              <w:rPr>
                <w:spacing w:val="-4"/>
                <w:sz w:val="24"/>
              </w:rPr>
              <w:t>0.01</w:t>
            </w:r>
          </w:p>
        </w:tc>
        <w:tc>
          <w:tcPr>
            <w:tcW w:w="1839" w:type="dxa"/>
          </w:tcPr>
          <w:p>
            <w:pPr>
              <w:pStyle w:val="9"/>
              <w:spacing w:line="270" w:lineRule="exact"/>
              <w:ind w:left="2"/>
              <w:rPr>
                <w:sz w:val="24"/>
              </w:rPr>
            </w:pPr>
            <w:r>
              <w:rPr>
                <w:spacing w:val="-4"/>
                <w:sz w:val="24"/>
              </w:rPr>
              <w:t>13.1</w:t>
            </w:r>
          </w:p>
        </w:tc>
        <w:tc>
          <w:tcPr>
            <w:tcW w:w="1757" w:type="dxa"/>
          </w:tcPr>
          <w:p>
            <w:pPr>
              <w:pStyle w:val="9"/>
              <w:spacing w:line="270" w:lineRule="exact"/>
              <w:ind w:left="5" w:right="4"/>
              <w:rPr>
                <w:sz w:val="24"/>
              </w:rPr>
            </w:pPr>
            <w:r>
              <w:rPr>
                <w:sz w:val="24"/>
              </w:rPr>
              <w:t>X-Ray,</w:t>
            </w:r>
            <w:r>
              <w:rPr>
                <w:spacing w:val="-4"/>
                <w:sz w:val="24"/>
              </w:rPr>
              <w:t xml:space="preserve"> </w:t>
            </w:r>
            <w:r>
              <w:rPr>
                <w:spacing w:val="-5"/>
                <w:sz w:val="24"/>
              </w:rPr>
              <w:t>CT,</w:t>
            </w:r>
          </w:p>
          <w:p>
            <w:pPr>
              <w:pStyle w:val="9"/>
              <w:spacing w:before="139" w:line="240" w:lineRule="auto"/>
              <w:ind w:left="5" w:right="1"/>
              <w:rPr>
                <w:sz w:val="24"/>
              </w:rPr>
            </w:pPr>
            <w:r>
              <w:rPr>
                <w:spacing w:val="-2"/>
                <w:sz w:val="24"/>
              </w:rPr>
              <w:t>Mammography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476" w:type="dxa"/>
          </w:tcPr>
          <w:p>
            <w:pPr>
              <w:pStyle w:val="9"/>
              <w:spacing w:line="270" w:lineRule="exact"/>
              <w:ind w:left="8" w:right="4"/>
              <w:rPr>
                <w:sz w:val="24"/>
              </w:rPr>
            </w:pPr>
            <w:r>
              <w:rPr>
                <w:sz w:val="24"/>
              </w:rPr>
              <w:t>Centre</w:t>
            </w:r>
            <w:r>
              <w:rPr>
                <w:spacing w:val="-3"/>
                <w:sz w:val="24"/>
              </w:rPr>
              <w:t xml:space="preserve"> </w:t>
            </w:r>
            <w:r>
              <w:rPr>
                <w:spacing w:val="-10"/>
                <w:sz w:val="24"/>
              </w:rPr>
              <w:t>5</w:t>
            </w:r>
          </w:p>
        </w:tc>
        <w:tc>
          <w:tcPr>
            <w:tcW w:w="1150" w:type="dxa"/>
          </w:tcPr>
          <w:p>
            <w:pPr>
              <w:pStyle w:val="9"/>
              <w:spacing w:line="270" w:lineRule="exact"/>
              <w:ind w:left="6"/>
              <w:rPr>
                <w:sz w:val="24"/>
              </w:rPr>
            </w:pPr>
            <w:r>
              <w:rPr>
                <w:spacing w:val="-10"/>
                <w:sz w:val="24"/>
              </w:rPr>
              <w:t>3</w:t>
            </w:r>
          </w:p>
        </w:tc>
        <w:tc>
          <w:tcPr>
            <w:tcW w:w="1652" w:type="dxa"/>
          </w:tcPr>
          <w:p>
            <w:pPr>
              <w:pStyle w:val="9"/>
              <w:spacing w:line="270" w:lineRule="exact"/>
              <w:ind w:left="285"/>
              <w:jc w:val="left"/>
              <w:rPr>
                <w:sz w:val="24"/>
              </w:rPr>
            </w:pPr>
            <w:r>
              <w:rPr>
                <w:sz w:val="24"/>
              </w:rPr>
              <w:t xml:space="preserve">0.36 – </w:t>
            </w:r>
            <w:r>
              <w:rPr>
                <w:spacing w:val="-4"/>
                <w:sz w:val="24"/>
              </w:rPr>
              <w:t>0.49</w:t>
            </w:r>
          </w:p>
        </w:tc>
        <w:tc>
          <w:tcPr>
            <w:tcW w:w="1640" w:type="dxa"/>
          </w:tcPr>
          <w:p>
            <w:pPr>
              <w:pStyle w:val="9"/>
              <w:spacing w:line="270" w:lineRule="exact"/>
              <w:ind w:left="272"/>
              <w:jc w:val="left"/>
              <w:rPr>
                <w:sz w:val="24"/>
              </w:rPr>
            </w:pPr>
            <w:r>
              <w:rPr>
                <w:sz w:val="24"/>
              </w:rPr>
              <w:t xml:space="preserve">0.48 ± </w:t>
            </w:r>
            <w:r>
              <w:rPr>
                <w:spacing w:val="-4"/>
                <w:sz w:val="24"/>
              </w:rPr>
              <w:t>0.01</w:t>
            </w:r>
          </w:p>
        </w:tc>
        <w:tc>
          <w:tcPr>
            <w:tcW w:w="1839" w:type="dxa"/>
          </w:tcPr>
          <w:p>
            <w:pPr>
              <w:pStyle w:val="9"/>
              <w:spacing w:line="270" w:lineRule="exact"/>
              <w:ind w:left="2"/>
              <w:rPr>
                <w:sz w:val="24"/>
              </w:rPr>
            </w:pPr>
            <w:r>
              <w:rPr>
                <w:spacing w:val="-4"/>
                <w:sz w:val="24"/>
              </w:rPr>
              <w:t>12.3</w:t>
            </w:r>
          </w:p>
        </w:tc>
        <w:tc>
          <w:tcPr>
            <w:tcW w:w="1757" w:type="dxa"/>
          </w:tcPr>
          <w:p>
            <w:pPr>
              <w:pStyle w:val="9"/>
              <w:spacing w:line="270" w:lineRule="exact"/>
              <w:ind w:left="5" w:right="1"/>
              <w:rPr>
                <w:sz w:val="24"/>
              </w:rPr>
            </w:pPr>
            <w:r>
              <w:rPr>
                <w:spacing w:val="-2"/>
                <w:sz w:val="24"/>
              </w:rPr>
              <w:t>X-</w:t>
            </w:r>
            <w:r>
              <w:rPr>
                <w:spacing w:val="-5"/>
                <w:sz w:val="24"/>
              </w:rPr>
              <w:t>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476" w:type="dxa"/>
          </w:tcPr>
          <w:p>
            <w:pPr>
              <w:pStyle w:val="9"/>
              <w:spacing w:line="270" w:lineRule="exact"/>
              <w:ind w:left="8" w:right="4"/>
              <w:rPr>
                <w:sz w:val="24"/>
              </w:rPr>
            </w:pPr>
            <w:r>
              <w:rPr>
                <w:sz w:val="24"/>
              </w:rPr>
              <w:t>Centre</w:t>
            </w:r>
            <w:r>
              <w:rPr>
                <w:spacing w:val="-3"/>
                <w:sz w:val="24"/>
              </w:rPr>
              <w:t xml:space="preserve"> </w:t>
            </w:r>
            <w:r>
              <w:rPr>
                <w:spacing w:val="-10"/>
                <w:sz w:val="24"/>
              </w:rPr>
              <w:t>6</w:t>
            </w:r>
          </w:p>
        </w:tc>
        <w:tc>
          <w:tcPr>
            <w:tcW w:w="1150" w:type="dxa"/>
          </w:tcPr>
          <w:p>
            <w:pPr>
              <w:pStyle w:val="9"/>
              <w:spacing w:line="270" w:lineRule="exact"/>
              <w:ind w:left="6"/>
              <w:rPr>
                <w:sz w:val="24"/>
              </w:rPr>
            </w:pPr>
            <w:r>
              <w:rPr>
                <w:spacing w:val="-10"/>
                <w:sz w:val="24"/>
              </w:rPr>
              <w:t>3</w:t>
            </w:r>
          </w:p>
        </w:tc>
        <w:tc>
          <w:tcPr>
            <w:tcW w:w="1652" w:type="dxa"/>
          </w:tcPr>
          <w:p>
            <w:pPr>
              <w:pStyle w:val="9"/>
              <w:spacing w:line="270" w:lineRule="exact"/>
              <w:ind w:left="285"/>
              <w:jc w:val="left"/>
              <w:rPr>
                <w:sz w:val="24"/>
              </w:rPr>
            </w:pPr>
            <w:r>
              <w:rPr>
                <w:sz w:val="24"/>
              </w:rPr>
              <w:t xml:space="preserve">0.35 – </w:t>
            </w:r>
            <w:r>
              <w:rPr>
                <w:spacing w:val="-4"/>
                <w:sz w:val="24"/>
              </w:rPr>
              <w:t>0.48</w:t>
            </w:r>
          </w:p>
        </w:tc>
        <w:tc>
          <w:tcPr>
            <w:tcW w:w="1640" w:type="dxa"/>
          </w:tcPr>
          <w:p>
            <w:pPr>
              <w:pStyle w:val="9"/>
              <w:spacing w:line="270" w:lineRule="exact"/>
              <w:ind w:left="272"/>
              <w:jc w:val="left"/>
              <w:rPr>
                <w:sz w:val="24"/>
              </w:rPr>
            </w:pPr>
            <w:r>
              <w:rPr>
                <w:sz w:val="24"/>
              </w:rPr>
              <w:t xml:space="preserve">0.46 ± </w:t>
            </w:r>
            <w:r>
              <w:rPr>
                <w:spacing w:val="-4"/>
                <w:sz w:val="24"/>
              </w:rPr>
              <w:t>0.01</w:t>
            </w:r>
          </w:p>
        </w:tc>
        <w:tc>
          <w:tcPr>
            <w:tcW w:w="1839" w:type="dxa"/>
          </w:tcPr>
          <w:p>
            <w:pPr>
              <w:pStyle w:val="9"/>
              <w:spacing w:line="270" w:lineRule="exact"/>
              <w:ind w:left="2"/>
              <w:rPr>
                <w:sz w:val="24"/>
              </w:rPr>
            </w:pPr>
            <w:r>
              <w:rPr>
                <w:spacing w:val="-4"/>
                <w:sz w:val="24"/>
              </w:rPr>
              <w:t>11.8</w:t>
            </w:r>
          </w:p>
        </w:tc>
        <w:tc>
          <w:tcPr>
            <w:tcW w:w="1757" w:type="dxa"/>
          </w:tcPr>
          <w:p>
            <w:pPr>
              <w:pStyle w:val="9"/>
              <w:spacing w:line="270" w:lineRule="exact"/>
              <w:ind w:left="5" w:right="1"/>
              <w:rPr>
                <w:sz w:val="24"/>
              </w:rPr>
            </w:pPr>
            <w:r>
              <w:rPr>
                <w:spacing w:val="-2"/>
                <w:sz w:val="24"/>
              </w:rPr>
              <w:t>X-</w:t>
            </w:r>
            <w:r>
              <w:rPr>
                <w:spacing w:val="-5"/>
                <w:sz w:val="24"/>
              </w:rPr>
              <w:t>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1476" w:type="dxa"/>
          </w:tcPr>
          <w:p>
            <w:pPr>
              <w:pStyle w:val="9"/>
              <w:spacing w:line="273" w:lineRule="exact"/>
              <w:ind w:left="8" w:right="4"/>
              <w:rPr>
                <w:sz w:val="24"/>
              </w:rPr>
            </w:pPr>
            <w:r>
              <w:rPr>
                <w:sz w:val="24"/>
              </w:rPr>
              <w:t>Centre</w:t>
            </w:r>
            <w:r>
              <w:rPr>
                <w:spacing w:val="-3"/>
                <w:sz w:val="24"/>
              </w:rPr>
              <w:t xml:space="preserve"> </w:t>
            </w:r>
            <w:r>
              <w:rPr>
                <w:spacing w:val="-10"/>
                <w:sz w:val="24"/>
              </w:rPr>
              <w:t>7</w:t>
            </w:r>
          </w:p>
        </w:tc>
        <w:tc>
          <w:tcPr>
            <w:tcW w:w="1150" w:type="dxa"/>
          </w:tcPr>
          <w:p>
            <w:pPr>
              <w:pStyle w:val="9"/>
              <w:spacing w:line="273" w:lineRule="exact"/>
              <w:ind w:left="6"/>
              <w:rPr>
                <w:sz w:val="24"/>
              </w:rPr>
            </w:pPr>
            <w:r>
              <w:rPr>
                <w:spacing w:val="-5"/>
                <w:sz w:val="24"/>
              </w:rPr>
              <w:t>37</w:t>
            </w:r>
          </w:p>
        </w:tc>
        <w:tc>
          <w:tcPr>
            <w:tcW w:w="1652" w:type="dxa"/>
          </w:tcPr>
          <w:p>
            <w:pPr>
              <w:pStyle w:val="9"/>
              <w:spacing w:line="273" w:lineRule="exact"/>
              <w:ind w:left="285"/>
              <w:jc w:val="left"/>
              <w:rPr>
                <w:sz w:val="24"/>
              </w:rPr>
            </w:pPr>
            <w:r>
              <w:rPr>
                <w:sz w:val="24"/>
              </w:rPr>
              <w:t xml:space="preserve">0.35 – </w:t>
            </w:r>
            <w:r>
              <w:rPr>
                <w:spacing w:val="-4"/>
                <w:sz w:val="24"/>
              </w:rPr>
              <w:t>0.90</w:t>
            </w:r>
          </w:p>
        </w:tc>
        <w:tc>
          <w:tcPr>
            <w:tcW w:w="1640" w:type="dxa"/>
          </w:tcPr>
          <w:p>
            <w:pPr>
              <w:pStyle w:val="9"/>
              <w:spacing w:line="273" w:lineRule="exact"/>
              <w:ind w:left="272"/>
              <w:jc w:val="left"/>
              <w:rPr>
                <w:sz w:val="24"/>
              </w:rPr>
            </w:pPr>
            <w:r>
              <w:rPr>
                <w:sz w:val="24"/>
              </w:rPr>
              <w:t xml:space="preserve">0.65 ± </w:t>
            </w:r>
            <w:r>
              <w:rPr>
                <w:spacing w:val="-4"/>
                <w:sz w:val="24"/>
              </w:rPr>
              <w:t>0.06</w:t>
            </w:r>
          </w:p>
        </w:tc>
        <w:tc>
          <w:tcPr>
            <w:tcW w:w="1839" w:type="dxa"/>
          </w:tcPr>
          <w:p>
            <w:pPr>
              <w:pStyle w:val="9"/>
              <w:spacing w:line="273" w:lineRule="exact"/>
              <w:ind w:left="2"/>
              <w:rPr>
                <w:sz w:val="24"/>
              </w:rPr>
            </w:pPr>
            <w:r>
              <w:rPr>
                <w:spacing w:val="-4"/>
                <w:sz w:val="24"/>
              </w:rPr>
              <w:t>16.7</w:t>
            </w:r>
          </w:p>
        </w:tc>
        <w:tc>
          <w:tcPr>
            <w:tcW w:w="1757" w:type="dxa"/>
          </w:tcPr>
          <w:p>
            <w:pPr>
              <w:pStyle w:val="9"/>
              <w:spacing w:line="273" w:lineRule="exact"/>
              <w:ind w:left="5" w:right="4"/>
              <w:rPr>
                <w:sz w:val="24"/>
              </w:rPr>
            </w:pPr>
            <w:r>
              <w:rPr>
                <w:sz w:val="24"/>
              </w:rPr>
              <w:t>X-Ray,</w:t>
            </w:r>
            <w:r>
              <w:rPr>
                <w:spacing w:val="-4"/>
                <w:sz w:val="24"/>
              </w:rPr>
              <w:t xml:space="preserve"> </w:t>
            </w:r>
            <w:r>
              <w:rPr>
                <w:spacing w:val="-5"/>
                <w:sz w:val="24"/>
              </w:rPr>
              <w:t>CT,</w:t>
            </w:r>
          </w:p>
          <w:p>
            <w:pPr>
              <w:pStyle w:val="9"/>
              <w:spacing w:before="137" w:line="360" w:lineRule="auto"/>
              <w:ind w:left="5" w:right="1"/>
              <w:rPr>
                <w:sz w:val="24"/>
              </w:rPr>
            </w:pPr>
            <w:r>
              <w:rPr>
                <w:spacing w:val="-2"/>
                <w:sz w:val="24"/>
              </w:rPr>
              <w:t>Mammography, Fluoroscopy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476" w:type="dxa"/>
          </w:tcPr>
          <w:p>
            <w:pPr>
              <w:pStyle w:val="9"/>
              <w:spacing w:line="270" w:lineRule="exact"/>
              <w:ind w:left="8"/>
              <w:rPr>
                <w:sz w:val="24"/>
              </w:rPr>
            </w:pPr>
            <w:r>
              <w:rPr>
                <w:spacing w:val="-4"/>
                <w:sz w:val="24"/>
              </w:rPr>
              <w:t>Total</w:t>
            </w:r>
          </w:p>
        </w:tc>
        <w:tc>
          <w:tcPr>
            <w:tcW w:w="1150" w:type="dxa"/>
          </w:tcPr>
          <w:p>
            <w:pPr>
              <w:pStyle w:val="9"/>
              <w:spacing w:line="270" w:lineRule="exact"/>
              <w:ind w:left="6"/>
              <w:rPr>
                <w:sz w:val="24"/>
              </w:rPr>
            </w:pPr>
            <w:r>
              <w:rPr>
                <w:spacing w:val="-5"/>
                <w:sz w:val="24"/>
              </w:rPr>
              <w:t>60</w:t>
            </w:r>
          </w:p>
        </w:tc>
        <w:tc>
          <w:tcPr>
            <w:tcW w:w="1652" w:type="dxa"/>
          </w:tcPr>
          <w:p>
            <w:pPr>
              <w:pStyle w:val="9"/>
              <w:spacing w:line="270" w:lineRule="exact"/>
              <w:ind w:left="285"/>
              <w:jc w:val="left"/>
              <w:rPr>
                <w:sz w:val="24"/>
              </w:rPr>
            </w:pPr>
            <w:r>
              <w:rPr>
                <w:sz w:val="24"/>
              </w:rPr>
              <w:t xml:space="preserve">0.34 – </w:t>
            </w:r>
            <w:r>
              <w:rPr>
                <w:spacing w:val="-4"/>
                <w:sz w:val="24"/>
              </w:rPr>
              <w:t>0.90</w:t>
            </w:r>
          </w:p>
        </w:tc>
        <w:tc>
          <w:tcPr>
            <w:tcW w:w="1640" w:type="dxa"/>
          </w:tcPr>
          <w:p>
            <w:pPr>
              <w:pStyle w:val="9"/>
              <w:spacing w:line="270" w:lineRule="exact"/>
              <w:ind w:left="272"/>
              <w:jc w:val="left"/>
              <w:rPr>
                <w:sz w:val="24"/>
              </w:rPr>
            </w:pPr>
            <w:r>
              <w:rPr>
                <w:sz w:val="24"/>
              </w:rPr>
              <w:t xml:space="preserve">0.56 ± </w:t>
            </w:r>
            <w:r>
              <w:rPr>
                <w:spacing w:val="-4"/>
                <w:sz w:val="24"/>
              </w:rPr>
              <w:t>0.03</w:t>
            </w:r>
          </w:p>
        </w:tc>
        <w:tc>
          <w:tcPr>
            <w:tcW w:w="1839" w:type="dxa"/>
          </w:tcPr>
          <w:p>
            <w:pPr>
              <w:pStyle w:val="9"/>
              <w:spacing w:line="270" w:lineRule="exact"/>
              <w:ind w:left="2"/>
              <w:rPr>
                <w:sz w:val="24"/>
              </w:rPr>
            </w:pPr>
            <w:r>
              <w:rPr>
                <w:spacing w:val="-2"/>
                <w:sz w:val="24"/>
              </w:rPr>
              <w:t>100.0</w:t>
            </w:r>
          </w:p>
        </w:tc>
        <w:tc>
          <w:tcPr>
            <w:tcW w:w="1757" w:type="dxa"/>
          </w:tcPr>
          <w:p>
            <w:pPr>
              <w:pStyle w:val="9"/>
              <w:spacing w:line="240" w:lineRule="auto"/>
              <w:ind w:left="0"/>
              <w:jc w:val="left"/>
              <w:rPr>
                <w:sz w:val="24"/>
              </w:rPr>
            </w:pPr>
          </w:p>
        </w:tc>
      </w:tr>
    </w:tbl>
    <w:p>
      <w:pPr>
        <w:spacing w:after="0" w:line="240" w:lineRule="auto"/>
        <w:jc w:val="left"/>
        <w:rPr>
          <w:sz w:val="24"/>
        </w:rPr>
        <w:sectPr>
          <w:pgSz w:w="12240" w:h="15840"/>
          <w:pgMar w:top="1080" w:right="940" w:bottom="1200" w:left="1200" w:header="0" w:footer="988" w:gutter="0"/>
          <w:cols w:space="720" w:num="1"/>
        </w:sectPr>
      </w:pPr>
    </w:p>
    <w:p>
      <w:pPr>
        <w:pStyle w:val="3"/>
        <w:numPr>
          <w:ilvl w:val="1"/>
          <w:numId w:val="9"/>
        </w:numPr>
        <w:tabs>
          <w:tab w:val="left" w:pos="600"/>
        </w:tabs>
        <w:spacing w:before="68" w:after="0" w:line="240" w:lineRule="auto"/>
        <w:ind w:left="600" w:right="0" w:hanging="360"/>
        <w:jc w:val="both"/>
      </w:pPr>
      <w:r>
        <w:t>Comparative</w:t>
      </w:r>
      <w:r>
        <w:rPr>
          <w:spacing w:val="-5"/>
        </w:rPr>
        <w:t xml:space="preserve"> </w:t>
      </w:r>
      <w:r>
        <w:t>data</w:t>
      </w:r>
      <w:r>
        <w:rPr>
          <w:spacing w:val="-2"/>
        </w:rPr>
        <w:t xml:space="preserve"> </w:t>
      </w:r>
      <w:r>
        <w:t>between</w:t>
      </w:r>
      <w:r>
        <w:rPr>
          <w:spacing w:val="-1"/>
        </w:rPr>
        <w:t xml:space="preserve"> </w:t>
      </w:r>
      <w:r>
        <w:t>current</w:t>
      </w:r>
      <w:r>
        <w:rPr>
          <w:spacing w:val="-3"/>
        </w:rPr>
        <w:t xml:space="preserve"> </w:t>
      </w:r>
      <w:r>
        <w:t>and</w:t>
      </w:r>
      <w:r>
        <w:rPr>
          <w:spacing w:val="-2"/>
        </w:rPr>
        <w:t xml:space="preserve"> </w:t>
      </w:r>
      <w:r>
        <w:t>previous</w:t>
      </w:r>
      <w:r>
        <w:rPr>
          <w:spacing w:val="-1"/>
        </w:rPr>
        <w:t xml:space="preserve"> </w:t>
      </w:r>
      <w:r>
        <w:rPr>
          <w:spacing w:val="-2"/>
        </w:rPr>
        <w:t>works</w:t>
      </w:r>
    </w:p>
    <w:p>
      <w:pPr>
        <w:pStyle w:val="6"/>
        <w:spacing w:before="272" w:line="480" w:lineRule="auto"/>
        <w:ind w:right="320"/>
      </w:pPr>
      <w:r>
        <w:t>Table</w:t>
      </w:r>
      <w:r>
        <w:rPr>
          <w:spacing w:val="-8"/>
        </w:rPr>
        <w:t xml:space="preserve"> </w:t>
      </w:r>
      <w:r>
        <w:t>4.3</w:t>
      </w:r>
      <w:r>
        <w:rPr>
          <w:spacing w:val="-5"/>
        </w:rPr>
        <w:t xml:space="preserve"> </w:t>
      </w:r>
      <w:r>
        <w:t>gives</w:t>
      </w:r>
      <w:r>
        <w:rPr>
          <w:spacing w:val="-7"/>
        </w:rPr>
        <w:t xml:space="preserve"> </w:t>
      </w:r>
      <w:r>
        <w:t>a</w:t>
      </w:r>
      <w:r>
        <w:rPr>
          <w:spacing w:val="-6"/>
        </w:rPr>
        <w:t xml:space="preserve"> </w:t>
      </w:r>
      <w:r>
        <w:t>comparison</w:t>
      </w:r>
      <w:r>
        <w:rPr>
          <w:spacing w:val="-7"/>
        </w:rPr>
        <w:t xml:space="preserve"> </w:t>
      </w:r>
      <w:r>
        <w:t>of</w:t>
      </w:r>
      <w:r>
        <w:rPr>
          <w:spacing w:val="-8"/>
        </w:rPr>
        <w:t xml:space="preserve"> </w:t>
      </w:r>
      <w:r>
        <w:t>the</w:t>
      </w:r>
      <w:r>
        <w:rPr>
          <w:spacing w:val="-8"/>
        </w:rPr>
        <w:t xml:space="preserve"> </w:t>
      </w:r>
      <w:r>
        <w:t>present</w:t>
      </w:r>
      <w:r>
        <w:rPr>
          <w:spacing w:val="-4"/>
        </w:rPr>
        <w:t xml:space="preserve"> </w:t>
      </w:r>
      <w:r>
        <w:t>work</w:t>
      </w:r>
      <w:r>
        <w:rPr>
          <w:spacing w:val="-5"/>
        </w:rPr>
        <w:t xml:space="preserve"> </w:t>
      </w:r>
      <w:r>
        <w:t>with</w:t>
      </w:r>
      <w:r>
        <w:rPr>
          <w:spacing w:val="-7"/>
        </w:rPr>
        <w:t xml:space="preserve"> </w:t>
      </w:r>
      <w:r>
        <w:t>others.</w:t>
      </w:r>
      <w:r>
        <w:rPr>
          <w:spacing w:val="-7"/>
        </w:rPr>
        <w:t xml:space="preserve"> </w:t>
      </w:r>
      <w:r>
        <w:t>Five</w:t>
      </w:r>
      <w:r>
        <w:rPr>
          <w:spacing w:val="-8"/>
        </w:rPr>
        <w:t xml:space="preserve"> </w:t>
      </w:r>
      <w:r>
        <w:t>Nigerian,</w:t>
      </w:r>
      <w:r>
        <w:rPr>
          <w:spacing w:val="-7"/>
        </w:rPr>
        <w:t xml:space="preserve"> </w:t>
      </w:r>
      <w:r>
        <w:t>two</w:t>
      </w:r>
      <w:r>
        <w:rPr>
          <w:spacing w:val="-7"/>
        </w:rPr>
        <w:t xml:space="preserve"> </w:t>
      </w:r>
      <w:r>
        <w:t>African</w:t>
      </w:r>
      <w:r>
        <w:rPr>
          <w:spacing w:val="-5"/>
        </w:rPr>
        <w:t xml:space="preserve"> </w:t>
      </w:r>
      <w:r>
        <w:t>and</w:t>
      </w:r>
      <w:r>
        <w:rPr>
          <w:spacing w:val="-7"/>
        </w:rPr>
        <w:t xml:space="preserve"> </w:t>
      </w:r>
      <w:r>
        <w:t xml:space="preserve">seven </w:t>
      </w:r>
      <w:r>
        <w:rPr>
          <w:spacing w:val="-2"/>
        </w:rPr>
        <w:t>Asian</w:t>
      </w:r>
      <w:r>
        <w:rPr>
          <w:spacing w:val="-7"/>
        </w:rPr>
        <w:t xml:space="preserve"> </w:t>
      </w:r>
      <w:r>
        <w:rPr>
          <w:spacing w:val="-2"/>
        </w:rPr>
        <w:t>authors</w:t>
      </w:r>
      <w:r>
        <w:rPr>
          <w:spacing w:val="-7"/>
        </w:rPr>
        <w:t xml:space="preserve"> </w:t>
      </w:r>
      <w:r>
        <w:rPr>
          <w:spacing w:val="-2"/>
        </w:rPr>
        <w:t>with</w:t>
      </w:r>
      <w:r>
        <w:rPr>
          <w:spacing w:val="-7"/>
        </w:rPr>
        <w:t xml:space="preserve"> </w:t>
      </w:r>
      <w:r>
        <w:rPr>
          <w:spacing w:val="-2"/>
        </w:rPr>
        <w:t>comparable</w:t>
      </w:r>
      <w:r>
        <w:rPr>
          <w:spacing w:val="-8"/>
        </w:rPr>
        <w:t xml:space="preserve"> </w:t>
      </w:r>
      <w:r>
        <w:rPr>
          <w:spacing w:val="-2"/>
        </w:rPr>
        <w:t>works</w:t>
      </w:r>
      <w:r>
        <w:rPr>
          <w:spacing w:val="-7"/>
        </w:rPr>
        <w:t xml:space="preserve"> </w:t>
      </w:r>
      <w:r>
        <w:rPr>
          <w:spacing w:val="-2"/>
        </w:rPr>
        <w:t>were</w:t>
      </w:r>
      <w:r>
        <w:rPr>
          <w:spacing w:val="-8"/>
        </w:rPr>
        <w:t xml:space="preserve"> </w:t>
      </w:r>
      <w:r>
        <w:rPr>
          <w:spacing w:val="-2"/>
        </w:rPr>
        <w:t>reviewed.</w:t>
      </w:r>
      <w:r>
        <w:rPr>
          <w:spacing w:val="-7"/>
        </w:rPr>
        <w:t xml:space="preserve"> </w:t>
      </w:r>
      <w:r>
        <w:rPr>
          <w:spacing w:val="-2"/>
        </w:rPr>
        <w:t>The</w:t>
      </w:r>
      <w:r>
        <w:rPr>
          <w:spacing w:val="-8"/>
        </w:rPr>
        <w:t xml:space="preserve"> </w:t>
      </w:r>
      <w:r>
        <w:rPr>
          <w:spacing w:val="-2"/>
        </w:rPr>
        <w:t>range</w:t>
      </w:r>
      <w:r>
        <w:rPr>
          <w:spacing w:val="-8"/>
        </w:rPr>
        <w:t xml:space="preserve"> </w:t>
      </w:r>
      <w:r>
        <w:rPr>
          <w:spacing w:val="-2"/>
        </w:rPr>
        <w:t>and</w:t>
      </w:r>
      <w:r>
        <w:rPr>
          <w:spacing w:val="-7"/>
        </w:rPr>
        <w:t xml:space="preserve"> </w:t>
      </w:r>
      <w:r>
        <w:rPr>
          <w:spacing w:val="-2"/>
        </w:rPr>
        <w:t>mean</w:t>
      </w:r>
      <w:r>
        <w:rPr>
          <w:spacing w:val="-7"/>
        </w:rPr>
        <w:t xml:space="preserve"> </w:t>
      </w:r>
      <w:r>
        <w:rPr>
          <w:spacing w:val="-2"/>
        </w:rPr>
        <w:t>for</w:t>
      </w:r>
      <w:r>
        <w:rPr>
          <w:spacing w:val="-8"/>
        </w:rPr>
        <w:t xml:space="preserve"> </w:t>
      </w:r>
      <w:r>
        <w:rPr>
          <w:spacing w:val="-2"/>
        </w:rPr>
        <w:t>many</w:t>
      </w:r>
      <w:r>
        <w:rPr>
          <w:spacing w:val="-13"/>
        </w:rPr>
        <w:t xml:space="preserve"> </w:t>
      </w:r>
      <w:r>
        <w:rPr>
          <w:spacing w:val="-2"/>
        </w:rPr>
        <w:t>works</w:t>
      </w:r>
      <w:r>
        <w:rPr>
          <w:spacing w:val="-7"/>
        </w:rPr>
        <w:t xml:space="preserve"> </w:t>
      </w:r>
      <w:r>
        <w:rPr>
          <w:spacing w:val="-2"/>
        </w:rPr>
        <w:t>are</w:t>
      </w:r>
      <w:r>
        <w:rPr>
          <w:spacing w:val="-4"/>
        </w:rPr>
        <w:t xml:space="preserve"> </w:t>
      </w:r>
      <w:r>
        <w:rPr>
          <w:spacing w:val="-2"/>
        </w:rPr>
        <w:t xml:space="preserve">given. </w:t>
      </w:r>
      <w:r>
        <w:t>The annual range and mean in this work is comparable to most other studies especially that of Hasford in Ghana.</w:t>
      </w:r>
    </w:p>
    <w:p>
      <w:pPr>
        <w:spacing w:after="0" w:line="480" w:lineRule="auto"/>
        <w:sectPr>
          <w:pgSz w:w="12240" w:h="15840"/>
          <w:pgMar w:top="1080" w:right="940" w:bottom="1200" w:left="1200" w:header="0" w:footer="988" w:gutter="0"/>
          <w:cols w:space="720" w:num="1"/>
        </w:sectPr>
      </w:pPr>
    </w:p>
    <w:p>
      <w:pPr>
        <w:pStyle w:val="6"/>
        <w:spacing w:before="64"/>
        <w:jc w:val="left"/>
      </w:pPr>
      <w:r>
        <w:rPr>
          <w:b/>
        </w:rPr>
        <w:t>Table</w:t>
      </w:r>
      <w:r>
        <w:rPr>
          <w:b/>
          <w:spacing w:val="-4"/>
        </w:rPr>
        <w:t xml:space="preserve"> </w:t>
      </w:r>
      <w:r>
        <w:rPr>
          <w:b/>
        </w:rPr>
        <w:t>4.3:</w:t>
      </w:r>
      <w:r>
        <w:rPr>
          <w:b/>
          <w:spacing w:val="-2"/>
        </w:rPr>
        <w:t xml:space="preserve"> </w:t>
      </w:r>
      <w:r>
        <w:t>Comparison between</w:t>
      </w:r>
      <w:r>
        <w:rPr>
          <w:spacing w:val="-1"/>
        </w:rPr>
        <w:t xml:space="preserve"> </w:t>
      </w:r>
      <w:r>
        <w:t>present</w:t>
      </w:r>
      <w:r>
        <w:rPr>
          <w:spacing w:val="-1"/>
        </w:rPr>
        <w:t xml:space="preserve"> </w:t>
      </w:r>
      <w:r>
        <w:t>study</w:t>
      </w:r>
      <w:r>
        <w:rPr>
          <w:spacing w:val="-5"/>
        </w:rPr>
        <w:t xml:space="preserve"> </w:t>
      </w:r>
      <w:r>
        <w:t>and</w:t>
      </w:r>
      <w:r>
        <w:rPr>
          <w:spacing w:val="1"/>
        </w:rPr>
        <w:t xml:space="preserve"> </w:t>
      </w:r>
      <w:r>
        <w:t>other</w:t>
      </w:r>
      <w:r>
        <w:rPr>
          <w:spacing w:val="-1"/>
        </w:rPr>
        <w:t xml:space="preserve"> </w:t>
      </w:r>
      <w:r>
        <w:rPr>
          <w:spacing w:val="-2"/>
        </w:rPr>
        <w:t>works</w:t>
      </w:r>
    </w:p>
    <w:p>
      <w:pPr>
        <w:pStyle w:val="6"/>
        <w:spacing w:before="54"/>
        <w:ind w:left="0"/>
        <w:jc w:val="left"/>
        <w:rPr>
          <w:sz w:val="20"/>
        </w:rPr>
      </w:pPr>
    </w:p>
    <w:tbl>
      <w:tblPr>
        <w:tblStyle w:val="5"/>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4"/>
        <w:gridCol w:w="1800"/>
        <w:gridCol w:w="1709"/>
        <w:gridCol w:w="1800"/>
        <w:gridCol w:w="1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54" w:hRule="atLeast"/>
        </w:trPr>
        <w:tc>
          <w:tcPr>
            <w:tcW w:w="2364" w:type="dxa"/>
          </w:tcPr>
          <w:p>
            <w:pPr>
              <w:pStyle w:val="9"/>
              <w:ind w:right="2"/>
              <w:rPr>
                <w:sz w:val="24"/>
              </w:rPr>
            </w:pPr>
            <w:r>
              <w:rPr>
                <w:spacing w:val="-2"/>
                <w:sz w:val="24"/>
              </w:rPr>
              <w:t>Centre</w:t>
            </w:r>
          </w:p>
        </w:tc>
        <w:tc>
          <w:tcPr>
            <w:tcW w:w="1800" w:type="dxa"/>
          </w:tcPr>
          <w:p>
            <w:pPr>
              <w:pStyle w:val="9"/>
              <w:ind w:left="9" w:right="2"/>
              <w:rPr>
                <w:sz w:val="24"/>
              </w:rPr>
            </w:pPr>
            <w:r>
              <w:rPr>
                <w:spacing w:val="-2"/>
                <w:sz w:val="24"/>
              </w:rPr>
              <w:t>Location</w:t>
            </w:r>
          </w:p>
        </w:tc>
        <w:tc>
          <w:tcPr>
            <w:tcW w:w="1709" w:type="dxa"/>
          </w:tcPr>
          <w:p>
            <w:pPr>
              <w:pStyle w:val="9"/>
              <w:ind w:left="9" w:right="3"/>
              <w:rPr>
                <w:sz w:val="24"/>
              </w:rPr>
            </w:pPr>
            <w:r>
              <w:rPr>
                <w:spacing w:val="-4"/>
                <w:sz w:val="24"/>
              </w:rPr>
              <w:t>Year</w:t>
            </w:r>
          </w:p>
        </w:tc>
        <w:tc>
          <w:tcPr>
            <w:tcW w:w="1800" w:type="dxa"/>
          </w:tcPr>
          <w:p>
            <w:pPr>
              <w:pStyle w:val="9"/>
              <w:ind w:left="592"/>
              <w:jc w:val="left"/>
              <w:rPr>
                <w:sz w:val="24"/>
              </w:rPr>
            </w:pPr>
            <w:r>
              <w:rPr>
                <w:spacing w:val="-4"/>
                <w:sz w:val="24"/>
              </w:rPr>
              <w:t>Range</w:t>
            </w:r>
          </w:p>
          <w:p>
            <w:pPr>
              <w:pStyle w:val="9"/>
              <w:spacing w:before="201" w:line="240" w:lineRule="auto"/>
              <w:ind w:left="599"/>
              <w:jc w:val="left"/>
              <w:rPr>
                <w:sz w:val="24"/>
              </w:rPr>
            </w:pPr>
            <w:r>
              <w:rPr>
                <w:spacing w:val="-2"/>
                <w:sz w:val="24"/>
              </w:rPr>
              <w:t>(mSv)</w:t>
            </w:r>
          </w:p>
        </w:tc>
        <w:tc>
          <w:tcPr>
            <w:tcW w:w="1867" w:type="dxa"/>
          </w:tcPr>
          <w:p>
            <w:pPr>
              <w:pStyle w:val="9"/>
              <w:ind w:right="4"/>
              <w:rPr>
                <w:sz w:val="24"/>
              </w:rPr>
            </w:pPr>
            <w:r>
              <w:rPr>
                <w:spacing w:val="-4"/>
                <w:sz w:val="24"/>
              </w:rPr>
              <w:t>Mean</w:t>
            </w:r>
          </w:p>
          <w:p>
            <w:pPr>
              <w:pStyle w:val="9"/>
              <w:spacing w:before="201" w:line="240" w:lineRule="auto"/>
              <w:rPr>
                <w:sz w:val="24"/>
              </w:rPr>
            </w:pPr>
            <w:r>
              <w:rPr>
                <w:spacing w:val="-2"/>
                <w:sz w:val="24"/>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2" w:hRule="atLeast"/>
        </w:trPr>
        <w:tc>
          <w:tcPr>
            <w:tcW w:w="2364" w:type="dxa"/>
          </w:tcPr>
          <w:p>
            <w:pPr>
              <w:pStyle w:val="9"/>
              <w:spacing w:line="273" w:lineRule="exact"/>
              <w:ind w:right="3"/>
              <w:rPr>
                <w:b/>
                <w:sz w:val="24"/>
              </w:rPr>
            </w:pPr>
            <w:r>
              <w:rPr>
                <w:b/>
                <w:sz w:val="24"/>
              </w:rPr>
              <w:t>Present</w:t>
            </w:r>
            <w:r>
              <w:rPr>
                <w:b/>
                <w:spacing w:val="-7"/>
                <w:sz w:val="24"/>
              </w:rPr>
              <w:t xml:space="preserve"> </w:t>
            </w:r>
            <w:r>
              <w:rPr>
                <w:b/>
                <w:spacing w:val="-4"/>
                <w:sz w:val="24"/>
              </w:rPr>
              <w:t>work</w:t>
            </w:r>
          </w:p>
        </w:tc>
        <w:tc>
          <w:tcPr>
            <w:tcW w:w="1800" w:type="dxa"/>
          </w:tcPr>
          <w:p>
            <w:pPr>
              <w:pStyle w:val="9"/>
              <w:spacing w:line="273" w:lineRule="exact"/>
              <w:ind w:left="9" w:right="5"/>
              <w:rPr>
                <w:b/>
                <w:sz w:val="24"/>
              </w:rPr>
            </w:pPr>
            <w:r>
              <w:rPr>
                <w:b/>
                <w:spacing w:val="-2"/>
                <w:sz w:val="24"/>
              </w:rPr>
              <w:t>Anambra</w:t>
            </w:r>
          </w:p>
        </w:tc>
        <w:tc>
          <w:tcPr>
            <w:tcW w:w="1709" w:type="dxa"/>
          </w:tcPr>
          <w:p>
            <w:pPr>
              <w:pStyle w:val="9"/>
              <w:spacing w:line="273" w:lineRule="exact"/>
              <w:ind w:left="9"/>
              <w:rPr>
                <w:b/>
                <w:sz w:val="24"/>
              </w:rPr>
            </w:pPr>
            <w:r>
              <w:rPr>
                <w:b/>
                <w:spacing w:val="-4"/>
                <w:sz w:val="24"/>
              </w:rPr>
              <w:t>2017</w:t>
            </w:r>
          </w:p>
        </w:tc>
        <w:tc>
          <w:tcPr>
            <w:tcW w:w="1800" w:type="dxa"/>
          </w:tcPr>
          <w:p>
            <w:pPr>
              <w:pStyle w:val="9"/>
              <w:spacing w:line="273" w:lineRule="exact"/>
              <w:ind w:left="359"/>
              <w:jc w:val="left"/>
              <w:rPr>
                <w:b/>
                <w:sz w:val="24"/>
              </w:rPr>
            </w:pPr>
            <w:r>
              <w:rPr>
                <w:b/>
                <w:sz w:val="24"/>
              </w:rPr>
              <w:t xml:space="preserve">0.34 – </w:t>
            </w:r>
            <w:r>
              <w:rPr>
                <w:b/>
                <w:spacing w:val="-4"/>
                <w:sz w:val="24"/>
              </w:rPr>
              <w:t>0.90</w:t>
            </w:r>
          </w:p>
          <w:p>
            <w:pPr>
              <w:pStyle w:val="9"/>
              <w:spacing w:before="201" w:line="240" w:lineRule="auto"/>
              <w:ind w:left="196"/>
              <w:jc w:val="left"/>
              <w:rPr>
                <w:b/>
                <w:sz w:val="24"/>
              </w:rPr>
            </w:pPr>
            <w:r>
              <w:rPr>
                <w:b/>
                <w:sz w:val="24"/>
              </w:rPr>
              <w:t>Annual</w:t>
            </w:r>
            <w:r>
              <w:rPr>
                <w:b/>
                <w:spacing w:val="-1"/>
                <w:sz w:val="24"/>
              </w:rPr>
              <w:t xml:space="preserve"> </w:t>
            </w:r>
            <w:r>
              <w:rPr>
                <w:b/>
                <w:spacing w:val="-2"/>
                <w:sz w:val="24"/>
              </w:rPr>
              <w:t>range</w:t>
            </w:r>
          </w:p>
          <w:p>
            <w:pPr>
              <w:pStyle w:val="9"/>
              <w:spacing w:before="202" w:line="240" w:lineRule="auto"/>
              <w:ind w:left="359"/>
              <w:jc w:val="left"/>
              <w:rPr>
                <w:b/>
                <w:sz w:val="24"/>
              </w:rPr>
            </w:pPr>
            <w:r>
              <w:rPr>
                <w:b/>
                <w:sz w:val="24"/>
              </w:rPr>
              <w:t xml:space="preserve">0.68 – </w:t>
            </w:r>
            <w:r>
              <w:rPr>
                <w:b/>
                <w:spacing w:val="-4"/>
                <w:sz w:val="24"/>
              </w:rPr>
              <w:t>1.80</w:t>
            </w:r>
          </w:p>
        </w:tc>
        <w:tc>
          <w:tcPr>
            <w:tcW w:w="1867" w:type="dxa"/>
          </w:tcPr>
          <w:p>
            <w:pPr>
              <w:pStyle w:val="9"/>
              <w:spacing w:line="273" w:lineRule="exact"/>
              <w:ind w:right="1"/>
              <w:rPr>
                <w:b/>
                <w:sz w:val="24"/>
              </w:rPr>
            </w:pPr>
            <w:r>
              <w:rPr>
                <w:b/>
                <w:sz w:val="24"/>
              </w:rPr>
              <w:t xml:space="preserve">0.56± </w:t>
            </w:r>
            <w:r>
              <w:rPr>
                <w:b/>
                <w:spacing w:val="-4"/>
                <w:sz w:val="24"/>
              </w:rPr>
              <w:t>0.03</w:t>
            </w:r>
          </w:p>
          <w:p>
            <w:pPr>
              <w:pStyle w:val="9"/>
              <w:spacing w:before="201" w:line="240" w:lineRule="auto"/>
              <w:ind w:right="4"/>
              <w:rPr>
                <w:b/>
                <w:sz w:val="24"/>
              </w:rPr>
            </w:pPr>
            <w:r>
              <w:rPr>
                <w:b/>
                <w:sz w:val="24"/>
              </w:rPr>
              <w:t>Annual</w:t>
            </w:r>
            <w:r>
              <w:rPr>
                <w:b/>
                <w:spacing w:val="-3"/>
                <w:sz w:val="24"/>
              </w:rPr>
              <w:t xml:space="preserve"> </w:t>
            </w:r>
            <w:r>
              <w:rPr>
                <w:b/>
                <w:spacing w:val="-4"/>
                <w:sz w:val="24"/>
              </w:rPr>
              <w:t>mean</w:t>
            </w:r>
          </w:p>
          <w:p>
            <w:pPr>
              <w:pStyle w:val="9"/>
              <w:spacing w:before="202" w:line="240" w:lineRule="auto"/>
              <w:ind w:left="385"/>
              <w:jc w:val="left"/>
              <w:rPr>
                <w:b/>
                <w:sz w:val="24"/>
              </w:rPr>
            </w:pPr>
            <w:r>
              <w:rPr>
                <w:b/>
                <w:sz w:val="24"/>
              </w:rPr>
              <w:t xml:space="preserve">1.12 ± </w:t>
            </w:r>
            <w:r>
              <w:rPr>
                <w:b/>
                <w:spacing w:val="-4"/>
                <w:sz w:val="24"/>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ind w:right="2"/>
              <w:rPr>
                <w:sz w:val="24"/>
              </w:rPr>
            </w:pPr>
            <w:r>
              <w:rPr>
                <w:spacing w:val="-2"/>
                <w:sz w:val="24"/>
              </w:rPr>
              <w:t>Farai</w:t>
            </w:r>
          </w:p>
        </w:tc>
        <w:tc>
          <w:tcPr>
            <w:tcW w:w="1800" w:type="dxa"/>
          </w:tcPr>
          <w:p>
            <w:pPr>
              <w:pStyle w:val="9"/>
              <w:ind w:left="9" w:right="1"/>
              <w:rPr>
                <w:sz w:val="24"/>
              </w:rPr>
            </w:pPr>
            <w:r>
              <w:rPr>
                <w:spacing w:val="-2"/>
                <w:sz w:val="24"/>
              </w:rPr>
              <w:t>Nigeria</w:t>
            </w:r>
          </w:p>
        </w:tc>
        <w:tc>
          <w:tcPr>
            <w:tcW w:w="1709" w:type="dxa"/>
          </w:tcPr>
          <w:p>
            <w:pPr>
              <w:pStyle w:val="9"/>
              <w:ind w:left="9"/>
              <w:rPr>
                <w:sz w:val="24"/>
              </w:rPr>
            </w:pPr>
            <w:r>
              <w:rPr>
                <w:spacing w:val="-4"/>
                <w:sz w:val="24"/>
              </w:rPr>
              <w:t>2001</w:t>
            </w:r>
          </w:p>
        </w:tc>
        <w:tc>
          <w:tcPr>
            <w:tcW w:w="1800" w:type="dxa"/>
          </w:tcPr>
          <w:p>
            <w:pPr>
              <w:pStyle w:val="9"/>
              <w:ind w:left="9" w:right="3"/>
              <w:rPr>
                <w:sz w:val="24"/>
              </w:rPr>
            </w:pPr>
            <w:r>
              <w:rPr>
                <w:sz w:val="24"/>
              </w:rPr>
              <w:t xml:space="preserve">0 – </w:t>
            </w:r>
            <w:r>
              <w:rPr>
                <w:spacing w:val="-2"/>
                <w:sz w:val="24"/>
              </w:rPr>
              <w:t>28.97</w:t>
            </w:r>
          </w:p>
        </w:tc>
        <w:tc>
          <w:tcPr>
            <w:tcW w:w="1867" w:type="dxa"/>
          </w:tcPr>
          <w:p>
            <w:pPr>
              <w:pStyle w:val="9"/>
              <w:spacing w:line="240" w:lineRule="auto"/>
              <w:ind w:left="0"/>
              <w:jc w:val="left"/>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ind w:right="5"/>
              <w:rPr>
                <w:sz w:val="24"/>
              </w:rPr>
            </w:pPr>
            <w:r>
              <w:rPr>
                <w:spacing w:val="-2"/>
                <w:sz w:val="24"/>
              </w:rPr>
              <w:t>Ogundare</w:t>
            </w:r>
          </w:p>
        </w:tc>
        <w:tc>
          <w:tcPr>
            <w:tcW w:w="1800" w:type="dxa"/>
          </w:tcPr>
          <w:p>
            <w:pPr>
              <w:pStyle w:val="9"/>
              <w:ind w:left="9" w:right="1"/>
              <w:rPr>
                <w:sz w:val="24"/>
              </w:rPr>
            </w:pPr>
            <w:r>
              <w:rPr>
                <w:spacing w:val="-2"/>
                <w:sz w:val="24"/>
              </w:rPr>
              <w:t>Nigeria</w:t>
            </w:r>
          </w:p>
        </w:tc>
        <w:tc>
          <w:tcPr>
            <w:tcW w:w="1709" w:type="dxa"/>
          </w:tcPr>
          <w:p>
            <w:pPr>
              <w:pStyle w:val="9"/>
              <w:ind w:left="9"/>
              <w:rPr>
                <w:sz w:val="24"/>
              </w:rPr>
            </w:pPr>
            <w:r>
              <w:rPr>
                <w:spacing w:val="-4"/>
                <w:sz w:val="24"/>
              </w:rPr>
              <w:t>2003</w:t>
            </w:r>
          </w:p>
        </w:tc>
        <w:tc>
          <w:tcPr>
            <w:tcW w:w="1800" w:type="dxa"/>
          </w:tcPr>
          <w:p>
            <w:pPr>
              <w:pStyle w:val="9"/>
              <w:spacing w:line="240" w:lineRule="auto"/>
              <w:ind w:left="0"/>
              <w:jc w:val="left"/>
              <w:rPr>
                <w:sz w:val="24"/>
              </w:rPr>
            </w:pPr>
          </w:p>
        </w:tc>
        <w:tc>
          <w:tcPr>
            <w:tcW w:w="1867" w:type="dxa"/>
          </w:tcPr>
          <w:p>
            <w:pPr>
              <w:pStyle w:val="9"/>
              <w:ind w:right="3"/>
              <w:rPr>
                <w:sz w:val="24"/>
              </w:rPr>
            </w:pPr>
            <w:r>
              <w:rPr>
                <w:spacing w:val="-5"/>
                <w:sz w:val="24"/>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rPr>
                <w:sz w:val="24"/>
              </w:rPr>
            </w:pPr>
            <w:r>
              <w:rPr>
                <w:spacing w:val="-2"/>
                <w:sz w:val="24"/>
              </w:rPr>
              <w:t>Nzotta</w:t>
            </w:r>
          </w:p>
        </w:tc>
        <w:tc>
          <w:tcPr>
            <w:tcW w:w="1800" w:type="dxa"/>
          </w:tcPr>
          <w:p>
            <w:pPr>
              <w:pStyle w:val="9"/>
              <w:ind w:left="9" w:right="4"/>
              <w:rPr>
                <w:sz w:val="24"/>
              </w:rPr>
            </w:pPr>
            <w:r>
              <w:rPr>
                <w:spacing w:val="-2"/>
                <w:sz w:val="24"/>
              </w:rPr>
              <w:t>Nigeria(SE)</w:t>
            </w:r>
          </w:p>
        </w:tc>
        <w:tc>
          <w:tcPr>
            <w:tcW w:w="1709" w:type="dxa"/>
          </w:tcPr>
          <w:p>
            <w:pPr>
              <w:pStyle w:val="9"/>
              <w:ind w:left="9"/>
              <w:rPr>
                <w:sz w:val="24"/>
              </w:rPr>
            </w:pPr>
            <w:r>
              <w:rPr>
                <w:spacing w:val="-4"/>
                <w:sz w:val="24"/>
              </w:rPr>
              <w:t>2010</w:t>
            </w:r>
          </w:p>
        </w:tc>
        <w:tc>
          <w:tcPr>
            <w:tcW w:w="1800" w:type="dxa"/>
          </w:tcPr>
          <w:p>
            <w:pPr>
              <w:pStyle w:val="9"/>
              <w:ind w:left="359"/>
              <w:jc w:val="left"/>
              <w:rPr>
                <w:sz w:val="24"/>
              </w:rPr>
            </w:pPr>
            <w:r>
              <w:rPr>
                <w:sz w:val="24"/>
              </w:rPr>
              <w:t xml:space="preserve">0.11 – </w:t>
            </w:r>
            <w:r>
              <w:rPr>
                <w:spacing w:val="-4"/>
                <w:sz w:val="24"/>
              </w:rPr>
              <w:t>5.29</w:t>
            </w:r>
          </w:p>
        </w:tc>
        <w:tc>
          <w:tcPr>
            <w:tcW w:w="1867" w:type="dxa"/>
          </w:tcPr>
          <w:p>
            <w:pPr>
              <w:pStyle w:val="9"/>
              <w:spacing w:line="240" w:lineRule="auto"/>
              <w:ind w:left="0"/>
              <w:jc w:val="left"/>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ind w:right="2"/>
              <w:rPr>
                <w:sz w:val="24"/>
              </w:rPr>
            </w:pPr>
            <w:r>
              <w:rPr>
                <w:spacing w:val="-2"/>
                <w:sz w:val="24"/>
              </w:rPr>
              <w:t>Ibitoye</w:t>
            </w:r>
          </w:p>
        </w:tc>
        <w:tc>
          <w:tcPr>
            <w:tcW w:w="1800" w:type="dxa"/>
          </w:tcPr>
          <w:p>
            <w:pPr>
              <w:pStyle w:val="9"/>
              <w:ind w:left="9" w:right="3"/>
              <w:rPr>
                <w:sz w:val="24"/>
              </w:rPr>
            </w:pPr>
            <w:r>
              <w:rPr>
                <w:spacing w:val="-4"/>
                <w:sz w:val="24"/>
              </w:rPr>
              <w:t>Lagos</w:t>
            </w:r>
          </w:p>
        </w:tc>
        <w:tc>
          <w:tcPr>
            <w:tcW w:w="1709" w:type="dxa"/>
          </w:tcPr>
          <w:p>
            <w:pPr>
              <w:pStyle w:val="9"/>
              <w:ind w:left="9"/>
              <w:rPr>
                <w:sz w:val="24"/>
              </w:rPr>
            </w:pPr>
            <w:r>
              <w:rPr>
                <w:spacing w:val="-4"/>
                <w:sz w:val="24"/>
              </w:rPr>
              <w:t>2011</w:t>
            </w:r>
          </w:p>
        </w:tc>
        <w:tc>
          <w:tcPr>
            <w:tcW w:w="1800" w:type="dxa"/>
          </w:tcPr>
          <w:p>
            <w:pPr>
              <w:pStyle w:val="9"/>
              <w:spacing w:line="240" w:lineRule="auto"/>
              <w:ind w:left="0"/>
              <w:jc w:val="left"/>
              <w:rPr>
                <w:sz w:val="24"/>
              </w:rPr>
            </w:pPr>
          </w:p>
        </w:tc>
        <w:tc>
          <w:tcPr>
            <w:tcW w:w="1867" w:type="dxa"/>
          </w:tcPr>
          <w:p>
            <w:pPr>
              <w:pStyle w:val="9"/>
              <w:ind w:right="3"/>
              <w:rPr>
                <w:sz w:val="24"/>
              </w:rPr>
            </w:pPr>
            <w:r>
              <w:rPr>
                <w:spacing w:val="-4"/>
                <w:sz w:val="24"/>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ind w:right="6"/>
              <w:rPr>
                <w:sz w:val="24"/>
              </w:rPr>
            </w:pPr>
            <w:r>
              <w:rPr>
                <w:spacing w:val="-2"/>
                <w:sz w:val="24"/>
              </w:rPr>
              <w:t>Awosan</w:t>
            </w:r>
          </w:p>
        </w:tc>
        <w:tc>
          <w:tcPr>
            <w:tcW w:w="1800" w:type="dxa"/>
          </w:tcPr>
          <w:p>
            <w:pPr>
              <w:pStyle w:val="9"/>
              <w:ind w:left="9" w:right="1"/>
              <w:rPr>
                <w:sz w:val="24"/>
              </w:rPr>
            </w:pPr>
            <w:r>
              <w:rPr>
                <w:spacing w:val="-2"/>
                <w:sz w:val="24"/>
              </w:rPr>
              <w:t>Nigeria</w:t>
            </w:r>
          </w:p>
        </w:tc>
        <w:tc>
          <w:tcPr>
            <w:tcW w:w="1709" w:type="dxa"/>
          </w:tcPr>
          <w:p>
            <w:pPr>
              <w:pStyle w:val="9"/>
              <w:ind w:left="9"/>
              <w:rPr>
                <w:sz w:val="24"/>
              </w:rPr>
            </w:pPr>
            <w:r>
              <w:rPr>
                <w:spacing w:val="-4"/>
                <w:sz w:val="24"/>
              </w:rPr>
              <w:t>2016</w:t>
            </w:r>
          </w:p>
        </w:tc>
        <w:tc>
          <w:tcPr>
            <w:tcW w:w="1800" w:type="dxa"/>
          </w:tcPr>
          <w:p>
            <w:pPr>
              <w:pStyle w:val="9"/>
              <w:ind w:left="359"/>
              <w:jc w:val="left"/>
              <w:rPr>
                <w:sz w:val="24"/>
              </w:rPr>
            </w:pPr>
            <w:r>
              <w:rPr>
                <w:sz w:val="24"/>
              </w:rPr>
              <w:t xml:space="preserve">0.04 – </w:t>
            </w:r>
            <w:r>
              <w:rPr>
                <w:spacing w:val="-4"/>
                <w:sz w:val="24"/>
              </w:rPr>
              <w:t>1.87</w:t>
            </w:r>
          </w:p>
        </w:tc>
        <w:tc>
          <w:tcPr>
            <w:tcW w:w="1867" w:type="dxa"/>
          </w:tcPr>
          <w:p>
            <w:pPr>
              <w:pStyle w:val="9"/>
              <w:spacing w:line="240" w:lineRule="auto"/>
              <w:ind w:left="0"/>
              <w:jc w:val="left"/>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ind w:right="3"/>
              <w:rPr>
                <w:sz w:val="24"/>
              </w:rPr>
            </w:pPr>
            <w:r>
              <w:rPr>
                <w:spacing w:val="-2"/>
                <w:sz w:val="24"/>
              </w:rPr>
              <w:t>Korir</w:t>
            </w:r>
          </w:p>
        </w:tc>
        <w:tc>
          <w:tcPr>
            <w:tcW w:w="1800" w:type="dxa"/>
          </w:tcPr>
          <w:p>
            <w:pPr>
              <w:pStyle w:val="9"/>
              <w:ind w:left="9" w:right="9"/>
              <w:rPr>
                <w:sz w:val="24"/>
              </w:rPr>
            </w:pPr>
            <w:r>
              <w:rPr>
                <w:spacing w:val="-4"/>
                <w:sz w:val="24"/>
              </w:rPr>
              <w:t>Kenya</w:t>
            </w:r>
          </w:p>
        </w:tc>
        <w:tc>
          <w:tcPr>
            <w:tcW w:w="1709" w:type="dxa"/>
          </w:tcPr>
          <w:p>
            <w:pPr>
              <w:pStyle w:val="9"/>
              <w:ind w:left="9"/>
              <w:rPr>
                <w:sz w:val="24"/>
              </w:rPr>
            </w:pPr>
            <w:r>
              <w:rPr>
                <w:spacing w:val="-4"/>
                <w:sz w:val="24"/>
              </w:rPr>
              <w:t>2011</w:t>
            </w:r>
          </w:p>
        </w:tc>
        <w:tc>
          <w:tcPr>
            <w:tcW w:w="1800" w:type="dxa"/>
          </w:tcPr>
          <w:p>
            <w:pPr>
              <w:pStyle w:val="9"/>
              <w:ind w:left="359"/>
              <w:jc w:val="left"/>
              <w:rPr>
                <w:sz w:val="24"/>
              </w:rPr>
            </w:pPr>
            <w:r>
              <w:rPr>
                <w:sz w:val="24"/>
              </w:rPr>
              <w:t xml:space="preserve">1.19 – </w:t>
            </w:r>
            <w:r>
              <w:rPr>
                <w:spacing w:val="-4"/>
                <w:sz w:val="24"/>
              </w:rPr>
              <w:t>2.52</w:t>
            </w:r>
          </w:p>
        </w:tc>
        <w:tc>
          <w:tcPr>
            <w:tcW w:w="1867" w:type="dxa"/>
          </w:tcPr>
          <w:p>
            <w:pPr>
              <w:pStyle w:val="9"/>
              <w:spacing w:line="240" w:lineRule="auto"/>
              <w:ind w:left="0"/>
              <w:jc w:val="left"/>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ind w:right="6"/>
              <w:rPr>
                <w:sz w:val="24"/>
              </w:rPr>
            </w:pPr>
            <w:r>
              <w:rPr>
                <w:spacing w:val="-2"/>
                <w:sz w:val="24"/>
              </w:rPr>
              <w:t>Hasford</w:t>
            </w:r>
          </w:p>
        </w:tc>
        <w:tc>
          <w:tcPr>
            <w:tcW w:w="1800" w:type="dxa"/>
          </w:tcPr>
          <w:p>
            <w:pPr>
              <w:pStyle w:val="9"/>
              <w:ind w:left="9" w:right="4"/>
              <w:rPr>
                <w:sz w:val="24"/>
              </w:rPr>
            </w:pPr>
            <w:r>
              <w:rPr>
                <w:spacing w:val="-4"/>
                <w:sz w:val="24"/>
              </w:rPr>
              <w:t>Ghana</w:t>
            </w:r>
          </w:p>
        </w:tc>
        <w:tc>
          <w:tcPr>
            <w:tcW w:w="1709" w:type="dxa"/>
          </w:tcPr>
          <w:p>
            <w:pPr>
              <w:pStyle w:val="9"/>
              <w:ind w:left="9"/>
              <w:rPr>
                <w:sz w:val="24"/>
              </w:rPr>
            </w:pPr>
            <w:r>
              <w:rPr>
                <w:spacing w:val="-4"/>
                <w:sz w:val="24"/>
              </w:rPr>
              <w:t>2012</w:t>
            </w:r>
          </w:p>
        </w:tc>
        <w:tc>
          <w:tcPr>
            <w:tcW w:w="1800" w:type="dxa"/>
          </w:tcPr>
          <w:p>
            <w:pPr>
              <w:pStyle w:val="9"/>
              <w:ind w:left="359"/>
              <w:jc w:val="left"/>
              <w:rPr>
                <w:sz w:val="24"/>
              </w:rPr>
            </w:pPr>
            <w:r>
              <w:rPr>
                <w:sz w:val="24"/>
              </w:rPr>
              <w:t xml:space="preserve">0.32 – </w:t>
            </w:r>
            <w:r>
              <w:rPr>
                <w:spacing w:val="-4"/>
                <w:sz w:val="24"/>
              </w:rPr>
              <w:t>2.61</w:t>
            </w:r>
          </w:p>
        </w:tc>
        <w:tc>
          <w:tcPr>
            <w:tcW w:w="1867" w:type="dxa"/>
          </w:tcPr>
          <w:p>
            <w:pPr>
              <w:pStyle w:val="9"/>
              <w:ind w:right="3"/>
              <w:rPr>
                <w:sz w:val="24"/>
              </w:rPr>
            </w:pPr>
            <w:r>
              <w:rPr>
                <w:spacing w:val="-4"/>
                <w:sz w:val="24"/>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spacing w:line="270" w:lineRule="exact"/>
              <w:ind w:right="1"/>
              <w:rPr>
                <w:sz w:val="24"/>
              </w:rPr>
            </w:pPr>
            <w:r>
              <w:rPr>
                <w:spacing w:val="-5"/>
                <w:sz w:val="24"/>
              </w:rPr>
              <w:t>Won</w:t>
            </w:r>
          </w:p>
        </w:tc>
        <w:tc>
          <w:tcPr>
            <w:tcW w:w="1800" w:type="dxa"/>
          </w:tcPr>
          <w:p>
            <w:pPr>
              <w:pStyle w:val="9"/>
              <w:spacing w:line="270" w:lineRule="exact"/>
              <w:ind w:left="9" w:right="5"/>
              <w:rPr>
                <w:sz w:val="24"/>
              </w:rPr>
            </w:pPr>
            <w:r>
              <w:rPr>
                <w:sz w:val="24"/>
              </w:rPr>
              <w:t xml:space="preserve">S/ </w:t>
            </w:r>
            <w:r>
              <w:rPr>
                <w:spacing w:val="-2"/>
                <w:sz w:val="24"/>
              </w:rPr>
              <w:t>Korea</w:t>
            </w:r>
          </w:p>
        </w:tc>
        <w:tc>
          <w:tcPr>
            <w:tcW w:w="1709" w:type="dxa"/>
          </w:tcPr>
          <w:p>
            <w:pPr>
              <w:pStyle w:val="9"/>
              <w:spacing w:line="270" w:lineRule="exact"/>
              <w:ind w:left="9"/>
              <w:rPr>
                <w:sz w:val="24"/>
              </w:rPr>
            </w:pPr>
            <w:r>
              <w:rPr>
                <w:spacing w:val="-4"/>
                <w:sz w:val="24"/>
              </w:rPr>
              <w:t>2009</w:t>
            </w:r>
          </w:p>
        </w:tc>
        <w:tc>
          <w:tcPr>
            <w:tcW w:w="1800" w:type="dxa"/>
          </w:tcPr>
          <w:p>
            <w:pPr>
              <w:pStyle w:val="9"/>
              <w:spacing w:line="270" w:lineRule="exact"/>
              <w:ind w:left="359"/>
              <w:jc w:val="left"/>
              <w:rPr>
                <w:sz w:val="24"/>
              </w:rPr>
            </w:pPr>
            <w:r>
              <w:rPr>
                <w:sz w:val="24"/>
              </w:rPr>
              <w:t xml:space="preserve">0.80 – </w:t>
            </w:r>
            <w:r>
              <w:rPr>
                <w:spacing w:val="-4"/>
                <w:sz w:val="24"/>
              </w:rPr>
              <w:t>1.75</w:t>
            </w:r>
          </w:p>
        </w:tc>
        <w:tc>
          <w:tcPr>
            <w:tcW w:w="1867" w:type="dxa"/>
          </w:tcPr>
          <w:p>
            <w:pPr>
              <w:pStyle w:val="9"/>
              <w:spacing w:line="240" w:lineRule="auto"/>
              <w:ind w:left="0"/>
              <w:jc w:val="left"/>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spacing w:line="270" w:lineRule="exact"/>
              <w:ind w:right="4"/>
              <w:rPr>
                <w:sz w:val="24"/>
              </w:rPr>
            </w:pPr>
            <w:r>
              <w:rPr>
                <w:spacing w:val="-2"/>
                <w:sz w:val="24"/>
              </w:rPr>
              <w:t>Jabeen</w:t>
            </w:r>
          </w:p>
        </w:tc>
        <w:tc>
          <w:tcPr>
            <w:tcW w:w="1800" w:type="dxa"/>
          </w:tcPr>
          <w:p>
            <w:pPr>
              <w:pStyle w:val="9"/>
              <w:spacing w:line="270" w:lineRule="exact"/>
              <w:ind w:left="9" w:right="3"/>
              <w:rPr>
                <w:sz w:val="24"/>
              </w:rPr>
            </w:pPr>
            <w:r>
              <w:rPr>
                <w:spacing w:val="-2"/>
                <w:sz w:val="24"/>
              </w:rPr>
              <w:t>Pakistan</w:t>
            </w:r>
          </w:p>
        </w:tc>
        <w:tc>
          <w:tcPr>
            <w:tcW w:w="1709" w:type="dxa"/>
          </w:tcPr>
          <w:p>
            <w:pPr>
              <w:pStyle w:val="9"/>
              <w:spacing w:line="270" w:lineRule="exact"/>
              <w:ind w:left="9"/>
              <w:rPr>
                <w:sz w:val="24"/>
              </w:rPr>
            </w:pPr>
            <w:r>
              <w:rPr>
                <w:spacing w:val="-4"/>
                <w:sz w:val="24"/>
              </w:rPr>
              <w:t>2010</w:t>
            </w:r>
          </w:p>
        </w:tc>
        <w:tc>
          <w:tcPr>
            <w:tcW w:w="1800" w:type="dxa"/>
          </w:tcPr>
          <w:p>
            <w:pPr>
              <w:pStyle w:val="9"/>
              <w:spacing w:line="270" w:lineRule="exact"/>
              <w:ind w:left="359"/>
              <w:jc w:val="left"/>
              <w:rPr>
                <w:sz w:val="24"/>
              </w:rPr>
            </w:pPr>
            <w:r>
              <w:rPr>
                <w:sz w:val="24"/>
              </w:rPr>
              <w:t xml:space="preserve">1.22 – </w:t>
            </w:r>
            <w:r>
              <w:rPr>
                <w:spacing w:val="-4"/>
                <w:sz w:val="24"/>
              </w:rPr>
              <w:t>1.71</w:t>
            </w:r>
          </w:p>
        </w:tc>
        <w:tc>
          <w:tcPr>
            <w:tcW w:w="1867" w:type="dxa"/>
          </w:tcPr>
          <w:p>
            <w:pPr>
              <w:pStyle w:val="9"/>
              <w:spacing w:line="240" w:lineRule="auto"/>
              <w:ind w:left="0"/>
              <w:jc w:val="left"/>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364" w:type="dxa"/>
          </w:tcPr>
          <w:p>
            <w:pPr>
              <w:pStyle w:val="9"/>
              <w:spacing w:line="270" w:lineRule="exact"/>
              <w:ind w:right="1"/>
              <w:rPr>
                <w:sz w:val="24"/>
              </w:rPr>
            </w:pPr>
            <w:r>
              <w:rPr>
                <w:spacing w:val="-2"/>
                <w:sz w:val="24"/>
              </w:rPr>
              <w:t>Memon</w:t>
            </w:r>
          </w:p>
        </w:tc>
        <w:tc>
          <w:tcPr>
            <w:tcW w:w="1800" w:type="dxa"/>
          </w:tcPr>
          <w:p>
            <w:pPr>
              <w:pStyle w:val="9"/>
              <w:spacing w:line="270" w:lineRule="exact"/>
              <w:ind w:left="9" w:right="3"/>
              <w:rPr>
                <w:sz w:val="24"/>
              </w:rPr>
            </w:pPr>
            <w:r>
              <w:rPr>
                <w:spacing w:val="-2"/>
                <w:sz w:val="24"/>
              </w:rPr>
              <w:t>Pakistan</w:t>
            </w:r>
          </w:p>
        </w:tc>
        <w:tc>
          <w:tcPr>
            <w:tcW w:w="1709" w:type="dxa"/>
          </w:tcPr>
          <w:p>
            <w:pPr>
              <w:pStyle w:val="9"/>
              <w:spacing w:line="270" w:lineRule="exact"/>
              <w:ind w:left="9"/>
              <w:rPr>
                <w:sz w:val="24"/>
              </w:rPr>
            </w:pPr>
            <w:r>
              <w:rPr>
                <w:spacing w:val="-4"/>
                <w:sz w:val="24"/>
              </w:rPr>
              <w:t>2012</w:t>
            </w:r>
          </w:p>
        </w:tc>
        <w:tc>
          <w:tcPr>
            <w:tcW w:w="1800" w:type="dxa"/>
          </w:tcPr>
          <w:p>
            <w:pPr>
              <w:pStyle w:val="9"/>
              <w:spacing w:line="270" w:lineRule="exact"/>
              <w:ind w:left="359"/>
              <w:jc w:val="left"/>
              <w:rPr>
                <w:sz w:val="24"/>
              </w:rPr>
            </w:pPr>
            <w:r>
              <w:rPr>
                <w:sz w:val="24"/>
              </w:rPr>
              <w:t xml:space="preserve">0.72 – </w:t>
            </w:r>
            <w:r>
              <w:rPr>
                <w:spacing w:val="-4"/>
                <w:sz w:val="24"/>
              </w:rPr>
              <w:t>1.12</w:t>
            </w:r>
          </w:p>
        </w:tc>
        <w:tc>
          <w:tcPr>
            <w:tcW w:w="1867" w:type="dxa"/>
          </w:tcPr>
          <w:p>
            <w:pPr>
              <w:pStyle w:val="9"/>
              <w:spacing w:line="240" w:lineRule="auto"/>
              <w:ind w:left="0"/>
              <w:jc w:val="left"/>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rPr>
                <w:sz w:val="24"/>
              </w:rPr>
            </w:pPr>
            <w:r>
              <w:rPr>
                <w:spacing w:val="-2"/>
                <w:sz w:val="24"/>
              </w:rPr>
              <w:t>Chida</w:t>
            </w:r>
          </w:p>
        </w:tc>
        <w:tc>
          <w:tcPr>
            <w:tcW w:w="1800" w:type="dxa"/>
          </w:tcPr>
          <w:p>
            <w:pPr>
              <w:pStyle w:val="9"/>
              <w:ind w:left="9" w:right="1"/>
              <w:rPr>
                <w:sz w:val="24"/>
              </w:rPr>
            </w:pPr>
            <w:r>
              <w:rPr>
                <w:spacing w:val="-2"/>
                <w:sz w:val="24"/>
              </w:rPr>
              <w:t>Japan</w:t>
            </w:r>
          </w:p>
        </w:tc>
        <w:tc>
          <w:tcPr>
            <w:tcW w:w="1709" w:type="dxa"/>
          </w:tcPr>
          <w:p>
            <w:pPr>
              <w:pStyle w:val="9"/>
              <w:ind w:left="9"/>
              <w:rPr>
                <w:sz w:val="24"/>
              </w:rPr>
            </w:pPr>
            <w:r>
              <w:rPr>
                <w:spacing w:val="-4"/>
                <w:sz w:val="24"/>
              </w:rPr>
              <w:t>2013</w:t>
            </w:r>
          </w:p>
        </w:tc>
        <w:tc>
          <w:tcPr>
            <w:tcW w:w="1800" w:type="dxa"/>
          </w:tcPr>
          <w:p>
            <w:pPr>
              <w:pStyle w:val="9"/>
              <w:ind w:left="359"/>
              <w:jc w:val="left"/>
              <w:rPr>
                <w:sz w:val="24"/>
              </w:rPr>
            </w:pPr>
            <w:r>
              <w:rPr>
                <w:sz w:val="24"/>
              </w:rPr>
              <w:t xml:space="preserve">0.02 – </w:t>
            </w:r>
            <w:r>
              <w:rPr>
                <w:spacing w:val="-4"/>
                <w:sz w:val="24"/>
              </w:rPr>
              <w:t>1.43</w:t>
            </w:r>
          </w:p>
        </w:tc>
        <w:tc>
          <w:tcPr>
            <w:tcW w:w="1867" w:type="dxa"/>
          </w:tcPr>
          <w:p>
            <w:pPr>
              <w:pStyle w:val="9"/>
              <w:ind w:right="3"/>
              <w:rPr>
                <w:sz w:val="24"/>
              </w:rPr>
            </w:pPr>
            <w:r>
              <w:rPr>
                <w:spacing w:val="-4"/>
                <w:sz w:val="24"/>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ind w:right="1"/>
              <w:rPr>
                <w:sz w:val="24"/>
              </w:rPr>
            </w:pPr>
            <w:r>
              <w:rPr>
                <w:spacing w:val="-2"/>
                <w:sz w:val="24"/>
              </w:rPr>
              <w:t>Memon</w:t>
            </w:r>
          </w:p>
        </w:tc>
        <w:tc>
          <w:tcPr>
            <w:tcW w:w="1800" w:type="dxa"/>
          </w:tcPr>
          <w:p>
            <w:pPr>
              <w:pStyle w:val="9"/>
              <w:ind w:left="9" w:right="3"/>
              <w:rPr>
                <w:sz w:val="24"/>
              </w:rPr>
            </w:pPr>
            <w:r>
              <w:rPr>
                <w:spacing w:val="-2"/>
                <w:sz w:val="24"/>
              </w:rPr>
              <w:t>Pakistan</w:t>
            </w:r>
          </w:p>
        </w:tc>
        <w:tc>
          <w:tcPr>
            <w:tcW w:w="1709" w:type="dxa"/>
          </w:tcPr>
          <w:p>
            <w:pPr>
              <w:pStyle w:val="9"/>
              <w:ind w:left="9"/>
              <w:rPr>
                <w:sz w:val="24"/>
              </w:rPr>
            </w:pPr>
            <w:r>
              <w:rPr>
                <w:spacing w:val="-4"/>
                <w:sz w:val="24"/>
              </w:rPr>
              <w:t>2013</w:t>
            </w:r>
          </w:p>
        </w:tc>
        <w:tc>
          <w:tcPr>
            <w:tcW w:w="1800" w:type="dxa"/>
          </w:tcPr>
          <w:p>
            <w:pPr>
              <w:pStyle w:val="9"/>
              <w:ind w:left="359"/>
              <w:jc w:val="left"/>
              <w:rPr>
                <w:sz w:val="24"/>
              </w:rPr>
            </w:pPr>
            <w:r>
              <w:rPr>
                <w:sz w:val="24"/>
              </w:rPr>
              <w:t xml:space="preserve">1.21 – </w:t>
            </w:r>
            <w:r>
              <w:rPr>
                <w:spacing w:val="-4"/>
                <w:sz w:val="24"/>
              </w:rPr>
              <w:t>7.78</w:t>
            </w:r>
          </w:p>
        </w:tc>
        <w:tc>
          <w:tcPr>
            <w:tcW w:w="1867" w:type="dxa"/>
          </w:tcPr>
          <w:p>
            <w:pPr>
              <w:pStyle w:val="9"/>
              <w:spacing w:line="240" w:lineRule="auto"/>
              <w:ind w:left="0"/>
              <w:jc w:val="left"/>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ind w:right="4"/>
              <w:rPr>
                <w:sz w:val="24"/>
              </w:rPr>
            </w:pPr>
            <w:r>
              <w:rPr>
                <w:spacing w:val="-2"/>
                <w:sz w:val="24"/>
              </w:rPr>
              <w:t>Al-Abdulsalam</w:t>
            </w:r>
          </w:p>
        </w:tc>
        <w:tc>
          <w:tcPr>
            <w:tcW w:w="1800" w:type="dxa"/>
          </w:tcPr>
          <w:p>
            <w:pPr>
              <w:pStyle w:val="9"/>
              <w:ind w:right="1"/>
              <w:rPr>
                <w:sz w:val="24"/>
              </w:rPr>
            </w:pPr>
            <w:r>
              <w:rPr>
                <w:spacing w:val="-2"/>
                <w:sz w:val="24"/>
              </w:rPr>
              <w:t>Kuwait</w:t>
            </w:r>
          </w:p>
        </w:tc>
        <w:tc>
          <w:tcPr>
            <w:tcW w:w="1709" w:type="dxa"/>
          </w:tcPr>
          <w:p>
            <w:pPr>
              <w:pStyle w:val="9"/>
              <w:ind w:left="9"/>
              <w:rPr>
                <w:sz w:val="24"/>
              </w:rPr>
            </w:pPr>
            <w:r>
              <w:rPr>
                <w:spacing w:val="-4"/>
                <w:sz w:val="24"/>
              </w:rPr>
              <w:t>2014</w:t>
            </w:r>
          </w:p>
        </w:tc>
        <w:tc>
          <w:tcPr>
            <w:tcW w:w="1800" w:type="dxa"/>
          </w:tcPr>
          <w:p>
            <w:pPr>
              <w:pStyle w:val="9"/>
              <w:ind w:left="359"/>
              <w:jc w:val="left"/>
              <w:rPr>
                <w:sz w:val="24"/>
              </w:rPr>
            </w:pPr>
            <w:r>
              <w:rPr>
                <w:sz w:val="24"/>
              </w:rPr>
              <w:t xml:space="preserve">0.08 – </w:t>
            </w:r>
            <w:r>
              <w:rPr>
                <w:spacing w:val="-4"/>
                <w:sz w:val="24"/>
              </w:rPr>
              <w:t>2.81</w:t>
            </w:r>
          </w:p>
        </w:tc>
        <w:tc>
          <w:tcPr>
            <w:tcW w:w="1867" w:type="dxa"/>
          </w:tcPr>
          <w:p>
            <w:pPr>
              <w:pStyle w:val="9"/>
              <w:ind w:right="3"/>
              <w:rPr>
                <w:sz w:val="24"/>
              </w:rPr>
            </w:pPr>
            <w:r>
              <w:rPr>
                <w:spacing w:val="-4"/>
                <w:sz w:val="24"/>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364" w:type="dxa"/>
          </w:tcPr>
          <w:p>
            <w:pPr>
              <w:pStyle w:val="9"/>
              <w:ind w:right="4"/>
              <w:rPr>
                <w:sz w:val="24"/>
              </w:rPr>
            </w:pPr>
            <w:r>
              <w:rPr>
                <w:spacing w:val="-4"/>
                <w:sz w:val="24"/>
              </w:rPr>
              <w:t>Rasaq</w:t>
            </w:r>
          </w:p>
        </w:tc>
        <w:tc>
          <w:tcPr>
            <w:tcW w:w="1800" w:type="dxa"/>
          </w:tcPr>
          <w:p>
            <w:pPr>
              <w:pStyle w:val="9"/>
              <w:ind w:left="9" w:right="3"/>
              <w:rPr>
                <w:sz w:val="24"/>
              </w:rPr>
            </w:pPr>
            <w:r>
              <w:rPr>
                <w:spacing w:val="-2"/>
                <w:sz w:val="24"/>
              </w:rPr>
              <w:t>Pakistan</w:t>
            </w:r>
          </w:p>
        </w:tc>
        <w:tc>
          <w:tcPr>
            <w:tcW w:w="1709" w:type="dxa"/>
          </w:tcPr>
          <w:p>
            <w:pPr>
              <w:pStyle w:val="9"/>
              <w:ind w:left="9"/>
              <w:rPr>
                <w:sz w:val="24"/>
              </w:rPr>
            </w:pPr>
            <w:r>
              <w:rPr>
                <w:spacing w:val="-4"/>
                <w:sz w:val="24"/>
              </w:rPr>
              <w:t>2016</w:t>
            </w:r>
          </w:p>
        </w:tc>
        <w:tc>
          <w:tcPr>
            <w:tcW w:w="1800" w:type="dxa"/>
          </w:tcPr>
          <w:p>
            <w:pPr>
              <w:pStyle w:val="9"/>
              <w:ind w:left="359"/>
              <w:jc w:val="left"/>
              <w:rPr>
                <w:sz w:val="24"/>
              </w:rPr>
            </w:pPr>
            <w:r>
              <w:rPr>
                <w:sz w:val="24"/>
              </w:rPr>
              <w:t xml:space="preserve">0.84 – </w:t>
            </w:r>
            <w:r>
              <w:rPr>
                <w:spacing w:val="-4"/>
                <w:sz w:val="24"/>
              </w:rPr>
              <w:t>2.52</w:t>
            </w:r>
          </w:p>
        </w:tc>
        <w:tc>
          <w:tcPr>
            <w:tcW w:w="1867" w:type="dxa"/>
          </w:tcPr>
          <w:p>
            <w:pPr>
              <w:pStyle w:val="9"/>
              <w:ind w:right="3"/>
              <w:rPr>
                <w:sz w:val="24"/>
              </w:rPr>
            </w:pPr>
            <w:r>
              <w:rPr>
                <w:spacing w:val="-4"/>
                <w:sz w:val="24"/>
              </w:rPr>
              <w:t>1.67</w:t>
            </w:r>
          </w:p>
        </w:tc>
      </w:tr>
    </w:tbl>
    <w:p>
      <w:pPr>
        <w:spacing w:after="0"/>
        <w:rPr>
          <w:sz w:val="24"/>
        </w:rPr>
        <w:sectPr>
          <w:pgSz w:w="12240" w:h="15840"/>
          <w:pgMar w:top="1080" w:right="940" w:bottom="1200" w:left="1200" w:header="0" w:footer="988" w:gutter="0"/>
          <w:cols w:space="720" w:num="1"/>
        </w:sectPr>
      </w:pPr>
    </w:p>
    <w:p>
      <w:pPr>
        <w:pStyle w:val="3"/>
        <w:numPr>
          <w:ilvl w:val="1"/>
          <w:numId w:val="9"/>
        </w:numPr>
        <w:tabs>
          <w:tab w:val="left" w:pos="600"/>
        </w:tabs>
        <w:spacing w:before="68" w:after="0" w:line="240" w:lineRule="auto"/>
        <w:ind w:left="600" w:right="0" w:hanging="360"/>
        <w:jc w:val="both"/>
      </w:pPr>
      <w:r>
        <w:t>Comparative</w:t>
      </w:r>
      <w:r>
        <w:rPr>
          <w:spacing w:val="-4"/>
        </w:rPr>
        <w:t xml:space="preserve"> </w:t>
      </w:r>
      <w:r>
        <w:t>data</w:t>
      </w:r>
      <w:r>
        <w:rPr>
          <w:spacing w:val="-2"/>
        </w:rPr>
        <w:t xml:space="preserve"> </w:t>
      </w:r>
      <w:r>
        <w:t>between</w:t>
      </w:r>
      <w:r>
        <w:rPr>
          <w:spacing w:val="-3"/>
        </w:rPr>
        <w:t xml:space="preserve"> </w:t>
      </w:r>
      <w:r>
        <w:t>establishments</w:t>
      </w:r>
      <w:r>
        <w:rPr>
          <w:spacing w:val="-2"/>
        </w:rPr>
        <w:t xml:space="preserve"> </w:t>
      </w:r>
      <w:r>
        <w:t>and</w:t>
      </w:r>
      <w:r>
        <w:rPr>
          <w:spacing w:val="-2"/>
        </w:rPr>
        <w:t xml:space="preserve"> genders</w:t>
      </w:r>
    </w:p>
    <w:p>
      <w:pPr>
        <w:pStyle w:val="6"/>
        <w:spacing w:before="272" w:line="480" w:lineRule="auto"/>
        <w:ind w:right="316"/>
      </w:pPr>
      <w:r>
        <w:rPr>
          <w:spacing w:val="-2"/>
        </w:rPr>
        <w:t>Given</w:t>
      </w:r>
      <w:r>
        <w:rPr>
          <w:spacing w:val="-8"/>
        </w:rPr>
        <w:t xml:space="preserve"> </w:t>
      </w:r>
      <w:r>
        <w:rPr>
          <w:spacing w:val="-2"/>
        </w:rPr>
        <w:t>in</w:t>
      </w:r>
      <w:r>
        <w:rPr>
          <w:spacing w:val="-8"/>
        </w:rPr>
        <w:t xml:space="preserve"> </w:t>
      </w:r>
      <w:r>
        <w:rPr>
          <w:spacing w:val="-2"/>
        </w:rPr>
        <w:t>Table</w:t>
      </w:r>
      <w:r>
        <w:rPr>
          <w:spacing w:val="-9"/>
        </w:rPr>
        <w:t xml:space="preserve"> </w:t>
      </w:r>
      <w:r>
        <w:rPr>
          <w:spacing w:val="-2"/>
        </w:rPr>
        <w:t>4.4</w:t>
      </w:r>
      <w:r>
        <w:rPr>
          <w:spacing w:val="-8"/>
        </w:rPr>
        <w:t xml:space="preserve"> </w:t>
      </w:r>
      <w:r>
        <w:rPr>
          <w:spacing w:val="-2"/>
        </w:rPr>
        <w:t>is</w:t>
      </w:r>
      <w:r>
        <w:rPr>
          <w:spacing w:val="-8"/>
        </w:rPr>
        <w:t xml:space="preserve"> </w:t>
      </w:r>
      <w:r>
        <w:rPr>
          <w:spacing w:val="-2"/>
        </w:rPr>
        <w:t>a</w:t>
      </w:r>
      <w:r>
        <w:rPr>
          <w:spacing w:val="-9"/>
        </w:rPr>
        <w:t xml:space="preserve"> </w:t>
      </w:r>
      <w:r>
        <w:rPr>
          <w:spacing w:val="-2"/>
        </w:rPr>
        <w:t>comparison</w:t>
      </w:r>
      <w:r>
        <w:rPr>
          <w:spacing w:val="-8"/>
        </w:rPr>
        <w:t xml:space="preserve"> </w:t>
      </w:r>
      <w:r>
        <w:rPr>
          <w:spacing w:val="-2"/>
        </w:rPr>
        <w:t>of</w:t>
      </w:r>
      <w:r>
        <w:rPr>
          <w:spacing w:val="-9"/>
        </w:rPr>
        <w:t xml:space="preserve"> </w:t>
      </w:r>
      <w:r>
        <w:rPr>
          <w:spacing w:val="-2"/>
        </w:rPr>
        <w:t>mean</w:t>
      </w:r>
      <w:r>
        <w:rPr>
          <w:spacing w:val="-8"/>
        </w:rPr>
        <w:t xml:space="preserve"> </w:t>
      </w:r>
      <w:r>
        <w:rPr>
          <w:spacing w:val="-2"/>
        </w:rPr>
        <w:t>effective</w:t>
      </w:r>
      <w:r>
        <w:rPr>
          <w:spacing w:val="-9"/>
        </w:rPr>
        <w:t xml:space="preserve"> </w:t>
      </w:r>
      <w:r>
        <w:rPr>
          <w:spacing w:val="-2"/>
        </w:rPr>
        <w:t>dose</w:t>
      </w:r>
      <w:r>
        <w:rPr>
          <w:spacing w:val="-9"/>
        </w:rPr>
        <w:t xml:space="preserve"> </w:t>
      </w:r>
      <w:r>
        <w:rPr>
          <w:spacing w:val="-2"/>
        </w:rPr>
        <w:t>output</w:t>
      </w:r>
      <w:r>
        <w:rPr>
          <w:spacing w:val="-7"/>
        </w:rPr>
        <w:t xml:space="preserve"> </w:t>
      </w:r>
      <w:r>
        <w:rPr>
          <w:spacing w:val="-2"/>
        </w:rPr>
        <w:t>in</w:t>
      </w:r>
      <w:r>
        <w:rPr>
          <w:spacing w:val="-8"/>
        </w:rPr>
        <w:t xml:space="preserve"> </w:t>
      </w:r>
      <w:r>
        <w:rPr>
          <w:spacing w:val="-2"/>
        </w:rPr>
        <w:t>Anambra</w:t>
      </w:r>
      <w:r>
        <w:rPr>
          <w:spacing w:val="-9"/>
        </w:rPr>
        <w:t xml:space="preserve"> </w:t>
      </w:r>
      <w:r>
        <w:rPr>
          <w:spacing w:val="-2"/>
        </w:rPr>
        <w:t>State</w:t>
      </w:r>
      <w:r>
        <w:rPr>
          <w:spacing w:val="-9"/>
        </w:rPr>
        <w:t xml:space="preserve"> </w:t>
      </w:r>
      <w:r>
        <w:rPr>
          <w:spacing w:val="-2"/>
        </w:rPr>
        <w:t>for</w:t>
      </w:r>
      <w:r>
        <w:rPr>
          <w:spacing w:val="-9"/>
        </w:rPr>
        <w:t xml:space="preserve"> </w:t>
      </w:r>
      <w:r>
        <w:rPr>
          <w:spacing w:val="-2"/>
        </w:rPr>
        <w:t>six</w:t>
      </w:r>
      <w:r>
        <w:rPr>
          <w:spacing w:val="-4"/>
        </w:rPr>
        <w:t xml:space="preserve"> </w:t>
      </w:r>
      <w:r>
        <w:rPr>
          <w:spacing w:val="-2"/>
        </w:rPr>
        <w:t>(6)</w:t>
      </w:r>
      <w:r>
        <w:rPr>
          <w:spacing w:val="-9"/>
        </w:rPr>
        <w:t xml:space="preserve"> </w:t>
      </w:r>
      <w:r>
        <w:rPr>
          <w:spacing w:val="-2"/>
        </w:rPr>
        <w:t xml:space="preserve">months </w:t>
      </w:r>
      <w:r>
        <w:t>between</w:t>
      </w:r>
      <w:r>
        <w:rPr>
          <w:spacing w:val="-11"/>
        </w:rPr>
        <w:t xml:space="preserve"> </w:t>
      </w:r>
      <w:r>
        <w:t>public</w:t>
      </w:r>
      <w:r>
        <w:rPr>
          <w:spacing w:val="-9"/>
        </w:rPr>
        <w:t xml:space="preserve"> </w:t>
      </w:r>
      <w:r>
        <w:t>and</w:t>
      </w:r>
      <w:r>
        <w:rPr>
          <w:spacing w:val="-11"/>
        </w:rPr>
        <w:t xml:space="preserve"> </w:t>
      </w:r>
      <w:r>
        <w:t>private</w:t>
      </w:r>
      <w:r>
        <w:rPr>
          <w:spacing w:val="-12"/>
        </w:rPr>
        <w:t xml:space="preserve"> </w:t>
      </w:r>
      <w:r>
        <w:t>centres</w:t>
      </w:r>
      <w:r>
        <w:rPr>
          <w:spacing w:val="-10"/>
        </w:rPr>
        <w:t xml:space="preserve"> </w:t>
      </w:r>
      <w:r>
        <w:t>and</w:t>
      </w:r>
      <w:r>
        <w:rPr>
          <w:spacing w:val="-11"/>
        </w:rPr>
        <w:t xml:space="preserve"> </w:t>
      </w:r>
      <w:r>
        <w:t>between</w:t>
      </w:r>
      <w:r>
        <w:rPr>
          <w:spacing w:val="-8"/>
        </w:rPr>
        <w:t xml:space="preserve"> </w:t>
      </w:r>
      <w:r>
        <w:t>genders.</w:t>
      </w:r>
      <w:r>
        <w:rPr>
          <w:spacing w:val="-11"/>
        </w:rPr>
        <w:t xml:space="preserve"> </w:t>
      </w:r>
      <w:r>
        <w:t>There</w:t>
      </w:r>
      <w:r>
        <w:rPr>
          <w:spacing w:val="-12"/>
        </w:rPr>
        <w:t xml:space="preserve"> </w:t>
      </w:r>
      <w:r>
        <w:t>was</w:t>
      </w:r>
      <w:r>
        <w:rPr>
          <w:spacing w:val="-10"/>
        </w:rPr>
        <w:t xml:space="preserve"> </w:t>
      </w:r>
      <w:r>
        <w:t>significant</w:t>
      </w:r>
      <w:r>
        <w:rPr>
          <w:spacing w:val="-10"/>
        </w:rPr>
        <w:t xml:space="preserve"> </w:t>
      </w:r>
      <w:r>
        <w:t>(p</w:t>
      </w:r>
      <w:r>
        <w:rPr>
          <w:spacing w:val="-10"/>
        </w:rPr>
        <w:t xml:space="preserve"> </w:t>
      </w:r>
      <w:r>
        <w:t>&lt;</w:t>
      </w:r>
      <w:r>
        <w:rPr>
          <w:spacing w:val="-12"/>
        </w:rPr>
        <w:t xml:space="preserve"> </w:t>
      </w:r>
      <w:r>
        <w:t>0.05)</w:t>
      </w:r>
      <w:r>
        <w:rPr>
          <w:spacing w:val="-9"/>
        </w:rPr>
        <w:t xml:space="preserve"> </w:t>
      </w:r>
      <w:r>
        <w:t>difference in mean effective dose output between the public (Government) and private centres. In the public facility</w:t>
      </w:r>
      <w:r>
        <w:rPr>
          <w:spacing w:val="-7"/>
        </w:rPr>
        <w:t xml:space="preserve"> </w:t>
      </w:r>
      <w:r>
        <w:t>the</w:t>
      </w:r>
      <w:r>
        <w:rPr>
          <w:spacing w:val="-2"/>
        </w:rPr>
        <w:t xml:space="preserve"> </w:t>
      </w:r>
      <w:r>
        <w:t>dose</w:t>
      </w:r>
      <w:r>
        <w:rPr>
          <w:spacing w:val="-3"/>
        </w:rPr>
        <w:t xml:space="preserve"> </w:t>
      </w:r>
      <w:r>
        <w:t>output</w:t>
      </w:r>
      <w:r>
        <w:rPr>
          <w:spacing w:val="-2"/>
        </w:rPr>
        <w:t xml:space="preserve"> </w:t>
      </w:r>
      <w:r>
        <w:t>between</w:t>
      </w:r>
      <w:r>
        <w:rPr>
          <w:spacing w:val="-1"/>
        </w:rPr>
        <w:t xml:space="preserve"> </w:t>
      </w:r>
      <w:r>
        <w:t>genders</w:t>
      </w:r>
      <w:r>
        <w:rPr>
          <w:spacing w:val="-1"/>
        </w:rPr>
        <w:t xml:space="preserve"> </w:t>
      </w:r>
      <w:r>
        <w:t>was</w:t>
      </w:r>
      <w:r>
        <w:rPr>
          <w:spacing w:val="-2"/>
        </w:rPr>
        <w:t xml:space="preserve"> </w:t>
      </w:r>
      <w:r>
        <w:t>variable</w:t>
      </w:r>
      <w:r>
        <w:rPr>
          <w:spacing w:val="-3"/>
        </w:rPr>
        <w:t xml:space="preserve"> </w:t>
      </w:r>
      <w:r>
        <w:t>(male:</w:t>
      </w:r>
      <w:r>
        <w:rPr>
          <w:spacing w:val="-2"/>
        </w:rPr>
        <w:t xml:space="preserve"> </w:t>
      </w:r>
      <w:r>
        <w:t>0.62</w:t>
      </w:r>
      <w:r>
        <w:rPr>
          <w:spacing w:val="-2"/>
        </w:rPr>
        <w:t xml:space="preserve"> </w:t>
      </w:r>
      <w:r>
        <w:t>mSv;</w:t>
      </w:r>
      <w:r>
        <w:rPr>
          <w:spacing w:val="-2"/>
        </w:rPr>
        <w:t xml:space="preserve"> </w:t>
      </w:r>
      <w:r>
        <w:t>female:</w:t>
      </w:r>
      <w:r>
        <w:rPr>
          <w:spacing w:val="-2"/>
        </w:rPr>
        <w:t xml:space="preserve"> </w:t>
      </w:r>
      <w:r>
        <w:t>0.70</w:t>
      </w:r>
      <w:r>
        <w:rPr>
          <w:spacing w:val="-2"/>
        </w:rPr>
        <w:t xml:space="preserve"> </w:t>
      </w:r>
      <w:r>
        <w:t>mSv)</w:t>
      </w:r>
      <w:r>
        <w:rPr>
          <w:spacing w:val="-3"/>
        </w:rPr>
        <w:t xml:space="preserve"> </w:t>
      </w:r>
      <w:r>
        <w:t>while</w:t>
      </w:r>
      <w:r>
        <w:rPr>
          <w:spacing w:val="-3"/>
        </w:rPr>
        <w:t xml:space="preserve"> </w:t>
      </w:r>
      <w:r>
        <w:t>in the</w:t>
      </w:r>
      <w:r>
        <w:rPr>
          <w:spacing w:val="-11"/>
        </w:rPr>
        <w:t xml:space="preserve"> </w:t>
      </w:r>
      <w:r>
        <w:t>private</w:t>
      </w:r>
      <w:r>
        <w:rPr>
          <w:spacing w:val="-11"/>
        </w:rPr>
        <w:t xml:space="preserve"> </w:t>
      </w:r>
      <w:r>
        <w:t>facilities,</w:t>
      </w:r>
      <w:r>
        <w:rPr>
          <w:spacing w:val="-11"/>
        </w:rPr>
        <w:t xml:space="preserve"> </w:t>
      </w:r>
      <w:r>
        <w:t>both</w:t>
      </w:r>
      <w:r>
        <w:rPr>
          <w:spacing w:val="-11"/>
        </w:rPr>
        <w:t xml:space="preserve"> </w:t>
      </w:r>
      <w:r>
        <w:t>genders</w:t>
      </w:r>
      <w:r>
        <w:rPr>
          <w:spacing w:val="-10"/>
        </w:rPr>
        <w:t xml:space="preserve"> </w:t>
      </w:r>
      <w:r>
        <w:t>had</w:t>
      </w:r>
      <w:r>
        <w:rPr>
          <w:spacing w:val="-11"/>
        </w:rPr>
        <w:t xml:space="preserve"> </w:t>
      </w:r>
      <w:r>
        <w:t>comparable</w:t>
      </w:r>
      <w:r>
        <w:rPr>
          <w:spacing w:val="-9"/>
        </w:rPr>
        <w:t xml:space="preserve"> </w:t>
      </w:r>
      <w:r>
        <w:t>dose</w:t>
      </w:r>
      <w:r>
        <w:rPr>
          <w:spacing w:val="-11"/>
        </w:rPr>
        <w:t xml:space="preserve"> </w:t>
      </w:r>
      <w:r>
        <w:t>output</w:t>
      </w:r>
      <w:r>
        <w:rPr>
          <w:spacing w:val="-10"/>
        </w:rPr>
        <w:t xml:space="preserve"> </w:t>
      </w:r>
      <w:r>
        <w:t>(male:</w:t>
      </w:r>
      <w:r>
        <w:rPr>
          <w:spacing w:val="-10"/>
        </w:rPr>
        <w:t xml:space="preserve"> </w:t>
      </w:r>
      <w:r>
        <w:t>0.49</w:t>
      </w:r>
      <w:r>
        <w:rPr>
          <w:spacing w:val="-8"/>
        </w:rPr>
        <w:t xml:space="preserve"> </w:t>
      </w:r>
      <w:r>
        <w:t>mSv;</w:t>
      </w:r>
      <w:r>
        <w:rPr>
          <w:spacing w:val="-10"/>
        </w:rPr>
        <w:t xml:space="preserve"> </w:t>
      </w:r>
      <w:r>
        <w:t>female:</w:t>
      </w:r>
      <w:r>
        <w:rPr>
          <w:spacing w:val="-10"/>
        </w:rPr>
        <w:t xml:space="preserve"> </w:t>
      </w:r>
      <w:r>
        <w:t>0.48</w:t>
      </w:r>
      <w:r>
        <w:rPr>
          <w:spacing w:val="-11"/>
        </w:rPr>
        <w:t xml:space="preserve"> </w:t>
      </w:r>
      <w:r>
        <w:t>mSv). Overall, the female population had significant (p &lt; 0.05) higher mean dose output (0.22) mSv in comparison with the male population (0.13) mSv.</w:t>
      </w:r>
    </w:p>
    <w:p>
      <w:pPr>
        <w:spacing w:after="0" w:line="480" w:lineRule="auto"/>
        <w:sectPr>
          <w:pgSz w:w="12240" w:h="15840"/>
          <w:pgMar w:top="1080" w:right="940" w:bottom="1200" w:left="1200" w:header="0" w:footer="988" w:gutter="0"/>
          <w:cols w:space="720" w:num="1"/>
        </w:sectPr>
      </w:pPr>
    </w:p>
    <w:p>
      <w:pPr>
        <w:pStyle w:val="6"/>
        <w:spacing w:before="64" w:line="480" w:lineRule="auto"/>
        <w:ind w:left="1320" w:right="308" w:hanging="1080"/>
        <w:jc w:val="left"/>
      </w:pPr>
      <w:r>
        <w:rPr>
          <w:b/>
        </w:rPr>
        <w:t>Table</w:t>
      </w:r>
      <w:r>
        <w:rPr>
          <w:b/>
          <w:spacing w:val="-4"/>
        </w:rPr>
        <w:t xml:space="preserve"> </w:t>
      </w:r>
      <w:r>
        <w:rPr>
          <w:b/>
        </w:rPr>
        <w:t>4.4:</w:t>
      </w:r>
      <w:r>
        <w:rPr>
          <w:b/>
          <w:spacing w:val="-4"/>
        </w:rPr>
        <w:t xml:space="preserve"> </w:t>
      </w:r>
      <w:r>
        <w:t>A</w:t>
      </w:r>
      <w:r>
        <w:rPr>
          <w:spacing w:val="-4"/>
        </w:rPr>
        <w:t xml:space="preserve"> </w:t>
      </w:r>
      <w:r>
        <w:t>correlation</w:t>
      </w:r>
      <w:r>
        <w:rPr>
          <w:spacing w:val="-3"/>
        </w:rPr>
        <w:t xml:space="preserve"> </w:t>
      </w:r>
      <w:r>
        <w:t>of</w:t>
      </w:r>
      <w:r>
        <w:rPr>
          <w:spacing w:val="-4"/>
        </w:rPr>
        <w:t xml:space="preserve"> </w:t>
      </w:r>
      <w:r>
        <w:t>mean</w:t>
      </w:r>
      <w:r>
        <w:rPr>
          <w:spacing w:val="-3"/>
        </w:rPr>
        <w:t xml:space="preserve"> </w:t>
      </w:r>
      <w:r>
        <w:t>effective</w:t>
      </w:r>
      <w:r>
        <w:rPr>
          <w:spacing w:val="-4"/>
        </w:rPr>
        <w:t xml:space="preserve"> </w:t>
      </w:r>
      <w:r>
        <w:t>dose</w:t>
      </w:r>
      <w:r>
        <w:rPr>
          <w:spacing w:val="-4"/>
        </w:rPr>
        <w:t xml:space="preserve"> </w:t>
      </w:r>
      <w:r>
        <w:t>(mSv)</w:t>
      </w:r>
      <w:r>
        <w:rPr>
          <w:spacing w:val="-4"/>
        </w:rPr>
        <w:t xml:space="preserve"> </w:t>
      </w:r>
      <w:r>
        <w:t>between</w:t>
      </w:r>
      <w:r>
        <w:rPr>
          <w:spacing w:val="-3"/>
        </w:rPr>
        <w:t xml:space="preserve"> </w:t>
      </w:r>
      <w:r>
        <w:t>public</w:t>
      </w:r>
      <w:r>
        <w:rPr>
          <w:spacing w:val="-4"/>
        </w:rPr>
        <w:t xml:space="preserve"> </w:t>
      </w:r>
      <w:r>
        <w:t>and</w:t>
      </w:r>
      <w:r>
        <w:rPr>
          <w:spacing w:val="-1"/>
        </w:rPr>
        <w:t xml:space="preserve"> </w:t>
      </w:r>
      <w:r>
        <w:t>private</w:t>
      </w:r>
      <w:r>
        <w:rPr>
          <w:spacing w:val="-4"/>
        </w:rPr>
        <w:t xml:space="preserve"> </w:t>
      </w:r>
      <w:r>
        <w:t>centres</w:t>
      </w:r>
      <w:r>
        <w:rPr>
          <w:spacing w:val="-3"/>
        </w:rPr>
        <w:t xml:space="preserve"> </w:t>
      </w:r>
      <w:r>
        <w:t>in Anambra state for six months.</w:t>
      </w:r>
    </w:p>
    <w:p>
      <w:pPr>
        <w:pStyle w:val="6"/>
        <w:spacing w:before="7" w:after="1"/>
        <w:ind w:left="0"/>
        <w:jc w:val="left"/>
        <w:rPr>
          <w:sz w:val="14"/>
        </w:rPr>
      </w:pPr>
    </w:p>
    <w:tbl>
      <w:tblPr>
        <w:tblStyle w:val="5"/>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6"/>
        <w:gridCol w:w="2160"/>
        <w:gridCol w:w="2160"/>
        <w:gridCol w:w="1800"/>
        <w:gridCol w:w="13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066" w:type="dxa"/>
          </w:tcPr>
          <w:p>
            <w:pPr>
              <w:pStyle w:val="9"/>
              <w:spacing w:line="270" w:lineRule="exact"/>
              <w:ind w:left="7" w:right="3"/>
              <w:rPr>
                <w:sz w:val="24"/>
              </w:rPr>
            </w:pPr>
            <w:r>
              <w:rPr>
                <w:spacing w:val="-2"/>
                <w:sz w:val="24"/>
              </w:rPr>
              <w:t>Subjects</w:t>
            </w:r>
          </w:p>
          <w:p>
            <w:pPr>
              <w:pStyle w:val="9"/>
              <w:spacing w:before="137" w:line="240" w:lineRule="auto"/>
              <w:ind w:left="7"/>
              <w:rPr>
                <w:sz w:val="24"/>
              </w:rPr>
            </w:pPr>
            <w:r>
              <w:rPr>
                <w:sz w:val="24"/>
              </w:rPr>
              <w:t>n =</w:t>
            </w:r>
            <w:r>
              <w:rPr>
                <w:spacing w:val="-1"/>
                <w:sz w:val="24"/>
              </w:rPr>
              <w:t xml:space="preserve"> </w:t>
            </w:r>
            <w:r>
              <w:rPr>
                <w:spacing w:val="-5"/>
                <w:sz w:val="24"/>
              </w:rPr>
              <w:t>60</w:t>
            </w:r>
          </w:p>
        </w:tc>
        <w:tc>
          <w:tcPr>
            <w:tcW w:w="2160" w:type="dxa"/>
          </w:tcPr>
          <w:p>
            <w:pPr>
              <w:pStyle w:val="9"/>
              <w:spacing w:line="270" w:lineRule="exact"/>
              <w:ind w:left="6" w:right="6"/>
              <w:rPr>
                <w:sz w:val="24"/>
              </w:rPr>
            </w:pPr>
            <w:r>
              <w:rPr>
                <w:sz w:val="24"/>
              </w:rPr>
              <w:t>Government;</w:t>
            </w:r>
            <w:r>
              <w:rPr>
                <w:spacing w:val="-2"/>
                <w:sz w:val="24"/>
              </w:rPr>
              <w:t xml:space="preserve"> </w:t>
            </w:r>
            <w:r>
              <w:rPr>
                <w:sz w:val="24"/>
              </w:rPr>
              <w:t>n</w:t>
            </w:r>
            <w:r>
              <w:rPr>
                <w:spacing w:val="-1"/>
                <w:sz w:val="24"/>
              </w:rPr>
              <w:t xml:space="preserve"> </w:t>
            </w:r>
            <w:r>
              <w:rPr>
                <w:sz w:val="24"/>
              </w:rPr>
              <w:t>=</w:t>
            </w:r>
            <w:r>
              <w:rPr>
                <w:spacing w:val="-2"/>
                <w:sz w:val="24"/>
              </w:rPr>
              <w:t xml:space="preserve"> </w:t>
            </w:r>
            <w:r>
              <w:rPr>
                <w:spacing w:val="-5"/>
                <w:sz w:val="24"/>
              </w:rPr>
              <w:t>37</w:t>
            </w:r>
          </w:p>
          <w:p>
            <w:pPr>
              <w:pStyle w:val="9"/>
              <w:spacing w:before="137" w:line="240" w:lineRule="auto"/>
              <w:ind w:left="6"/>
              <w:rPr>
                <w:sz w:val="24"/>
              </w:rPr>
            </w:pPr>
            <w:r>
              <w:rPr>
                <w:spacing w:val="-2"/>
                <w:sz w:val="24"/>
              </w:rPr>
              <w:t>(mSv)</w:t>
            </w:r>
          </w:p>
        </w:tc>
        <w:tc>
          <w:tcPr>
            <w:tcW w:w="2160" w:type="dxa"/>
          </w:tcPr>
          <w:p>
            <w:pPr>
              <w:pStyle w:val="9"/>
              <w:spacing w:line="270" w:lineRule="exact"/>
              <w:ind w:left="6" w:right="1"/>
              <w:rPr>
                <w:sz w:val="24"/>
              </w:rPr>
            </w:pPr>
            <w:r>
              <w:rPr>
                <w:sz w:val="24"/>
              </w:rPr>
              <w:t>Private;</w:t>
            </w:r>
            <w:r>
              <w:rPr>
                <w:spacing w:val="-1"/>
                <w:sz w:val="24"/>
              </w:rPr>
              <w:t xml:space="preserve"> </w:t>
            </w:r>
            <w:r>
              <w:rPr>
                <w:sz w:val="24"/>
              </w:rPr>
              <w:t>n</w:t>
            </w:r>
            <w:r>
              <w:rPr>
                <w:spacing w:val="-2"/>
                <w:sz w:val="24"/>
              </w:rPr>
              <w:t xml:space="preserve"> </w:t>
            </w:r>
            <w:r>
              <w:rPr>
                <w:sz w:val="24"/>
              </w:rPr>
              <w:t>=</w:t>
            </w:r>
            <w:r>
              <w:rPr>
                <w:spacing w:val="-1"/>
                <w:sz w:val="24"/>
              </w:rPr>
              <w:t xml:space="preserve"> </w:t>
            </w:r>
            <w:r>
              <w:rPr>
                <w:spacing w:val="-5"/>
                <w:sz w:val="24"/>
              </w:rPr>
              <w:t>23</w:t>
            </w:r>
          </w:p>
          <w:p>
            <w:pPr>
              <w:pStyle w:val="9"/>
              <w:spacing w:before="137" w:line="240" w:lineRule="auto"/>
              <w:ind w:left="6"/>
              <w:rPr>
                <w:sz w:val="24"/>
              </w:rPr>
            </w:pPr>
            <w:r>
              <w:rPr>
                <w:spacing w:val="-2"/>
                <w:sz w:val="24"/>
              </w:rPr>
              <w:t>(mSv)</w:t>
            </w:r>
          </w:p>
        </w:tc>
        <w:tc>
          <w:tcPr>
            <w:tcW w:w="1800" w:type="dxa"/>
          </w:tcPr>
          <w:p>
            <w:pPr>
              <w:pStyle w:val="9"/>
              <w:spacing w:line="270" w:lineRule="exact"/>
              <w:ind w:left="9" w:right="10"/>
              <w:rPr>
                <w:sz w:val="24"/>
              </w:rPr>
            </w:pPr>
            <w:r>
              <w:rPr>
                <w:sz w:val="24"/>
              </w:rPr>
              <w:t>Mean</w:t>
            </w:r>
            <w:r>
              <w:rPr>
                <w:spacing w:val="-2"/>
                <w:sz w:val="24"/>
              </w:rPr>
              <w:t xml:space="preserve"> difference</w:t>
            </w:r>
          </w:p>
          <w:p>
            <w:pPr>
              <w:pStyle w:val="9"/>
              <w:spacing w:before="137" w:line="240" w:lineRule="auto"/>
              <w:ind w:left="9" w:right="3"/>
              <w:rPr>
                <w:sz w:val="24"/>
              </w:rPr>
            </w:pPr>
            <w:r>
              <w:rPr>
                <w:spacing w:val="-2"/>
                <w:sz w:val="24"/>
              </w:rPr>
              <w:t>(mSv)</w:t>
            </w:r>
          </w:p>
        </w:tc>
        <w:tc>
          <w:tcPr>
            <w:tcW w:w="1344" w:type="dxa"/>
          </w:tcPr>
          <w:p>
            <w:pPr>
              <w:pStyle w:val="9"/>
              <w:spacing w:before="130" w:line="240" w:lineRule="auto"/>
              <w:ind w:left="0"/>
              <w:jc w:val="left"/>
              <w:rPr>
                <w:sz w:val="24"/>
              </w:rPr>
            </w:pPr>
          </w:p>
          <w:p>
            <w:pPr>
              <w:pStyle w:val="9"/>
              <w:spacing w:before="1" w:line="240" w:lineRule="auto"/>
              <w:ind w:left="4"/>
              <w:rPr>
                <w:sz w:val="24"/>
              </w:rPr>
            </w:pPr>
            <w:r>
              <w:rPr>
                <w:sz w:val="24"/>
              </w:rPr>
              <w:t>P -</w:t>
            </w:r>
            <w:r>
              <w:rPr>
                <w:spacing w:val="-1"/>
                <w:sz w:val="24"/>
              </w:rPr>
              <w:t xml:space="preserve"> </w:t>
            </w:r>
            <w:r>
              <w:rPr>
                <w:spacing w:val="-2"/>
                <w:sz w:val="24"/>
              </w:rPr>
              <w:t>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2066" w:type="dxa"/>
          </w:tcPr>
          <w:p>
            <w:pPr>
              <w:pStyle w:val="9"/>
              <w:ind w:left="7" w:right="1"/>
              <w:rPr>
                <w:sz w:val="24"/>
              </w:rPr>
            </w:pPr>
            <w:r>
              <w:rPr>
                <w:spacing w:val="-4"/>
                <w:sz w:val="24"/>
              </w:rPr>
              <w:t>Male</w:t>
            </w:r>
          </w:p>
          <w:p>
            <w:pPr>
              <w:pStyle w:val="9"/>
              <w:spacing w:line="240" w:lineRule="auto"/>
              <w:ind w:left="0"/>
              <w:jc w:val="left"/>
              <w:rPr>
                <w:sz w:val="24"/>
              </w:rPr>
            </w:pPr>
          </w:p>
          <w:p>
            <w:pPr>
              <w:pStyle w:val="9"/>
              <w:spacing w:line="240" w:lineRule="auto"/>
              <w:ind w:left="7" w:right="4"/>
              <w:rPr>
                <w:sz w:val="24"/>
              </w:rPr>
            </w:pPr>
            <w:r>
              <w:rPr>
                <w:sz w:val="24"/>
              </w:rPr>
              <w:t>(n</w:t>
            </w:r>
            <w:r>
              <w:rPr>
                <w:spacing w:val="-1"/>
                <w:sz w:val="24"/>
              </w:rPr>
              <w:t xml:space="preserve"> </w:t>
            </w:r>
            <w:r>
              <w:rPr>
                <w:sz w:val="24"/>
              </w:rPr>
              <w:t>=</w:t>
            </w:r>
            <w:r>
              <w:rPr>
                <w:spacing w:val="-1"/>
                <w:sz w:val="24"/>
              </w:rPr>
              <w:t xml:space="preserve"> </w:t>
            </w:r>
            <w:r>
              <w:rPr>
                <w:spacing w:val="-5"/>
                <w:sz w:val="24"/>
              </w:rPr>
              <w:t>39)</w:t>
            </w:r>
          </w:p>
        </w:tc>
        <w:tc>
          <w:tcPr>
            <w:tcW w:w="2160" w:type="dxa"/>
          </w:tcPr>
          <w:p>
            <w:pPr>
              <w:pStyle w:val="9"/>
              <w:spacing w:before="267" w:line="240" w:lineRule="auto"/>
              <w:ind w:left="0"/>
              <w:jc w:val="left"/>
              <w:rPr>
                <w:sz w:val="24"/>
              </w:rPr>
            </w:pPr>
          </w:p>
          <w:p>
            <w:pPr>
              <w:pStyle w:val="9"/>
              <w:spacing w:line="240" w:lineRule="auto"/>
              <w:ind w:left="530"/>
              <w:jc w:val="left"/>
              <w:rPr>
                <w:sz w:val="24"/>
              </w:rPr>
            </w:pPr>
            <w:r>
              <w:rPr>
                <w:sz w:val="24"/>
              </w:rPr>
              <w:t xml:space="preserve">0.62 ± </w:t>
            </w:r>
            <w:r>
              <w:rPr>
                <w:spacing w:val="-4"/>
                <w:sz w:val="24"/>
              </w:rPr>
              <w:t>0.12</w:t>
            </w:r>
          </w:p>
        </w:tc>
        <w:tc>
          <w:tcPr>
            <w:tcW w:w="2160" w:type="dxa"/>
          </w:tcPr>
          <w:p>
            <w:pPr>
              <w:pStyle w:val="9"/>
              <w:spacing w:before="267" w:line="240" w:lineRule="auto"/>
              <w:ind w:left="0"/>
              <w:jc w:val="left"/>
              <w:rPr>
                <w:sz w:val="24"/>
              </w:rPr>
            </w:pPr>
          </w:p>
          <w:p>
            <w:pPr>
              <w:pStyle w:val="9"/>
              <w:spacing w:line="240" w:lineRule="auto"/>
              <w:ind w:left="530"/>
              <w:jc w:val="left"/>
              <w:rPr>
                <w:sz w:val="24"/>
              </w:rPr>
            </w:pPr>
            <w:r>
              <w:rPr>
                <w:sz w:val="24"/>
              </w:rPr>
              <w:t xml:space="preserve">0.49 ± </w:t>
            </w:r>
            <w:r>
              <w:rPr>
                <w:spacing w:val="-4"/>
                <w:sz w:val="24"/>
              </w:rPr>
              <w:t>0.34</w:t>
            </w:r>
          </w:p>
        </w:tc>
        <w:tc>
          <w:tcPr>
            <w:tcW w:w="1800" w:type="dxa"/>
          </w:tcPr>
          <w:p>
            <w:pPr>
              <w:pStyle w:val="9"/>
              <w:spacing w:before="267" w:line="240" w:lineRule="auto"/>
              <w:ind w:left="0"/>
              <w:jc w:val="left"/>
              <w:rPr>
                <w:sz w:val="24"/>
              </w:rPr>
            </w:pPr>
          </w:p>
          <w:p>
            <w:pPr>
              <w:pStyle w:val="9"/>
              <w:spacing w:line="240" w:lineRule="auto"/>
              <w:ind w:left="9" w:right="6"/>
              <w:rPr>
                <w:sz w:val="24"/>
              </w:rPr>
            </w:pPr>
            <w:r>
              <w:rPr>
                <w:spacing w:val="-4"/>
                <w:sz w:val="24"/>
              </w:rPr>
              <w:t>0.13</w:t>
            </w:r>
          </w:p>
        </w:tc>
        <w:tc>
          <w:tcPr>
            <w:tcW w:w="1344" w:type="dxa"/>
          </w:tcPr>
          <w:p>
            <w:pPr>
              <w:pStyle w:val="9"/>
              <w:spacing w:before="267" w:line="240" w:lineRule="auto"/>
              <w:ind w:left="0"/>
              <w:jc w:val="left"/>
              <w:rPr>
                <w:sz w:val="24"/>
              </w:rPr>
            </w:pPr>
          </w:p>
          <w:p>
            <w:pPr>
              <w:pStyle w:val="9"/>
              <w:spacing w:line="240" w:lineRule="auto"/>
              <w:ind w:left="4" w:right="1"/>
              <w:rPr>
                <w:sz w:val="24"/>
              </w:rPr>
            </w:pPr>
            <w:r>
              <w:rPr>
                <w:spacing w:val="-2"/>
                <w:sz w:val="24"/>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2066" w:type="dxa"/>
          </w:tcPr>
          <w:p>
            <w:pPr>
              <w:pStyle w:val="9"/>
              <w:ind w:left="679"/>
              <w:jc w:val="left"/>
              <w:rPr>
                <w:sz w:val="24"/>
              </w:rPr>
            </w:pPr>
            <w:r>
              <w:rPr>
                <w:spacing w:val="-2"/>
                <w:sz w:val="24"/>
              </w:rPr>
              <w:t>Female</w:t>
            </w:r>
          </w:p>
          <w:p>
            <w:pPr>
              <w:pStyle w:val="9"/>
              <w:spacing w:line="240" w:lineRule="auto"/>
              <w:ind w:left="0"/>
              <w:jc w:val="left"/>
              <w:rPr>
                <w:sz w:val="24"/>
              </w:rPr>
            </w:pPr>
          </w:p>
          <w:p>
            <w:pPr>
              <w:pStyle w:val="9"/>
              <w:spacing w:line="240" w:lineRule="auto"/>
              <w:ind w:left="643"/>
              <w:jc w:val="left"/>
              <w:rPr>
                <w:sz w:val="24"/>
              </w:rPr>
            </w:pPr>
            <w:r>
              <w:rPr>
                <w:sz w:val="24"/>
              </w:rPr>
              <w:t>(n</w:t>
            </w:r>
            <w:r>
              <w:rPr>
                <w:spacing w:val="-1"/>
                <w:sz w:val="24"/>
              </w:rPr>
              <w:t xml:space="preserve"> </w:t>
            </w:r>
            <w:r>
              <w:rPr>
                <w:sz w:val="24"/>
              </w:rPr>
              <w:t>=</w:t>
            </w:r>
            <w:r>
              <w:rPr>
                <w:spacing w:val="-1"/>
                <w:sz w:val="24"/>
              </w:rPr>
              <w:t xml:space="preserve"> </w:t>
            </w:r>
            <w:r>
              <w:rPr>
                <w:spacing w:val="-5"/>
                <w:sz w:val="24"/>
              </w:rPr>
              <w:t>21)</w:t>
            </w:r>
          </w:p>
        </w:tc>
        <w:tc>
          <w:tcPr>
            <w:tcW w:w="2160" w:type="dxa"/>
          </w:tcPr>
          <w:p>
            <w:pPr>
              <w:pStyle w:val="9"/>
              <w:spacing w:before="267" w:line="240" w:lineRule="auto"/>
              <w:ind w:left="0"/>
              <w:jc w:val="left"/>
              <w:rPr>
                <w:sz w:val="24"/>
              </w:rPr>
            </w:pPr>
          </w:p>
          <w:p>
            <w:pPr>
              <w:pStyle w:val="9"/>
              <w:spacing w:line="240" w:lineRule="auto"/>
              <w:ind w:left="530"/>
              <w:jc w:val="left"/>
              <w:rPr>
                <w:sz w:val="24"/>
              </w:rPr>
            </w:pPr>
            <w:r>
              <w:rPr>
                <w:sz w:val="24"/>
              </w:rPr>
              <w:t xml:space="preserve">0.70 ± </w:t>
            </w:r>
            <w:r>
              <w:rPr>
                <w:spacing w:val="-4"/>
                <w:sz w:val="24"/>
              </w:rPr>
              <w:t>0.16</w:t>
            </w:r>
          </w:p>
        </w:tc>
        <w:tc>
          <w:tcPr>
            <w:tcW w:w="2160" w:type="dxa"/>
          </w:tcPr>
          <w:p>
            <w:pPr>
              <w:pStyle w:val="9"/>
              <w:spacing w:before="267" w:line="240" w:lineRule="auto"/>
              <w:ind w:left="0"/>
              <w:jc w:val="left"/>
              <w:rPr>
                <w:sz w:val="24"/>
              </w:rPr>
            </w:pPr>
          </w:p>
          <w:p>
            <w:pPr>
              <w:pStyle w:val="9"/>
              <w:spacing w:line="240" w:lineRule="auto"/>
              <w:ind w:left="530"/>
              <w:jc w:val="left"/>
              <w:rPr>
                <w:sz w:val="24"/>
              </w:rPr>
            </w:pPr>
            <w:r>
              <w:rPr>
                <w:sz w:val="24"/>
              </w:rPr>
              <w:t xml:space="preserve">0.48 ± </w:t>
            </w:r>
            <w:r>
              <w:rPr>
                <w:spacing w:val="-4"/>
                <w:sz w:val="24"/>
              </w:rPr>
              <w:t>0.03</w:t>
            </w:r>
          </w:p>
        </w:tc>
        <w:tc>
          <w:tcPr>
            <w:tcW w:w="1800" w:type="dxa"/>
          </w:tcPr>
          <w:p>
            <w:pPr>
              <w:pStyle w:val="9"/>
              <w:spacing w:before="267" w:line="240" w:lineRule="auto"/>
              <w:ind w:left="0"/>
              <w:jc w:val="left"/>
              <w:rPr>
                <w:sz w:val="24"/>
              </w:rPr>
            </w:pPr>
          </w:p>
          <w:p>
            <w:pPr>
              <w:pStyle w:val="9"/>
              <w:spacing w:line="240" w:lineRule="auto"/>
              <w:ind w:left="9" w:right="6"/>
              <w:rPr>
                <w:sz w:val="24"/>
              </w:rPr>
            </w:pPr>
            <w:r>
              <w:rPr>
                <w:spacing w:val="-4"/>
                <w:sz w:val="24"/>
              </w:rPr>
              <w:t>0.22</w:t>
            </w:r>
          </w:p>
        </w:tc>
        <w:tc>
          <w:tcPr>
            <w:tcW w:w="1344" w:type="dxa"/>
          </w:tcPr>
          <w:p>
            <w:pPr>
              <w:pStyle w:val="9"/>
              <w:spacing w:before="267" w:line="240" w:lineRule="auto"/>
              <w:ind w:left="0"/>
              <w:jc w:val="left"/>
              <w:rPr>
                <w:sz w:val="24"/>
              </w:rPr>
            </w:pPr>
          </w:p>
          <w:p>
            <w:pPr>
              <w:pStyle w:val="9"/>
              <w:spacing w:line="240" w:lineRule="auto"/>
              <w:ind w:left="4" w:right="1"/>
              <w:rPr>
                <w:sz w:val="24"/>
              </w:rPr>
            </w:pPr>
            <w:r>
              <w:rPr>
                <w:spacing w:val="-2"/>
                <w:sz w:val="24"/>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2066" w:type="dxa"/>
          </w:tcPr>
          <w:p>
            <w:pPr>
              <w:pStyle w:val="9"/>
              <w:spacing w:line="360" w:lineRule="auto"/>
              <w:ind w:left="117" w:firstLine="412"/>
              <w:jc w:val="left"/>
              <w:rPr>
                <w:sz w:val="24"/>
              </w:rPr>
            </w:pPr>
            <w:r>
              <w:rPr>
                <w:spacing w:val="-2"/>
                <w:sz w:val="24"/>
              </w:rPr>
              <w:t xml:space="preserve">Combined </w:t>
            </w:r>
            <w:r>
              <w:rPr>
                <w:sz w:val="24"/>
              </w:rPr>
              <w:t>(Male</w:t>
            </w:r>
            <w:r>
              <w:rPr>
                <w:spacing w:val="-15"/>
                <w:sz w:val="24"/>
              </w:rPr>
              <w:t xml:space="preserve"> </w:t>
            </w:r>
            <w:r>
              <w:rPr>
                <w:sz w:val="24"/>
              </w:rPr>
              <w:t>and</w:t>
            </w:r>
            <w:r>
              <w:rPr>
                <w:spacing w:val="-15"/>
                <w:sz w:val="24"/>
              </w:rPr>
              <w:t xml:space="preserve"> </w:t>
            </w:r>
            <w:r>
              <w:rPr>
                <w:sz w:val="24"/>
              </w:rPr>
              <w:t>Female)</w:t>
            </w:r>
          </w:p>
          <w:p>
            <w:pPr>
              <w:pStyle w:val="9"/>
              <w:spacing w:line="240" w:lineRule="auto"/>
              <w:ind w:left="674"/>
              <w:jc w:val="left"/>
              <w:rPr>
                <w:sz w:val="24"/>
              </w:rPr>
            </w:pPr>
            <w:r>
              <w:rPr>
                <w:sz w:val="24"/>
              </w:rPr>
              <w:t>(n</w:t>
            </w:r>
            <w:r>
              <w:rPr>
                <w:spacing w:val="-1"/>
                <w:sz w:val="24"/>
              </w:rPr>
              <w:t xml:space="preserve"> </w:t>
            </w:r>
            <w:r>
              <w:rPr>
                <w:sz w:val="24"/>
              </w:rPr>
              <w:t>=</w:t>
            </w:r>
            <w:r>
              <w:rPr>
                <w:spacing w:val="-1"/>
                <w:sz w:val="24"/>
              </w:rPr>
              <w:t xml:space="preserve"> </w:t>
            </w:r>
            <w:r>
              <w:rPr>
                <w:spacing w:val="-5"/>
                <w:sz w:val="24"/>
              </w:rPr>
              <w:t>60)</w:t>
            </w:r>
          </w:p>
        </w:tc>
        <w:tc>
          <w:tcPr>
            <w:tcW w:w="2160" w:type="dxa"/>
          </w:tcPr>
          <w:p>
            <w:pPr>
              <w:pStyle w:val="9"/>
              <w:spacing w:before="267" w:line="240" w:lineRule="auto"/>
              <w:ind w:left="0"/>
              <w:jc w:val="left"/>
              <w:rPr>
                <w:sz w:val="24"/>
              </w:rPr>
            </w:pPr>
          </w:p>
          <w:p>
            <w:pPr>
              <w:pStyle w:val="9"/>
              <w:spacing w:line="240" w:lineRule="auto"/>
              <w:ind w:left="530"/>
              <w:jc w:val="left"/>
              <w:rPr>
                <w:sz w:val="24"/>
              </w:rPr>
            </w:pPr>
            <w:r>
              <w:rPr>
                <w:sz w:val="24"/>
              </w:rPr>
              <w:t xml:space="preserve">0.66 ± </w:t>
            </w:r>
            <w:r>
              <w:rPr>
                <w:spacing w:val="-4"/>
                <w:sz w:val="24"/>
              </w:rPr>
              <w:t>0.04</w:t>
            </w:r>
          </w:p>
        </w:tc>
        <w:tc>
          <w:tcPr>
            <w:tcW w:w="2160" w:type="dxa"/>
          </w:tcPr>
          <w:p>
            <w:pPr>
              <w:pStyle w:val="9"/>
              <w:spacing w:before="267" w:line="240" w:lineRule="auto"/>
              <w:ind w:left="0"/>
              <w:jc w:val="left"/>
              <w:rPr>
                <w:sz w:val="24"/>
              </w:rPr>
            </w:pPr>
          </w:p>
          <w:p>
            <w:pPr>
              <w:pStyle w:val="9"/>
              <w:spacing w:line="240" w:lineRule="auto"/>
              <w:ind w:left="530"/>
              <w:jc w:val="left"/>
              <w:rPr>
                <w:sz w:val="24"/>
              </w:rPr>
            </w:pPr>
            <w:r>
              <w:rPr>
                <w:sz w:val="24"/>
              </w:rPr>
              <w:t xml:space="preserve">0.49 ± </w:t>
            </w:r>
            <w:r>
              <w:rPr>
                <w:spacing w:val="-4"/>
                <w:sz w:val="24"/>
              </w:rPr>
              <w:t>0.03</w:t>
            </w:r>
          </w:p>
        </w:tc>
        <w:tc>
          <w:tcPr>
            <w:tcW w:w="1800" w:type="dxa"/>
          </w:tcPr>
          <w:p>
            <w:pPr>
              <w:pStyle w:val="9"/>
              <w:spacing w:before="267" w:line="240" w:lineRule="auto"/>
              <w:ind w:left="0"/>
              <w:jc w:val="left"/>
              <w:rPr>
                <w:sz w:val="24"/>
              </w:rPr>
            </w:pPr>
          </w:p>
          <w:p>
            <w:pPr>
              <w:pStyle w:val="9"/>
              <w:spacing w:line="240" w:lineRule="auto"/>
              <w:ind w:left="9" w:right="6"/>
              <w:rPr>
                <w:sz w:val="24"/>
              </w:rPr>
            </w:pPr>
            <w:r>
              <w:rPr>
                <w:spacing w:val="-4"/>
                <w:sz w:val="24"/>
              </w:rPr>
              <w:t>0.17</w:t>
            </w:r>
          </w:p>
        </w:tc>
        <w:tc>
          <w:tcPr>
            <w:tcW w:w="1344" w:type="dxa"/>
          </w:tcPr>
          <w:p>
            <w:pPr>
              <w:pStyle w:val="9"/>
              <w:spacing w:before="267" w:line="240" w:lineRule="auto"/>
              <w:ind w:left="0"/>
              <w:jc w:val="left"/>
              <w:rPr>
                <w:sz w:val="24"/>
              </w:rPr>
            </w:pPr>
          </w:p>
          <w:p>
            <w:pPr>
              <w:pStyle w:val="9"/>
              <w:spacing w:line="240" w:lineRule="auto"/>
              <w:ind w:left="4" w:right="1"/>
              <w:rPr>
                <w:sz w:val="24"/>
              </w:rPr>
            </w:pPr>
            <w:r>
              <w:rPr>
                <w:spacing w:val="-2"/>
                <w:sz w:val="24"/>
              </w:rPr>
              <w:t>0.000</w:t>
            </w:r>
          </w:p>
        </w:tc>
      </w:tr>
    </w:tbl>
    <w:p>
      <w:pPr>
        <w:pStyle w:val="6"/>
        <w:spacing w:before="176"/>
        <w:ind w:left="0"/>
        <w:jc w:val="left"/>
      </w:pPr>
    </w:p>
    <w:p>
      <w:pPr>
        <w:pStyle w:val="6"/>
        <w:jc w:val="left"/>
      </w:pPr>
      <w:r>
        <w:t>*Significant</w:t>
      </w:r>
      <w:r>
        <w:rPr>
          <w:spacing w:val="-2"/>
        </w:rPr>
        <w:t xml:space="preserve"> </w:t>
      </w:r>
      <w:r>
        <w:t>difference</w:t>
      </w:r>
      <w:r>
        <w:rPr>
          <w:spacing w:val="-3"/>
        </w:rPr>
        <w:t xml:space="preserve"> </w:t>
      </w:r>
      <w:r>
        <w:t>(p</w:t>
      </w:r>
      <w:r>
        <w:rPr>
          <w:spacing w:val="-2"/>
        </w:rPr>
        <w:t xml:space="preserve"> </w:t>
      </w:r>
      <w:r>
        <w:t>&lt;</w:t>
      </w:r>
      <w:r>
        <w:rPr>
          <w:spacing w:val="-2"/>
        </w:rPr>
        <w:t xml:space="preserve"> 0.05)</w:t>
      </w:r>
    </w:p>
    <w:p>
      <w:pPr>
        <w:spacing w:after="0"/>
        <w:jc w:val="left"/>
        <w:sectPr>
          <w:pgSz w:w="12240" w:h="15840"/>
          <w:pgMar w:top="1080" w:right="940" w:bottom="1200" w:left="1200" w:header="0" w:footer="988" w:gutter="0"/>
          <w:cols w:space="720" w:num="1"/>
        </w:sectPr>
      </w:pPr>
    </w:p>
    <w:p>
      <w:pPr>
        <w:pStyle w:val="3"/>
        <w:numPr>
          <w:ilvl w:val="1"/>
          <w:numId w:val="9"/>
        </w:numPr>
        <w:tabs>
          <w:tab w:val="left" w:pos="600"/>
        </w:tabs>
        <w:spacing w:before="71" w:after="0" w:line="240" w:lineRule="auto"/>
        <w:ind w:left="600" w:right="0" w:hanging="360"/>
        <w:jc w:val="left"/>
      </w:pPr>
      <w:r>
        <w:t>Data</w:t>
      </w:r>
      <w:r>
        <w:rPr>
          <w:spacing w:val="-2"/>
        </w:rPr>
        <w:t xml:space="preserve"> </w:t>
      </w:r>
      <w:r>
        <w:t>on</w:t>
      </w:r>
      <w:r>
        <w:rPr>
          <w:spacing w:val="-1"/>
        </w:rPr>
        <w:t xml:space="preserve"> </w:t>
      </w:r>
      <w:r>
        <w:t>awareness</w:t>
      </w:r>
      <w:r>
        <w:rPr>
          <w:spacing w:val="-1"/>
        </w:rPr>
        <w:t xml:space="preserve"> </w:t>
      </w:r>
      <w:r>
        <w:t>of radiation</w:t>
      </w:r>
      <w:r>
        <w:rPr>
          <w:spacing w:val="-3"/>
        </w:rPr>
        <w:t xml:space="preserve"> </w:t>
      </w:r>
      <w:r>
        <w:rPr>
          <w:spacing w:val="-2"/>
        </w:rPr>
        <w:t>protection</w:t>
      </w:r>
    </w:p>
    <w:p>
      <w:pPr>
        <w:pStyle w:val="6"/>
        <w:spacing w:before="36"/>
        <w:ind w:left="0"/>
        <w:jc w:val="left"/>
        <w:rPr>
          <w:b/>
        </w:rPr>
      </w:pPr>
    </w:p>
    <w:p>
      <w:pPr>
        <w:pStyle w:val="6"/>
        <w:spacing w:line="480" w:lineRule="auto"/>
        <w:ind w:right="316"/>
      </w:pPr>
      <w:r>
        <w:t>All (100 %) the centres in the state had evidence of structural shielding. Personnel monitoring did not cover all radiographers in the state. Responses to other radiation-based questions shows that there</w:t>
      </w:r>
      <w:r>
        <w:rPr>
          <w:spacing w:val="-4"/>
        </w:rPr>
        <w:t xml:space="preserve"> </w:t>
      </w:r>
      <w:r>
        <w:t>were</w:t>
      </w:r>
      <w:r>
        <w:rPr>
          <w:spacing w:val="-4"/>
        </w:rPr>
        <w:t xml:space="preserve"> </w:t>
      </w:r>
      <w:r>
        <w:t>inconsistent</w:t>
      </w:r>
      <w:r>
        <w:rPr>
          <w:spacing w:val="-3"/>
        </w:rPr>
        <w:t xml:space="preserve"> </w:t>
      </w:r>
      <w:r>
        <w:t>radiation</w:t>
      </w:r>
      <w:r>
        <w:rPr>
          <w:spacing w:val="-3"/>
        </w:rPr>
        <w:t xml:space="preserve"> </w:t>
      </w:r>
      <w:r>
        <w:t>protection</w:t>
      </w:r>
      <w:r>
        <w:rPr>
          <w:spacing w:val="-3"/>
        </w:rPr>
        <w:t xml:space="preserve"> </w:t>
      </w:r>
      <w:r>
        <w:t>practices</w:t>
      </w:r>
      <w:r>
        <w:rPr>
          <w:spacing w:val="-2"/>
        </w:rPr>
        <w:t xml:space="preserve"> </w:t>
      </w:r>
      <w:r>
        <w:t>in</w:t>
      </w:r>
      <w:r>
        <w:rPr>
          <w:spacing w:val="-3"/>
        </w:rPr>
        <w:t xml:space="preserve"> </w:t>
      </w:r>
      <w:r>
        <w:t>the</w:t>
      </w:r>
      <w:r>
        <w:rPr>
          <w:spacing w:val="-4"/>
        </w:rPr>
        <w:t xml:space="preserve"> </w:t>
      </w:r>
      <w:r>
        <w:t>centres.</w:t>
      </w:r>
      <w:r>
        <w:rPr>
          <w:spacing w:val="-3"/>
        </w:rPr>
        <w:t xml:space="preserve"> </w:t>
      </w:r>
      <w:r>
        <w:t>These</w:t>
      </w:r>
      <w:r>
        <w:rPr>
          <w:spacing w:val="-2"/>
        </w:rPr>
        <w:t xml:space="preserve"> </w:t>
      </w:r>
      <w:r>
        <w:t>are</w:t>
      </w:r>
      <w:r>
        <w:rPr>
          <w:spacing w:val="-4"/>
        </w:rPr>
        <w:t xml:space="preserve"> </w:t>
      </w:r>
      <w:r>
        <w:t>summarized</w:t>
      </w:r>
      <w:r>
        <w:rPr>
          <w:spacing w:val="-3"/>
        </w:rPr>
        <w:t xml:space="preserve"> </w:t>
      </w:r>
      <w:r>
        <w:t>in</w:t>
      </w:r>
      <w:r>
        <w:rPr>
          <w:spacing w:val="-3"/>
        </w:rPr>
        <w:t xml:space="preserve"> </w:t>
      </w:r>
      <w:r>
        <w:t xml:space="preserve">Table </w:t>
      </w:r>
      <w:r>
        <w:rPr>
          <w:spacing w:val="-4"/>
        </w:rPr>
        <w:t>4.5</w:t>
      </w:r>
    </w:p>
    <w:p>
      <w:pPr>
        <w:spacing w:after="0" w:line="480" w:lineRule="auto"/>
        <w:sectPr>
          <w:pgSz w:w="12240" w:h="15840"/>
          <w:pgMar w:top="1080" w:right="940" w:bottom="1200" w:left="1200" w:header="0" w:footer="988" w:gutter="0"/>
          <w:cols w:space="720" w:num="1"/>
        </w:sectPr>
      </w:pPr>
    </w:p>
    <w:p>
      <w:pPr>
        <w:pStyle w:val="6"/>
        <w:spacing w:before="64"/>
        <w:jc w:val="left"/>
      </w:pPr>
      <w:r>
        <w:rPr>
          <w:b/>
        </w:rPr>
        <w:t>Table</w:t>
      </w:r>
      <w:r>
        <w:rPr>
          <w:b/>
          <w:spacing w:val="-4"/>
        </w:rPr>
        <w:t xml:space="preserve"> </w:t>
      </w:r>
      <w:r>
        <w:rPr>
          <w:b/>
        </w:rPr>
        <w:t>4.5:</w:t>
      </w:r>
      <w:r>
        <w:rPr>
          <w:b/>
          <w:spacing w:val="-1"/>
        </w:rPr>
        <w:t xml:space="preserve"> </w:t>
      </w:r>
      <w:r>
        <w:t>Responses</w:t>
      </w:r>
      <w:r>
        <w:rPr>
          <w:spacing w:val="-1"/>
        </w:rPr>
        <w:t xml:space="preserve"> </w:t>
      </w:r>
      <w:r>
        <w:t>to questionnaire</w:t>
      </w:r>
      <w:r>
        <w:rPr>
          <w:spacing w:val="-1"/>
        </w:rPr>
        <w:t xml:space="preserve"> </w:t>
      </w:r>
      <w:r>
        <w:t>on</w:t>
      </w:r>
      <w:r>
        <w:rPr>
          <w:spacing w:val="-1"/>
        </w:rPr>
        <w:t xml:space="preserve"> </w:t>
      </w:r>
      <w:r>
        <w:t>availability</w:t>
      </w:r>
      <w:r>
        <w:rPr>
          <w:spacing w:val="-8"/>
        </w:rPr>
        <w:t xml:space="preserve"> </w:t>
      </w:r>
      <w:r>
        <w:t>of</w:t>
      </w:r>
      <w:r>
        <w:rPr>
          <w:spacing w:val="-1"/>
        </w:rPr>
        <w:t xml:space="preserve"> </w:t>
      </w:r>
      <w:r>
        <w:t xml:space="preserve">radiation </w:t>
      </w:r>
      <w:r>
        <w:rPr>
          <w:spacing w:val="-2"/>
        </w:rPr>
        <w:t>protection</w:t>
      </w:r>
    </w:p>
    <w:p>
      <w:pPr>
        <w:pStyle w:val="6"/>
        <w:spacing w:before="54"/>
        <w:ind w:left="0"/>
        <w:jc w:val="left"/>
        <w:rPr>
          <w:sz w:val="20"/>
        </w:rPr>
      </w:pPr>
    </w:p>
    <w:tbl>
      <w:tblPr>
        <w:tblStyle w:val="5"/>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76"/>
        <w:gridCol w:w="1284"/>
        <w:gridCol w:w="1260"/>
        <w:gridCol w:w="1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5376" w:type="dxa"/>
            <w:vMerge w:val="restart"/>
          </w:tcPr>
          <w:p>
            <w:pPr>
              <w:pStyle w:val="9"/>
              <w:spacing w:before="198" w:line="240" w:lineRule="auto"/>
              <w:ind w:left="0"/>
              <w:jc w:val="left"/>
              <w:rPr>
                <w:sz w:val="24"/>
              </w:rPr>
            </w:pPr>
          </w:p>
          <w:p>
            <w:pPr>
              <w:pStyle w:val="9"/>
              <w:spacing w:line="240" w:lineRule="auto"/>
              <w:ind w:left="8"/>
              <w:rPr>
                <w:b/>
                <w:sz w:val="24"/>
              </w:rPr>
            </w:pPr>
            <w:r>
              <w:rPr>
                <w:b/>
                <w:spacing w:val="-2"/>
                <w:sz w:val="24"/>
              </w:rPr>
              <w:t>Question</w:t>
            </w:r>
          </w:p>
        </w:tc>
        <w:tc>
          <w:tcPr>
            <w:tcW w:w="2544" w:type="dxa"/>
            <w:gridSpan w:val="2"/>
          </w:tcPr>
          <w:p>
            <w:pPr>
              <w:pStyle w:val="9"/>
              <w:spacing w:line="273" w:lineRule="exact"/>
              <w:ind w:left="791"/>
              <w:jc w:val="left"/>
              <w:rPr>
                <w:b/>
                <w:sz w:val="24"/>
              </w:rPr>
            </w:pPr>
            <w:r>
              <w:rPr>
                <w:b/>
                <w:spacing w:val="-2"/>
                <w:sz w:val="24"/>
              </w:rPr>
              <w:t>Response</w:t>
            </w:r>
          </w:p>
        </w:tc>
        <w:tc>
          <w:tcPr>
            <w:tcW w:w="1620" w:type="dxa"/>
            <w:vMerge w:val="restart"/>
          </w:tcPr>
          <w:p>
            <w:pPr>
              <w:pStyle w:val="9"/>
              <w:spacing w:line="273" w:lineRule="exact"/>
              <w:ind w:left="323"/>
              <w:jc w:val="left"/>
              <w:rPr>
                <w:b/>
                <w:sz w:val="24"/>
              </w:rPr>
            </w:pPr>
            <w:r>
              <w:rPr>
                <w:b/>
                <w:spacing w:val="-2"/>
                <w:sz w:val="24"/>
              </w:rPr>
              <w:t>Inference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5376" w:type="dxa"/>
            <w:vMerge w:val="continue"/>
            <w:tcBorders>
              <w:top w:val="nil"/>
            </w:tcBorders>
          </w:tcPr>
          <w:p>
            <w:pPr>
              <w:rPr>
                <w:sz w:val="2"/>
                <w:szCs w:val="2"/>
              </w:rPr>
            </w:pPr>
          </w:p>
        </w:tc>
        <w:tc>
          <w:tcPr>
            <w:tcW w:w="1284" w:type="dxa"/>
          </w:tcPr>
          <w:p>
            <w:pPr>
              <w:pStyle w:val="9"/>
              <w:spacing w:line="273" w:lineRule="exact"/>
              <w:ind w:left="7" w:right="1"/>
              <w:rPr>
                <w:b/>
                <w:sz w:val="24"/>
              </w:rPr>
            </w:pPr>
            <w:r>
              <w:rPr>
                <w:b/>
                <w:spacing w:val="-5"/>
                <w:sz w:val="24"/>
              </w:rPr>
              <w:t>No</w:t>
            </w:r>
          </w:p>
        </w:tc>
        <w:tc>
          <w:tcPr>
            <w:tcW w:w="1260" w:type="dxa"/>
          </w:tcPr>
          <w:p>
            <w:pPr>
              <w:pStyle w:val="9"/>
              <w:spacing w:line="273" w:lineRule="exact"/>
              <w:ind w:left="7" w:right="4"/>
              <w:rPr>
                <w:b/>
                <w:sz w:val="24"/>
              </w:rPr>
            </w:pPr>
            <w:r>
              <w:rPr>
                <w:b/>
                <w:spacing w:val="-5"/>
                <w:sz w:val="24"/>
              </w:rPr>
              <w:t>Yes</w:t>
            </w:r>
          </w:p>
        </w:tc>
        <w:tc>
          <w:tcPr>
            <w:tcW w:w="162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5376" w:type="dxa"/>
          </w:tcPr>
          <w:p>
            <w:pPr>
              <w:pStyle w:val="9"/>
              <w:ind w:left="107"/>
              <w:jc w:val="left"/>
              <w:rPr>
                <w:sz w:val="24"/>
              </w:rPr>
            </w:pPr>
            <w:r>
              <w:rPr>
                <w:sz w:val="24"/>
              </w:rPr>
              <w:t>Personnel</w:t>
            </w:r>
            <w:r>
              <w:rPr>
                <w:spacing w:val="-5"/>
                <w:sz w:val="24"/>
              </w:rPr>
              <w:t xml:space="preserve"> </w:t>
            </w:r>
            <w:r>
              <w:rPr>
                <w:sz w:val="24"/>
              </w:rPr>
              <w:t>radiation</w:t>
            </w:r>
            <w:r>
              <w:rPr>
                <w:spacing w:val="-2"/>
                <w:sz w:val="24"/>
              </w:rPr>
              <w:t xml:space="preserve"> </w:t>
            </w:r>
            <w:r>
              <w:rPr>
                <w:sz w:val="24"/>
              </w:rPr>
              <w:t>monitoring</w:t>
            </w:r>
            <w:r>
              <w:rPr>
                <w:spacing w:val="-4"/>
                <w:sz w:val="24"/>
              </w:rPr>
              <w:t xml:space="preserve"> </w:t>
            </w:r>
            <w:r>
              <w:rPr>
                <w:sz w:val="24"/>
              </w:rPr>
              <w:t>(PRM)</w:t>
            </w:r>
            <w:r>
              <w:rPr>
                <w:spacing w:val="-3"/>
                <w:sz w:val="24"/>
              </w:rPr>
              <w:t xml:space="preserve"> </w:t>
            </w:r>
            <w:r>
              <w:rPr>
                <w:spacing w:val="-2"/>
                <w:sz w:val="24"/>
              </w:rPr>
              <w:t>provided?</w:t>
            </w:r>
          </w:p>
        </w:tc>
        <w:tc>
          <w:tcPr>
            <w:tcW w:w="1284" w:type="dxa"/>
          </w:tcPr>
          <w:p>
            <w:pPr>
              <w:pStyle w:val="9"/>
              <w:spacing w:line="270" w:lineRule="exact"/>
              <w:ind w:left="7"/>
              <w:rPr>
                <w:sz w:val="24"/>
              </w:rPr>
            </w:pPr>
            <w:r>
              <w:rPr>
                <w:spacing w:val="-5"/>
                <w:sz w:val="24"/>
              </w:rPr>
              <w:t>11</w:t>
            </w:r>
          </w:p>
          <w:p>
            <w:pPr>
              <w:pStyle w:val="9"/>
              <w:spacing w:before="41" w:line="240" w:lineRule="auto"/>
              <w:ind w:left="7"/>
              <w:rPr>
                <w:sz w:val="24"/>
              </w:rPr>
            </w:pPr>
            <w:r>
              <w:rPr>
                <w:spacing w:val="-2"/>
                <w:sz w:val="24"/>
              </w:rPr>
              <w:t>(18.3%)</w:t>
            </w:r>
          </w:p>
        </w:tc>
        <w:tc>
          <w:tcPr>
            <w:tcW w:w="1260" w:type="dxa"/>
          </w:tcPr>
          <w:p>
            <w:pPr>
              <w:pStyle w:val="9"/>
              <w:spacing w:line="270" w:lineRule="exact"/>
              <w:ind w:left="7"/>
              <w:rPr>
                <w:sz w:val="24"/>
              </w:rPr>
            </w:pPr>
            <w:r>
              <w:rPr>
                <w:spacing w:val="-5"/>
                <w:sz w:val="24"/>
              </w:rPr>
              <w:t>49</w:t>
            </w:r>
          </w:p>
          <w:p>
            <w:pPr>
              <w:pStyle w:val="9"/>
              <w:spacing w:before="41" w:line="240" w:lineRule="auto"/>
              <w:ind w:left="7"/>
              <w:rPr>
                <w:sz w:val="24"/>
              </w:rPr>
            </w:pPr>
            <w:r>
              <w:rPr>
                <w:spacing w:val="-2"/>
                <w:sz w:val="24"/>
              </w:rPr>
              <w:t>(81.4%)</w:t>
            </w:r>
          </w:p>
        </w:tc>
        <w:tc>
          <w:tcPr>
            <w:tcW w:w="1620" w:type="dxa"/>
          </w:tcPr>
          <w:p>
            <w:pPr>
              <w:pStyle w:val="9"/>
              <w:ind w:left="9"/>
              <w:rPr>
                <w:sz w:val="24"/>
              </w:rPr>
            </w:pPr>
            <w:r>
              <w:rPr>
                <w:spacing w:val="-2"/>
                <w:sz w:val="24"/>
              </w:rPr>
              <w:t>Inconsistent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5376" w:type="dxa"/>
          </w:tcPr>
          <w:p>
            <w:pPr>
              <w:pStyle w:val="9"/>
              <w:spacing w:line="270" w:lineRule="exact"/>
              <w:ind w:left="107"/>
              <w:jc w:val="left"/>
              <w:rPr>
                <w:sz w:val="24"/>
              </w:rPr>
            </w:pPr>
            <w:r>
              <w:rPr>
                <w:sz w:val="24"/>
              </w:rPr>
              <w:t>Radiation</w:t>
            </w:r>
            <w:r>
              <w:rPr>
                <w:spacing w:val="-2"/>
                <w:sz w:val="24"/>
              </w:rPr>
              <w:t xml:space="preserve"> </w:t>
            </w:r>
            <w:r>
              <w:rPr>
                <w:sz w:val="24"/>
              </w:rPr>
              <w:t>shielding</w:t>
            </w:r>
            <w:r>
              <w:rPr>
                <w:spacing w:val="-4"/>
                <w:sz w:val="24"/>
              </w:rPr>
              <w:t xml:space="preserve"> </w:t>
            </w:r>
            <w:r>
              <w:rPr>
                <w:spacing w:val="-2"/>
                <w:sz w:val="24"/>
              </w:rPr>
              <w:t>provided?</w:t>
            </w:r>
          </w:p>
        </w:tc>
        <w:tc>
          <w:tcPr>
            <w:tcW w:w="1284" w:type="dxa"/>
          </w:tcPr>
          <w:p>
            <w:pPr>
              <w:pStyle w:val="9"/>
              <w:spacing w:line="270" w:lineRule="exact"/>
              <w:ind w:left="7"/>
              <w:rPr>
                <w:sz w:val="24"/>
              </w:rPr>
            </w:pPr>
            <w:r>
              <w:rPr>
                <w:spacing w:val="-10"/>
                <w:sz w:val="24"/>
              </w:rPr>
              <w:t>0</w:t>
            </w:r>
          </w:p>
        </w:tc>
        <w:tc>
          <w:tcPr>
            <w:tcW w:w="1260" w:type="dxa"/>
          </w:tcPr>
          <w:p>
            <w:pPr>
              <w:pStyle w:val="9"/>
              <w:spacing w:line="273" w:lineRule="exact"/>
              <w:ind w:left="7"/>
              <w:rPr>
                <w:sz w:val="24"/>
              </w:rPr>
            </w:pPr>
            <w:r>
              <w:rPr>
                <w:spacing w:val="-5"/>
                <w:sz w:val="24"/>
              </w:rPr>
              <w:t>60</w:t>
            </w:r>
          </w:p>
          <w:p>
            <w:pPr>
              <w:pStyle w:val="9"/>
              <w:spacing w:before="38" w:line="240" w:lineRule="auto"/>
              <w:ind w:left="7"/>
              <w:rPr>
                <w:sz w:val="24"/>
              </w:rPr>
            </w:pPr>
            <w:r>
              <w:rPr>
                <w:spacing w:val="-2"/>
                <w:sz w:val="24"/>
              </w:rPr>
              <w:t>(100.0%)</w:t>
            </w:r>
          </w:p>
        </w:tc>
        <w:tc>
          <w:tcPr>
            <w:tcW w:w="1620" w:type="dxa"/>
          </w:tcPr>
          <w:p>
            <w:pPr>
              <w:pStyle w:val="9"/>
              <w:spacing w:line="270" w:lineRule="exact"/>
              <w:ind w:left="9" w:right="1"/>
              <w:rPr>
                <w:sz w:val="24"/>
              </w:rPr>
            </w:pPr>
            <w:r>
              <w:rPr>
                <w:spacing w:val="-2"/>
                <w:sz w:val="24"/>
              </w:rPr>
              <w:t>Available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5376" w:type="dxa"/>
          </w:tcPr>
          <w:p>
            <w:pPr>
              <w:pStyle w:val="9"/>
              <w:ind w:left="107"/>
              <w:jc w:val="left"/>
              <w:rPr>
                <w:sz w:val="24"/>
              </w:rPr>
            </w:pPr>
            <w:r>
              <w:rPr>
                <w:sz w:val="24"/>
              </w:rPr>
              <w:t>Do</w:t>
            </w:r>
            <w:r>
              <w:rPr>
                <w:spacing w:val="-2"/>
                <w:sz w:val="24"/>
              </w:rPr>
              <w:t xml:space="preserve"> </w:t>
            </w:r>
            <w:r>
              <w:rPr>
                <w:sz w:val="24"/>
              </w:rPr>
              <w:t>you</w:t>
            </w:r>
            <w:r>
              <w:rPr>
                <w:spacing w:val="1"/>
                <w:sz w:val="24"/>
              </w:rPr>
              <w:t xml:space="preserve"> </w:t>
            </w:r>
            <w:r>
              <w:rPr>
                <w:sz w:val="24"/>
              </w:rPr>
              <w:t>always</w:t>
            </w:r>
            <w:r>
              <w:rPr>
                <w:spacing w:val="-1"/>
                <w:sz w:val="24"/>
              </w:rPr>
              <w:t xml:space="preserve"> </w:t>
            </w:r>
            <w:r>
              <w:rPr>
                <w:sz w:val="24"/>
              </w:rPr>
              <w:t>use</w:t>
            </w:r>
            <w:r>
              <w:rPr>
                <w:spacing w:val="-2"/>
                <w:sz w:val="24"/>
              </w:rPr>
              <w:t xml:space="preserve"> </w:t>
            </w:r>
            <w:r>
              <w:rPr>
                <w:sz w:val="24"/>
              </w:rPr>
              <w:t>the</w:t>
            </w:r>
            <w:r>
              <w:rPr>
                <w:spacing w:val="-2"/>
                <w:sz w:val="24"/>
              </w:rPr>
              <w:t xml:space="preserve"> </w:t>
            </w:r>
            <w:r>
              <w:rPr>
                <w:sz w:val="24"/>
              </w:rPr>
              <w:t>PPDs</w:t>
            </w:r>
            <w:r>
              <w:rPr>
                <w:spacing w:val="-1"/>
                <w:sz w:val="24"/>
              </w:rPr>
              <w:t xml:space="preserve"> </w:t>
            </w:r>
            <w:r>
              <w:rPr>
                <w:sz w:val="24"/>
              </w:rPr>
              <w:t>on</w:t>
            </w:r>
            <w:r>
              <w:rPr>
                <w:spacing w:val="-1"/>
                <w:sz w:val="24"/>
              </w:rPr>
              <w:t xml:space="preserve"> </w:t>
            </w:r>
            <w:r>
              <w:rPr>
                <w:sz w:val="24"/>
              </w:rPr>
              <w:t>a</w:t>
            </w:r>
            <w:r>
              <w:rPr>
                <w:spacing w:val="-2"/>
                <w:sz w:val="24"/>
              </w:rPr>
              <w:t xml:space="preserve"> </w:t>
            </w:r>
            <w:r>
              <w:rPr>
                <w:sz w:val="24"/>
              </w:rPr>
              <w:t>routine</w:t>
            </w:r>
            <w:r>
              <w:rPr>
                <w:spacing w:val="-1"/>
                <w:sz w:val="24"/>
              </w:rPr>
              <w:t xml:space="preserve"> </w:t>
            </w:r>
            <w:r>
              <w:rPr>
                <w:spacing w:val="-2"/>
                <w:sz w:val="24"/>
              </w:rPr>
              <w:t>basis?</w:t>
            </w:r>
          </w:p>
        </w:tc>
        <w:tc>
          <w:tcPr>
            <w:tcW w:w="1284" w:type="dxa"/>
          </w:tcPr>
          <w:p>
            <w:pPr>
              <w:pStyle w:val="9"/>
              <w:spacing w:line="270" w:lineRule="exact"/>
              <w:ind w:left="7"/>
              <w:rPr>
                <w:sz w:val="24"/>
              </w:rPr>
            </w:pPr>
            <w:r>
              <w:rPr>
                <w:spacing w:val="-5"/>
                <w:sz w:val="24"/>
              </w:rPr>
              <w:t>50</w:t>
            </w:r>
          </w:p>
          <w:p>
            <w:pPr>
              <w:pStyle w:val="9"/>
              <w:spacing w:before="38" w:line="240" w:lineRule="auto"/>
              <w:ind w:left="7"/>
              <w:rPr>
                <w:sz w:val="24"/>
              </w:rPr>
            </w:pPr>
            <w:r>
              <w:rPr>
                <w:spacing w:val="-2"/>
                <w:sz w:val="24"/>
              </w:rPr>
              <w:t>(83.3%)</w:t>
            </w:r>
          </w:p>
        </w:tc>
        <w:tc>
          <w:tcPr>
            <w:tcW w:w="1260" w:type="dxa"/>
          </w:tcPr>
          <w:p>
            <w:pPr>
              <w:pStyle w:val="9"/>
              <w:spacing w:line="270" w:lineRule="exact"/>
              <w:ind w:left="7"/>
              <w:rPr>
                <w:sz w:val="24"/>
              </w:rPr>
            </w:pPr>
            <w:r>
              <w:rPr>
                <w:spacing w:val="-5"/>
                <w:sz w:val="24"/>
              </w:rPr>
              <w:t>10</w:t>
            </w:r>
          </w:p>
          <w:p>
            <w:pPr>
              <w:pStyle w:val="9"/>
              <w:spacing w:before="38" w:line="240" w:lineRule="auto"/>
              <w:ind w:left="7"/>
              <w:rPr>
                <w:sz w:val="24"/>
              </w:rPr>
            </w:pPr>
            <w:r>
              <w:rPr>
                <w:spacing w:val="-2"/>
                <w:sz w:val="24"/>
              </w:rPr>
              <w:t>(16.7%)</w:t>
            </w:r>
          </w:p>
        </w:tc>
        <w:tc>
          <w:tcPr>
            <w:tcW w:w="1620" w:type="dxa"/>
          </w:tcPr>
          <w:p>
            <w:pPr>
              <w:pStyle w:val="9"/>
              <w:ind w:left="9"/>
              <w:rPr>
                <w:sz w:val="24"/>
              </w:rPr>
            </w:pPr>
            <w:r>
              <w:rPr>
                <w:spacing w:val="-2"/>
                <w:sz w:val="24"/>
              </w:rPr>
              <w:t>Inconsistent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5376" w:type="dxa"/>
          </w:tcPr>
          <w:p>
            <w:pPr>
              <w:pStyle w:val="9"/>
              <w:ind w:left="107"/>
              <w:jc w:val="left"/>
              <w:rPr>
                <w:sz w:val="24"/>
              </w:rPr>
            </w:pPr>
            <w:r>
              <w:rPr>
                <w:sz w:val="24"/>
              </w:rPr>
              <w:t>Annual</w:t>
            </w:r>
            <w:r>
              <w:rPr>
                <w:spacing w:val="-2"/>
                <w:sz w:val="24"/>
              </w:rPr>
              <w:t xml:space="preserve"> </w:t>
            </w:r>
            <w:r>
              <w:rPr>
                <w:sz w:val="24"/>
              </w:rPr>
              <w:t>Radiation</w:t>
            </w:r>
            <w:r>
              <w:rPr>
                <w:spacing w:val="-2"/>
                <w:sz w:val="24"/>
              </w:rPr>
              <w:t xml:space="preserve"> </w:t>
            </w:r>
            <w:r>
              <w:rPr>
                <w:sz w:val="24"/>
              </w:rPr>
              <w:t>Protection</w:t>
            </w:r>
            <w:r>
              <w:rPr>
                <w:spacing w:val="-1"/>
                <w:sz w:val="24"/>
              </w:rPr>
              <w:t xml:space="preserve"> </w:t>
            </w:r>
            <w:r>
              <w:rPr>
                <w:spacing w:val="-2"/>
                <w:sz w:val="24"/>
              </w:rPr>
              <w:t>Training</w:t>
            </w:r>
          </w:p>
        </w:tc>
        <w:tc>
          <w:tcPr>
            <w:tcW w:w="1284" w:type="dxa"/>
          </w:tcPr>
          <w:p>
            <w:pPr>
              <w:pStyle w:val="9"/>
              <w:spacing w:line="270" w:lineRule="exact"/>
              <w:ind w:left="7"/>
              <w:rPr>
                <w:sz w:val="24"/>
              </w:rPr>
            </w:pPr>
            <w:r>
              <w:rPr>
                <w:spacing w:val="-5"/>
                <w:sz w:val="24"/>
              </w:rPr>
              <w:t>44</w:t>
            </w:r>
          </w:p>
          <w:p>
            <w:pPr>
              <w:pStyle w:val="9"/>
              <w:spacing w:before="41" w:line="240" w:lineRule="auto"/>
              <w:ind w:left="7"/>
              <w:rPr>
                <w:sz w:val="24"/>
              </w:rPr>
            </w:pPr>
            <w:r>
              <w:rPr>
                <w:spacing w:val="-2"/>
                <w:sz w:val="24"/>
              </w:rPr>
              <w:t>(73.3%)</w:t>
            </w:r>
          </w:p>
        </w:tc>
        <w:tc>
          <w:tcPr>
            <w:tcW w:w="1260" w:type="dxa"/>
          </w:tcPr>
          <w:p>
            <w:pPr>
              <w:pStyle w:val="9"/>
              <w:spacing w:line="270" w:lineRule="exact"/>
              <w:ind w:left="7"/>
              <w:rPr>
                <w:sz w:val="24"/>
              </w:rPr>
            </w:pPr>
            <w:r>
              <w:rPr>
                <w:spacing w:val="-5"/>
                <w:sz w:val="24"/>
              </w:rPr>
              <w:t>16</w:t>
            </w:r>
          </w:p>
          <w:p>
            <w:pPr>
              <w:pStyle w:val="9"/>
              <w:spacing w:before="41" w:line="240" w:lineRule="auto"/>
              <w:ind w:left="7"/>
              <w:rPr>
                <w:sz w:val="24"/>
              </w:rPr>
            </w:pPr>
            <w:r>
              <w:rPr>
                <w:spacing w:val="-2"/>
                <w:sz w:val="24"/>
              </w:rPr>
              <w:t>(26.7%)</w:t>
            </w:r>
          </w:p>
        </w:tc>
        <w:tc>
          <w:tcPr>
            <w:tcW w:w="1620" w:type="dxa"/>
          </w:tcPr>
          <w:p>
            <w:pPr>
              <w:pStyle w:val="9"/>
              <w:ind w:left="9"/>
              <w:rPr>
                <w:sz w:val="24"/>
              </w:rPr>
            </w:pPr>
            <w:r>
              <w:rPr>
                <w:spacing w:val="-2"/>
                <w:sz w:val="24"/>
              </w:rPr>
              <w:t>Inconsistent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5376" w:type="dxa"/>
          </w:tcPr>
          <w:p>
            <w:pPr>
              <w:pStyle w:val="9"/>
              <w:ind w:left="107"/>
              <w:jc w:val="left"/>
              <w:rPr>
                <w:sz w:val="24"/>
              </w:rPr>
            </w:pPr>
            <w:r>
              <w:rPr>
                <w:sz w:val="24"/>
              </w:rPr>
              <w:t>Presence</w:t>
            </w:r>
            <w:r>
              <w:rPr>
                <w:spacing w:val="-2"/>
                <w:sz w:val="24"/>
              </w:rPr>
              <w:t xml:space="preserve"> </w:t>
            </w:r>
            <w:r>
              <w:rPr>
                <w:sz w:val="24"/>
              </w:rPr>
              <w:t>of</w:t>
            </w:r>
            <w:r>
              <w:rPr>
                <w:spacing w:val="-1"/>
                <w:sz w:val="24"/>
              </w:rPr>
              <w:t xml:space="preserve"> </w:t>
            </w:r>
            <w:r>
              <w:rPr>
                <w:sz w:val="24"/>
              </w:rPr>
              <w:t>RSO</w:t>
            </w:r>
            <w:r>
              <w:rPr>
                <w:spacing w:val="-2"/>
                <w:sz w:val="24"/>
              </w:rPr>
              <w:t xml:space="preserve"> </w:t>
            </w:r>
            <w:r>
              <w:rPr>
                <w:sz w:val="24"/>
              </w:rPr>
              <w:t>or</w:t>
            </w:r>
            <w:r>
              <w:rPr>
                <w:spacing w:val="-1"/>
                <w:sz w:val="24"/>
              </w:rPr>
              <w:t xml:space="preserve"> </w:t>
            </w:r>
            <w:r>
              <w:rPr>
                <w:spacing w:val="-4"/>
                <w:sz w:val="24"/>
              </w:rPr>
              <w:t>RSA?</w:t>
            </w:r>
          </w:p>
        </w:tc>
        <w:tc>
          <w:tcPr>
            <w:tcW w:w="1284" w:type="dxa"/>
          </w:tcPr>
          <w:p>
            <w:pPr>
              <w:pStyle w:val="9"/>
              <w:spacing w:line="270" w:lineRule="exact"/>
              <w:ind w:left="7"/>
              <w:rPr>
                <w:sz w:val="24"/>
              </w:rPr>
            </w:pPr>
            <w:r>
              <w:rPr>
                <w:spacing w:val="-5"/>
                <w:sz w:val="24"/>
              </w:rPr>
              <w:t>28</w:t>
            </w:r>
          </w:p>
          <w:p>
            <w:pPr>
              <w:pStyle w:val="9"/>
              <w:spacing w:before="41" w:line="240" w:lineRule="auto"/>
              <w:ind w:left="7"/>
              <w:rPr>
                <w:sz w:val="24"/>
              </w:rPr>
            </w:pPr>
            <w:r>
              <w:rPr>
                <w:spacing w:val="-2"/>
                <w:sz w:val="24"/>
              </w:rPr>
              <w:t>(46.6%)</w:t>
            </w:r>
          </w:p>
        </w:tc>
        <w:tc>
          <w:tcPr>
            <w:tcW w:w="1260" w:type="dxa"/>
          </w:tcPr>
          <w:p>
            <w:pPr>
              <w:pStyle w:val="9"/>
              <w:spacing w:line="270" w:lineRule="exact"/>
              <w:ind w:left="7"/>
              <w:rPr>
                <w:sz w:val="24"/>
              </w:rPr>
            </w:pPr>
            <w:r>
              <w:rPr>
                <w:spacing w:val="-5"/>
                <w:sz w:val="24"/>
              </w:rPr>
              <w:t>32</w:t>
            </w:r>
          </w:p>
          <w:p>
            <w:pPr>
              <w:pStyle w:val="9"/>
              <w:spacing w:before="41" w:line="240" w:lineRule="auto"/>
              <w:ind w:left="7"/>
              <w:rPr>
                <w:sz w:val="24"/>
              </w:rPr>
            </w:pPr>
            <w:r>
              <w:rPr>
                <w:spacing w:val="-2"/>
                <w:sz w:val="24"/>
              </w:rPr>
              <w:t>(53.4%)</w:t>
            </w:r>
          </w:p>
        </w:tc>
        <w:tc>
          <w:tcPr>
            <w:tcW w:w="1620" w:type="dxa"/>
          </w:tcPr>
          <w:p>
            <w:pPr>
              <w:pStyle w:val="9"/>
              <w:ind w:left="9"/>
              <w:rPr>
                <w:sz w:val="24"/>
              </w:rPr>
            </w:pPr>
            <w:r>
              <w:rPr>
                <w:spacing w:val="-2"/>
                <w:sz w:val="24"/>
              </w:rPr>
              <w:t>Inconsistent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5376" w:type="dxa"/>
          </w:tcPr>
          <w:p>
            <w:pPr>
              <w:pStyle w:val="9"/>
              <w:ind w:left="107"/>
              <w:jc w:val="left"/>
              <w:rPr>
                <w:sz w:val="24"/>
              </w:rPr>
            </w:pPr>
            <w:r>
              <w:rPr>
                <w:sz w:val="24"/>
              </w:rPr>
              <w:t>Registered</w:t>
            </w:r>
            <w:r>
              <w:rPr>
                <w:spacing w:val="-2"/>
                <w:sz w:val="24"/>
              </w:rPr>
              <w:t xml:space="preserve"> </w:t>
            </w:r>
            <w:r>
              <w:rPr>
                <w:sz w:val="24"/>
              </w:rPr>
              <w:t>with</w:t>
            </w:r>
            <w:r>
              <w:rPr>
                <w:spacing w:val="-2"/>
                <w:sz w:val="24"/>
              </w:rPr>
              <w:t xml:space="preserve"> </w:t>
            </w:r>
            <w:r>
              <w:rPr>
                <w:sz w:val="24"/>
              </w:rPr>
              <w:t>a</w:t>
            </w:r>
            <w:r>
              <w:rPr>
                <w:spacing w:val="-3"/>
                <w:sz w:val="24"/>
              </w:rPr>
              <w:t xml:space="preserve"> </w:t>
            </w:r>
            <w:r>
              <w:rPr>
                <w:sz w:val="24"/>
              </w:rPr>
              <w:t>certified</w:t>
            </w:r>
            <w:r>
              <w:rPr>
                <w:spacing w:val="-1"/>
                <w:sz w:val="24"/>
              </w:rPr>
              <w:t xml:space="preserve"> </w:t>
            </w:r>
            <w:r>
              <w:rPr>
                <w:spacing w:val="-2"/>
                <w:sz w:val="24"/>
              </w:rPr>
              <w:t>physicist?</w:t>
            </w:r>
          </w:p>
        </w:tc>
        <w:tc>
          <w:tcPr>
            <w:tcW w:w="1284" w:type="dxa"/>
          </w:tcPr>
          <w:p>
            <w:pPr>
              <w:pStyle w:val="9"/>
              <w:spacing w:line="270" w:lineRule="exact"/>
              <w:ind w:left="7"/>
              <w:rPr>
                <w:sz w:val="24"/>
              </w:rPr>
            </w:pPr>
            <w:r>
              <w:rPr>
                <w:spacing w:val="-5"/>
                <w:sz w:val="24"/>
              </w:rPr>
              <w:t>33</w:t>
            </w:r>
          </w:p>
          <w:p>
            <w:pPr>
              <w:pStyle w:val="9"/>
              <w:spacing w:before="38" w:line="240" w:lineRule="auto"/>
              <w:ind w:left="7"/>
              <w:rPr>
                <w:sz w:val="24"/>
              </w:rPr>
            </w:pPr>
            <w:r>
              <w:rPr>
                <w:spacing w:val="-2"/>
                <w:sz w:val="24"/>
              </w:rPr>
              <w:t>(55.0%)</w:t>
            </w:r>
          </w:p>
        </w:tc>
        <w:tc>
          <w:tcPr>
            <w:tcW w:w="1260" w:type="dxa"/>
          </w:tcPr>
          <w:p>
            <w:pPr>
              <w:pStyle w:val="9"/>
              <w:spacing w:line="270" w:lineRule="exact"/>
              <w:ind w:left="7"/>
              <w:rPr>
                <w:sz w:val="24"/>
              </w:rPr>
            </w:pPr>
            <w:r>
              <w:rPr>
                <w:spacing w:val="-5"/>
                <w:sz w:val="24"/>
              </w:rPr>
              <w:t>27</w:t>
            </w:r>
          </w:p>
          <w:p>
            <w:pPr>
              <w:pStyle w:val="9"/>
              <w:spacing w:before="38" w:line="240" w:lineRule="auto"/>
              <w:ind w:left="7"/>
              <w:rPr>
                <w:sz w:val="24"/>
              </w:rPr>
            </w:pPr>
            <w:r>
              <w:rPr>
                <w:spacing w:val="-2"/>
                <w:sz w:val="24"/>
              </w:rPr>
              <w:t>(45.0%)</w:t>
            </w:r>
          </w:p>
        </w:tc>
        <w:tc>
          <w:tcPr>
            <w:tcW w:w="1620" w:type="dxa"/>
          </w:tcPr>
          <w:p>
            <w:pPr>
              <w:pStyle w:val="9"/>
              <w:ind w:left="9"/>
              <w:rPr>
                <w:sz w:val="24"/>
              </w:rPr>
            </w:pPr>
            <w:r>
              <w:rPr>
                <w:spacing w:val="-2"/>
                <w:sz w:val="24"/>
              </w:rPr>
              <w:t>Inconsistent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5376" w:type="dxa"/>
          </w:tcPr>
          <w:p>
            <w:pPr>
              <w:pStyle w:val="9"/>
              <w:ind w:left="107"/>
              <w:jc w:val="left"/>
              <w:rPr>
                <w:sz w:val="24"/>
              </w:rPr>
            </w:pPr>
            <w:r>
              <w:rPr>
                <w:sz w:val="24"/>
              </w:rPr>
              <w:t>Quality</w:t>
            </w:r>
            <w:r>
              <w:rPr>
                <w:spacing w:val="-7"/>
                <w:sz w:val="24"/>
              </w:rPr>
              <w:t xml:space="preserve"> </w:t>
            </w:r>
            <w:r>
              <w:rPr>
                <w:sz w:val="24"/>
              </w:rPr>
              <w:t>control</w:t>
            </w:r>
            <w:r>
              <w:rPr>
                <w:spacing w:val="-1"/>
                <w:sz w:val="24"/>
              </w:rPr>
              <w:t xml:space="preserve"> </w:t>
            </w:r>
            <w:r>
              <w:rPr>
                <w:sz w:val="24"/>
              </w:rPr>
              <w:t>measures</w:t>
            </w:r>
            <w:r>
              <w:rPr>
                <w:spacing w:val="1"/>
                <w:sz w:val="24"/>
              </w:rPr>
              <w:t xml:space="preserve"> </w:t>
            </w:r>
            <w:r>
              <w:rPr>
                <w:spacing w:val="-2"/>
                <w:sz w:val="24"/>
              </w:rPr>
              <w:t>available?</w:t>
            </w:r>
          </w:p>
        </w:tc>
        <w:tc>
          <w:tcPr>
            <w:tcW w:w="1284" w:type="dxa"/>
          </w:tcPr>
          <w:p>
            <w:pPr>
              <w:pStyle w:val="9"/>
              <w:spacing w:line="270" w:lineRule="exact"/>
              <w:ind w:left="7"/>
              <w:rPr>
                <w:sz w:val="24"/>
              </w:rPr>
            </w:pPr>
            <w:r>
              <w:rPr>
                <w:spacing w:val="-5"/>
                <w:sz w:val="24"/>
              </w:rPr>
              <w:t>34</w:t>
            </w:r>
          </w:p>
          <w:p>
            <w:pPr>
              <w:pStyle w:val="9"/>
              <w:spacing w:before="38" w:line="240" w:lineRule="auto"/>
              <w:ind w:left="7"/>
              <w:rPr>
                <w:sz w:val="24"/>
              </w:rPr>
            </w:pPr>
            <w:r>
              <w:rPr>
                <w:spacing w:val="-2"/>
                <w:sz w:val="24"/>
              </w:rPr>
              <w:t>(56.6%)</w:t>
            </w:r>
          </w:p>
        </w:tc>
        <w:tc>
          <w:tcPr>
            <w:tcW w:w="1260" w:type="dxa"/>
          </w:tcPr>
          <w:p>
            <w:pPr>
              <w:pStyle w:val="9"/>
              <w:spacing w:line="270" w:lineRule="exact"/>
              <w:ind w:left="7"/>
              <w:rPr>
                <w:sz w:val="24"/>
              </w:rPr>
            </w:pPr>
            <w:r>
              <w:rPr>
                <w:spacing w:val="-5"/>
                <w:sz w:val="24"/>
              </w:rPr>
              <w:t>26</w:t>
            </w:r>
          </w:p>
          <w:p>
            <w:pPr>
              <w:pStyle w:val="9"/>
              <w:spacing w:before="38" w:line="240" w:lineRule="auto"/>
              <w:ind w:left="7"/>
              <w:rPr>
                <w:sz w:val="24"/>
              </w:rPr>
            </w:pPr>
            <w:r>
              <w:rPr>
                <w:spacing w:val="-2"/>
                <w:sz w:val="24"/>
              </w:rPr>
              <w:t>(43.4%)</w:t>
            </w:r>
          </w:p>
        </w:tc>
        <w:tc>
          <w:tcPr>
            <w:tcW w:w="1620" w:type="dxa"/>
          </w:tcPr>
          <w:p>
            <w:pPr>
              <w:pStyle w:val="9"/>
              <w:ind w:left="9"/>
              <w:rPr>
                <w:sz w:val="24"/>
              </w:rPr>
            </w:pPr>
            <w:r>
              <w:rPr>
                <w:spacing w:val="-2"/>
                <w:sz w:val="24"/>
              </w:rPr>
              <w:t>Inconsistent</w:t>
            </w:r>
          </w:p>
        </w:tc>
      </w:tr>
    </w:tbl>
    <w:p>
      <w:pPr>
        <w:spacing w:after="0"/>
        <w:rPr>
          <w:sz w:val="24"/>
        </w:rPr>
        <w:sectPr>
          <w:pgSz w:w="12240" w:h="15840"/>
          <w:pgMar w:top="1080" w:right="940" w:bottom="1200" w:left="1200" w:header="0" w:footer="988" w:gutter="0"/>
          <w:cols w:space="720" w:num="1"/>
        </w:sectPr>
      </w:pPr>
    </w:p>
    <w:p>
      <w:pPr>
        <w:pStyle w:val="3"/>
        <w:numPr>
          <w:ilvl w:val="1"/>
          <w:numId w:val="9"/>
        </w:numPr>
        <w:tabs>
          <w:tab w:val="left" w:pos="600"/>
        </w:tabs>
        <w:spacing w:before="68" w:after="0" w:line="240" w:lineRule="auto"/>
        <w:ind w:left="600" w:right="0" w:hanging="360"/>
        <w:jc w:val="both"/>
      </w:pPr>
      <w:r>
        <w:t>Data</w:t>
      </w:r>
      <w:r>
        <w:rPr>
          <w:spacing w:val="-2"/>
        </w:rPr>
        <w:t xml:space="preserve"> </w:t>
      </w:r>
      <w:r>
        <w:t>on</w:t>
      </w:r>
      <w:r>
        <w:rPr>
          <w:spacing w:val="-1"/>
        </w:rPr>
        <w:t xml:space="preserve"> </w:t>
      </w:r>
      <w:r>
        <w:t>specific</w:t>
      </w:r>
      <w:r>
        <w:rPr>
          <w:spacing w:val="-3"/>
        </w:rPr>
        <w:t xml:space="preserve"> </w:t>
      </w:r>
      <w:r>
        <w:t>policies</w:t>
      </w:r>
      <w:r>
        <w:rPr>
          <w:spacing w:val="-1"/>
        </w:rPr>
        <w:t xml:space="preserve"> </w:t>
      </w:r>
      <w:r>
        <w:t>of</w:t>
      </w:r>
      <w:r>
        <w:rPr>
          <w:spacing w:val="-1"/>
        </w:rPr>
        <w:t xml:space="preserve"> </w:t>
      </w:r>
      <w:r>
        <w:t>radiation</w:t>
      </w:r>
      <w:r>
        <w:rPr>
          <w:spacing w:val="-1"/>
        </w:rPr>
        <w:t xml:space="preserve"> </w:t>
      </w:r>
      <w:r>
        <w:rPr>
          <w:spacing w:val="-2"/>
        </w:rPr>
        <w:t>protection</w:t>
      </w:r>
    </w:p>
    <w:p>
      <w:pPr>
        <w:pStyle w:val="6"/>
        <w:spacing w:before="272" w:line="480" w:lineRule="auto"/>
        <w:ind w:right="318"/>
      </w:pPr>
      <w:r>
        <w:t>Some</w:t>
      </w:r>
      <w:r>
        <w:rPr>
          <w:spacing w:val="-9"/>
        </w:rPr>
        <w:t xml:space="preserve"> </w:t>
      </w:r>
      <w:r>
        <w:t>specifics</w:t>
      </w:r>
      <w:r>
        <w:rPr>
          <w:spacing w:val="-8"/>
        </w:rPr>
        <w:t xml:space="preserve"> </w:t>
      </w:r>
      <w:r>
        <w:t>on</w:t>
      </w:r>
      <w:r>
        <w:rPr>
          <w:spacing w:val="-8"/>
        </w:rPr>
        <w:t xml:space="preserve"> </w:t>
      </w:r>
      <w:r>
        <w:t>radiation</w:t>
      </w:r>
      <w:r>
        <w:rPr>
          <w:spacing w:val="-8"/>
        </w:rPr>
        <w:t xml:space="preserve"> </w:t>
      </w:r>
      <w:r>
        <w:t>protection,</w:t>
      </w:r>
      <w:r>
        <w:rPr>
          <w:spacing w:val="-8"/>
        </w:rPr>
        <w:t xml:space="preserve"> </w:t>
      </w:r>
      <w:r>
        <w:t>modalities</w:t>
      </w:r>
      <w:r>
        <w:rPr>
          <w:spacing w:val="-8"/>
        </w:rPr>
        <w:t xml:space="preserve"> </w:t>
      </w:r>
      <w:r>
        <w:t>and</w:t>
      </w:r>
      <w:r>
        <w:rPr>
          <w:spacing w:val="-8"/>
        </w:rPr>
        <w:t xml:space="preserve"> </w:t>
      </w:r>
      <w:r>
        <w:t>work</w:t>
      </w:r>
      <w:r>
        <w:rPr>
          <w:spacing w:val="-8"/>
        </w:rPr>
        <w:t xml:space="preserve"> </w:t>
      </w:r>
      <w:r>
        <w:t>culture</w:t>
      </w:r>
      <w:r>
        <w:rPr>
          <w:spacing w:val="-9"/>
        </w:rPr>
        <w:t xml:space="preserve"> </w:t>
      </w:r>
      <w:r>
        <w:t>are</w:t>
      </w:r>
      <w:r>
        <w:rPr>
          <w:spacing w:val="-9"/>
        </w:rPr>
        <w:t xml:space="preserve"> </w:t>
      </w:r>
      <w:r>
        <w:t>as</w:t>
      </w:r>
      <w:r>
        <w:rPr>
          <w:spacing w:val="-8"/>
        </w:rPr>
        <w:t xml:space="preserve"> </w:t>
      </w:r>
      <w:r>
        <w:t>shown</w:t>
      </w:r>
      <w:r>
        <w:rPr>
          <w:spacing w:val="-8"/>
        </w:rPr>
        <w:t xml:space="preserve"> </w:t>
      </w:r>
      <w:r>
        <w:t>in</w:t>
      </w:r>
      <w:r>
        <w:rPr>
          <w:spacing w:val="-8"/>
        </w:rPr>
        <w:t xml:space="preserve"> </w:t>
      </w:r>
      <w:r>
        <w:t>Table</w:t>
      </w:r>
      <w:r>
        <w:rPr>
          <w:spacing w:val="-9"/>
        </w:rPr>
        <w:t xml:space="preserve"> </w:t>
      </w:r>
      <w:r>
        <w:t>4.6.</w:t>
      </w:r>
      <w:r>
        <w:rPr>
          <w:spacing w:val="-6"/>
        </w:rPr>
        <w:t xml:space="preserve"> </w:t>
      </w:r>
      <w:r>
        <w:t>Lead (n =</w:t>
      </w:r>
      <w:r>
        <w:rPr>
          <w:spacing w:val="-1"/>
        </w:rPr>
        <w:t xml:space="preserve"> </w:t>
      </w:r>
      <w:r>
        <w:t>60)</w:t>
      </w:r>
      <w:r>
        <w:rPr>
          <w:spacing w:val="-1"/>
        </w:rPr>
        <w:t xml:space="preserve"> </w:t>
      </w:r>
      <w:r>
        <w:t>is the</w:t>
      </w:r>
      <w:r>
        <w:rPr>
          <w:spacing w:val="-1"/>
        </w:rPr>
        <w:t xml:space="preserve"> </w:t>
      </w:r>
      <w:r>
        <w:t>material of</w:t>
      </w:r>
      <w:r>
        <w:rPr>
          <w:spacing w:val="-1"/>
        </w:rPr>
        <w:t xml:space="preserve"> </w:t>
      </w:r>
      <w:r>
        <w:t>choice</w:t>
      </w:r>
      <w:r>
        <w:rPr>
          <w:spacing w:val="-1"/>
        </w:rPr>
        <w:t xml:space="preserve"> </w:t>
      </w:r>
      <w:r>
        <w:t>for structural shield. TLD</w:t>
      </w:r>
      <w:r>
        <w:rPr>
          <w:spacing w:val="-1"/>
        </w:rPr>
        <w:t xml:space="preserve"> </w:t>
      </w:r>
      <w:r>
        <w:t>dominated as the</w:t>
      </w:r>
      <w:r>
        <w:rPr>
          <w:spacing w:val="-1"/>
        </w:rPr>
        <w:t xml:space="preserve"> </w:t>
      </w:r>
      <w:r>
        <w:t>material of choice for personnel monitoring and are read by the sixth month on the average. Greater no of radiographers (n=29)</w:t>
      </w:r>
      <w:r>
        <w:rPr>
          <w:spacing w:val="-14"/>
        </w:rPr>
        <w:t xml:space="preserve"> </w:t>
      </w:r>
      <w:r>
        <w:t>do</w:t>
      </w:r>
      <w:r>
        <w:rPr>
          <w:spacing w:val="-13"/>
        </w:rPr>
        <w:t xml:space="preserve"> </w:t>
      </w:r>
      <w:r>
        <w:t>not</w:t>
      </w:r>
      <w:r>
        <w:rPr>
          <w:spacing w:val="-13"/>
        </w:rPr>
        <w:t xml:space="preserve"> </w:t>
      </w:r>
      <w:r>
        <w:t>always</w:t>
      </w:r>
      <w:r>
        <w:rPr>
          <w:spacing w:val="-13"/>
        </w:rPr>
        <w:t xml:space="preserve"> </w:t>
      </w:r>
      <w:r>
        <w:t>wear</w:t>
      </w:r>
      <w:r>
        <w:rPr>
          <w:spacing w:val="-14"/>
        </w:rPr>
        <w:t xml:space="preserve"> </w:t>
      </w:r>
      <w:r>
        <w:t>their</w:t>
      </w:r>
      <w:r>
        <w:rPr>
          <w:spacing w:val="-14"/>
        </w:rPr>
        <w:t xml:space="preserve"> </w:t>
      </w:r>
      <w:r>
        <w:t>TLDs</w:t>
      </w:r>
      <w:r>
        <w:rPr>
          <w:spacing w:val="-13"/>
        </w:rPr>
        <w:t xml:space="preserve"> </w:t>
      </w:r>
      <w:r>
        <w:t>at</w:t>
      </w:r>
      <w:r>
        <w:rPr>
          <w:spacing w:val="-13"/>
        </w:rPr>
        <w:t xml:space="preserve"> </w:t>
      </w:r>
      <w:r>
        <w:t>work.</w:t>
      </w:r>
      <w:r>
        <w:rPr>
          <w:spacing w:val="-13"/>
        </w:rPr>
        <w:t xml:space="preserve"> </w:t>
      </w:r>
      <w:r>
        <w:t>The</w:t>
      </w:r>
      <w:r>
        <w:rPr>
          <w:spacing w:val="-12"/>
        </w:rPr>
        <w:t xml:space="preserve"> </w:t>
      </w:r>
      <w:r>
        <w:t>equipment</w:t>
      </w:r>
      <w:r>
        <w:rPr>
          <w:spacing w:val="-13"/>
        </w:rPr>
        <w:t xml:space="preserve"> </w:t>
      </w:r>
      <w:r>
        <w:t>at</w:t>
      </w:r>
      <w:r>
        <w:rPr>
          <w:spacing w:val="-13"/>
        </w:rPr>
        <w:t xml:space="preserve"> </w:t>
      </w:r>
      <w:r>
        <w:t>the</w:t>
      </w:r>
      <w:r>
        <w:rPr>
          <w:spacing w:val="-14"/>
        </w:rPr>
        <w:t xml:space="preserve"> </w:t>
      </w:r>
      <w:r>
        <w:t>centres</w:t>
      </w:r>
      <w:r>
        <w:rPr>
          <w:spacing w:val="-15"/>
        </w:rPr>
        <w:t xml:space="preserve"> </w:t>
      </w:r>
      <w:r>
        <w:t>benefit</w:t>
      </w:r>
      <w:r>
        <w:rPr>
          <w:spacing w:val="-13"/>
        </w:rPr>
        <w:t xml:space="preserve"> </w:t>
      </w:r>
      <w:r>
        <w:t>from</w:t>
      </w:r>
      <w:r>
        <w:rPr>
          <w:spacing w:val="-13"/>
        </w:rPr>
        <w:t xml:space="preserve"> </w:t>
      </w:r>
      <w:r>
        <w:t>calibration at regular intervals.</w:t>
      </w:r>
    </w:p>
    <w:p>
      <w:pPr>
        <w:spacing w:after="0" w:line="480" w:lineRule="auto"/>
        <w:sectPr>
          <w:pgSz w:w="12240" w:h="15840"/>
          <w:pgMar w:top="1080" w:right="940" w:bottom="1200" w:left="1200" w:header="0" w:footer="988" w:gutter="0"/>
          <w:cols w:space="720" w:num="1"/>
        </w:sectPr>
      </w:pPr>
    </w:p>
    <w:p>
      <w:pPr>
        <w:spacing w:before="71"/>
        <w:ind w:left="240" w:right="0" w:firstLine="0"/>
        <w:jc w:val="left"/>
        <w:rPr>
          <w:b/>
          <w:sz w:val="24"/>
        </w:rPr>
      </w:pPr>
      <w:r>
        <w:rPr>
          <w:b/>
          <w:sz w:val="24"/>
        </w:rPr>
        <w:t>Table</w:t>
      </w:r>
      <w:r>
        <w:rPr>
          <w:b/>
          <w:spacing w:val="-5"/>
          <w:sz w:val="24"/>
        </w:rPr>
        <w:t xml:space="preserve"> </w:t>
      </w:r>
      <w:r>
        <w:rPr>
          <w:b/>
          <w:sz w:val="24"/>
        </w:rPr>
        <w:t>4.6:</w:t>
      </w:r>
      <w:r>
        <w:rPr>
          <w:b/>
          <w:spacing w:val="-3"/>
          <w:sz w:val="24"/>
        </w:rPr>
        <w:t xml:space="preserve"> </w:t>
      </w:r>
      <w:r>
        <w:rPr>
          <w:b/>
          <w:sz w:val="24"/>
        </w:rPr>
        <w:t>Responses</w:t>
      </w:r>
      <w:r>
        <w:rPr>
          <w:b/>
          <w:spacing w:val="-2"/>
          <w:sz w:val="24"/>
        </w:rPr>
        <w:t xml:space="preserve"> </w:t>
      </w:r>
      <w:r>
        <w:rPr>
          <w:b/>
          <w:sz w:val="24"/>
        </w:rPr>
        <w:t>to</w:t>
      </w:r>
      <w:r>
        <w:rPr>
          <w:b/>
          <w:spacing w:val="-2"/>
          <w:sz w:val="24"/>
        </w:rPr>
        <w:t xml:space="preserve"> </w:t>
      </w:r>
      <w:r>
        <w:rPr>
          <w:b/>
          <w:sz w:val="24"/>
        </w:rPr>
        <w:t>questionnaire</w:t>
      </w:r>
      <w:r>
        <w:rPr>
          <w:b/>
          <w:spacing w:val="-3"/>
          <w:sz w:val="24"/>
        </w:rPr>
        <w:t xml:space="preserve"> </w:t>
      </w:r>
      <w:r>
        <w:rPr>
          <w:b/>
          <w:sz w:val="24"/>
        </w:rPr>
        <w:t>on</w:t>
      </w:r>
      <w:r>
        <w:rPr>
          <w:b/>
          <w:spacing w:val="-2"/>
          <w:sz w:val="24"/>
        </w:rPr>
        <w:t xml:space="preserve"> </w:t>
      </w:r>
      <w:r>
        <w:rPr>
          <w:b/>
          <w:sz w:val="24"/>
        </w:rPr>
        <w:t>specifics</w:t>
      </w:r>
      <w:r>
        <w:rPr>
          <w:b/>
          <w:spacing w:val="-2"/>
          <w:sz w:val="24"/>
        </w:rPr>
        <w:t xml:space="preserve"> </w:t>
      </w:r>
      <w:r>
        <w:rPr>
          <w:b/>
          <w:sz w:val="24"/>
        </w:rPr>
        <w:t>questions</w:t>
      </w:r>
      <w:r>
        <w:rPr>
          <w:b/>
          <w:spacing w:val="-2"/>
          <w:sz w:val="24"/>
        </w:rPr>
        <w:t xml:space="preserve"> </w:t>
      </w:r>
      <w:r>
        <w:rPr>
          <w:b/>
          <w:sz w:val="24"/>
        </w:rPr>
        <w:t>on</w:t>
      </w:r>
      <w:r>
        <w:rPr>
          <w:b/>
          <w:spacing w:val="-2"/>
          <w:sz w:val="24"/>
        </w:rPr>
        <w:t xml:space="preserve"> </w:t>
      </w:r>
      <w:r>
        <w:rPr>
          <w:b/>
          <w:sz w:val="24"/>
        </w:rPr>
        <w:t>radiation</w:t>
      </w:r>
      <w:r>
        <w:rPr>
          <w:b/>
          <w:spacing w:val="-2"/>
          <w:sz w:val="24"/>
        </w:rPr>
        <w:t xml:space="preserve"> protection</w:t>
      </w:r>
    </w:p>
    <w:p>
      <w:pPr>
        <w:pStyle w:val="6"/>
        <w:spacing w:before="68"/>
        <w:ind w:left="0"/>
        <w:jc w:val="left"/>
        <w:rPr>
          <w:b/>
          <w:sz w:val="20"/>
        </w:rPr>
      </w:pPr>
    </w:p>
    <w:tbl>
      <w:tblPr>
        <w:tblStyle w:val="5"/>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35"/>
        <w:gridCol w:w="2069"/>
        <w:gridCol w:w="1956"/>
        <w:gridCol w:w="1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3535" w:type="dxa"/>
          </w:tcPr>
          <w:p>
            <w:pPr>
              <w:pStyle w:val="9"/>
              <w:spacing w:line="273" w:lineRule="exact"/>
              <w:ind w:left="9"/>
              <w:rPr>
                <w:b/>
                <w:sz w:val="24"/>
              </w:rPr>
            </w:pPr>
            <w:r>
              <w:rPr>
                <w:b/>
                <w:spacing w:val="-2"/>
                <w:sz w:val="24"/>
              </w:rPr>
              <w:t>Questions</w:t>
            </w:r>
          </w:p>
        </w:tc>
        <w:tc>
          <w:tcPr>
            <w:tcW w:w="6005" w:type="dxa"/>
            <w:gridSpan w:val="3"/>
          </w:tcPr>
          <w:p>
            <w:pPr>
              <w:pStyle w:val="9"/>
              <w:spacing w:line="273" w:lineRule="exact"/>
              <w:ind w:left="6"/>
              <w:rPr>
                <w:b/>
                <w:sz w:val="24"/>
              </w:rPr>
            </w:pPr>
            <w:r>
              <w:rPr>
                <w:b/>
                <w:spacing w:val="-2"/>
                <w:sz w:val="24"/>
              </w:rPr>
              <w:t>Responses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3535" w:type="dxa"/>
          </w:tcPr>
          <w:p>
            <w:pPr>
              <w:pStyle w:val="9"/>
              <w:spacing w:line="270" w:lineRule="exact"/>
              <w:ind w:left="107"/>
              <w:jc w:val="left"/>
              <w:rPr>
                <w:sz w:val="24"/>
              </w:rPr>
            </w:pPr>
            <w:r>
              <w:rPr>
                <w:sz w:val="24"/>
              </w:rPr>
              <w:t>Structural</w:t>
            </w:r>
            <w:r>
              <w:rPr>
                <w:spacing w:val="-5"/>
                <w:sz w:val="24"/>
              </w:rPr>
              <w:t xml:space="preserve"> </w:t>
            </w:r>
            <w:r>
              <w:rPr>
                <w:sz w:val="24"/>
              </w:rPr>
              <w:t>shield</w:t>
            </w:r>
            <w:r>
              <w:rPr>
                <w:spacing w:val="-2"/>
                <w:sz w:val="24"/>
              </w:rPr>
              <w:t xml:space="preserve"> </w:t>
            </w:r>
            <w:r>
              <w:rPr>
                <w:spacing w:val="-4"/>
                <w:sz w:val="24"/>
              </w:rPr>
              <w:t>used</w:t>
            </w:r>
          </w:p>
        </w:tc>
        <w:tc>
          <w:tcPr>
            <w:tcW w:w="2069" w:type="dxa"/>
          </w:tcPr>
          <w:p>
            <w:pPr>
              <w:pStyle w:val="9"/>
              <w:spacing w:line="270" w:lineRule="exact"/>
              <w:ind w:left="8" w:right="5"/>
              <w:rPr>
                <w:sz w:val="24"/>
              </w:rPr>
            </w:pPr>
            <w:r>
              <w:rPr>
                <w:sz w:val="24"/>
              </w:rPr>
              <w:t>Pb</w:t>
            </w:r>
            <w:r>
              <w:rPr>
                <w:spacing w:val="-2"/>
                <w:sz w:val="24"/>
              </w:rPr>
              <w:t xml:space="preserve"> </w:t>
            </w:r>
            <w:r>
              <w:rPr>
                <w:sz w:val="24"/>
              </w:rPr>
              <w:t>lining</w:t>
            </w:r>
            <w:r>
              <w:rPr>
                <w:spacing w:val="-3"/>
                <w:sz w:val="24"/>
              </w:rPr>
              <w:t xml:space="preserve"> </w:t>
            </w:r>
            <w:r>
              <w:rPr>
                <w:spacing w:val="-4"/>
                <w:sz w:val="24"/>
              </w:rPr>
              <w:t>(60)</w:t>
            </w:r>
          </w:p>
        </w:tc>
        <w:tc>
          <w:tcPr>
            <w:tcW w:w="1956" w:type="dxa"/>
          </w:tcPr>
          <w:p>
            <w:pPr>
              <w:pStyle w:val="9"/>
              <w:spacing w:line="270" w:lineRule="exact"/>
              <w:ind w:right="5"/>
              <w:rPr>
                <w:sz w:val="24"/>
              </w:rPr>
            </w:pPr>
            <w:r>
              <w:rPr>
                <w:sz w:val="24"/>
              </w:rPr>
              <w:t>Ba</w:t>
            </w:r>
            <w:r>
              <w:rPr>
                <w:spacing w:val="-2"/>
                <w:sz w:val="24"/>
              </w:rPr>
              <w:t xml:space="preserve"> </w:t>
            </w:r>
            <w:r>
              <w:rPr>
                <w:sz w:val="24"/>
              </w:rPr>
              <w:t>plaster</w:t>
            </w:r>
            <w:r>
              <w:rPr>
                <w:spacing w:val="-2"/>
                <w:sz w:val="24"/>
              </w:rPr>
              <w:t xml:space="preserve"> </w:t>
            </w:r>
            <w:r>
              <w:rPr>
                <w:spacing w:val="-5"/>
                <w:sz w:val="24"/>
              </w:rPr>
              <w:t>(0)</w:t>
            </w:r>
          </w:p>
        </w:tc>
        <w:tc>
          <w:tcPr>
            <w:tcW w:w="1980" w:type="dxa"/>
          </w:tcPr>
          <w:p>
            <w:pPr>
              <w:pStyle w:val="9"/>
              <w:spacing w:line="270" w:lineRule="exact"/>
              <w:ind w:left="7" w:right="2"/>
              <w:rPr>
                <w:sz w:val="24"/>
              </w:rPr>
            </w:pPr>
            <w:r>
              <w:rPr>
                <w:sz w:val="24"/>
              </w:rPr>
              <w:t>Concrete</w:t>
            </w:r>
            <w:r>
              <w:rPr>
                <w:spacing w:val="56"/>
                <w:sz w:val="24"/>
              </w:rPr>
              <w:t xml:space="preserve"> </w:t>
            </w:r>
            <w:r>
              <w:rPr>
                <w:spacing w:val="-5"/>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3535" w:type="dxa"/>
          </w:tcPr>
          <w:p>
            <w:pPr>
              <w:pStyle w:val="9"/>
              <w:spacing w:line="240" w:lineRule="auto"/>
              <w:ind w:left="107"/>
              <w:jc w:val="left"/>
              <w:rPr>
                <w:sz w:val="24"/>
              </w:rPr>
            </w:pPr>
            <w:r>
              <w:rPr>
                <w:sz w:val="24"/>
              </w:rPr>
              <w:t>Type</w:t>
            </w:r>
            <w:r>
              <w:rPr>
                <w:spacing w:val="-13"/>
                <w:sz w:val="24"/>
              </w:rPr>
              <w:t xml:space="preserve"> </w:t>
            </w:r>
            <w:r>
              <w:rPr>
                <w:sz w:val="24"/>
              </w:rPr>
              <w:t>of</w:t>
            </w:r>
            <w:r>
              <w:rPr>
                <w:spacing w:val="-13"/>
                <w:sz w:val="24"/>
              </w:rPr>
              <w:t xml:space="preserve"> </w:t>
            </w:r>
            <w:r>
              <w:rPr>
                <w:sz w:val="24"/>
              </w:rPr>
              <w:t>Personnel</w:t>
            </w:r>
            <w:r>
              <w:rPr>
                <w:spacing w:val="-12"/>
                <w:sz w:val="24"/>
              </w:rPr>
              <w:t xml:space="preserve"> </w:t>
            </w:r>
            <w:r>
              <w:rPr>
                <w:sz w:val="24"/>
              </w:rPr>
              <w:t>Radiation Monitor (PRM) provided</w:t>
            </w:r>
          </w:p>
        </w:tc>
        <w:tc>
          <w:tcPr>
            <w:tcW w:w="2069" w:type="dxa"/>
          </w:tcPr>
          <w:p>
            <w:pPr>
              <w:pStyle w:val="9"/>
              <w:spacing w:before="111" w:line="240" w:lineRule="auto"/>
              <w:ind w:left="0"/>
              <w:jc w:val="left"/>
              <w:rPr>
                <w:b/>
                <w:sz w:val="24"/>
              </w:rPr>
            </w:pPr>
          </w:p>
          <w:p>
            <w:pPr>
              <w:pStyle w:val="9"/>
              <w:spacing w:line="240" w:lineRule="auto"/>
              <w:ind w:left="8" w:right="5"/>
              <w:rPr>
                <w:sz w:val="24"/>
              </w:rPr>
            </w:pPr>
            <w:r>
              <w:rPr>
                <w:sz w:val="24"/>
              </w:rPr>
              <w:t>TLD</w:t>
            </w:r>
            <w:r>
              <w:rPr>
                <w:spacing w:val="-3"/>
                <w:sz w:val="24"/>
              </w:rPr>
              <w:t xml:space="preserve"> </w:t>
            </w:r>
            <w:r>
              <w:rPr>
                <w:spacing w:val="-4"/>
                <w:sz w:val="24"/>
              </w:rPr>
              <w:t>(46)</w:t>
            </w:r>
          </w:p>
        </w:tc>
        <w:tc>
          <w:tcPr>
            <w:tcW w:w="1956" w:type="dxa"/>
          </w:tcPr>
          <w:p>
            <w:pPr>
              <w:pStyle w:val="9"/>
              <w:spacing w:before="111" w:line="240" w:lineRule="auto"/>
              <w:ind w:left="0"/>
              <w:jc w:val="left"/>
              <w:rPr>
                <w:b/>
                <w:sz w:val="24"/>
              </w:rPr>
            </w:pPr>
          </w:p>
          <w:p>
            <w:pPr>
              <w:pStyle w:val="9"/>
              <w:spacing w:line="240" w:lineRule="auto"/>
              <w:ind w:right="5"/>
              <w:rPr>
                <w:sz w:val="24"/>
              </w:rPr>
            </w:pPr>
            <w:r>
              <w:rPr>
                <w:sz w:val="24"/>
              </w:rPr>
              <w:t>Film</w:t>
            </w:r>
            <w:r>
              <w:rPr>
                <w:spacing w:val="-2"/>
                <w:sz w:val="24"/>
              </w:rPr>
              <w:t xml:space="preserve"> </w:t>
            </w:r>
            <w:r>
              <w:rPr>
                <w:sz w:val="24"/>
              </w:rPr>
              <w:t>badge</w:t>
            </w:r>
            <w:r>
              <w:rPr>
                <w:spacing w:val="-2"/>
                <w:sz w:val="24"/>
              </w:rPr>
              <w:t xml:space="preserve"> </w:t>
            </w:r>
            <w:r>
              <w:rPr>
                <w:spacing w:val="-5"/>
                <w:sz w:val="24"/>
              </w:rPr>
              <w:t>(3)</w:t>
            </w:r>
          </w:p>
        </w:tc>
        <w:tc>
          <w:tcPr>
            <w:tcW w:w="1980" w:type="dxa"/>
          </w:tcPr>
          <w:p>
            <w:pPr>
              <w:pStyle w:val="9"/>
              <w:spacing w:before="111" w:line="240" w:lineRule="auto"/>
              <w:ind w:left="0"/>
              <w:jc w:val="left"/>
              <w:rPr>
                <w:b/>
                <w:sz w:val="24"/>
              </w:rPr>
            </w:pPr>
          </w:p>
          <w:p>
            <w:pPr>
              <w:pStyle w:val="9"/>
              <w:spacing w:line="240" w:lineRule="auto"/>
              <w:ind w:left="7"/>
              <w:rPr>
                <w:sz w:val="24"/>
              </w:rPr>
            </w:pPr>
            <w:r>
              <w:rPr>
                <w:sz w:val="24"/>
              </w:rPr>
              <w:t>PIC</w:t>
            </w:r>
            <w:r>
              <w:rPr>
                <w:spacing w:val="-3"/>
                <w:sz w:val="24"/>
              </w:rPr>
              <w:t xml:space="preserve"> </w:t>
            </w:r>
            <w:r>
              <w:rPr>
                <w:spacing w:val="-5"/>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3535" w:type="dxa"/>
          </w:tcPr>
          <w:p>
            <w:pPr>
              <w:pStyle w:val="9"/>
              <w:ind w:left="107"/>
              <w:jc w:val="left"/>
              <w:rPr>
                <w:sz w:val="24"/>
              </w:rPr>
            </w:pPr>
            <w:r>
              <w:rPr>
                <w:sz w:val="24"/>
              </w:rPr>
              <w:t>How</w:t>
            </w:r>
            <w:r>
              <w:rPr>
                <w:spacing w:val="-2"/>
                <w:sz w:val="24"/>
              </w:rPr>
              <w:t xml:space="preserve"> </w:t>
            </w:r>
            <w:r>
              <w:rPr>
                <w:sz w:val="24"/>
              </w:rPr>
              <w:t>often</w:t>
            </w:r>
            <w:r>
              <w:rPr>
                <w:spacing w:val="-1"/>
                <w:sz w:val="24"/>
              </w:rPr>
              <w:t xml:space="preserve"> </w:t>
            </w:r>
            <w:r>
              <w:rPr>
                <w:sz w:val="24"/>
              </w:rPr>
              <w:t>PRM</w:t>
            </w:r>
            <w:r>
              <w:rPr>
                <w:spacing w:val="-1"/>
                <w:sz w:val="24"/>
              </w:rPr>
              <w:t xml:space="preserve"> </w:t>
            </w:r>
            <w:r>
              <w:rPr>
                <w:sz w:val="24"/>
              </w:rPr>
              <w:t xml:space="preserve">is </w:t>
            </w:r>
            <w:r>
              <w:rPr>
                <w:spacing w:val="-4"/>
                <w:sz w:val="24"/>
              </w:rPr>
              <w:t>worn</w:t>
            </w:r>
          </w:p>
        </w:tc>
        <w:tc>
          <w:tcPr>
            <w:tcW w:w="2069" w:type="dxa"/>
          </w:tcPr>
          <w:p>
            <w:pPr>
              <w:pStyle w:val="9"/>
              <w:ind w:left="8" w:right="3"/>
              <w:rPr>
                <w:sz w:val="24"/>
              </w:rPr>
            </w:pPr>
            <w:r>
              <w:rPr>
                <w:sz w:val="24"/>
              </w:rPr>
              <w:t>Always</w:t>
            </w:r>
            <w:r>
              <w:rPr>
                <w:spacing w:val="-6"/>
                <w:sz w:val="24"/>
              </w:rPr>
              <w:t xml:space="preserve"> </w:t>
            </w:r>
            <w:r>
              <w:rPr>
                <w:spacing w:val="-4"/>
                <w:sz w:val="24"/>
              </w:rPr>
              <w:t>(20)</w:t>
            </w:r>
          </w:p>
        </w:tc>
        <w:tc>
          <w:tcPr>
            <w:tcW w:w="1956" w:type="dxa"/>
          </w:tcPr>
          <w:p>
            <w:pPr>
              <w:pStyle w:val="9"/>
              <w:ind w:right="5"/>
              <w:rPr>
                <w:sz w:val="24"/>
              </w:rPr>
            </w:pPr>
            <w:r>
              <w:rPr>
                <w:sz w:val="24"/>
              </w:rPr>
              <w:t>Not</w:t>
            </w:r>
            <w:r>
              <w:rPr>
                <w:spacing w:val="-5"/>
                <w:sz w:val="24"/>
              </w:rPr>
              <w:t xml:space="preserve"> </w:t>
            </w:r>
            <w:r>
              <w:rPr>
                <w:sz w:val="24"/>
              </w:rPr>
              <w:t>always</w:t>
            </w:r>
            <w:r>
              <w:rPr>
                <w:spacing w:val="-2"/>
                <w:sz w:val="24"/>
              </w:rPr>
              <w:t xml:space="preserve"> </w:t>
            </w:r>
            <w:r>
              <w:rPr>
                <w:spacing w:val="-4"/>
                <w:sz w:val="24"/>
              </w:rPr>
              <w:t>(29)</w:t>
            </w:r>
          </w:p>
        </w:tc>
        <w:tc>
          <w:tcPr>
            <w:tcW w:w="1980" w:type="dxa"/>
          </w:tcPr>
          <w:p>
            <w:pPr>
              <w:pStyle w:val="9"/>
              <w:ind w:left="7" w:right="2"/>
              <w:rPr>
                <w:sz w:val="24"/>
              </w:rPr>
            </w:pPr>
            <w:r>
              <w:rPr>
                <w:sz w:val="24"/>
              </w:rPr>
              <w:t>Not</w:t>
            </w:r>
            <w:r>
              <w:rPr>
                <w:spacing w:val="-3"/>
                <w:sz w:val="24"/>
              </w:rPr>
              <w:t xml:space="preserve"> </w:t>
            </w:r>
            <w:r>
              <w:rPr>
                <w:sz w:val="24"/>
              </w:rPr>
              <w:t>at</w:t>
            </w:r>
            <w:r>
              <w:rPr>
                <w:spacing w:val="-1"/>
                <w:sz w:val="24"/>
              </w:rPr>
              <w:t xml:space="preserve"> </w:t>
            </w:r>
            <w:r>
              <w:rPr>
                <w:sz w:val="24"/>
              </w:rPr>
              <w:t>all</w:t>
            </w:r>
            <w:r>
              <w:rPr>
                <w:spacing w:val="-1"/>
                <w:sz w:val="24"/>
              </w:rPr>
              <w:t xml:space="preserve"> </w:t>
            </w:r>
            <w:r>
              <w:rPr>
                <w:spacing w:val="-4"/>
                <w:sz w:val="24"/>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535" w:type="dxa"/>
          </w:tcPr>
          <w:p>
            <w:pPr>
              <w:pStyle w:val="9"/>
              <w:ind w:left="107"/>
              <w:jc w:val="left"/>
              <w:rPr>
                <w:sz w:val="24"/>
              </w:rPr>
            </w:pPr>
            <w:r>
              <w:rPr>
                <w:sz w:val="24"/>
              </w:rPr>
              <w:t>How</w:t>
            </w:r>
            <w:r>
              <w:rPr>
                <w:spacing w:val="-2"/>
                <w:sz w:val="24"/>
              </w:rPr>
              <w:t xml:space="preserve"> </w:t>
            </w:r>
            <w:r>
              <w:rPr>
                <w:sz w:val="24"/>
              </w:rPr>
              <w:t>often</w:t>
            </w:r>
            <w:r>
              <w:rPr>
                <w:spacing w:val="-1"/>
                <w:sz w:val="24"/>
              </w:rPr>
              <w:t xml:space="preserve"> </w:t>
            </w:r>
            <w:r>
              <w:rPr>
                <w:sz w:val="24"/>
              </w:rPr>
              <w:t>the</w:t>
            </w:r>
            <w:r>
              <w:rPr>
                <w:spacing w:val="-1"/>
                <w:sz w:val="24"/>
              </w:rPr>
              <w:t xml:space="preserve"> </w:t>
            </w:r>
            <w:r>
              <w:rPr>
                <w:sz w:val="24"/>
              </w:rPr>
              <w:t>PRM</w:t>
            </w:r>
            <w:r>
              <w:rPr>
                <w:spacing w:val="-1"/>
                <w:sz w:val="24"/>
              </w:rPr>
              <w:t xml:space="preserve"> </w:t>
            </w:r>
            <w:r>
              <w:rPr>
                <w:sz w:val="24"/>
              </w:rPr>
              <w:t xml:space="preserve">is </w:t>
            </w:r>
            <w:r>
              <w:rPr>
                <w:spacing w:val="-4"/>
                <w:sz w:val="24"/>
              </w:rPr>
              <w:t>read</w:t>
            </w:r>
          </w:p>
        </w:tc>
        <w:tc>
          <w:tcPr>
            <w:tcW w:w="2069" w:type="dxa"/>
          </w:tcPr>
          <w:p>
            <w:pPr>
              <w:pStyle w:val="9"/>
              <w:ind w:left="8"/>
              <w:rPr>
                <w:sz w:val="24"/>
              </w:rPr>
            </w:pPr>
            <w:r>
              <w:rPr>
                <w:sz w:val="24"/>
              </w:rPr>
              <w:t>3</w:t>
            </w:r>
            <w:r>
              <w:rPr>
                <w:spacing w:val="-2"/>
                <w:sz w:val="24"/>
              </w:rPr>
              <w:t xml:space="preserve"> </w:t>
            </w:r>
            <w:r>
              <w:rPr>
                <w:sz w:val="24"/>
              </w:rPr>
              <w:t xml:space="preserve">months </w:t>
            </w:r>
            <w:r>
              <w:rPr>
                <w:spacing w:val="-4"/>
                <w:sz w:val="24"/>
              </w:rPr>
              <w:t>(14)</w:t>
            </w:r>
          </w:p>
        </w:tc>
        <w:tc>
          <w:tcPr>
            <w:tcW w:w="1956" w:type="dxa"/>
          </w:tcPr>
          <w:p>
            <w:pPr>
              <w:pStyle w:val="9"/>
              <w:rPr>
                <w:sz w:val="24"/>
              </w:rPr>
            </w:pPr>
            <w:r>
              <w:rPr>
                <w:sz w:val="24"/>
              </w:rPr>
              <w:t>6</w:t>
            </w:r>
            <w:r>
              <w:rPr>
                <w:spacing w:val="-2"/>
                <w:sz w:val="24"/>
              </w:rPr>
              <w:t xml:space="preserve"> </w:t>
            </w:r>
            <w:r>
              <w:rPr>
                <w:sz w:val="24"/>
              </w:rPr>
              <w:t xml:space="preserve">months </w:t>
            </w:r>
            <w:r>
              <w:rPr>
                <w:spacing w:val="-4"/>
                <w:sz w:val="24"/>
              </w:rPr>
              <w:t>(35)</w:t>
            </w:r>
          </w:p>
        </w:tc>
        <w:tc>
          <w:tcPr>
            <w:tcW w:w="1980" w:type="dxa"/>
          </w:tcPr>
          <w:p>
            <w:pPr>
              <w:pStyle w:val="9"/>
              <w:ind w:left="7"/>
              <w:rPr>
                <w:sz w:val="24"/>
              </w:rPr>
            </w:pPr>
            <w:r>
              <w:rPr>
                <w:sz w:val="24"/>
              </w:rPr>
              <w:t>&gt;</w:t>
            </w:r>
            <w:r>
              <w:rPr>
                <w:spacing w:val="-1"/>
                <w:sz w:val="24"/>
              </w:rPr>
              <w:t xml:space="preserve"> </w:t>
            </w:r>
            <w:r>
              <w:rPr>
                <w:sz w:val="24"/>
              </w:rPr>
              <w:t xml:space="preserve">6 months </w:t>
            </w:r>
            <w:r>
              <w:rPr>
                <w:spacing w:val="-5"/>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3535" w:type="dxa"/>
          </w:tcPr>
          <w:p>
            <w:pPr>
              <w:pStyle w:val="9"/>
              <w:ind w:left="107"/>
              <w:jc w:val="left"/>
              <w:rPr>
                <w:sz w:val="24"/>
              </w:rPr>
            </w:pPr>
            <w:r>
              <w:rPr>
                <w:sz w:val="24"/>
              </w:rPr>
              <w:t>Who</w:t>
            </w:r>
            <w:r>
              <w:rPr>
                <w:spacing w:val="-1"/>
                <w:sz w:val="24"/>
              </w:rPr>
              <w:t xml:space="preserve"> </w:t>
            </w:r>
            <w:r>
              <w:rPr>
                <w:sz w:val="24"/>
              </w:rPr>
              <w:t>does</w:t>
            </w:r>
            <w:r>
              <w:rPr>
                <w:spacing w:val="-1"/>
                <w:sz w:val="24"/>
              </w:rPr>
              <w:t xml:space="preserve"> </w:t>
            </w:r>
            <w:r>
              <w:rPr>
                <w:sz w:val="24"/>
              </w:rPr>
              <w:t xml:space="preserve">equipment </w:t>
            </w:r>
            <w:r>
              <w:rPr>
                <w:spacing w:val="-2"/>
                <w:sz w:val="24"/>
              </w:rPr>
              <w:t>calibration?</w:t>
            </w:r>
          </w:p>
        </w:tc>
        <w:tc>
          <w:tcPr>
            <w:tcW w:w="2069" w:type="dxa"/>
          </w:tcPr>
          <w:p>
            <w:pPr>
              <w:pStyle w:val="9"/>
              <w:ind w:left="8" w:right="5"/>
              <w:rPr>
                <w:sz w:val="24"/>
              </w:rPr>
            </w:pPr>
            <w:r>
              <w:rPr>
                <w:sz w:val="24"/>
              </w:rPr>
              <w:t>Radiographer</w:t>
            </w:r>
            <w:r>
              <w:rPr>
                <w:spacing w:val="-6"/>
                <w:sz w:val="24"/>
              </w:rPr>
              <w:t xml:space="preserve"> </w:t>
            </w:r>
            <w:r>
              <w:rPr>
                <w:spacing w:val="-4"/>
                <w:sz w:val="24"/>
              </w:rPr>
              <w:t>(24)</w:t>
            </w:r>
          </w:p>
        </w:tc>
        <w:tc>
          <w:tcPr>
            <w:tcW w:w="1956" w:type="dxa"/>
          </w:tcPr>
          <w:p>
            <w:pPr>
              <w:pStyle w:val="9"/>
              <w:ind w:right="3"/>
              <w:rPr>
                <w:sz w:val="24"/>
              </w:rPr>
            </w:pPr>
            <w:r>
              <w:rPr>
                <w:sz w:val="24"/>
              </w:rPr>
              <w:t>Physicist</w:t>
            </w:r>
            <w:r>
              <w:rPr>
                <w:spacing w:val="-6"/>
                <w:sz w:val="24"/>
              </w:rPr>
              <w:t xml:space="preserve"> </w:t>
            </w:r>
            <w:r>
              <w:rPr>
                <w:spacing w:val="-4"/>
                <w:sz w:val="24"/>
              </w:rPr>
              <w:t>(13)</w:t>
            </w:r>
          </w:p>
        </w:tc>
        <w:tc>
          <w:tcPr>
            <w:tcW w:w="1980" w:type="dxa"/>
          </w:tcPr>
          <w:p>
            <w:pPr>
              <w:pStyle w:val="9"/>
              <w:ind w:left="7"/>
              <w:rPr>
                <w:sz w:val="24"/>
              </w:rPr>
            </w:pPr>
            <w:r>
              <w:rPr>
                <w:sz w:val="24"/>
              </w:rPr>
              <w:t>Engineer</w:t>
            </w:r>
            <w:r>
              <w:rPr>
                <w:spacing w:val="-7"/>
                <w:sz w:val="24"/>
              </w:rPr>
              <w:t xml:space="preserve"> </w:t>
            </w:r>
            <w:r>
              <w:rPr>
                <w:spacing w:val="-4"/>
                <w:sz w:val="24"/>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3535" w:type="dxa"/>
          </w:tcPr>
          <w:p>
            <w:pPr>
              <w:pStyle w:val="9"/>
              <w:ind w:left="107"/>
              <w:jc w:val="left"/>
              <w:rPr>
                <w:sz w:val="24"/>
              </w:rPr>
            </w:pPr>
            <w:r>
              <w:rPr>
                <w:sz w:val="24"/>
              </w:rPr>
              <w:t>Regularity</w:t>
            </w:r>
            <w:r>
              <w:rPr>
                <w:spacing w:val="-6"/>
                <w:sz w:val="24"/>
              </w:rPr>
              <w:t xml:space="preserve"> </w:t>
            </w:r>
            <w:r>
              <w:rPr>
                <w:sz w:val="24"/>
              </w:rPr>
              <w:t xml:space="preserve">of </w:t>
            </w:r>
            <w:r>
              <w:rPr>
                <w:spacing w:val="-2"/>
                <w:sz w:val="24"/>
              </w:rPr>
              <w:t>calibration</w:t>
            </w:r>
          </w:p>
        </w:tc>
        <w:tc>
          <w:tcPr>
            <w:tcW w:w="2069" w:type="dxa"/>
          </w:tcPr>
          <w:p>
            <w:pPr>
              <w:pStyle w:val="9"/>
              <w:ind w:left="8" w:right="3"/>
              <w:rPr>
                <w:sz w:val="24"/>
              </w:rPr>
            </w:pPr>
            <w:r>
              <w:rPr>
                <w:sz w:val="24"/>
              </w:rPr>
              <w:t>Quarterly</w:t>
            </w:r>
            <w:r>
              <w:rPr>
                <w:spacing w:val="-7"/>
                <w:sz w:val="24"/>
              </w:rPr>
              <w:t xml:space="preserve"> </w:t>
            </w:r>
            <w:r>
              <w:rPr>
                <w:spacing w:val="-4"/>
                <w:sz w:val="24"/>
              </w:rPr>
              <w:t>(20)</w:t>
            </w:r>
          </w:p>
        </w:tc>
        <w:tc>
          <w:tcPr>
            <w:tcW w:w="1956" w:type="dxa"/>
          </w:tcPr>
          <w:p>
            <w:pPr>
              <w:pStyle w:val="9"/>
              <w:ind w:right="5"/>
              <w:rPr>
                <w:sz w:val="24"/>
              </w:rPr>
            </w:pPr>
            <w:r>
              <w:rPr>
                <w:sz w:val="24"/>
              </w:rPr>
              <w:t>Yearly</w:t>
            </w:r>
            <w:r>
              <w:rPr>
                <w:spacing w:val="-6"/>
                <w:sz w:val="24"/>
              </w:rPr>
              <w:t xml:space="preserve"> </w:t>
            </w:r>
            <w:r>
              <w:rPr>
                <w:spacing w:val="-4"/>
                <w:sz w:val="24"/>
              </w:rPr>
              <w:t>(24)</w:t>
            </w:r>
          </w:p>
        </w:tc>
        <w:tc>
          <w:tcPr>
            <w:tcW w:w="1980" w:type="dxa"/>
          </w:tcPr>
          <w:p>
            <w:pPr>
              <w:pStyle w:val="9"/>
              <w:ind w:left="7"/>
              <w:rPr>
                <w:sz w:val="24"/>
              </w:rPr>
            </w:pPr>
            <w:r>
              <w:rPr>
                <w:sz w:val="24"/>
              </w:rPr>
              <w:t>Breakdown</w:t>
            </w:r>
            <w:r>
              <w:rPr>
                <w:spacing w:val="-6"/>
                <w:sz w:val="24"/>
              </w:rPr>
              <w:t xml:space="preserve"> </w:t>
            </w:r>
            <w:r>
              <w:rPr>
                <w:spacing w:val="-4"/>
                <w:sz w:val="24"/>
              </w:rPr>
              <w:t>(16)</w:t>
            </w:r>
          </w:p>
        </w:tc>
      </w:tr>
    </w:tbl>
    <w:p>
      <w:pPr>
        <w:spacing w:after="0"/>
        <w:rPr>
          <w:sz w:val="24"/>
        </w:rPr>
        <w:sectPr>
          <w:pgSz w:w="12240" w:h="15840"/>
          <w:pgMar w:top="1080" w:right="940" w:bottom="1200" w:left="1200" w:header="0" w:footer="988" w:gutter="0"/>
          <w:cols w:space="720" w:num="1"/>
        </w:sectPr>
      </w:pPr>
    </w:p>
    <w:p>
      <w:pPr>
        <w:pStyle w:val="2"/>
        <w:spacing w:before="68" w:line="480" w:lineRule="auto"/>
        <w:ind w:left="3141" w:right="2741" w:firstLine="964"/>
        <w:jc w:val="left"/>
      </w:pPr>
      <w:r>
        <w:t>CHAPTER FIVE DISCUSSION</w:t>
      </w:r>
      <w:r>
        <w:rPr>
          <w:spacing w:val="-15"/>
        </w:rPr>
        <w:t xml:space="preserve"> </w:t>
      </w:r>
      <w:r>
        <w:t>AND</w:t>
      </w:r>
      <w:r>
        <w:rPr>
          <w:spacing w:val="-15"/>
        </w:rPr>
        <w:t xml:space="preserve"> </w:t>
      </w:r>
      <w:r>
        <w:t>CONCLUSION</w:t>
      </w:r>
    </w:p>
    <w:p>
      <w:pPr>
        <w:pStyle w:val="3"/>
        <w:numPr>
          <w:ilvl w:val="1"/>
          <w:numId w:val="10"/>
        </w:numPr>
        <w:tabs>
          <w:tab w:val="left" w:pos="600"/>
        </w:tabs>
        <w:spacing w:before="1" w:after="0" w:line="240" w:lineRule="auto"/>
        <w:ind w:left="600" w:right="0" w:hanging="360"/>
        <w:jc w:val="both"/>
      </w:pPr>
      <w:r>
        <w:rPr>
          <w:spacing w:val="-2"/>
        </w:rPr>
        <w:t>Discussion</w:t>
      </w:r>
    </w:p>
    <w:p>
      <w:pPr>
        <w:pStyle w:val="6"/>
        <w:spacing w:before="271" w:line="480" w:lineRule="auto"/>
        <w:ind w:left="239" w:right="316"/>
      </w:pPr>
      <w:r>
        <w:t>This study measured the occupational radiation dose to radiographers in Anambra state, Nigeria. Sixty</w:t>
      </w:r>
      <w:r>
        <w:rPr>
          <w:spacing w:val="-15"/>
        </w:rPr>
        <w:t xml:space="preserve"> </w:t>
      </w:r>
      <w:r>
        <w:t>(60)</w:t>
      </w:r>
      <w:r>
        <w:rPr>
          <w:spacing w:val="-15"/>
        </w:rPr>
        <w:t xml:space="preserve"> </w:t>
      </w:r>
      <w:r>
        <w:t>radiographers</w:t>
      </w:r>
      <w:r>
        <w:rPr>
          <w:spacing w:val="-12"/>
        </w:rPr>
        <w:t xml:space="preserve"> </w:t>
      </w:r>
      <w:r>
        <w:t>made</w:t>
      </w:r>
      <w:r>
        <w:rPr>
          <w:spacing w:val="-13"/>
        </w:rPr>
        <w:t xml:space="preserve"> </w:t>
      </w:r>
      <w:r>
        <w:t>up</w:t>
      </w:r>
      <w:r>
        <w:rPr>
          <w:spacing w:val="-13"/>
        </w:rPr>
        <w:t xml:space="preserve"> </w:t>
      </w:r>
      <w:r>
        <w:t>of</w:t>
      </w:r>
      <w:r>
        <w:rPr>
          <w:spacing w:val="-14"/>
        </w:rPr>
        <w:t xml:space="preserve"> </w:t>
      </w:r>
      <w:r>
        <w:t>(61.7%)</w:t>
      </w:r>
      <w:r>
        <w:rPr>
          <w:spacing w:val="-14"/>
        </w:rPr>
        <w:t xml:space="preserve"> </w:t>
      </w:r>
      <w:r>
        <w:t>from</w:t>
      </w:r>
      <w:r>
        <w:rPr>
          <w:spacing w:val="-13"/>
        </w:rPr>
        <w:t xml:space="preserve"> </w:t>
      </w:r>
      <w:r>
        <w:t>a</w:t>
      </w:r>
      <w:r>
        <w:rPr>
          <w:spacing w:val="-14"/>
        </w:rPr>
        <w:t xml:space="preserve"> </w:t>
      </w:r>
      <w:r>
        <w:t>government</w:t>
      </w:r>
      <w:r>
        <w:rPr>
          <w:spacing w:val="-13"/>
        </w:rPr>
        <w:t xml:space="preserve"> </w:t>
      </w:r>
      <w:r>
        <w:t>(public)</w:t>
      </w:r>
      <w:r>
        <w:rPr>
          <w:spacing w:val="-13"/>
        </w:rPr>
        <w:t xml:space="preserve"> </w:t>
      </w:r>
      <w:r>
        <w:t>establishment</w:t>
      </w:r>
      <w:r>
        <w:rPr>
          <w:spacing w:val="-13"/>
        </w:rPr>
        <w:t xml:space="preserve"> </w:t>
      </w:r>
      <w:r>
        <w:t>and</w:t>
      </w:r>
      <w:r>
        <w:rPr>
          <w:spacing w:val="-13"/>
        </w:rPr>
        <w:t xml:space="preserve"> </w:t>
      </w:r>
      <w:r>
        <w:t>(38.3%) from</w:t>
      </w:r>
      <w:r>
        <w:rPr>
          <w:spacing w:val="-3"/>
        </w:rPr>
        <w:t xml:space="preserve"> </w:t>
      </w:r>
      <w:r>
        <w:t>six</w:t>
      </w:r>
      <w:r>
        <w:rPr>
          <w:spacing w:val="-1"/>
        </w:rPr>
        <w:t xml:space="preserve"> </w:t>
      </w:r>
      <w:r>
        <w:t>private</w:t>
      </w:r>
      <w:r>
        <w:rPr>
          <w:spacing w:val="-4"/>
        </w:rPr>
        <w:t xml:space="preserve"> </w:t>
      </w:r>
      <w:r>
        <w:t>establishments</w:t>
      </w:r>
      <w:r>
        <w:rPr>
          <w:spacing w:val="-3"/>
        </w:rPr>
        <w:t xml:space="preserve"> </w:t>
      </w:r>
      <w:r>
        <w:t>were</w:t>
      </w:r>
      <w:r>
        <w:rPr>
          <w:spacing w:val="-4"/>
        </w:rPr>
        <w:t xml:space="preserve"> </w:t>
      </w:r>
      <w:r>
        <w:t>studied</w:t>
      </w:r>
      <w:r>
        <w:rPr>
          <w:spacing w:val="-3"/>
        </w:rPr>
        <w:t xml:space="preserve"> </w:t>
      </w:r>
      <w:r>
        <w:t>(Table</w:t>
      </w:r>
      <w:r>
        <w:rPr>
          <w:spacing w:val="-4"/>
        </w:rPr>
        <w:t xml:space="preserve"> </w:t>
      </w:r>
      <w:r>
        <w:t>4.1).</w:t>
      </w:r>
      <w:r>
        <w:rPr>
          <w:spacing w:val="-3"/>
        </w:rPr>
        <w:t xml:space="preserve"> </w:t>
      </w:r>
      <w:r>
        <w:t>The</w:t>
      </w:r>
      <w:r>
        <w:rPr>
          <w:spacing w:val="-4"/>
        </w:rPr>
        <w:t xml:space="preserve"> </w:t>
      </w:r>
      <w:r>
        <w:t>research</w:t>
      </w:r>
      <w:r>
        <w:rPr>
          <w:spacing w:val="-3"/>
        </w:rPr>
        <w:t xml:space="preserve"> </w:t>
      </w:r>
      <w:r>
        <w:t>subjects</w:t>
      </w:r>
      <w:r>
        <w:rPr>
          <w:spacing w:val="-3"/>
        </w:rPr>
        <w:t xml:space="preserve"> </w:t>
      </w:r>
      <w:r>
        <w:t>are</w:t>
      </w:r>
      <w:r>
        <w:rPr>
          <w:spacing w:val="-4"/>
        </w:rPr>
        <w:t xml:space="preserve"> </w:t>
      </w:r>
      <w:r>
        <w:t>more</w:t>
      </w:r>
      <w:r>
        <w:rPr>
          <w:spacing w:val="-4"/>
        </w:rPr>
        <w:t xml:space="preserve"> </w:t>
      </w:r>
      <w:r>
        <w:t>in</w:t>
      </w:r>
      <w:r>
        <w:rPr>
          <w:spacing w:val="-4"/>
        </w:rPr>
        <w:t xml:space="preserve"> </w:t>
      </w:r>
      <w:r>
        <w:t>number from</w:t>
      </w:r>
      <w:r>
        <w:rPr>
          <w:spacing w:val="-5"/>
        </w:rPr>
        <w:t xml:space="preserve"> </w:t>
      </w:r>
      <w:r>
        <w:t>the</w:t>
      </w:r>
      <w:r>
        <w:rPr>
          <w:spacing w:val="-7"/>
        </w:rPr>
        <w:t xml:space="preserve"> </w:t>
      </w:r>
      <w:r>
        <w:t>public</w:t>
      </w:r>
      <w:r>
        <w:rPr>
          <w:spacing w:val="-4"/>
        </w:rPr>
        <w:t xml:space="preserve"> </w:t>
      </w:r>
      <w:r>
        <w:t>establishment</w:t>
      </w:r>
      <w:r>
        <w:rPr>
          <w:spacing w:val="-5"/>
        </w:rPr>
        <w:t xml:space="preserve"> </w:t>
      </w:r>
      <w:r>
        <w:t>because</w:t>
      </w:r>
      <w:r>
        <w:rPr>
          <w:spacing w:val="-7"/>
        </w:rPr>
        <w:t xml:space="preserve"> </w:t>
      </w:r>
      <w:r>
        <w:t>of</w:t>
      </w:r>
      <w:r>
        <w:rPr>
          <w:spacing w:val="-7"/>
        </w:rPr>
        <w:t xml:space="preserve"> </w:t>
      </w:r>
      <w:r>
        <w:t>its</w:t>
      </w:r>
      <w:r>
        <w:rPr>
          <w:spacing w:val="-3"/>
        </w:rPr>
        <w:t xml:space="preserve"> </w:t>
      </w:r>
      <w:r>
        <w:t>greater</w:t>
      </w:r>
      <w:r>
        <w:rPr>
          <w:spacing w:val="-7"/>
        </w:rPr>
        <w:t xml:space="preserve"> </w:t>
      </w:r>
      <w:r>
        <w:t>employment</w:t>
      </w:r>
      <w:r>
        <w:rPr>
          <w:spacing w:val="-5"/>
        </w:rPr>
        <w:t xml:space="preserve"> </w:t>
      </w:r>
      <w:r>
        <w:t>of</w:t>
      </w:r>
      <w:r>
        <w:rPr>
          <w:spacing w:val="-4"/>
        </w:rPr>
        <w:t xml:space="preserve"> </w:t>
      </w:r>
      <w:r>
        <w:t>radiographers.</w:t>
      </w:r>
      <w:r>
        <w:rPr>
          <w:spacing w:val="-6"/>
        </w:rPr>
        <w:t xml:space="preserve"> </w:t>
      </w:r>
      <w:r>
        <w:t>More</w:t>
      </w:r>
      <w:r>
        <w:rPr>
          <w:spacing w:val="-7"/>
        </w:rPr>
        <w:t xml:space="preserve"> </w:t>
      </w:r>
      <w:r>
        <w:t>males</w:t>
      </w:r>
      <w:r>
        <w:rPr>
          <w:spacing w:val="-3"/>
        </w:rPr>
        <w:t xml:space="preserve"> </w:t>
      </w:r>
      <w:r>
        <w:t>(n</w:t>
      </w:r>
      <w:r>
        <w:rPr>
          <w:spacing w:val="-3"/>
        </w:rPr>
        <w:t xml:space="preserve"> </w:t>
      </w:r>
      <w:r>
        <w:t>= 39,</w:t>
      </w:r>
      <w:r>
        <w:rPr>
          <w:spacing w:val="-5"/>
        </w:rPr>
        <w:t xml:space="preserve"> </w:t>
      </w:r>
      <w:r>
        <w:t>65%)</w:t>
      </w:r>
      <w:r>
        <w:rPr>
          <w:spacing w:val="-6"/>
        </w:rPr>
        <w:t xml:space="preserve"> </w:t>
      </w:r>
      <w:r>
        <w:t>participated</w:t>
      </w:r>
      <w:r>
        <w:rPr>
          <w:spacing w:val="-5"/>
        </w:rPr>
        <w:t xml:space="preserve"> </w:t>
      </w:r>
      <w:r>
        <w:t>in</w:t>
      </w:r>
      <w:r>
        <w:rPr>
          <w:spacing w:val="-5"/>
        </w:rPr>
        <w:t xml:space="preserve"> </w:t>
      </w:r>
      <w:r>
        <w:t>the</w:t>
      </w:r>
      <w:r>
        <w:rPr>
          <w:spacing w:val="-6"/>
        </w:rPr>
        <w:t xml:space="preserve"> </w:t>
      </w:r>
      <w:r>
        <w:t>study</w:t>
      </w:r>
      <w:r>
        <w:rPr>
          <w:spacing w:val="-12"/>
        </w:rPr>
        <w:t xml:space="preserve"> </w:t>
      </w:r>
      <w:r>
        <w:t>than</w:t>
      </w:r>
      <w:r>
        <w:rPr>
          <w:spacing w:val="-5"/>
        </w:rPr>
        <w:t xml:space="preserve"> </w:t>
      </w:r>
      <w:r>
        <w:t>females</w:t>
      </w:r>
      <w:r>
        <w:rPr>
          <w:spacing w:val="-5"/>
        </w:rPr>
        <w:t xml:space="preserve"> </w:t>
      </w:r>
      <w:r>
        <w:t>(n</w:t>
      </w:r>
      <w:r>
        <w:rPr>
          <w:spacing w:val="-5"/>
        </w:rPr>
        <w:t xml:space="preserve"> </w:t>
      </w:r>
      <w:r>
        <w:t>=</w:t>
      </w:r>
      <w:r>
        <w:rPr>
          <w:spacing w:val="-6"/>
        </w:rPr>
        <w:t xml:space="preserve"> </w:t>
      </w:r>
      <w:r>
        <w:t>21,</w:t>
      </w:r>
      <w:r>
        <w:rPr>
          <w:spacing w:val="-5"/>
        </w:rPr>
        <w:t xml:space="preserve"> </w:t>
      </w:r>
      <w:r>
        <w:t>35%).</w:t>
      </w:r>
      <w:r>
        <w:rPr>
          <w:spacing w:val="-5"/>
        </w:rPr>
        <w:t xml:space="preserve"> </w:t>
      </w:r>
      <w:r>
        <w:t>They</w:t>
      </w:r>
      <w:r>
        <w:rPr>
          <w:spacing w:val="-10"/>
        </w:rPr>
        <w:t xml:space="preserve"> </w:t>
      </w:r>
      <w:r>
        <w:t>were</w:t>
      </w:r>
      <w:r>
        <w:rPr>
          <w:spacing w:val="-6"/>
        </w:rPr>
        <w:t xml:space="preserve"> </w:t>
      </w:r>
      <w:r>
        <w:t>all</w:t>
      </w:r>
      <w:r>
        <w:rPr>
          <w:spacing w:val="-4"/>
        </w:rPr>
        <w:t xml:space="preserve"> </w:t>
      </w:r>
      <w:r>
        <w:t>involved</w:t>
      </w:r>
      <w:r>
        <w:rPr>
          <w:spacing w:val="-5"/>
        </w:rPr>
        <w:t xml:space="preserve"> </w:t>
      </w:r>
      <w:r>
        <w:t>in</w:t>
      </w:r>
      <w:r>
        <w:rPr>
          <w:spacing w:val="-7"/>
        </w:rPr>
        <w:t xml:space="preserve"> </w:t>
      </w:r>
      <w:r>
        <w:t>dispensing ionizing radiation at their various centres.</w:t>
      </w:r>
    </w:p>
    <w:p>
      <w:pPr>
        <w:pStyle w:val="6"/>
        <w:spacing w:before="158" w:line="480" w:lineRule="auto"/>
        <w:ind w:left="239" w:right="314"/>
      </w:pPr>
      <w:r>
        <w:t>Thermoluminescent dosimeter chips were used to measure the radiation dose received by radiographers in Anambra state. This study recorded a dose range of 0.34 - 0.90 mSv with a mean effective</w:t>
      </w:r>
      <w:r>
        <w:rPr>
          <w:spacing w:val="-1"/>
        </w:rPr>
        <w:t xml:space="preserve"> </w:t>
      </w:r>
      <w:r>
        <w:t>dose</w:t>
      </w:r>
      <w:r>
        <w:rPr>
          <w:spacing w:val="-1"/>
        </w:rPr>
        <w:t xml:space="preserve"> </w:t>
      </w:r>
      <w:r>
        <w:t>value</w:t>
      </w:r>
      <w:r>
        <w:rPr>
          <w:spacing w:val="-1"/>
        </w:rPr>
        <w:t xml:space="preserve"> </w:t>
      </w:r>
      <w:r>
        <w:t>of</w:t>
      </w:r>
      <w:r>
        <w:rPr>
          <w:spacing w:val="-1"/>
        </w:rPr>
        <w:t xml:space="preserve"> </w:t>
      </w:r>
      <w:r>
        <w:t>0.56 ± 0.03 mSv for</w:t>
      </w:r>
      <w:r>
        <w:rPr>
          <w:spacing w:val="-1"/>
        </w:rPr>
        <w:t xml:space="preserve"> </w:t>
      </w:r>
      <w:r>
        <w:t>six months as shown in Table</w:t>
      </w:r>
      <w:r>
        <w:rPr>
          <w:spacing w:val="-1"/>
        </w:rPr>
        <w:t xml:space="preserve"> </w:t>
      </w:r>
      <w:r>
        <w:t>4.2. The</w:t>
      </w:r>
      <w:r>
        <w:rPr>
          <w:spacing w:val="-1"/>
        </w:rPr>
        <w:t xml:space="preserve"> </w:t>
      </w:r>
      <w:r>
        <w:t>different ranges of effective doses is expected owing to the difference in no of patients attended to in these centres as well as exposure conditions peculiar to each centre. International Committee on Radiological Protection (ICRP, 1990) has set the dose limit for occupational staff as effective annual dose limit of</w:t>
      </w:r>
      <w:r>
        <w:rPr>
          <w:spacing w:val="-10"/>
        </w:rPr>
        <w:t xml:space="preserve"> </w:t>
      </w:r>
      <w:r>
        <w:t>20</w:t>
      </w:r>
      <w:r>
        <w:rPr>
          <w:spacing w:val="-10"/>
        </w:rPr>
        <w:t xml:space="preserve"> </w:t>
      </w:r>
      <w:r>
        <w:t>mSv</w:t>
      </w:r>
      <w:r>
        <w:rPr>
          <w:spacing w:val="-10"/>
        </w:rPr>
        <w:t xml:space="preserve"> </w:t>
      </w:r>
      <w:r>
        <w:t>averaged</w:t>
      </w:r>
      <w:r>
        <w:rPr>
          <w:spacing w:val="-10"/>
        </w:rPr>
        <w:t xml:space="preserve"> </w:t>
      </w:r>
      <w:r>
        <w:t>over</w:t>
      </w:r>
      <w:r>
        <w:rPr>
          <w:spacing w:val="-6"/>
        </w:rPr>
        <w:t xml:space="preserve"> </w:t>
      </w:r>
      <w:r>
        <w:t>five</w:t>
      </w:r>
      <w:r>
        <w:rPr>
          <w:spacing w:val="-11"/>
        </w:rPr>
        <w:t xml:space="preserve"> </w:t>
      </w:r>
      <w:r>
        <w:t>(5)</w:t>
      </w:r>
      <w:r>
        <w:rPr>
          <w:spacing w:val="-6"/>
        </w:rPr>
        <w:t xml:space="preserve"> </w:t>
      </w:r>
      <w:r>
        <w:t>years.</w:t>
      </w:r>
      <w:r>
        <w:rPr>
          <w:spacing w:val="-7"/>
        </w:rPr>
        <w:t xml:space="preserve"> </w:t>
      </w:r>
      <w:r>
        <w:t>For</w:t>
      </w:r>
      <w:r>
        <w:rPr>
          <w:spacing w:val="-8"/>
        </w:rPr>
        <w:t xml:space="preserve"> </w:t>
      </w:r>
      <w:r>
        <w:t>purposes</w:t>
      </w:r>
      <w:r>
        <w:rPr>
          <w:spacing w:val="-9"/>
        </w:rPr>
        <w:t xml:space="preserve"> </w:t>
      </w:r>
      <w:r>
        <w:t>of</w:t>
      </w:r>
      <w:r>
        <w:rPr>
          <w:spacing w:val="-8"/>
        </w:rPr>
        <w:t xml:space="preserve"> </w:t>
      </w:r>
      <w:r>
        <w:t>annual</w:t>
      </w:r>
      <w:r>
        <w:rPr>
          <w:spacing w:val="-7"/>
        </w:rPr>
        <w:t xml:space="preserve"> </w:t>
      </w:r>
      <w:r>
        <w:t>dose</w:t>
      </w:r>
      <w:r>
        <w:rPr>
          <w:spacing w:val="-11"/>
        </w:rPr>
        <w:t xml:space="preserve"> </w:t>
      </w:r>
      <w:r>
        <w:t>value,</w:t>
      </w:r>
      <w:r>
        <w:rPr>
          <w:spacing w:val="-10"/>
        </w:rPr>
        <w:t xml:space="preserve"> </w:t>
      </w:r>
      <w:r>
        <w:t>the</w:t>
      </w:r>
      <w:r>
        <w:rPr>
          <w:spacing w:val="-11"/>
        </w:rPr>
        <w:t xml:space="preserve"> </w:t>
      </w:r>
      <w:r>
        <w:t>dose</w:t>
      </w:r>
      <w:r>
        <w:rPr>
          <w:spacing w:val="-8"/>
        </w:rPr>
        <w:t xml:space="preserve"> </w:t>
      </w:r>
      <w:r>
        <w:t>range</w:t>
      </w:r>
      <w:r>
        <w:rPr>
          <w:spacing w:val="-8"/>
        </w:rPr>
        <w:t xml:space="preserve"> </w:t>
      </w:r>
      <w:r>
        <w:t>and</w:t>
      </w:r>
      <w:r>
        <w:rPr>
          <w:spacing w:val="-10"/>
        </w:rPr>
        <w:t xml:space="preserve"> </w:t>
      </w:r>
      <w:r>
        <w:t>mean value</w:t>
      </w:r>
      <w:r>
        <w:rPr>
          <w:spacing w:val="-3"/>
        </w:rPr>
        <w:t xml:space="preserve"> </w:t>
      </w:r>
      <w:r>
        <w:t>was</w:t>
      </w:r>
      <w:r>
        <w:rPr>
          <w:spacing w:val="-2"/>
        </w:rPr>
        <w:t xml:space="preserve"> </w:t>
      </w:r>
      <w:r>
        <w:t>multiplied</w:t>
      </w:r>
      <w:r>
        <w:rPr>
          <w:spacing w:val="-2"/>
        </w:rPr>
        <w:t xml:space="preserve"> </w:t>
      </w:r>
      <w:r>
        <w:t>by</w:t>
      </w:r>
      <w:r>
        <w:rPr>
          <w:spacing w:val="-10"/>
        </w:rPr>
        <w:t xml:space="preserve"> </w:t>
      </w:r>
      <w:r>
        <w:t>two</w:t>
      </w:r>
      <w:r>
        <w:rPr>
          <w:spacing w:val="-2"/>
        </w:rPr>
        <w:t xml:space="preserve"> </w:t>
      </w:r>
      <w:r>
        <w:t>(2)</w:t>
      </w:r>
      <w:r>
        <w:rPr>
          <w:spacing w:val="-3"/>
        </w:rPr>
        <w:t xml:space="preserve"> </w:t>
      </w:r>
      <w:r>
        <w:t>to</w:t>
      </w:r>
      <w:r>
        <w:rPr>
          <w:spacing w:val="-2"/>
        </w:rPr>
        <w:t xml:space="preserve"> </w:t>
      </w:r>
      <w:r>
        <w:t>give</w:t>
      </w:r>
      <w:r>
        <w:rPr>
          <w:spacing w:val="-3"/>
        </w:rPr>
        <w:t xml:space="preserve"> </w:t>
      </w:r>
      <w:r>
        <w:t>0.68</w:t>
      </w:r>
      <w:r>
        <w:rPr>
          <w:spacing w:val="-2"/>
        </w:rPr>
        <w:t xml:space="preserve"> </w:t>
      </w:r>
      <w:r>
        <w:t>–</w:t>
      </w:r>
      <w:r>
        <w:rPr>
          <w:spacing w:val="-2"/>
        </w:rPr>
        <w:t xml:space="preserve"> </w:t>
      </w:r>
      <w:r>
        <w:t>1.80</w:t>
      </w:r>
      <w:r>
        <w:rPr>
          <w:spacing w:val="-2"/>
        </w:rPr>
        <w:t xml:space="preserve"> </w:t>
      </w:r>
      <w:r>
        <w:t>mSv</w:t>
      </w:r>
      <w:r>
        <w:rPr>
          <w:spacing w:val="-2"/>
        </w:rPr>
        <w:t xml:space="preserve"> </w:t>
      </w:r>
      <w:r>
        <w:t>and</w:t>
      </w:r>
      <w:r>
        <w:rPr>
          <w:spacing w:val="-2"/>
        </w:rPr>
        <w:t xml:space="preserve"> </w:t>
      </w:r>
      <w:r>
        <w:t>1.12</w:t>
      </w:r>
      <w:r>
        <w:rPr>
          <w:spacing w:val="-5"/>
        </w:rPr>
        <w:t xml:space="preserve"> </w:t>
      </w:r>
      <w:r>
        <w:t>±</w:t>
      </w:r>
      <w:r>
        <w:rPr>
          <w:spacing w:val="-2"/>
        </w:rPr>
        <w:t xml:space="preserve"> </w:t>
      </w:r>
      <w:r>
        <w:t>0.06</w:t>
      </w:r>
      <w:r>
        <w:rPr>
          <w:spacing w:val="-5"/>
        </w:rPr>
        <w:t xml:space="preserve"> </w:t>
      </w:r>
      <w:r>
        <w:t>mSv</w:t>
      </w:r>
      <w:r>
        <w:rPr>
          <w:spacing w:val="-2"/>
        </w:rPr>
        <w:t xml:space="preserve"> </w:t>
      </w:r>
      <w:r>
        <w:t>respectively.</w:t>
      </w:r>
      <w:r>
        <w:rPr>
          <w:spacing w:val="-2"/>
        </w:rPr>
        <w:t xml:space="preserve"> </w:t>
      </w:r>
      <w:r>
        <w:t>Even</w:t>
      </w:r>
      <w:r>
        <w:rPr>
          <w:spacing w:val="-2"/>
        </w:rPr>
        <w:t xml:space="preserve"> </w:t>
      </w:r>
      <w:r>
        <w:t>in its</w:t>
      </w:r>
      <w:r>
        <w:rPr>
          <w:spacing w:val="-5"/>
        </w:rPr>
        <w:t xml:space="preserve"> </w:t>
      </w:r>
      <w:r>
        <w:t>annual</w:t>
      </w:r>
      <w:r>
        <w:rPr>
          <w:spacing w:val="-4"/>
        </w:rPr>
        <w:t xml:space="preserve"> </w:t>
      </w:r>
      <w:r>
        <w:t>extrapolated</w:t>
      </w:r>
      <w:r>
        <w:rPr>
          <w:spacing w:val="-5"/>
        </w:rPr>
        <w:t xml:space="preserve"> </w:t>
      </w:r>
      <w:r>
        <w:t>value,</w:t>
      </w:r>
      <w:r>
        <w:rPr>
          <w:spacing w:val="-5"/>
        </w:rPr>
        <w:t xml:space="preserve"> </w:t>
      </w:r>
      <w:r>
        <w:t>the</w:t>
      </w:r>
      <w:r>
        <w:rPr>
          <w:spacing w:val="-6"/>
        </w:rPr>
        <w:t xml:space="preserve"> </w:t>
      </w:r>
      <w:r>
        <w:t>mean</w:t>
      </w:r>
      <w:r>
        <w:rPr>
          <w:spacing w:val="-5"/>
        </w:rPr>
        <w:t xml:space="preserve"> </w:t>
      </w:r>
      <w:r>
        <w:t>dose</w:t>
      </w:r>
      <w:r>
        <w:rPr>
          <w:spacing w:val="-6"/>
        </w:rPr>
        <w:t xml:space="preserve"> </w:t>
      </w:r>
      <w:r>
        <w:t>obtained</w:t>
      </w:r>
      <w:r>
        <w:rPr>
          <w:spacing w:val="-5"/>
        </w:rPr>
        <w:t xml:space="preserve"> </w:t>
      </w:r>
      <w:r>
        <w:t>is</w:t>
      </w:r>
      <w:r>
        <w:rPr>
          <w:spacing w:val="-5"/>
        </w:rPr>
        <w:t xml:space="preserve"> </w:t>
      </w:r>
      <w:r>
        <w:t>far</w:t>
      </w:r>
      <w:r>
        <w:rPr>
          <w:spacing w:val="-4"/>
        </w:rPr>
        <w:t xml:space="preserve"> </w:t>
      </w:r>
      <w:r>
        <w:t>below</w:t>
      </w:r>
      <w:r>
        <w:rPr>
          <w:spacing w:val="-5"/>
        </w:rPr>
        <w:t xml:space="preserve"> </w:t>
      </w:r>
      <w:r>
        <w:t>the</w:t>
      </w:r>
      <w:r>
        <w:rPr>
          <w:spacing w:val="-2"/>
        </w:rPr>
        <w:t xml:space="preserve"> </w:t>
      </w:r>
      <w:r>
        <w:t>ICRP</w:t>
      </w:r>
      <w:r>
        <w:rPr>
          <w:spacing w:val="-3"/>
        </w:rPr>
        <w:t xml:space="preserve"> </w:t>
      </w:r>
      <w:r>
        <w:t>occupational</w:t>
      </w:r>
      <w:r>
        <w:rPr>
          <w:spacing w:val="-4"/>
        </w:rPr>
        <w:t xml:space="preserve"> </w:t>
      </w:r>
      <w:r>
        <w:t>dose</w:t>
      </w:r>
      <w:r>
        <w:rPr>
          <w:spacing w:val="-4"/>
        </w:rPr>
        <w:t xml:space="preserve"> </w:t>
      </w:r>
      <w:r>
        <w:t>limit and lower than the (UNSCEAR, 2010) reported worldwide average of 2 mSv. This is a similar finding</w:t>
      </w:r>
      <w:r>
        <w:rPr>
          <w:spacing w:val="-15"/>
        </w:rPr>
        <w:t xml:space="preserve"> </w:t>
      </w:r>
      <w:r>
        <w:t>by</w:t>
      </w:r>
      <w:r>
        <w:rPr>
          <w:spacing w:val="-15"/>
        </w:rPr>
        <w:t xml:space="preserve"> </w:t>
      </w:r>
      <w:r>
        <w:t>(Ibitoye</w:t>
      </w:r>
      <w:r>
        <w:rPr>
          <w:spacing w:val="-15"/>
        </w:rPr>
        <w:t xml:space="preserve"> </w:t>
      </w:r>
      <w:r>
        <w:rPr>
          <w:i/>
        </w:rPr>
        <w:t>et.</w:t>
      </w:r>
      <w:r>
        <w:rPr>
          <w:i/>
          <w:spacing w:val="-13"/>
        </w:rPr>
        <w:t xml:space="preserve"> </w:t>
      </w:r>
      <w:r>
        <w:rPr>
          <w:i/>
        </w:rPr>
        <w:t>al.,</w:t>
      </w:r>
      <w:r>
        <w:rPr>
          <w:i/>
          <w:spacing w:val="-12"/>
        </w:rPr>
        <w:t xml:space="preserve"> </w:t>
      </w:r>
      <w:r>
        <w:t>2011;</w:t>
      </w:r>
      <w:r>
        <w:rPr>
          <w:spacing w:val="-14"/>
        </w:rPr>
        <w:t xml:space="preserve"> </w:t>
      </w:r>
      <w:r>
        <w:t>Chida</w:t>
      </w:r>
      <w:r>
        <w:rPr>
          <w:spacing w:val="-15"/>
        </w:rPr>
        <w:t xml:space="preserve"> </w:t>
      </w:r>
      <w:r>
        <w:rPr>
          <w:i/>
        </w:rPr>
        <w:t>et.</w:t>
      </w:r>
      <w:r>
        <w:rPr>
          <w:i/>
          <w:spacing w:val="-12"/>
        </w:rPr>
        <w:t xml:space="preserve"> </w:t>
      </w:r>
      <w:r>
        <w:rPr>
          <w:i/>
        </w:rPr>
        <w:t>al.,</w:t>
      </w:r>
      <w:r>
        <w:rPr>
          <w:i/>
          <w:spacing w:val="-14"/>
        </w:rPr>
        <w:t xml:space="preserve"> </w:t>
      </w:r>
      <w:r>
        <w:t>2013</w:t>
      </w:r>
      <w:r>
        <w:rPr>
          <w:spacing w:val="-12"/>
        </w:rPr>
        <w:t xml:space="preserve"> </w:t>
      </w:r>
      <w:r>
        <w:t>and</w:t>
      </w:r>
      <w:r>
        <w:rPr>
          <w:spacing w:val="-14"/>
        </w:rPr>
        <w:t xml:space="preserve"> </w:t>
      </w:r>
      <w:r>
        <w:t>Jabeen</w:t>
      </w:r>
      <w:r>
        <w:rPr>
          <w:spacing w:val="-12"/>
        </w:rPr>
        <w:t xml:space="preserve"> </w:t>
      </w:r>
      <w:r>
        <w:rPr>
          <w:i/>
        </w:rPr>
        <w:t>et.</w:t>
      </w:r>
      <w:r>
        <w:rPr>
          <w:i/>
          <w:spacing w:val="-14"/>
        </w:rPr>
        <w:t xml:space="preserve"> </w:t>
      </w:r>
      <w:r>
        <w:rPr>
          <w:i/>
        </w:rPr>
        <w:t>al.,</w:t>
      </w:r>
      <w:r>
        <w:rPr>
          <w:i/>
          <w:spacing w:val="-14"/>
        </w:rPr>
        <w:t xml:space="preserve"> </w:t>
      </w:r>
      <w:r>
        <w:t>2010)</w:t>
      </w:r>
      <w:r>
        <w:rPr>
          <w:spacing w:val="-10"/>
        </w:rPr>
        <w:t xml:space="preserve"> </w:t>
      </w:r>
      <w:r>
        <w:t>where</w:t>
      </w:r>
      <w:r>
        <w:rPr>
          <w:spacing w:val="-13"/>
        </w:rPr>
        <w:t xml:space="preserve"> </w:t>
      </w:r>
      <w:r>
        <w:t>their</w:t>
      </w:r>
      <w:r>
        <w:rPr>
          <w:spacing w:val="-15"/>
        </w:rPr>
        <w:t xml:space="preserve"> </w:t>
      </w:r>
      <w:r>
        <w:t>mean</w:t>
      </w:r>
      <w:r>
        <w:rPr>
          <w:spacing w:val="-12"/>
        </w:rPr>
        <w:t xml:space="preserve"> </w:t>
      </w:r>
      <w:r>
        <w:t>annual dose are far lower than the set standard. Thus, this study</w:t>
      </w:r>
      <w:r>
        <w:rPr>
          <w:spacing w:val="-4"/>
        </w:rPr>
        <w:t xml:space="preserve"> </w:t>
      </w:r>
      <w:r>
        <w:t>provides sufficient evidence that the work environment is safe among radiology centers in Anambra state. It is particularly noted that five centres (centre 1, 2, 3, 4 and 7), had high dose ranges and mean doses when compared to the remaining</w:t>
      </w:r>
      <w:r>
        <w:rPr>
          <w:spacing w:val="13"/>
        </w:rPr>
        <w:t xml:space="preserve"> </w:t>
      </w:r>
      <w:r>
        <w:t>two</w:t>
      </w:r>
      <w:r>
        <w:rPr>
          <w:spacing w:val="15"/>
        </w:rPr>
        <w:t xml:space="preserve"> </w:t>
      </w:r>
      <w:r>
        <w:t>centres</w:t>
      </w:r>
      <w:r>
        <w:rPr>
          <w:spacing w:val="16"/>
        </w:rPr>
        <w:t xml:space="preserve"> </w:t>
      </w:r>
      <w:r>
        <w:t>(centre</w:t>
      </w:r>
      <w:r>
        <w:rPr>
          <w:spacing w:val="12"/>
        </w:rPr>
        <w:t xml:space="preserve"> </w:t>
      </w:r>
      <w:r>
        <w:t>5</w:t>
      </w:r>
      <w:r>
        <w:rPr>
          <w:spacing w:val="16"/>
        </w:rPr>
        <w:t xml:space="preserve"> </w:t>
      </w:r>
      <w:r>
        <w:t>and</w:t>
      </w:r>
      <w:r>
        <w:rPr>
          <w:spacing w:val="13"/>
        </w:rPr>
        <w:t xml:space="preserve"> </w:t>
      </w:r>
      <w:r>
        <w:t>6).</w:t>
      </w:r>
      <w:r>
        <w:rPr>
          <w:spacing w:val="13"/>
        </w:rPr>
        <w:t xml:space="preserve"> </w:t>
      </w:r>
      <w:r>
        <w:t>One</w:t>
      </w:r>
      <w:r>
        <w:rPr>
          <w:spacing w:val="12"/>
        </w:rPr>
        <w:t xml:space="preserve"> </w:t>
      </w:r>
      <w:r>
        <w:t>common</w:t>
      </w:r>
      <w:r>
        <w:rPr>
          <w:spacing w:val="14"/>
        </w:rPr>
        <w:t xml:space="preserve"> </w:t>
      </w:r>
      <w:r>
        <w:t>factor</w:t>
      </w:r>
      <w:r>
        <w:rPr>
          <w:spacing w:val="15"/>
        </w:rPr>
        <w:t xml:space="preserve"> </w:t>
      </w:r>
      <w:r>
        <w:t>among</w:t>
      </w:r>
      <w:r>
        <w:rPr>
          <w:spacing w:val="11"/>
        </w:rPr>
        <w:t xml:space="preserve"> </w:t>
      </w:r>
      <w:r>
        <w:t>these</w:t>
      </w:r>
      <w:r>
        <w:rPr>
          <w:spacing w:val="14"/>
        </w:rPr>
        <w:t xml:space="preserve"> </w:t>
      </w:r>
      <w:r>
        <w:t>five</w:t>
      </w:r>
      <w:r>
        <w:rPr>
          <w:spacing w:val="13"/>
        </w:rPr>
        <w:t xml:space="preserve"> </w:t>
      </w:r>
      <w:r>
        <w:t>centers</w:t>
      </w:r>
      <w:r>
        <w:rPr>
          <w:spacing w:val="13"/>
        </w:rPr>
        <w:t xml:space="preserve"> </w:t>
      </w:r>
      <w:r>
        <w:t>is</w:t>
      </w:r>
      <w:r>
        <w:rPr>
          <w:spacing w:val="13"/>
        </w:rPr>
        <w:t xml:space="preserve"> </w:t>
      </w:r>
      <w:r>
        <w:t>that</w:t>
      </w:r>
      <w:r>
        <w:rPr>
          <w:spacing w:val="14"/>
        </w:rPr>
        <w:t xml:space="preserve"> </w:t>
      </w:r>
      <w:r>
        <w:rPr>
          <w:spacing w:val="-4"/>
        </w:rPr>
        <w:t>they</w:t>
      </w:r>
    </w:p>
    <w:p>
      <w:pPr>
        <w:spacing w:after="0" w:line="480" w:lineRule="auto"/>
        <w:sectPr>
          <w:pgSz w:w="12240" w:h="15840"/>
          <w:pgMar w:top="1080" w:right="940" w:bottom="1200" w:left="1200" w:header="0" w:footer="988" w:gutter="0"/>
          <w:cols w:space="720" w:num="1"/>
        </w:sectPr>
      </w:pPr>
    </w:p>
    <w:p>
      <w:pPr>
        <w:pStyle w:val="6"/>
        <w:spacing w:before="64" w:line="480" w:lineRule="auto"/>
        <w:ind w:left="239" w:right="316"/>
      </w:pPr>
      <w:r>
        <w:t>operated Computed Tomography (CT) machine, a known high radiation dose emitter. A centre (centre</w:t>
      </w:r>
      <w:r>
        <w:rPr>
          <w:spacing w:val="-6"/>
        </w:rPr>
        <w:t xml:space="preserve"> </w:t>
      </w:r>
      <w:r>
        <w:t>2)</w:t>
      </w:r>
      <w:r>
        <w:rPr>
          <w:spacing w:val="-4"/>
        </w:rPr>
        <w:t xml:space="preserve"> </w:t>
      </w:r>
      <w:r>
        <w:t>which</w:t>
      </w:r>
      <w:r>
        <w:rPr>
          <w:spacing w:val="-5"/>
        </w:rPr>
        <w:t xml:space="preserve"> </w:t>
      </w:r>
      <w:r>
        <w:t>operated</w:t>
      </w:r>
      <w:r>
        <w:rPr>
          <w:spacing w:val="-3"/>
        </w:rPr>
        <w:t xml:space="preserve"> </w:t>
      </w:r>
      <w:r>
        <w:t>CT</w:t>
      </w:r>
      <w:r>
        <w:rPr>
          <w:spacing w:val="-5"/>
        </w:rPr>
        <w:t xml:space="preserve"> </w:t>
      </w:r>
      <w:r>
        <w:t>machine</w:t>
      </w:r>
      <w:r>
        <w:rPr>
          <w:spacing w:val="-4"/>
        </w:rPr>
        <w:t xml:space="preserve"> </w:t>
      </w:r>
      <w:r>
        <w:t>contributed</w:t>
      </w:r>
      <w:r>
        <w:rPr>
          <w:spacing w:val="-3"/>
        </w:rPr>
        <w:t xml:space="preserve"> </w:t>
      </w:r>
      <w:r>
        <w:t>highest</w:t>
      </w:r>
      <w:r>
        <w:rPr>
          <w:spacing w:val="-4"/>
        </w:rPr>
        <w:t xml:space="preserve"> </w:t>
      </w:r>
      <w:r>
        <w:t>(18.3%)</w:t>
      </w:r>
      <w:r>
        <w:rPr>
          <w:spacing w:val="-6"/>
        </w:rPr>
        <w:t xml:space="preserve"> </w:t>
      </w:r>
      <w:r>
        <w:t>to</w:t>
      </w:r>
      <w:r>
        <w:rPr>
          <w:spacing w:val="-4"/>
        </w:rPr>
        <w:t xml:space="preserve"> </w:t>
      </w:r>
      <w:r>
        <w:t>the</w:t>
      </w:r>
      <w:r>
        <w:rPr>
          <w:spacing w:val="-6"/>
        </w:rPr>
        <w:t xml:space="preserve"> </w:t>
      </w:r>
      <w:r>
        <w:t>total</w:t>
      </w:r>
      <w:r>
        <w:rPr>
          <w:spacing w:val="-4"/>
        </w:rPr>
        <w:t xml:space="preserve"> </w:t>
      </w:r>
      <w:r>
        <w:t>occupational</w:t>
      </w:r>
      <w:r>
        <w:rPr>
          <w:spacing w:val="-4"/>
        </w:rPr>
        <w:t xml:space="preserve"> </w:t>
      </w:r>
      <w:r>
        <w:t>dose</w:t>
      </w:r>
      <w:r>
        <w:rPr>
          <w:spacing w:val="-6"/>
        </w:rPr>
        <w:t xml:space="preserve"> </w:t>
      </w:r>
      <w:r>
        <w:t xml:space="preserve">in Anambra state. This could be as a result of poor radiation practices as noted by these authors (Awosan </w:t>
      </w:r>
      <w:r>
        <w:rPr>
          <w:i/>
        </w:rPr>
        <w:t xml:space="preserve">et. al., </w:t>
      </w:r>
      <w:r>
        <w:t xml:space="preserve">2016; Eze, </w:t>
      </w:r>
      <w:r>
        <w:rPr>
          <w:i/>
        </w:rPr>
        <w:t xml:space="preserve">et, al., </w:t>
      </w:r>
      <w:r>
        <w:t>2011) and inadequate or non-rotation of staff on duty especially in</w:t>
      </w:r>
      <w:r>
        <w:rPr>
          <w:spacing w:val="-7"/>
        </w:rPr>
        <w:t xml:space="preserve"> </w:t>
      </w:r>
      <w:r>
        <w:t>the</w:t>
      </w:r>
      <w:r>
        <w:rPr>
          <w:spacing w:val="-8"/>
        </w:rPr>
        <w:t xml:space="preserve"> </w:t>
      </w:r>
      <w:r>
        <w:t>CT</w:t>
      </w:r>
      <w:r>
        <w:rPr>
          <w:spacing w:val="-8"/>
        </w:rPr>
        <w:t xml:space="preserve"> </w:t>
      </w:r>
      <w:r>
        <w:t>suite.</w:t>
      </w:r>
      <w:r>
        <w:rPr>
          <w:spacing w:val="-7"/>
        </w:rPr>
        <w:t xml:space="preserve"> </w:t>
      </w:r>
      <w:r>
        <w:t>Centre</w:t>
      </w:r>
      <w:r>
        <w:rPr>
          <w:spacing w:val="-8"/>
        </w:rPr>
        <w:t xml:space="preserve"> </w:t>
      </w:r>
      <w:r>
        <w:t>2</w:t>
      </w:r>
      <w:r>
        <w:rPr>
          <w:spacing w:val="-5"/>
        </w:rPr>
        <w:t xml:space="preserve"> </w:t>
      </w:r>
      <w:r>
        <w:t>(0.71</w:t>
      </w:r>
      <w:r>
        <w:rPr>
          <w:spacing w:val="-7"/>
        </w:rPr>
        <w:t xml:space="preserve"> </w:t>
      </w:r>
      <w:r>
        <w:t>±</w:t>
      </w:r>
      <w:r>
        <w:rPr>
          <w:spacing w:val="-7"/>
        </w:rPr>
        <w:t xml:space="preserve"> </w:t>
      </w:r>
      <w:r>
        <w:t>0.05)</w:t>
      </w:r>
      <w:r>
        <w:rPr>
          <w:spacing w:val="-8"/>
        </w:rPr>
        <w:t xml:space="preserve"> </w:t>
      </w:r>
      <w:r>
        <w:t>mSv</w:t>
      </w:r>
      <w:r>
        <w:rPr>
          <w:spacing w:val="-7"/>
        </w:rPr>
        <w:t xml:space="preserve"> </w:t>
      </w:r>
      <w:r>
        <w:t>and</w:t>
      </w:r>
      <w:r>
        <w:rPr>
          <w:spacing w:val="-7"/>
        </w:rPr>
        <w:t xml:space="preserve"> </w:t>
      </w:r>
      <w:r>
        <w:t>Center</w:t>
      </w:r>
      <w:r>
        <w:rPr>
          <w:spacing w:val="-8"/>
        </w:rPr>
        <w:t xml:space="preserve"> </w:t>
      </w:r>
      <w:r>
        <w:t>7</w:t>
      </w:r>
      <w:r>
        <w:rPr>
          <w:spacing w:val="-7"/>
        </w:rPr>
        <w:t xml:space="preserve"> </w:t>
      </w:r>
      <w:r>
        <w:t>(0.65</w:t>
      </w:r>
      <w:r>
        <w:rPr>
          <w:spacing w:val="-7"/>
        </w:rPr>
        <w:t xml:space="preserve"> </w:t>
      </w:r>
      <w:r>
        <w:t>±</w:t>
      </w:r>
      <w:r>
        <w:rPr>
          <w:spacing w:val="-7"/>
        </w:rPr>
        <w:t xml:space="preserve"> </w:t>
      </w:r>
      <w:r>
        <w:t>0.06</w:t>
      </w:r>
      <w:r>
        <w:rPr>
          <w:spacing w:val="-7"/>
        </w:rPr>
        <w:t xml:space="preserve"> </w:t>
      </w:r>
      <w:r>
        <w:t>mSv)</w:t>
      </w:r>
      <w:r>
        <w:rPr>
          <w:spacing w:val="-6"/>
        </w:rPr>
        <w:t xml:space="preserve"> </w:t>
      </w:r>
      <w:r>
        <w:t>have</w:t>
      </w:r>
      <w:r>
        <w:rPr>
          <w:spacing w:val="-8"/>
        </w:rPr>
        <w:t xml:space="preserve"> </w:t>
      </w:r>
      <w:r>
        <w:t>mean</w:t>
      </w:r>
      <w:r>
        <w:rPr>
          <w:spacing w:val="-7"/>
        </w:rPr>
        <w:t xml:space="preserve"> </w:t>
      </w:r>
      <w:r>
        <w:t>doses</w:t>
      </w:r>
      <w:r>
        <w:rPr>
          <w:spacing w:val="-7"/>
        </w:rPr>
        <w:t xml:space="preserve"> </w:t>
      </w:r>
      <w:r>
        <w:t>higher than</w:t>
      </w:r>
      <w:r>
        <w:rPr>
          <w:spacing w:val="-3"/>
        </w:rPr>
        <w:t xml:space="preserve"> </w:t>
      </w:r>
      <w:r>
        <w:t>the</w:t>
      </w:r>
      <w:r>
        <w:rPr>
          <w:spacing w:val="-4"/>
        </w:rPr>
        <w:t xml:space="preserve"> </w:t>
      </w:r>
      <w:r>
        <w:t>average</w:t>
      </w:r>
      <w:r>
        <w:rPr>
          <w:spacing w:val="-4"/>
        </w:rPr>
        <w:t xml:space="preserve"> </w:t>
      </w:r>
      <w:r>
        <w:t>(0.56</w:t>
      </w:r>
      <w:r>
        <w:rPr>
          <w:spacing w:val="-3"/>
        </w:rPr>
        <w:t xml:space="preserve"> </w:t>
      </w:r>
      <w:r>
        <w:t>±</w:t>
      </w:r>
      <w:r>
        <w:rPr>
          <w:spacing w:val="-3"/>
        </w:rPr>
        <w:t xml:space="preserve"> </w:t>
      </w:r>
      <w:r>
        <w:t>0.03)</w:t>
      </w:r>
      <w:r>
        <w:rPr>
          <w:spacing w:val="-4"/>
        </w:rPr>
        <w:t xml:space="preserve"> </w:t>
      </w:r>
      <w:r>
        <w:t>mSv.</w:t>
      </w:r>
      <w:r>
        <w:rPr>
          <w:spacing w:val="-3"/>
        </w:rPr>
        <w:t xml:space="preserve"> </w:t>
      </w:r>
      <w:r>
        <w:t>Reduced</w:t>
      </w:r>
      <w:r>
        <w:rPr>
          <w:spacing w:val="-3"/>
        </w:rPr>
        <w:t xml:space="preserve"> </w:t>
      </w:r>
      <w:r>
        <w:t>optimized</w:t>
      </w:r>
      <w:r>
        <w:rPr>
          <w:spacing w:val="-3"/>
        </w:rPr>
        <w:t xml:space="preserve"> </w:t>
      </w:r>
      <w:r>
        <w:t>protection</w:t>
      </w:r>
      <w:r>
        <w:rPr>
          <w:spacing w:val="-3"/>
        </w:rPr>
        <w:t xml:space="preserve"> </w:t>
      </w:r>
      <w:r>
        <w:t>of</w:t>
      </w:r>
      <w:r>
        <w:rPr>
          <w:spacing w:val="-3"/>
        </w:rPr>
        <w:t xml:space="preserve"> </w:t>
      </w:r>
      <w:r>
        <w:t>standards</w:t>
      </w:r>
      <w:r>
        <w:rPr>
          <w:spacing w:val="-3"/>
        </w:rPr>
        <w:t xml:space="preserve"> </w:t>
      </w:r>
      <w:r>
        <w:t>and</w:t>
      </w:r>
      <w:r>
        <w:rPr>
          <w:spacing w:val="-3"/>
        </w:rPr>
        <w:t xml:space="preserve"> </w:t>
      </w:r>
      <w:r>
        <w:t>particularly</w:t>
      </w:r>
      <w:r>
        <w:rPr>
          <w:spacing w:val="-8"/>
        </w:rPr>
        <w:t xml:space="preserve"> </w:t>
      </w:r>
      <w:r>
        <w:t>the sheer volume of workload are likely</w:t>
      </w:r>
      <w:r>
        <w:rPr>
          <w:spacing w:val="-2"/>
        </w:rPr>
        <w:t xml:space="preserve"> </w:t>
      </w:r>
      <w:r>
        <w:t>the peculiar reasons applicable to these two centres since both are state and federal (public) establishment respectively receiving greater patient inflow.</w:t>
      </w:r>
    </w:p>
    <w:p>
      <w:pPr>
        <w:pStyle w:val="6"/>
        <w:spacing w:before="161" w:line="480" w:lineRule="auto"/>
        <w:ind w:left="239" w:right="316"/>
      </w:pPr>
      <w:r>
        <w:t>The dose range and annual mean values gotten in this study are comparable to other works done locally and internationally as shown in Table 4.3. Similar studies in Nigeria have demonstrated occupational doses of radiation workers. In northern Nigeria, despite good knowledge of radiation hazards</w:t>
      </w:r>
      <w:r>
        <w:rPr>
          <w:spacing w:val="-8"/>
        </w:rPr>
        <w:t xml:space="preserve"> </w:t>
      </w:r>
      <w:r>
        <w:t>but</w:t>
      </w:r>
      <w:r>
        <w:rPr>
          <w:spacing w:val="-8"/>
        </w:rPr>
        <w:t xml:space="preserve"> </w:t>
      </w:r>
      <w:r>
        <w:t>poor</w:t>
      </w:r>
      <w:r>
        <w:rPr>
          <w:spacing w:val="-9"/>
        </w:rPr>
        <w:t xml:space="preserve"> </w:t>
      </w:r>
      <w:r>
        <w:t>demonstration</w:t>
      </w:r>
      <w:r>
        <w:rPr>
          <w:spacing w:val="-8"/>
        </w:rPr>
        <w:t xml:space="preserve"> </w:t>
      </w:r>
      <w:r>
        <w:t>of</w:t>
      </w:r>
      <w:r>
        <w:rPr>
          <w:spacing w:val="-9"/>
        </w:rPr>
        <w:t xml:space="preserve"> </w:t>
      </w:r>
      <w:r>
        <w:t>radiation</w:t>
      </w:r>
      <w:r>
        <w:rPr>
          <w:spacing w:val="-8"/>
        </w:rPr>
        <w:t xml:space="preserve"> </w:t>
      </w:r>
      <w:r>
        <w:t>protection</w:t>
      </w:r>
      <w:r>
        <w:rPr>
          <w:spacing w:val="-8"/>
        </w:rPr>
        <w:t xml:space="preserve"> </w:t>
      </w:r>
      <w:r>
        <w:t>practices,</w:t>
      </w:r>
      <w:r>
        <w:rPr>
          <w:spacing w:val="-8"/>
        </w:rPr>
        <w:t xml:space="preserve"> </w:t>
      </w:r>
      <w:r>
        <w:t>Awosan</w:t>
      </w:r>
      <w:r>
        <w:rPr>
          <w:spacing w:val="-8"/>
        </w:rPr>
        <w:t xml:space="preserve"> </w:t>
      </w:r>
      <w:r>
        <w:rPr>
          <w:i/>
        </w:rPr>
        <w:t>et.</w:t>
      </w:r>
      <w:r>
        <w:rPr>
          <w:i/>
          <w:spacing w:val="-8"/>
        </w:rPr>
        <w:t xml:space="preserve"> </w:t>
      </w:r>
      <w:r>
        <w:rPr>
          <w:i/>
        </w:rPr>
        <w:t>al.,</w:t>
      </w:r>
      <w:r>
        <w:rPr>
          <w:i/>
          <w:spacing w:val="-8"/>
        </w:rPr>
        <w:t xml:space="preserve"> </w:t>
      </w:r>
      <w:r>
        <w:t>(2016)</w:t>
      </w:r>
      <w:r>
        <w:rPr>
          <w:spacing w:val="-9"/>
        </w:rPr>
        <w:t xml:space="preserve"> </w:t>
      </w:r>
      <w:r>
        <w:t>recorded</w:t>
      </w:r>
      <w:r>
        <w:rPr>
          <w:spacing w:val="-8"/>
        </w:rPr>
        <w:t xml:space="preserve"> </w:t>
      </w:r>
      <w:r>
        <w:t>an annual</w:t>
      </w:r>
      <w:r>
        <w:rPr>
          <w:spacing w:val="-15"/>
        </w:rPr>
        <w:t xml:space="preserve"> </w:t>
      </w:r>
      <w:r>
        <w:t>radiation</w:t>
      </w:r>
      <w:r>
        <w:rPr>
          <w:spacing w:val="-15"/>
        </w:rPr>
        <w:t xml:space="preserve"> </w:t>
      </w:r>
      <w:r>
        <w:t>dose</w:t>
      </w:r>
      <w:r>
        <w:rPr>
          <w:spacing w:val="-15"/>
        </w:rPr>
        <w:t xml:space="preserve"> </w:t>
      </w:r>
      <w:r>
        <w:t>with</w:t>
      </w:r>
      <w:r>
        <w:rPr>
          <w:spacing w:val="-15"/>
        </w:rPr>
        <w:t xml:space="preserve"> </w:t>
      </w:r>
      <w:r>
        <w:t>its</w:t>
      </w:r>
      <w:r>
        <w:rPr>
          <w:spacing w:val="-15"/>
        </w:rPr>
        <w:t xml:space="preserve"> </w:t>
      </w:r>
      <w:r>
        <w:t>highest</w:t>
      </w:r>
      <w:r>
        <w:rPr>
          <w:spacing w:val="-15"/>
        </w:rPr>
        <w:t xml:space="preserve"> </w:t>
      </w:r>
      <w:r>
        <w:t>range</w:t>
      </w:r>
      <w:r>
        <w:rPr>
          <w:spacing w:val="-15"/>
        </w:rPr>
        <w:t xml:space="preserve"> </w:t>
      </w:r>
      <w:r>
        <w:t>(1.87)</w:t>
      </w:r>
      <w:r>
        <w:rPr>
          <w:spacing w:val="-15"/>
        </w:rPr>
        <w:t xml:space="preserve"> </w:t>
      </w:r>
      <w:r>
        <w:t>mSv</w:t>
      </w:r>
      <w:r>
        <w:rPr>
          <w:spacing w:val="-15"/>
        </w:rPr>
        <w:t xml:space="preserve"> </w:t>
      </w:r>
      <w:r>
        <w:t>comparable</w:t>
      </w:r>
      <w:r>
        <w:rPr>
          <w:spacing w:val="-15"/>
        </w:rPr>
        <w:t xml:space="preserve"> </w:t>
      </w:r>
      <w:r>
        <w:t>to</w:t>
      </w:r>
      <w:r>
        <w:rPr>
          <w:spacing w:val="-15"/>
        </w:rPr>
        <w:t xml:space="preserve"> </w:t>
      </w:r>
      <w:r>
        <w:t>this</w:t>
      </w:r>
      <w:r>
        <w:rPr>
          <w:spacing w:val="-15"/>
        </w:rPr>
        <w:t xml:space="preserve"> </w:t>
      </w:r>
      <w:r>
        <w:t>study</w:t>
      </w:r>
      <w:r>
        <w:rPr>
          <w:spacing w:val="-15"/>
        </w:rPr>
        <w:t xml:space="preserve"> </w:t>
      </w:r>
      <w:r>
        <w:t>(1.80)</w:t>
      </w:r>
      <w:r>
        <w:rPr>
          <w:spacing w:val="-15"/>
        </w:rPr>
        <w:t xml:space="preserve"> </w:t>
      </w:r>
      <w:r>
        <w:t>mSv.</w:t>
      </w:r>
      <w:r>
        <w:rPr>
          <w:spacing w:val="-15"/>
        </w:rPr>
        <w:t xml:space="preserve"> </w:t>
      </w:r>
      <w:r>
        <w:t>Though Nzotta and Chiaghanam (2010) who did a similar study in south eastern Nigeria got a higher effective dose range of 0.11 – 5.29 mSv, their highest value (5.29) mSv in their work was from a junior resident doctor and not a radiographer. This dose value could be attributable to the fact that their study spanned for three years involving various occupational groups. They opined that radiographers</w:t>
      </w:r>
      <w:r>
        <w:rPr>
          <w:spacing w:val="-15"/>
        </w:rPr>
        <w:t xml:space="preserve"> </w:t>
      </w:r>
      <w:r>
        <w:t>in</w:t>
      </w:r>
      <w:r>
        <w:rPr>
          <w:spacing w:val="-15"/>
        </w:rPr>
        <w:t xml:space="preserve"> </w:t>
      </w:r>
      <w:r>
        <w:t>their</w:t>
      </w:r>
      <w:r>
        <w:rPr>
          <w:spacing w:val="-15"/>
        </w:rPr>
        <w:t xml:space="preserve"> </w:t>
      </w:r>
      <w:r>
        <w:t>study</w:t>
      </w:r>
      <w:r>
        <w:rPr>
          <w:spacing w:val="-15"/>
        </w:rPr>
        <w:t xml:space="preserve"> </w:t>
      </w:r>
      <w:r>
        <w:t>received</w:t>
      </w:r>
      <w:r>
        <w:rPr>
          <w:spacing w:val="-15"/>
        </w:rPr>
        <w:t xml:space="preserve"> </w:t>
      </w:r>
      <w:r>
        <w:t>normal</w:t>
      </w:r>
      <w:r>
        <w:rPr>
          <w:spacing w:val="-15"/>
        </w:rPr>
        <w:t xml:space="preserve"> </w:t>
      </w:r>
      <w:r>
        <w:t>dose</w:t>
      </w:r>
      <w:r>
        <w:rPr>
          <w:spacing w:val="-15"/>
        </w:rPr>
        <w:t xml:space="preserve"> </w:t>
      </w:r>
      <w:r>
        <w:t>values</w:t>
      </w:r>
      <w:r>
        <w:rPr>
          <w:spacing w:val="-15"/>
        </w:rPr>
        <w:t xml:space="preserve"> </w:t>
      </w:r>
      <w:r>
        <w:t>probably</w:t>
      </w:r>
      <w:r>
        <w:rPr>
          <w:spacing w:val="-15"/>
        </w:rPr>
        <w:t xml:space="preserve"> </w:t>
      </w:r>
      <w:r>
        <w:t>due</w:t>
      </w:r>
      <w:r>
        <w:rPr>
          <w:spacing w:val="-15"/>
        </w:rPr>
        <w:t xml:space="preserve"> </w:t>
      </w:r>
      <w:r>
        <w:t>to</w:t>
      </w:r>
      <w:r>
        <w:rPr>
          <w:spacing w:val="-13"/>
        </w:rPr>
        <w:t xml:space="preserve"> </w:t>
      </w:r>
      <w:r>
        <w:t>adherence</w:t>
      </w:r>
      <w:r>
        <w:rPr>
          <w:spacing w:val="-15"/>
        </w:rPr>
        <w:t xml:space="preserve"> </w:t>
      </w:r>
      <w:r>
        <w:t>to</w:t>
      </w:r>
      <w:r>
        <w:rPr>
          <w:spacing w:val="-14"/>
        </w:rPr>
        <w:t xml:space="preserve"> </w:t>
      </w:r>
      <w:r>
        <w:t>recommended radiation</w:t>
      </w:r>
      <w:r>
        <w:rPr>
          <w:spacing w:val="-2"/>
        </w:rPr>
        <w:t xml:space="preserve"> </w:t>
      </w:r>
      <w:r>
        <w:t>protection</w:t>
      </w:r>
      <w:r>
        <w:rPr>
          <w:spacing w:val="-2"/>
        </w:rPr>
        <w:t xml:space="preserve"> </w:t>
      </w:r>
      <w:r>
        <w:t>rules and</w:t>
      </w:r>
      <w:r>
        <w:rPr>
          <w:spacing w:val="-2"/>
        </w:rPr>
        <w:t xml:space="preserve"> </w:t>
      </w:r>
      <w:r>
        <w:t>regulations.</w:t>
      </w:r>
      <w:r>
        <w:rPr>
          <w:spacing w:val="-2"/>
        </w:rPr>
        <w:t xml:space="preserve"> </w:t>
      </w:r>
      <w:r>
        <w:t>Such</w:t>
      </w:r>
      <w:r>
        <w:rPr>
          <w:spacing w:val="-2"/>
        </w:rPr>
        <w:t xml:space="preserve"> </w:t>
      </w:r>
      <w:r>
        <w:t>opinion</w:t>
      </w:r>
      <w:r>
        <w:rPr>
          <w:spacing w:val="-2"/>
        </w:rPr>
        <w:t xml:space="preserve"> </w:t>
      </w:r>
      <w:r>
        <w:t>of</w:t>
      </w:r>
      <w:r>
        <w:rPr>
          <w:spacing w:val="-2"/>
        </w:rPr>
        <w:t xml:space="preserve"> </w:t>
      </w:r>
      <w:r>
        <w:t>strict</w:t>
      </w:r>
      <w:r>
        <w:rPr>
          <w:spacing w:val="-2"/>
        </w:rPr>
        <w:t xml:space="preserve"> </w:t>
      </w:r>
      <w:r>
        <w:t>compliance</w:t>
      </w:r>
      <w:r>
        <w:rPr>
          <w:spacing w:val="-2"/>
        </w:rPr>
        <w:t xml:space="preserve"> </w:t>
      </w:r>
      <w:r>
        <w:t>to</w:t>
      </w:r>
      <w:r>
        <w:rPr>
          <w:spacing w:val="-2"/>
        </w:rPr>
        <w:t xml:space="preserve"> </w:t>
      </w:r>
      <w:r>
        <w:t>protection</w:t>
      </w:r>
      <w:r>
        <w:rPr>
          <w:spacing w:val="-2"/>
        </w:rPr>
        <w:t xml:space="preserve"> </w:t>
      </w:r>
      <w:r>
        <w:t>rules</w:t>
      </w:r>
      <w:r>
        <w:rPr>
          <w:spacing w:val="-2"/>
        </w:rPr>
        <w:t xml:space="preserve"> </w:t>
      </w:r>
      <w:r>
        <w:t>and restriction</w:t>
      </w:r>
      <w:r>
        <w:rPr>
          <w:spacing w:val="-2"/>
        </w:rPr>
        <w:t xml:space="preserve"> </w:t>
      </w:r>
      <w:r>
        <w:t>of</w:t>
      </w:r>
      <w:r>
        <w:rPr>
          <w:spacing w:val="-3"/>
        </w:rPr>
        <w:t xml:space="preserve"> </w:t>
      </w:r>
      <w:r>
        <w:t>traffic</w:t>
      </w:r>
      <w:r>
        <w:rPr>
          <w:spacing w:val="-3"/>
        </w:rPr>
        <w:t xml:space="preserve"> </w:t>
      </w:r>
      <w:r>
        <w:t>and working</w:t>
      </w:r>
      <w:r>
        <w:rPr>
          <w:spacing w:val="-4"/>
        </w:rPr>
        <w:t xml:space="preserve"> </w:t>
      </w:r>
      <w:r>
        <w:t>procedures</w:t>
      </w:r>
      <w:r>
        <w:rPr>
          <w:spacing w:val="-2"/>
        </w:rPr>
        <w:t xml:space="preserve"> </w:t>
      </w:r>
      <w:r>
        <w:t>of</w:t>
      </w:r>
      <w:r>
        <w:rPr>
          <w:spacing w:val="-3"/>
        </w:rPr>
        <w:t xml:space="preserve"> </w:t>
      </w:r>
      <w:r>
        <w:t>radiation</w:t>
      </w:r>
      <w:r>
        <w:rPr>
          <w:spacing w:val="-2"/>
        </w:rPr>
        <w:t xml:space="preserve"> </w:t>
      </w:r>
      <w:r>
        <w:t>workers</w:t>
      </w:r>
      <w:r>
        <w:rPr>
          <w:spacing w:val="-2"/>
        </w:rPr>
        <w:t xml:space="preserve"> </w:t>
      </w:r>
      <w:r>
        <w:t>was</w:t>
      </w:r>
      <w:r>
        <w:rPr>
          <w:spacing w:val="-2"/>
        </w:rPr>
        <w:t xml:space="preserve"> </w:t>
      </w:r>
      <w:r>
        <w:t>also</w:t>
      </w:r>
      <w:r>
        <w:rPr>
          <w:spacing w:val="-2"/>
        </w:rPr>
        <w:t xml:space="preserve"> </w:t>
      </w:r>
      <w:r>
        <w:t>demonstrated</w:t>
      </w:r>
      <w:r>
        <w:rPr>
          <w:spacing w:val="-2"/>
        </w:rPr>
        <w:t xml:space="preserve"> </w:t>
      </w:r>
      <w:r>
        <w:t>in</w:t>
      </w:r>
      <w:r>
        <w:rPr>
          <w:spacing w:val="-1"/>
        </w:rPr>
        <w:t xml:space="preserve"> </w:t>
      </w:r>
      <w:r>
        <w:t xml:space="preserve">another Nigerian study conducted in Lagos University Teaching Hospital by (Ibitoye </w:t>
      </w:r>
      <w:r>
        <w:rPr>
          <w:i/>
        </w:rPr>
        <w:t xml:space="preserve">et. al., </w:t>
      </w:r>
      <w:r>
        <w:t>2011). Radiographers</w:t>
      </w:r>
      <w:r>
        <w:rPr>
          <w:spacing w:val="-6"/>
        </w:rPr>
        <w:t xml:space="preserve"> </w:t>
      </w:r>
      <w:r>
        <w:t>in</w:t>
      </w:r>
      <w:r>
        <w:rPr>
          <w:spacing w:val="-6"/>
        </w:rPr>
        <w:t xml:space="preserve"> </w:t>
      </w:r>
      <w:r>
        <w:t>the</w:t>
      </w:r>
      <w:r>
        <w:rPr>
          <w:spacing w:val="-7"/>
        </w:rPr>
        <w:t xml:space="preserve"> </w:t>
      </w:r>
      <w:r>
        <w:t>radio-diagnostic</w:t>
      </w:r>
      <w:r>
        <w:rPr>
          <w:spacing w:val="-4"/>
        </w:rPr>
        <w:t xml:space="preserve"> </w:t>
      </w:r>
      <w:r>
        <w:t>department</w:t>
      </w:r>
      <w:r>
        <w:rPr>
          <w:spacing w:val="-3"/>
        </w:rPr>
        <w:t xml:space="preserve"> </w:t>
      </w:r>
      <w:r>
        <w:t>received</w:t>
      </w:r>
      <w:r>
        <w:rPr>
          <w:spacing w:val="-6"/>
        </w:rPr>
        <w:t xml:space="preserve"> </w:t>
      </w:r>
      <w:r>
        <w:t>an</w:t>
      </w:r>
      <w:r>
        <w:rPr>
          <w:spacing w:val="-3"/>
        </w:rPr>
        <w:t xml:space="preserve"> </w:t>
      </w:r>
      <w:r>
        <w:t>average</w:t>
      </w:r>
      <w:r>
        <w:rPr>
          <w:spacing w:val="-4"/>
        </w:rPr>
        <w:t xml:space="preserve"> </w:t>
      </w:r>
      <w:r>
        <w:t>annual</w:t>
      </w:r>
      <w:r>
        <w:rPr>
          <w:spacing w:val="-5"/>
        </w:rPr>
        <w:t xml:space="preserve"> </w:t>
      </w:r>
      <w:r>
        <w:t>effective</w:t>
      </w:r>
      <w:r>
        <w:rPr>
          <w:spacing w:val="-7"/>
        </w:rPr>
        <w:t xml:space="preserve"> </w:t>
      </w:r>
      <w:r>
        <w:t>dose</w:t>
      </w:r>
      <w:r>
        <w:rPr>
          <w:spacing w:val="-7"/>
        </w:rPr>
        <w:t xml:space="preserve"> </w:t>
      </w:r>
      <w:r>
        <w:t>of</w:t>
      </w:r>
      <w:r>
        <w:rPr>
          <w:spacing w:val="-7"/>
        </w:rPr>
        <w:t xml:space="preserve"> </w:t>
      </w:r>
      <w:r>
        <w:t>0.58 mSv</w:t>
      </w:r>
      <w:r>
        <w:rPr>
          <w:spacing w:val="-2"/>
        </w:rPr>
        <w:t xml:space="preserve"> </w:t>
      </w:r>
      <w:r>
        <w:t>(very</w:t>
      </w:r>
      <w:r>
        <w:rPr>
          <w:spacing w:val="-7"/>
        </w:rPr>
        <w:t xml:space="preserve"> </w:t>
      </w:r>
      <w:r>
        <w:t>minimal).</w:t>
      </w:r>
      <w:r>
        <w:rPr>
          <w:spacing w:val="-2"/>
        </w:rPr>
        <w:t xml:space="preserve"> </w:t>
      </w:r>
      <w:r>
        <w:t>Their</w:t>
      </w:r>
      <w:r>
        <w:rPr>
          <w:spacing w:val="-3"/>
        </w:rPr>
        <w:t xml:space="preserve"> </w:t>
      </w:r>
      <w:r>
        <w:t>recorded</w:t>
      </w:r>
      <w:r>
        <w:rPr>
          <w:spacing w:val="-2"/>
        </w:rPr>
        <w:t xml:space="preserve"> </w:t>
      </w:r>
      <w:r>
        <w:t>mean</w:t>
      </w:r>
      <w:r>
        <w:rPr>
          <w:spacing w:val="-2"/>
        </w:rPr>
        <w:t xml:space="preserve"> </w:t>
      </w:r>
      <w:r>
        <w:t>value</w:t>
      </w:r>
      <w:r>
        <w:rPr>
          <w:spacing w:val="-3"/>
        </w:rPr>
        <w:t xml:space="preserve"> </w:t>
      </w:r>
      <w:r>
        <w:t>is</w:t>
      </w:r>
      <w:r>
        <w:rPr>
          <w:spacing w:val="-2"/>
        </w:rPr>
        <w:t xml:space="preserve"> </w:t>
      </w:r>
      <w:r>
        <w:t>far</w:t>
      </w:r>
      <w:r>
        <w:rPr>
          <w:spacing w:val="-3"/>
        </w:rPr>
        <w:t xml:space="preserve"> </w:t>
      </w:r>
      <w:r>
        <w:t>lower</w:t>
      </w:r>
      <w:r>
        <w:rPr>
          <w:spacing w:val="-3"/>
        </w:rPr>
        <w:t xml:space="preserve"> </w:t>
      </w:r>
      <w:r>
        <w:t>than</w:t>
      </w:r>
      <w:r>
        <w:rPr>
          <w:spacing w:val="-2"/>
        </w:rPr>
        <w:t xml:space="preserve"> </w:t>
      </w:r>
      <w:r>
        <w:t>the</w:t>
      </w:r>
      <w:r>
        <w:rPr>
          <w:spacing w:val="-3"/>
        </w:rPr>
        <w:t xml:space="preserve"> </w:t>
      </w:r>
      <w:r>
        <w:t>value</w:t>
      </w:r>
      <w:r>
        <w:rPr>
          <w:spacing w:val="-1"/>
        </w:rPr>
        <w:t xml:space="preserve"> </w:t>
      </w:r>
      <w:r>
        <w:t>in</w:t>
      </w:r>
      <w:r>
        <w:rPr>
          <w:spacing w:val="-2"/>
        </w:rPr>
        <w:t xml:space="preserve"> </w:t>
      </w:r>
      <w:r>
        <w:t>this</w:t>
      </w:r>
      <w:r>
        <w:rPr>
          <w:spacing w:val="-2"/>
        </w:rPr>
        <w:t xml:space="preserve"> </w:t>
      </w:r>
      <w:r>
        <w:t>study</w:t>
      </w:r>
      <w:r>
        <w:rPr>
          <w:spacing w:val="-10"/>
        </w:rPr>
        <w:t xml:space="preserve"> </w:t>
      </w:r>
      <w:r>
        <w:t>and</w:t>
      </w:r>
      <w:r>
        <w:rPr>
          <w:spacing w:val="-2"/>
        </w:rPr>
        <w:t xml:space="preserve"> </w:t>
      </w:r>
      <w:r>
        <w:t>indeed lower</w:t>
      </w:r>
      <w:r>
        <w:rPr>
          <w:spacing w:val="3"/>
        </w:rPr>
        <w:t xml:space="preserve"> </w:t>
      </w:r>
      <w:r>
        <w:t>than</w:t>
      </w:r>
      <w:r>
        <w:rPr>
          <w:spacing w:val="8"/>
        </w:rPr>
        <w:t xml:space="preserve"> </w:t>
      </w:r>
      <w:r>
        <w:t>all</w:t>
      </w:r>
      <w:r>
        <w:rPr>
          <w:spacing w:val="6"/>
        </w:rPr>
        <w:t xml:space="preserve"> </w:t>
      </w:r>
      <w:r>
        <w:t>studies</w:t>
      </w:r>
      <w:r>
        <w:rPr>
          <w:spacing w:val="6"/>
        </w:rPr>
        <w:t xml:space="preserve"> </w:t>
      </w:r>
      <w:r>
        <w:t>compared</w:t>
      </w:r>
      <w:r>
        <w:rPr>
          <w:spacing w:val="6"/>
        </w:rPr>
        <w:t xml:space="preserve"> </w:t>
      </w:r>
      <w:r>
        <w:t>in</w:t>
      </w:r>
      <w:r>
        <w:rPr>
          <w:spacing w:val="6"/>
        </w:rPr>
        <w:t xml:space="preserve"> </w:t>
      </w:r>
      <w:r>
        <w:t>this</w:t>
      </w:r>
      <w:r>
        <w:rPr>
          <w:spacing w:val="6"/>
        </w:rPr>
        <w:t xml:space="preserve"> </w:t>
      </w:r>
      <w:r>
        <w:t>work.</w:t>
      </w:r>
      <w:r>
        <w:rPr>
          <w:spacing w:val="8"/>
        </w:rPr>
        <w:t xml:space="preserve"> </w:t>
      </w:r>
      <w:r>
        <w:t>The</w:t>
      </w:r>
      <w:r>
        <w:rPr>
          <w:spacing w:val="7"/>
        </w:rPr>
        <w:t xml:space="preserve"> </w:t>
      </w:r>
      <w:r>
        <w:t>values</w:t>
      </w:r>
      <w:r>
        <w:rPr>
          <w:spacing w:val="6"/>
        </w:rPr>
        <w:t xml:space="preserve"> </w:t>
      </w:r>
      <w:r>
        <w:t>reported</w:t>
      </w:r>
      <w:r>
        <w:rPr>
          <w:spacing w:val="6"/>
        </w:rPr>
        <w:t xml:space="preserve"> </w:t>
      </w:r>
      <w:r>
        <w:t>in</w:t>
      </w:r>
      <w:r>
        <w:rPr>
          <w:spacing w:val="6"/>
        </w:rPr>
        <w:t xml:space="preserve"> </w:t>
      </w:r>
      <w:r>
        <w:t>these</w:t>
      </w:r>
      <w:r>
        <w:rPr>
          <w:spacing w:val="7"/>
        </w:rPr>
        <w:t xml:space="preserve"> </w:t>
      </w:r>
      <w:r>
        <w:t>local</w:t>
      </w:r>
      <w:r>
        <w:rPr>
          <w:spacing w:val="6"/>
        </w:rPr>
        <w:t xml:space="preserve"> </w:t>
      </w:r>
      <w:r>
        <w:t>studies</w:t>
      </w:r>
      <w:r>
        <w:rPr>
          <w:spacing w:val="6"/>
        </w:rPr>
        <w:t xml:space="preserve"> </w:t>
      </w:r>
      <w:r>
        <w:t>are</w:t>
      </w:r>
      <w:r>
        <w:rPr>
          <w:spacing w:val="6"/>
        </w:rPr>
        <w:t xml:space="preserve"> </w:t>
      </w:r>
      <w:r>
        <w:rPr>
          <w:spacing w:val="-2"/>
        </w:rPr>
        <w:t>similar</w:t>
      </w:r>
    </w:p>
    <w:p>
      <w:pPr>
        <w:spacing w:after="0" w:line="480" w:lineRule="auto"/>
        <w:sectPr>
          <w:pgSz w:w="12240" w:h="15840"/>
          <w:pgMar w:top="1080" w:right="940" w:bottom="1200" w:left="1200" w:header="0" w:footer="988" w:gutter="0"/>
          <w:cols w:space="720" w:num="1"/>
        </w:sectPr>
      </w:pPr>
    </w:p>
    <w:p>
      <w:pPr>
        <w:pStyle w:val="6"/>
        <w:spacing w:before="64" w:line="480" w:lineRule="auto"/>
        <w:ind w:left="239" w:right="315"/>
      </w:pPr>
      <w:r>
        <w:t>to this work as they</w:t>
      </w:r>
      <w:r>
        <w:rPr>
          <w:spacing w:val="-2"/>
        </w:rPr>
        <w:t xml:space="preserve"> </w:t>
      </w:r>
      <w:r>
        <w:t>are far below the occupational dose limit set by</w:t>
      </w:r>
      <w:r>
        <w:rPr>
          <w:spacing w:val="-2"/>
        </w:rPr>
        <w:t xml:space="preserve"> </w:t>
      </w:r>
      <w:r>
        <w:t>international and local bodies. Though</w:t>
      </w:r>
      <w:r>
        <w:rPr>
          <w:spacing w:val="-5"/>
        </w:rPr>
        <w:t xml:space="preserve"> </w:t>
      </w:r>
      <w:r>
        <w:t>the</w:t>
      </w:r>
      <w:r>
        <w:rPr>
          <w:spacing w:val="-6"/>
        </w:rPr>
        <w:t xml:space="preserve"> </w:t>
      </w:r>
      <w:r>
        <w:t>values</w:t>
      </w:r>
      <w:r>
        <w:rPr>
          <w:spacing w:val="-5"/>
        </w:rPr>
        <w:t xml:space="preserve"> </w:t>
      </w:r>
      <w:r>
        <w:t>reported</w:t>
      </w:r>
      <w:r>
        <w:rPr>
          <w:spacing w:val="-5"/>
        </w:rPr>
        <w:t xml:space="preserve"> </w:t>
      </w:r>
      <w:r>
        <w:t>by</w:t>
      </w:r>
      <w:r>
        <w:rPr>
          <w:spacing w:val="-10"/>
        </w:rPr>
        <w:t xml:space="preserve"> </w:t>
      </w:r>
      <w:r>
        <w:t>Ogundare</w:t>
      </w:r>
      <w:r>
        <w:rPr>
          <w:spacing w:val="-3"/>
        </w:rPr>
        <w:t xml:space="preserve"> </w:t>
      </w:r>
      <w:r>
        <w:t>and</w:t>
      </w:r>
      <w:r>
        <w:rPr>
          <w:spacing w:val="-2"/>
        </w:rPr>
        <w:t xml:space="preserve"> </w:t>
      </w:r>
      <w:r>
        <w:t>Balogun</w:t>
      </w:r>
      <w:r>
        <w:rPr>
          <w:spacing w:val="-2"/>
        </w:rPr>
        <w:t xml:space="preserve"> </w:t>
      </w:r>
      <w:r>
        <w:t>(2003)</w:t>
      </w:r>
      <w:r>
        <w:rPr>
          <w:spacing w:val="-3"/>
        </w:rPr>
        <w:t xml:space="preserve"> </w:t>
      </w:r>
      <w:r>
        <w:t>are</w:t>
      </w:r>
      <w:r>
        <w:rPr>
          <w:spacing w:val="-3"/>
        </w:rPr>
        <w:t xml:space="preserve"> </w:t>
      </w:r>
      <w:r>
        <w:t>also</w:t>
      </w:r>
      <w:r>
        <w:rPr>
          <w:spacing w:val="-2"/>
        </w:rPr>
        <w:t xml:space="preserve"> </w:t>
      </w:r>
      <w:r>
        <w:t>well</w:t>
      </w:r>
      <w:r>
        <w:rPr>
          <w:spacing w:val="-2"/>
        </w:rPr>
        <w:t xml:space="preserve"> </w:t>
      </w:r>
      <w:r>
        <w:t>below</w:t>
      </w:r>
      <w:r>
        <w:rPr>
          <w:spacing w:val="-5"/>
        </w:rPr>
        <w:t xml:space="preserve"> </w:t>
      </w:r>
      <w:r>
        <w:t>the</w:t>
      </w:r>
      <w:r>
        <w:rPr>
          <w:spacing w:val="-6"/>
        </w:rPr>
        <w:t xml:space="preserve"> </w:t>
      </w:r>
      <w:r>
        <w:t>set</w:t>
      </w:r>
      <w:r>
        <w:rPr>
          <w:spacing w:val="-4"/>
        </w:rPr>
        <w:t xml:space="preserve"> </w:t>
      </w:r>
      <w:r>
        <w:t>limit,</w:t>
      </w:r>
      <w:r>
        <w:rPr>
          <w:spacing w:val="-5"/>
        </w:rPr>
        <w:t xml:space="preserve"> </w:t>
      </w:r>
      <w:r>
        <w:t>they recorded</w:t>
      </w:r>
      <w:r>
        <w:rPr>
          <w:spacing w:val="-13"/>
        </w:rPr>
        <w:t xml:space="preserve"> </w:t>
      </w:r>
      <w:r>
        <w:t>the</w:t>
      </w:r>
      <w:r>
        <w:rPr>
          <w:spacing w:val="-14"/>
        </w:rPr>
        <w:t xml:space="preserve"> </w:t>
      </w:r>
      <w:r>
        <w:t>highest</w:t>
      </w:r>
      <w:r>
        <w:rPr>
          <w:spacing w:val="-13"/>
        </w:rPr>
        <w:t xml:space="preserve"> </w:t>
      </w:r>
      <w:r>
        <w:t>successive</w:t>
      </w:r>
      <w:r>
        <w:rPr>
          <w:spacing w:val="-14"/>
        </w:rPr>
        <w:t xml:space="preserve"> </w:t>
      </w:r>
      <w:r>
        <w:t>mean</w:t>
      </w:r>
      <w:r>
        <w:rPr>
          <w:spacing w:val="-13"/>
        </w:rPr>
        <w:t xml:space="preserve"> </w:t>
      </w:r>
      <w:r>
        <w:t>values</w:t>
      </w:r>
      <w:r>
        <w:rPr>
          <w:spacing w:val="-13"/>
        </w:rPr>
        <w:t xml:space="preserve"> </w:t>
      </w:r>
      <w:r>
        <w:t>than</w:t>
      </w:r>
      <w:r>
        <w:rPr>
          <w:spacing w:val="-13"/>
        </w:rPr>
        <w:t xml:space="preserve"> </w:t>
      </w:r>
      <w:r>
        <w:t>the</w:t>
      </w:r>
      <w:r>
        <w:rPr>
          <w:spacing w:val="-14"/>
        </w:rPr>
        <w:t xml:space="preserve"> </w:t>
      </w:r>
      <w:r>
        <w:t>local</w:t>
      </w:r>
      <w:r>
        <w:rPr>
          <w:spacing w:val="-13"/>
        </w:rPr>
        <w:t xml:space="preserve"> </w:t>
      </w:r>
      <w:r>
        <w:t>studies</w:t>
      </w:r>
      <w:r>
        <w:rPr>
          <w:spacing w:val="-13"/>
        </w:rPr>
        <w:t xml:space="preserve"> </w:t>
      </w:r>
      <w:r>
        <w:t>above</w:t>
      </w:r>
      <w:r>
        <w:rPr>
          <w:spacing w:val="-14"/>
        </w:rPr>
        <w:t xml:space="preserve"> </w:t>
      </w:r>
      <w:r>
        <w:t>(3.6mSv</w:t>
      </w:r>
      <w:r>
        <w:rPr>
          <w:spacing w:val="-13"/>
        </w:rPr>
        <w:t xml:space="preserve"> </w:t>
      </w:r>
      <w:r>
        <w:t>in</w:t>
      </w:r>
      <w:r>
        <w:rPr>
          <w:spacing w:val="-15"/>
        </w:rPr>
        <w:t xml:space="preserve"> </w:t>
      </w:r>
      <w:r>
        <w:t>1999</w:t>
      </w:r>
      <w:r>
        <w:rPr>
          <w:spacing w:val="-13"/>
        </w:rPr>
        <w:t xml:space="preserve"> </w:t>
      </w:r>
      <w:r>
        <w:t>to</w:t>
      </w:r>
      <w:r>
        <w:rPr>
          <w:spacing w:val="-15"/>
        </w:rPr>
        <w:t xml:space="preserve"> </w:t>
      </w:r>
      <w:r>
        <w:t>4.7mSv in 2000 to 7.7mSv) in 2001 across all radiation workers in Nigeria. This successive increases in radiation</w:t>
      </w:r>
      <w:r>
        <w:rPr>
          <w:spacing w:val="-15"/>
        </w:rPr>
        <w:t xml:space="preserve"> </w:t>
      </w:r>
      <w:r>
        <w:t>doses</w:t>
      </w:r>
      <w:r>
        <w:rPr>
          <w:spacing w:val="-15"/>
        </w:rPr>
        <w:t xml:space="preserve"> </w:t>
      </w:r>
      <w:r>
        <w:t>was</w:t>
      </w:r>
      <w:r>
        <w:rPr>
          <w:spacing w:val="-15"/>
        </w:rPr>
        <w:t xml:space="preserve"> </w:t>
      </w:r>
      <w:r>
        <w:t>mainly</w:t>
      </w:r>
      <w:r>
        <w:rPr>
          <w:spacing w:val="-15"/>
        </w:rPr>
        <w:t xml:space="preserve"> </w:t>
      </w:r>
      <w:r>
        <w:t>contributed</w:t>
      </w:r>
      <w:r>
        <w:rPr>
          <w:spacing w:val="-15"/>
        </w:rPr>
        <w:t xml:space="preserve"> </w:t>
      </w:r>
      <w:r>
        <w:t>by</w:t>
      </w:r>
      <w:r>
        <w:rPr>
          <w:spacing w:val="-15"/>
        </w:rPr>
        <w:t xml:space="preserve"> </w:t>
      </w:r>
      <w:r>
        <w:t>radiation</w:t>
      </w:r>
      <w:r>
        <w:rPr>
          <w:spacing w:val="-15"/>
        </w:rPr>
        <w:t xml:space="preserve"> </w:t>
      </w:r>
      <w:r>
        <w:t>workers</w:t>
      </w:r>
      <w:r>
        <w:rPr>
          <w:spacing w:val="-15"/>
        </w:rPr>
        <w:t xml:space="preserve"> </w:t>
      </w:r>
      <w:r>
        <w:t>in</w:t>
      </w:r>
      <w:r>
        <w:rPr>
          <w:spacing w:val="-14"/>
        </w:rPr>
        <w:t xml:space="preserve"> </w:t>
      </w:r>
      <w:r>
        <w:t>industry</w:t>
      </w:r>
      <w:r>
        <w:rPr>
          <w:spacing w:val="-15"/>
        </w:rPr>
        <w:t xml:space="preserve"> </w:t>
      </w:r>
      <w:r>
        <w:t>and</w:t>
      </w:r>
      <w:r>
        <w:rPr>
          <w:spacing w:val="-15"/>
        </w:rPr>
        <w:t xml:space="preserve"> </w:t>
      </w:r>
      <w:r>
        <w:t>not</w:t>
      </w:r>
      <w:r>
        <w:rPr>
          <w:spacing w:val="-14"/>
        </w:rPr>
        <w:t xml:space="preserve"> </w:t>
      </w:r>
      <w:r>
        <w:t>from</w:t>
      </w:r>
      <w:r>
        <w:rPr>
          <w:spacing w:val="-15"/>
        </w:rPr>
        <w:t xml:space="preserve"> </w:t>
      </w:r>
      <w:r>
        <w:t>medical</w:t>
      </w:r>
      <w:r>
        <w:rPr>
          <w:spacing w:val="-14"/>
        </w:rPr>
        <w:t xml:space="preserve"> </w:t>
      </w:r>
      <w:r>
        <w:t>sector. However, with the increasing utilization of radiation in radiology (diagnostic) centers in Anambra state,</w:t>
      </w:r>
      <w:r>
        <w:rPr>
          <w:spacing w:val="-2"/>
        </w:rPr>
        <w:t xml:space="preserve"> </w:t>
      </w:r>
      <w:r>
        <w:t>there</w:t>
      </w:r>
      <w:r>
        <w:rPr>
          <w:spacing w:val="-3"/>
        </w:rPr>
        <w:t xml:space="preserve"> </w:t>
      </w:r>
      <w:r>
        <w:t>is</w:t>
      </w:r>
      <w:r>
        <w:rPr>
          <w:spacing w:val="-2"/>
        </w:rPr>
        <w:t xml:space="preserve"> </w:t>
      </w:r>
      <w:r>
        <w:t>need</w:t>
      </w:r>
      <w:r>
        <w:rPr>
          <w:spacing w:val="-2"/>
        </w:rPr>
        <w:t xml:space="preserve"> </w:t>
      </w:r>
      <w:r>
        <w:t>for</w:t>
      </w:r>
      <w:r>
        <w:rPr>
          <w:spacing w:val="-3"/>
        </w:rPr>
        <w:t xml:space="preserve"> </w:t>
      </w:r>
      <w:r>
        <w:t>regulatory</w:t>
      </w:r>
      <w:r>
        <w:rPr>
          <w:spacing w:val="-7"/>
        </w:rPr>
        <w:t xml:space="preserve"> </w:t>
      </w:r>
      <w:r>
        <w:t>bodies</w:t>
      </w:r>
      <w:r>
        <w:rPr>
          <w:spacing w:val="-2"/>
        </w:rPr>
        <w:t xml:space="preserve"> </w:t>
      </w:r>
      <w:r>
        <w:t>to</w:t>
      </w:r>
      <w:r>
        <w:rPr>
          <w:spacing w:val="-2"/>
        </w:rPr>
        <w:t xml:space="preserve"> </w:t>
      </w:r>
      <w:r>
        <w:t>checkmate</w:t>
      </w:r>
      <w:r>
        <w:rPr>
          <w:spacing w:val="-3"/>
        </w:rPr>
        <w:t xml:space="preserve"> </w:t>
      </w:r>
      <w:r>
        <w:t>the</w:t>
      </w:r>
      <w:r>
        <w:rPr>
          <w:spacing w:val="-3"/>
        </w:rPr>
        <w:t xml:space="preserve"> </w:t>
      </w:r>
      <w:r>
        <w:t>radiation</w:t>
      </w:r>
      <w:r>
        <w:rPr>
          <w:spacing w:val="-2"/>
        </w:rPr>
        <w:t xml:space="preserve"> </w:t>
      </w:r>
      <w:r>
        <w:t>protection</w:t>
      </w:r>
      <w:r>
        <w:rPr>
          <w:spacing w:val="-2"/>
        </w:rPr>
        <w:t xml:space="preserve"> </w:t>
      </w:r>
      <w:r>
        <w:t>standards</w:t>
      </w:r>
      <w:r>
        <w:rPr>
          <w:spacing w:val="-2"/>
        </w:rPr>
        <w:t xml:space="preserve"> </w:t>
      </w:r>
      <w:r>
        <w:t>and</w:t>
      </w:r>
      <w:r>
        <w:rPr>
          <w:spacing w:val="-2"/>
        </w:rPr>
        <w:t xml:space="preserve"> </w:t>
      </w:r>
      <w:r>
        <w:t>ensure all radiation workers are duly monitored and dose limits not exceeded.</w:t>
      </w:r>
    </w:p>
    <w:p>
      <w:pPr>
        <w:pStyle w:val="6"/>
        <w:spacing w:before="161" w:line="480" w:lineRule="auto"/>
        <w:ind w:left="239" w:right="316"/>
      </w:pPr>
      <w:r>
        <w:t>Nigerian</w:t>
      </w:r>
      <w:r>
        <w:rPr>
          <w:spacing w:val="-8"/>
        </w:rPr>
        <w:t xml:space="preserve"> </w:t>
      </w:r>
      <w:r>
        <w:t>studies</w:t>
      </w:r>
      <w:r>
        <w:rPr>
          <w:spacing w:val="-8"/>
        </w:rPr>
        <w:t xml:space="preserve"> </w:t>
      </w:r>
      <w:r>
        <w:t>are</w:t>
      </w:r>
      <w:r>
        <w:rPr>
          <w:spacing w:val="-9"/>
        </w:rPr>
        <w:t xml:space="preserve"> </w:t>
      </w:r>
      <w:r>
        <w:t>not</w:t>
      </w:r>
      <w:r>
        <w:rPr>
          <w:spacing w:val="-8"/>
        </w:rPr>
        <w:t xml:space="preserve"> </w:t>
      </w:r>
      <w:r>
        <w:t>far</w:t>
      </w:r>
      <w:r>
        <w:rPr>
          <w:spacing w:val="-9"/>
        </w:rPr>
        <w:t xml:space="preserve"> </w:t>
      </w:r>
      <w:r>
        <w:t>different</w:t>
      </w:r>
      <w:r>
        <w:rPr>
          <w:spacing w:val="-8"/>
        </w:rPr>
        <w:t xml:space="preserve"> </w:t>
      </w:r>
      <w:r>
        <w:t>from</w:t>
      </w:r>
      <w:r>
        <w:rPr>
          <w:spacing w:val="-8"/>
        </w:rPr>
        <w:t xml:space="preserve"> </w:t>
      </w:r>
      <w:r>
        <w:t>some</w:t>
      </w:r>
      <w:r>
        <w:rPr>
          <w:spacing w:val="-9"/>
        </w:rPr>
        <w:t xml:space="preserve"> </w:t>
      </w:r>
      <w:r>
        <w:t>international</w:t>
      </w:r>
      <w:r>
        <w:rPr>
          <w:spacing w:val="-8"/>
        </w:rPr>
        <w:t xml:space="preserve"> </w:t>
      </w:r>
      <w:r>
        <w:t>studies</w:t>
      </w:r>
      <w:r>
        <w:rPr>
          <w:spacing w:val="-8"/>
        </w:rPr>
        <w:t xml:space="preserve"> </w:t>
      </w:r>
      <w:r>
        <w:t>as</w:t>
      </w:r>
      <w:r>
        <w:rPr>
          <w:spacing w:val="-8"/>
        </w:rPr>
        <w:t xml:space="preserve"> </w:t>
      </w:r>
      <w:r>
        <w:t>well.</w:t>
      </w:r>
      <w:r>
        <w:rPr>
          <w:spacing w:val="-5"/>
        </w:rPr>
        <w:t xml:space="preserve"> </w:t>
      </w:r>
      <w:r>
        <w:t>In</w:t>
      </w:r>
      <w:r>
        <w:rPr>
          <w:spacing w:val="-8"/>
        </w:rPr>
        <w:t xml:space="preserve"> </w:t>
      </w:r>
      <w:r>
        <w:t>Pakistan,</w:t>
      </w:r>
      <w:r>
        <w:rPr>
          <w:spacing w:val="-8"/>
        </w:rPr>
        <w:t xml:space="preserve"> </w:t>
      </w:r>
      <w:r>
        <w:t>Memon</w:t>
      </w:r>
      <w:r>
        <w:rPr>
          <w:spacing w:val="-8"/>
        </w:rPr>
        <w:t xml:space="preserve"> </w:t>
      </w:r>
      <w:r>
        <w:rPr>
          <w:i/>
        </w:rPr>
        <w:t>et al</w:t>
      </w:r>
      <w:r>
        <w:t>, (2013) selection criteria of eight persons who received doses higher than orders ensured their highest range of value 7.78 mSv is higher when compared to other works in this study. Just the previous</w:t>
      </w:r>
      <w:r>
        <w:rPr>
          <w:spacing w:val="-6"/>
        </w:rPr>
        <w:t xml:space="preserve"> </w:t>
      </w:r>
      <w:r>
        <w:t>year,</w:t>
      </w:r>
      <w:r>
        <w:rPr>
          <w:spacing w:val="-8"/>
        </w:rPr>
        <w:t xml:space="preserve"> </w:t>
      </w:r>
      <w:r>
        <w:t>Memom,</w:t>
      </w:r>
      <w:r>
        <w:rPr>
          <w:spacing w:val="-8"/>
        </w:rPr>
        <w:t xml:space="preserve"> </w:t>
      </w:r>
      <w:r>
        <w:rPr>
          <w:i/>
        </w:rPr>
        <w:t>et.</w:t>
      </w:r>
      <w:r>
        <w:rPr>
          <w:i/>
          <w:spacing w:val="-8"/>
        </w:rPr>
        <w:t xml:space="preserve"> </w:t>
      </w:r>
      <w:r>
        <w:rPr>
          <w:i/>
        </w:rPr>
        <w:t>al.,</w:t>
      </w:r>
      <w:r>
        <w:rPr>
          <w:i/>
          <w:spacing w:val="-8"/>
        </w:rPr>
        <w:t xml:space="preserve"> </w:t>
      </w:r>
      <w:r>
        <w:t>(2012)</w:t>
      </w:r>
      <w:r>
        <w:rPr>
          <w:spacing w:val="-9"/>
        </w:rPr>
        <w:t xml:space="preserve"> </w:t>
      </w:r>
      <w:r>
        <w:t>combined</w:t>
      </w:r>
      <w:r>
        <w:rPr>
          <w:spacing w:val="-8"/>
        </w:rPr>
        <w:t xml:space="preserve"> </w:t>
      </w:r>
      <w:r>
        <w:t>all</w:t>
      </w:r>
      <w:r>
        <w:rPr>
          <w:spacing w:val="-8"/>
        </w:rPr>
        <w:t xml:space="preserve"> </w:t>
      </w:r>
      <w:r>
        <w:t>radiation</w:t>
      </w:r>
      <w:r>
        <w:rPr>
          <w:spacing w:val="-8"/>
        </w:rPr>
        <w:t xml:space="preserve"> </w:t>
      </w:r>
      <w:r>
        <w:t>workers</w:t>
      </w:r>
      <w:r>
        <w:rPr>
          <w:spacing w:val="-8"/>
        </w:rPr>
        <w:t xml:space="preserve"> </w:t>
      </w:r>
      <w:r>
        <w:t>(radiology</w:t>
      </w:r>
      <w:r>
        <w:rPr>
          <w:spacing w:val="-13"/>
        </w:rPr>
        <w:t xml:space="preserve"> </w:t>
      </w:r>
      <w:r>
        <w:t>unit</w:t>
      </w:r>
      <w:r>
        <w:rPr>
          <w:spacing w:val="-8"/>
        </w:rPr>
        <w:t xml:space="preserve"> </w:t>
      </w:r>
      <w:r>
        <w:t>inclusive)</w:t>
      </w:r>
      <w:r>
        <w:rPr>
          <w:spacing w:val="-9"/>
        </w:rPr>
        <w:t xml:space="preserve"> </w:t>
      </w:r>
      <w:r>
        <w:t>and got an annual dose range of</w:t>
      </w:r>
      <w:r>
        <w:rPr>
          <w:spacing w:val="-1"/>
        </w:rPr>
        <w:t xml:space="preserve"> </w:t>
      </w:r>
      <w:r>
        <w:t>0.1 -</w:t>
      </w:r>
      <w:r>
        <w:rPr>
          <w:spacing w:val="-1"/>
        </w:rPr>
        <w:t xml:space="preserve"> </w:t>
      </w:r>
      <w:r>
        <w:t>3.6mSv. Their work shows that in radiology</w:t>
      </w:r>
      <w:r>
        <w:rPr>
          <w:spacing w:val="-5"/>
        </w:rPr>
        <w:t xml:space="preserve"> </w:t>
      </w:r>
      <w:r>
        <w:t>unit, the annual dose range</w:t>
      </w:r>
      <w:r>
        <w:rPr>
          <w:spacing w:val="-13"/>
        </w:rPr>
        <w:t xml:space="preserve"> </w:t>
      </w:r>
      <w:r>
        <w:t>is</w:t>
      </w:r>
      <w:r>
        <w:rPr>
          <w:spacing w:val="-12"/>
        </w:rPr>
        <w:t xml:space="preserve"> </w:t>
      </w:r>
      <w:r>
        <w:t>0.72</w:t>
      </w:r>
      <w:r>
        <w:rPr>
          <w:spacing w:val="-12"/>
        </w:rPr>
        <w:t xml:space="preserve"> </w:t>
      </w:r>
      <w:r>
        <w:t>–</w:t>
      </w:r>
      <w:r>
        <w:rPr>
          <w:spacing w:val="-12"/>
        </w:rPr>
        <w:t xml:space="preserve"> </w:t>
      </w:r>
      <w:r>
        <w:t>1.12mSv.</w:t>
      </w:r>
      <w:r>
        <w:rPr>
          <w:spacing w:val="-10"/>
        </w:rPr>
        <w:t xml:space="preserve"> </w:t>
      </w:r>
      <w:r>
        <w:t>Though</w:t>
      </w:r>
      <w:r>
        <w:rPr>
          <w:spacing w:val="-12"/>
        </w:rPr>
        <w:t xml:space="preserve"> </w:t>
      </w:r>
      <w:r>
        <w:t>this</w:t>
      </w:r>
      <w:r>
        <w:rPr>
          <w:spacing w:val="-12"/>
        </w:rPr>
        <w:t xml:space="preserve"> </w:t>
      </w:r>
      <w:r>
        <w:t>study</w:t>
      </w:r>
      <w:r>
        <w:rPr>
          <w:spacing w:val="-14"/>
        </w:rPr>
        <w:t xml:space="preserve"> </w:t>
      </w:r>
      <w:r>
        <w:t>recorded</w:t>
      </w:r>
      <w:r>
        <w:rPr>
          <w:spacing w:val="-12"/>
        </w:rPr>
        <w:t xml:space="preserve"> </w:t>
      </w:r>
      <w:r>
        <w:t>an</w:t>
      </w:r>
      <w:r>
        <w:rPr>
          <w:spacing w:val="-12"/>
        </w:rPr>
        <w:t xml:space="preserve"> </w:t>
      </w:r>
      <w:r>
        <w:t>annual</w:t>
      </w:r>
      <w:r>
        <w:rPr>
          <w:spacing w:val="-12"/>
        </w:rPr>
        <w:t xml:space="preserve"> </w:t>
      </w:r>
      <w:r>
        <w:t>value</w:t>
      </w:r>
      <w:r>
        <w:rPr>
          <w:spacing w:val="-13"/>
        </w:rPr>
        <w:t xml:space="preserve"> </w:t>
      </w:r>
      <w:r>
        <w:t>slightly</w:t>
      </w:r>
      <w:r>
        <w:rPr>
          <w:spacing w:val="-14"/>
        </w:rPr>
        <w:t xml:space="preserve"> </w:t>
      </w:r>
      <w:r>
        <w:t>higher</w:t>
      </w:r>
      <w:r>
        <w:rPr>
          <w:spacing w:val="-13"/>
        </w:rPr>
        <w:t xml:space="preserve"> </w:t>
      </w:r>
      <w:r>
        <w:t>than</w:t>
      </w:r>
      <w:r>
        <w:rPr>
          <w:spacing w:val="-12"/>
        </w:rPr>
        <w:t xml:space="preserve"> </w:t>
      </w:r>
      <w:r>
        <w:t>their</w:t>
      </w:r>
      <w:r>
        <w:rPr>
          <w:spacing w:val="-13"/>
        </w:rPr>
        <w:t xml:space="preserve"> </w:t>
      </w:r>
      <w:r>
        <w:t xml:space="preserve">work, both annual range values are comparable. In South Korea, while Won </w:t>
      </w:r>
      <w:r>
        <w:rPr>
          <w:i/>
        </w:rPr>
        <w:t xml:space="preserve">et. al., </w:t>
      </w:r>
      <w:r>
        <w:t>(2009) noted that radiologic</w:t>
      </w:r>
      <w:r>
        <w:rPr>
          <w:spacing w:val="-4"/>
        </w:rPr>
        <w:t xml:space="preserve"> </w:t>
      </w:r>
      <w:r>
        <w:t>technologists</w:t>
      </w:r>
      <w:r>
        <w:rPr>
          <w:spacing w:val="-6"/>
        </w:rPr>
        <w:t xml:space="preserve"> </w:t>
      </w:r>
      <w:r>
        <w:t>received</w:t>
      </w:r>
      <w:r>
        <w:rPr>
          <w:spacing w:val="-3"/>
        </w:rPr>
        <w:t xml:space="preserve"> </w:t>
      </w:r>
      <w:r>
        <w:t>both</w:t>
      </w:r>
      <w:r>
        <w:rPr>
          <w:spacing w:val="-6"/>
        </w:rPr>
        <w:t xml:space="preserve"> </w:t>
      </w:r>
      <w:r>
        <w:t>the</w:t>
      </w:r>
      <w:r>
        <w:rPr>
          <w:spacing w:val="-4"/>
        </w:rPr>
        <w:t xml:space="preserve"> </w:t>
      </w:r>
      <w:r>
        <w:t>highest</w:t>
      </w:r>
      <w:r>
        <w:rPr>
          <w:spacing w:val="-3"/>
        </w:rPr>
        <w:t xml:space="preserve"> </w:t>
      </w:r>
      <w:r>
        <w:t>effective</w:t>
      </w:r>
      <w:r>
        <w:rPr>
          <w:spacing w:val="-3"/>
        </w:rPr>
        <w:t xml:space="preserve"> </w:t>
      </w:r>
      <w:r>
        <w:t>and</w:t>
      </w:r>
      <w:r>
        <w:rPr>
          <w:spacing w:val="-6"/>
        </w:rPr>
        <w:t xml:space="preserve"> </w:t>
      </w:r>
      <w:r>
        <w:t>collective</w:t>
      </w:r>
      <w:r>
        <w:rPr>
          <w:spacing w:val="-7"/>
        </w:rPr>
        <w:t xml:space="preserve"> </w:t>
      </w:r>
      <w:r>
        <w:t>doses,</w:t>
      </w:r>
      <w:r>
        <w:rPr>
          <w:spacing w:val="-6"/>
        </w:rPr>
        <w:t xml:space="preserve"> </w:t>
      </w:r>
      <w:r>
        <w:t>in</w:t>
      </w:r>
      <w:r>
        <w:rPr>
          <w:spacing w:val="-6"/>
        </w:rPr>
        <w:t xml:space="preserve"> </w:t>
      </w:r>
      <w:r>
        <w:t>Japan,</w:t>
      </w:r>
      <w:r>
        <w:rPr>
          <w:spacing w:val="-6"/>
        </w:rPr>
        <w:t xml:space="preserve"> </w:t>
      </w:r>
      <w:r>
        <w:t>Chida</w:t>
      </w:r>
      <w:r>
        <w:rPr>
          <w:spacing w:val="-4"/>
        </w:rPr>
        <w:t xml:space="preserve"> </w:t>
      </w:r>
      <w:r>
        <w:rPr>
          <w:i/>
        </w:rPr>
        <w:t xml:space="preserve">et. al., </w:t>
      </w:r>
      <w:r>
        <w:t>(2013) contrasted it. They opined that Radiologic technologists received the least dose (0.02 – 1.43)</w:t>
      </w:r>
      <w:r>
        <w:rPr>
          <w:spacing w:val="-4"/>
        </w:rPr>
        <w:t xml:space="preserve"> </w:t>
      </w:r>
      <w:r>
        <w:t>mSv</w:t>
      </w:r>
      <w:r>
        <w:rPr>
          <w:spacing w:val="-3"/>
        </w:rPr>
        <w:t xml:space="preserve"> </w:t>
      </w:r>
      <w:r>
        <w:t>with</w:t>
      </w:r>
      <w:r>
        <w:rPr>
          <w:spacing w:val="-6"/>
        </w:rPr>
        <w:t xml:space="preserve"> </w:t>
      </w:r>
      <w:r>
        <w:t>mean</w:t>
      </w:r>
      <w:r>
        <w:rPr>
          <w:spacing w:val="-3"/>
        </w:rPr>
        <w:t xml:space="preserve"> </w:t>
      </w:r>
      <w:r>
        <w:t>dose</w:t>
      </w:r>
      <w:r>
        <w:rPr>
          <w:spacing w:val="-4"/>
        </w:rPr>
        <w:t xml:space="preserve"> </w:t>
      </w:r>
      <w:r>
        <w:t>value</w:t>
      </w:r>
      <w:r>
        <w:rPr>
          <w:spacing w:val="-4"/>
        </w:rPr>
        <w:t xml:space="preserve"> </w:t>
      </w:r>
      <w:r>
        <w:t>of</w:t>
      </w:r>
      <w:r>
        <w:rPr>
          <w:spacing w:val="-4"/>
        </w:rPr>
        <w:t xml:space="preserve"> </w:t>
      </w:r>
      <w:r>
        <w:t>0.60</w:t>
      </w:r>
      <w:r>
        <w:rPr>
          <w:spacing w:val="-3"/>
        </w:rPr>
        <w:t xml:space="preserve"> </w:t>
      </w:r>
      <w:r>
        <w:t>mSv.</w:t>
      </w:r>
      <w:r>
        <w:rPr>
          <w:spacing w:val="-6"/>
        </w:rPr>
        <w:t xml:space="preserve"> </w:t>
      </w:r>
      <w:r>
        <w:t>When</w:t>
      </w:r>
      <w:r>
        <w:rPr>
          <w:spacing w:val="-3"/>
        </w:rPr>
        <w:t xml:space="preserve"> </w:t>
      </w:r>
      <w:r>
        <w:t>compared</w:t>
      </w:r>
      <w:r>
        <w:rPr>
          <w:spacing w:val="-3"/>
        </w:rPr>
        <w:t xml:space="preserve"> </w:t>
      </w:r>
      <w:r>
        <w:t>between</w:t>
      </w:r>
      <w:r>
        <w:rPr>
          <w:spacing w:val="-3"/>
        </w:rPr>
        <w:t xml:space="preserve"> </w:t>
      </w:r>
      <w:r>
        <w:t>same</w:t>
      </w:r>
      <w:r>
        <w:rPr>
          <w:spacing w:val="-4"/>
        </w:rPr>
        <w:t xml:space="preserve"> </w:t>
      </w:r>
      <w:r>
        <w:t>occupational</w:t>
      </w:r>
      <w:r>
        <w:rPr>
          <w:spacing w:val="-3"/>
        </w:rPr>
        <w:t xml:space="preserve"> </w:t>
      </w:r>
      <w:r>
        <w:t>team</w:t>
      </w:r>
      <w:r>
        <w:rPr>
          <w:spacing w:val="-3"/>
        </w:rPr>
        <w:t xml:space="preserve"> </w:t>
      </w:r>
      <w:r>
        <w:t>in both</w:t>
      </w:r>
      <w:r>
        <w:rPr>
          <w:spacing w:val="-2"/>
        </w:rPr>
        <w:t xml:space="preserve"> </w:t>
      </w:r>
      <w:r>
        <w:t>studies,</w:t>
      </w:r>
      <w:r>
        <w:rPr>
          <w:spacing w:val="-2"/>
        </w:rPr>
        <w:t xml:space="preserve"> </w:t>
      </w:r>
      <w:r>
        <w:t>the</w:t>
      </w:r>
      <w:r>
        <w:rPr>
          <w:spacing w:val="-3"/>
        </w:rPr>
        <w:t xml:space="preserve"> </w:t>
      </w:r>
      <w:r>
        <w:t>range</w:t>
      </w:r>
      <w:r>
        <w:rPr>
          <w:spacing w:val="-3"/>
        </w:rPr>
        <w:t xml:space="preserve"> </w:t>
      </w:r>
      <w:r>
        <w:t>of</w:t>
      </w:r>
      <w:r>
        <w:rPr>
          <w:spacing w:val="-1"/>
        </w:rPr>
        <w:t xml:space="preserve"> </w:t>
      </w:r>
      <w:r>
        <w:t>values</w:t>
      </w:r>
      <w:r>
        <w:rPr>
          <w:spacing w:val="-2"/>
        </w:rPr>
        <w:t xml:space="preserve"> </w:t>
      </w:r>
      <w:r>
        <w:t>from</w:t>
      </w:r>
      <w:r>
        <w:rPr>
          <w:spacing w:val="-2"/>
        </w:rPr>
        <w:t xml:space="preserve"> </w:t>
      </w:r>
      <w:r>
        <w:t>both</w:t>
      </w:r>
      <w:r>
        <w:rPr>
          <w:spacing w:val="-2"/>
        </w:rPr>
        <w:t xml:space="preserve"> </w:t>
      </w:r>
      <w:r>
        <w:t>studies</w:t>
      </w:r>
      <w:r>
        <w:rPr>
          <w:spacing w:val="-2"/>
        </w:rPr>
        <w:t xml:space="preserve"> </w:t>
      </w:r>
      <w:r>
        <w:t>and</w:t>
      </w:r>
      <w:r>
        <w:rPr>
          <w:spacing w:val="-2"/>
        </w:rPr>
        <w:t xml:space="preserve"> </w:t>
      </w:r>
      <w:r>
        <w:t>the</w:t>
      </w:r>
      <w:r>
        <w:rPr>
          <w:spacing w:val="-1"/>
        </w:rPr>
        <w:t xml:space="preserve"> </w:t>
      </w:r>
      <w:r>
        <w:t>annual</w:t>
      </w:r>
      <w:r>
        <w:rPr>
          <w:spacing w:val="-2"/>
        </w:rPr>
        <w:t xml:space="preserve"> </w:t>
      </w:r>
      <w:r>
        <w:t>mean</w:t>
      </w:r>
      <w:r>
        <w:rPr>
          <w:spacing w:val="-2"/>
        </w:rPr>
        <w:t xml:space="preserve"> </w:t>
      </w:r>
      <w:r>
        <w:t>dose</w:t>
      </w:r>
      <w:r>
        <w:rPr>
          <w:spacing w:val="-3"/>
        </w:rPr>
        <w:t xml:space="preserve"> </w:t>
      </w:r>
      <w:r>
        <w:t>from</w:t>
      </w:r>
      <w:r>
        <w:rPr>
          <w:spacing w:val="-2"/>
        </w:rPr>
        <w:t xml:space="preserve"> </w:t>
      </w:r>
      <w:r>
        <w:t>Won’s</w:t>
      </w:r>
      <w:r>
        <w:rPr>
          <w:spacing w:val="-2"/>
        </w:rPr>
        <w:t xml:space="preserve"> </w:t>
      </w:r>
      <w:r>
        <w:t>study</w:t>
      </w:r>
      <w:r>
        <w:rPr>
          <w:spacing w:val="-7"/>
        </w:rPr>
        <w:t xml:space="preserve"> </w:t>
      </w:r>
      <w:r>
        <w:t>are not farfetched from this present study as seen in Table 4.3.</w:t>
      </w:r>
    </w:p>
    <w:p>
      <w:pPr>
        <w:pStyle w:val="6"/>
        <w:spacing w:before="159" w:line="480" w:lineRule="auto"/>
        <w:ind w:left="239" w:right="319"/>
      </w:pPr>
      <w:r>
        <w:t xml:space="preserve">African studies too are not left out. For a ten (10) year study in Ghana, Hasford </w:t>
      </w:r>
      <w:r>
        <w:rPr>
          <w:i/>
        </w:rPr>
        <w:t>et. al</w:t>
      </w:r>
      <w:r>
        <w:t>., (2012) obtained</w:t>
      </w:r>
      <w:r>
        <w:rPr>
          <w:spacing w:val="-1"/>
        </w:rPr>
        <w:t xml:space="preserve"> </w:t>
      </w:r>
      <w:r>
        <w:t>an</w:t>
      </w:r>
      <w:r>
        <w:rPr>
          <w:spacing w:val="-1"/>
        </w:rPr>
        <w:t xml:space="preserve"> </w:t>
      </w:r>
      <w:r>
        <w:t>effective</w:t>
      </w:r>
      <w:r>
        <w:rPr>
          <w:spacing w:val="-2"/>
        </w:rPr>
        <w:t xml:space="preserve"> </w:t>
      </w:r>
      <w:r>
        <w:t>dose</w:t>
      </w:r>
      <w:r>
        <w:rPr>
          <w:spacing w:val="-2"/>
        </w:rPr>
        <w:t xml:space="preserve"> </w:t>
      </w:r>
      <w:r>
        <w:t>range</w:t>
      </w:r>
      <w:r>
        <w:rPr>
          <w:spacing w:val="-2"/>
        </w:rPr>
        <w:t xml:space="preserve"> </w:t>
      </w:r>
      <w:r>
        <w:t>of</w:t>
      </w:r>
      <w:r>
        <w:rPr>
          <w:spacing w:val="-2"/>
        </w:rPr>
        <w:t xml:space="preserve"> </w:t>
      </w:r>
      <w:r>
        <w:t>0.32</w:t>
      </w:r>
      <w:r>
        <w:rPr>
          <w:spacing w:val="-1"/>
        </w:rPr>
        <w:t xml:space="preserve"> </w:t>
      </w:r>
      <w:r>
        <w:t>–</w:t>
      </w:r>
      <w:r>
        <w:rPr>
          <w:spacing w:val="-1"/>
        </w:rPr>
        <w:t xml:space="preserve"> </w:t>
      </w:r>
      <w:r>
        <w:t>2.61</w:t>
      </w:r>
      <w:r>
        <w:rPr>
          <w:spacing w:val="-1"/>
        </w:rPr>
        <w:t xml:space="preserve"> </w:t>
      </w:r>
      <w:r>
        <w:t>mSv</w:t>
      </w:r>
      <w:r>
        <w:rPr>
          <w:spacing w:val="-1"/>
        </w:rPr>
        <w:t xml:space="preserve"> </w:t>
      </w:r>
      <w:r>
        <w:t>in</w:t>
      </w:r>
      <w:r>
        <w:rPr>
          <w:spacing w:val="-1"/>
        </w:rPr>
        <w:t xml:space="preserve"> </w:t>
      </w:r>
      <w:r>
        <w:t>diagnostic</w:t>
      </w:r>
      <w:r>
        <w:rPr>
          <w:spacing w:val="-2"/>
        </w:rPr>
        <w:t xml:space="preserve"> </w:t>
      </w:r>
      <w:r>
        <w:t>radiology. Workers</w:t>
      </w:r>
      <w:r>
        <w:rPr>
          <w:spacing w:val="-1"/>
        </w:rPr>
        <w:t xml:space="preserve"> </w:t>
      </w:r>
      <w:r>
        <w:t>in</w:t>
      </w:r>
      <w:r>
        <w:rPr>
          <w:spacing w:val="-1"/>
        </w:rPr>
        <w:t xml:space="preserve"> </w:t>
      </w:r>
      <w:r>
        <w:t>diagnostic radiology</w:t>
      </w:r>
      <w:r>
        <w:rPr>
          <w:spacing w:val="-10"/>
        </w:rPr>
        <w:t xml:space="preserve"> </w:t>
      </w:r>
      <w:r>
        <w:t>received</w:t>
      </w:r>
      <w:r>
        <w:rPr>
          <w:spacing w:val="-5"/>
        </w:rPr>
        <w:t xml:space="preserve"> </w:t>
      </w:r>
      <w:r>
        <w:t>most</w:t>
      </w:r>
      <w:r>
        <w:rPr>
          <w:spacing w:val="-7"/>
        </w:rPr>
        <w:t xml:space="preserve"> </w:t>
      </w:r>
      <w:r>
        <w:t>of</w:t>
      </w:r>
      <w:r>
        <w:rPr>
          <w:spacing w:val="-8"/>
        </w:rPr>
        <w:t xml:space="preserve"> </w:t>
      </w:r>
      <w:r>
        <w:t>the</w:t>
      </w:r>
      <w:r>
        <w:rPr>
          <w:spacing w:val="-8"/>
        </w:rPr>
        <w:t xml:space="preserve"> </w:t>
      </w:r>
      <w:r>
        <w:t>individual</w:t>
      </w:r>
      <w:r>
        <w:rPr>
          <w:spacing w:val="-7"/>
        </w:rPr>
        <w:t xml:space="preserve"> </w:t>
      </w:r>
      <w:r>
        <w:t>doses</w:t>
      </w:r>
      <w:r>
        <w:rPr>
          <w:spacing w:val="-7"/>
        </w:rPr>
        <w:t xml:space="preserve"> </w:t>
      </w:r>
      <w:r>
        <w:t>probably</w:t>
      </w:r>
      <w:r>
        <w:rPr>
          <w:spacing w:val="-12"/>
        </w:rPr>
        <w:t xml:space="preserve"> </w:t>
      </w:r>
      <w:r>
        <w:t>because</w:t>
      </w:r>
      <w:r>
        <w:rPr>
          <w:spacing w:val="-9"/>
        </w:rPr>
        <w:t xml:space="preserve"> </w:t>
      </w:r>
      <w:r>
        <w:t>they</w:t>
      </w:r>
      <w:r>
        <w:rPr>
          <w:spacing w:val="-9"/>
        </w:rPr>
        <w:t xml:space="preserve"> </w:t>
      </w:r>
      <w:r>
        <w:t>constituted</w:t>
      </w:r>
      <w:r>
        <w:rPr>
          <w:spacing w:val="-8"/>
        </w:rPr>
        <w:t xml:space="preserve"> </w:t>
      </w:r>
      <w:r>
        <w:t>98%</w:t>
      </w:r>
      <w:r>
        <w:rPr>
          <w:spacing w:val="-8"/>
        </w:rPr>
        <w:t xml:space="preserve"> </w:t>
      </w:r>
      <w:r>
        <w:t>of</w:t>
      </w:r>
      <w:r>
        <w:rPr>
          <w:spacing w:val="-8"/>
        </w:rPr>
        <w:t xml:space="preserve"> </w:t>
      </w:r>
      <w:r>
        <w:t>the</w:t>
      </w:r>
      <w:r>
        <w:rPr>
          <w:spacing w:val="-5"/>
        </w:rPr>
        <w:t xml:space="preserve"> </w:t>
      </w:r>
      <w:r>
        <w:rPr>
          <w:spacing w:val="-2"/>
        </w:rPr>
        <w:t>study.</w:t>
      </w:r>
    </w:p>
    <w:p>
      <w:pPr>
        <w:pStyle w:val="6"/>
        <w:ind w:left="239"/>
      </w:pPr>
      <w:r>
        <w:t>The</w:t>
      </w:r>
      <w:r>
        <w:rPr>
          <w:spacing w:val="2"/>
        </w:rPr>
        <w:t xml:space="preserve"> </w:t>
      </w:r>
      <w:r>
        <w:t>above</w:t>
      </w:r>
      <w:r>
        <w:rPr>
          <w:spacing w:val="6"/>
        </w:rPr>
        <w:t xml:space="preserve"> </w:t>
      </w:r>
      <w:r>
        <w:t>study is</w:t>
      </w:r>
      <w:r>
        <w:rPr>
          <w:spacing w:val="7"/>
        </w:rPr>
        <w:t xml:space="preserve"> </w:t>
      </w:r>
      <w:r>
        <w:t>similar</w:t>
      </w:r>
      <w:r>
        <w:rPr>
          <w:spacing w:val="3"/>
        </w:rPr>
        <w:t xml:space="preserve"> </w:t>
      </w:r>
      <w:r>
        <w:t>to</w:t>
      </w:r>
      <w:r>
        <w:rPr>
          <w:spacing w:val="4"/>
        </w:rPr>
        <w:t xml:space="preserve"> </w:t>
      </w:r>
      <w:r>
        <w:t>the</w:t>
      </w:r>
      <w:r>
        <w:rPr>
          <w:spacing w:val="6"/>
        </w:rPr>
        <w:t xml:space="preserve"> </w:t>
      </w:r>
      <w:r>
        <w:t>findings</w:t>
      </w:r>
      <w:r>
        <w:rPr>
          <w:spacing w:val="5"/>
        </w:rPr>
        <w:t xml:space="preserve"> </w:t>
      </w:r>
      <w:r>
        <w:t>by</w:t>
      </w:r>
      <w:r>
        <w:rPr>
          <w:spacing w:val="2"/>
        </w:rPr>
        <w:t xml:space="preserve"> </w:t>
      </w:r>
      <w:r>
        <w:t>Korir</w:t>
      </w:r>
      <w:r>
        <w:rPr>
          <w:spacing w:val="3"/>
        </w:rPr>
        <w:t xml:space="preserve"> </w:t>
      </w:r>
      <w:r>
        <w:rPr>
          <w:i/>
        </w:rPr>
        <w:t>et.</w:t>
      </w:r>
      <w:r>
        <w:rPr>
          <w:i/>
          <w:spacing w:val="4"/>
        </w:rPr>
        <w:t xml:space="preserve"> </w:t>
      </w:r>
      <w:r>
        <w:rPr>
          <w:i/>
        </w:rPr>
        <w:t>al</w:t>
      </w:r>
      <w:r>
        <w:t>.,</w:t>
      </w:r>
      <w:r>
        <w:rPr>
          <w:spacing w:val="4"/>
        </w:rPr>
        <w:t xml:space="preserve"> </w:t>
      </w:r>
      <w:r>
        <w:t>(2011)</w:t>
      </w:r>
      <w:r>
        <w:rPr>
          <w:spacing w:val="6"/>
        </w:rPr>
        <w:t xml:space="preserve"> </w:t>
      </w:r>
      <w:r>
        <w:t>when</w:t>
      </w:r>
      <w:r>
        <w:rPr>
          <w:spacing w:val="3"/>
        </w:rPr>
        <w:t xml:space="preserve"> </w:t>
      </w:r>
      <w:r>
        <w:t>they</w:t>
      </w:r>
      <w:r>
        <w:rPr>
          <w:spacing w:val="2"/>
        </w:rPr>
        <w:t xml:space="preserve"> </w:t>
      </w:r>
      <w:r>
        <w:t>revealed</w:t>
      </w:r>
      <w:r>
        <w:rPr>
          <w:spacing w:val="4"/>
        </w:rPr>
        <w:t xml:space="preserve"> </w:t>
      </w:r>
      <w:r>
        <w:t>in</w:t>
      </w:r>
      <w:r>
        <w:rPr>
          <w:spacing w:val="4"/>
        </w:rPr>
        <w:t xml:space="preserve"> </w:t>
      </w:r>
      <w:r>
        <w:t>their</w:t>
      </w:r>
      <w:r>
        <w:rPr>
          <w:spacing w:val="4"/>
        </w:rPr>
        <w:t xml:space="preserve"> </w:t>
      </w:r>
      <w:r>
        <w:rPr>
          <w:spacing w:val="-4"/>
        </w:rPr>
        <w:t>work</w:t>
      </w:r>
    </w:p>
    <w:p>
      <w:pPr>
        <w:spacing w:after="0"/>
        <w:sectPr>
          <w:pgSz w:w="12240" w:h="15840"/>
          <w:pgMar w:top="1080" w:right="940" w:bottom="1200" w:left="1200" w:header="0" w:footer="988" w:gutter="0"/>
          <w:cols w:space="720" w:num="1"/>
        </w:sectPr>
      </w:pPr>
    </w:p>
    <w:p>
      <w:pPr>
        <w:pStyle w:val="6"/>
        <w:spacing w:before="64" w:line="480" w:lineRule="auto"/>
        <w:ind w:right="318"/>
      </w:pPr>
      <w:r>
        <w:t>that</w:t>
      </w:r>
      <w:r>
        <w:rPr>
          <w:spacing w:val="-9"/>
        </w:rPr>
        <w:t xml:space="preserve"> </w:t>
      </w:r>
      <w:r>
        <w:t>technologists</w:t>
      </w:r>
      <w:r>
        <w:rPr>
          <w:spacing w:val="-9"/>
        </w:rPr>
        <w:t xml:space="preserve"> </w:t>
      </w:r>
      <w:r>
        <w:t>who</w:t>
      </w:r>
      <w:r>
        <w:rPr>
          <w:spacing w:val="-7"/>
        </w:rPr>
        <w:t xml:space="preserve"> </w:t>
      </w:r>
      <w:r>
        <w:t>constitute</w:t>
      </w:r>
      <w:r>
        <w:rPr>
          <w:spacing w:val="-11"/>
        </w:rPr>
        <w:t xml:space="preserve"> </w:t>
      </w:r>
      <w:r>
        <w:t>nearly</w:t>
      </w:r>
      <w:r>
        <w:rPr>
          <w:spacing w:val="-14"/>
        </w:rPr>
        <w:t xml:space="preserve"> </w:t>
      </w:r>
      <w:r>
        <w:t>half</w:t>
      </w:r>
      <w:r>
        <w:rPr>
          <w:spacing w:val="-10"/>
        </w:rPr>
        <w:t xml:space="preserve"> </w:t>
      </w:r>
      <w:r>
        <w:t>the</w:t>
      </w:r>
      <w:r>
        <w:rPr>
          <w:spacing w:val="-8"/>
        </w:rPr>
        <w:t xml:space="preserve"> </w:t>
      </w:r>
      <w:r>
        <w:t>population</w:t>
      </w:r>
      <w:r>
        <w:rPr>
          <w:spacing w:val="-9"/>
        </w:rPr>
        <w:t xml:space="preserve"> </w:t>
      </w:r>
      <w:r>
        <w:t>study</w:t>
      </w:r>
      <w:r>
        <w:rPr>
          <w:spacing w:val="-14"/>
        </w:rPr>
        <w:t xml:space="preserve"> </w:t>
      </w:r>
      <w:r>
        <w:t>of</w:t>
      </w:r>
      <w:r>
        <w:rPr>
          <w:spacing w:val="-10"/>
        </w:rPr>
        <w:t xml:space="preserve"> </w:t>
      </w:r>
      <w:r>
        <w:t>367</w:t>
      </w:r>
      <w:r>
        <w:rPr>
          <w:spacing w:val="-7"/>
        </w:rPr>
        <w:t xml:space="preserve"> </w:t>
      </w:r>
      <w:r>
        <w:t>received</w:t>
      </w:r>
      <w:r>
        <w:rPr>
          <w:spacing w:val="-10"/>
        </w:rPr>
        <w:t xml:space="preserve"> </w:t>
      </w:r>
      <w:r>
        <w:t>the</w:t>
      </w:r>
      <w:r>
        <w:rPr>
          <w:spacing w:val="-8"/>
        </w:rPr>
        <w:t xml:space="preserve"> </w:t>
      </w:r>
      <w:r>
        <w:t>highest</w:t>
      </w:r>
      <w:r>
        <w:rPr>
          <w:spacing w:val="-9"/>
        </w:rPr>
        <w:t xml:space="preserve"> </w:t>
      </w:r>
      <w:r>
        <w:t>annual effective</w:t>
      </w:r>
      <w:r>
        <w:rPr>
          <w:spacing w:val="-13"/>
        </w:rPr>
        <w:t xml:space="preserve"> </w:t>
      </w:r>
      <w:r>
        <w:t>dose</w:t>
      </w:r>
      <w:r>
        <w:rPr>
          <w:spacing w:val="-10"/>
        </w:rPr>
        <w:t xml:space="preserve"> </w:t>
      </w:r>
      <w:r>
        <w:t>in</w:t>
      </w:r>
      <w:r>
        <w:rPr>
          <w:spacing w:val="-10"/>
        </w:rPr>
        <w:t xml:space="preserve"> </w:t>
      </w:r>
      <w:r>
        <w:t>their</w:t>
      </w:r>
      <w:r>
        <w:rPr>
          <w:spacing w:val="-9"/>
        </w:rPr>
        <w:t xml:space="preserve"> </w:t>
      </w:r>
      <w:r>
        <w:t>one</w:t>
      </w:r>
      <w:r>
        <w:rPr>
          <w:spacing w:val="-7"/>
        </w:rPr>
        <w:t xml:space="preserve"> </w:t>
      </w:r>
      <w:r>
        <w:t>year</w:t>
      </w:r>
      <w:r>
        <w:rPr>
          <w:spacing w:val="-10"/>
        </w:rPr>
        <w:t xml:space="preserve"> </w:t>
      </w:r>
      <w:r>
        <w:t>study.</w:t>
      </w:r>
      <w:r>
        <w:rPr>
          <w:spacing w:val="-9"/>
        </w:rPr>
        <w:t xml:space="preserve"> </w:t>
      </w:r>
      <w:r>
        <w:t>The</w:t>
      </w:r>
      <w:r>
        <w:rPr>
          <w:spacing w:val="-10"/>
        </w:rPr>
        <w:t xml:space="preserve"> </w:t>
      </w:r>
      <w:r>
        <w:t>average</w:t>
      </w:r>
      <w:r>
        <w:rPr>
          <w:spacing w:val="-8"/>
        </w:rPr>
        <w:t xml:space="preserve"> </w:t>
      </w:r>
      <w:r>
        <w:t>annual</w:t>
      </w:r>
      <w:r>
        <w:rPr>
          <w:spacing w:val="-8"/>
        </w:rPr>
        <w:t xml:space="preserve"> </w:t>
      </w:r>
      <w:r>
        <w:t>effective</w:t>
      </w:r>
      <w:r>
        <w:rPr>
          <w:spacing w:val="-11"/>
        </w:rPr>
        <w:t xml:space="preserve"> </w:t>
      </w:r>
      <w:r>
        <w:t>dose</w:t>
      </w:r>
      <w:r>
        <w:rPr>
          <w:spacing w:val="-10"/>
        </w:rPr>
        <w:t xml:space="preserve"> </w:t>
      </w:r>
      <w:r>
        <w:t>for</w:t>
      </w:r>
      <w:r>
        <w:rPr>
          <w:spacing w:val="-7"/>
        </w:rPr>
        <w:t xml:space="preserve"> </w:t>
      </w:r>
      <w:r>
        <w:t>all</w:t>
      </w:r>
      <w:r>
        <w:rPr>
          <w:spacing w:val="-9"/>
        </w:rPr>
        <w:t xml:space="preserve"> </w:t>
      </w:r>
      <w:r>
        <w:t>subjects</w:t>
      </w:r>
      <w:r>
        <w:rPr>
          <w:spacing w:val="-8"/>
        </w:rPr>
        <w:t xml:space="preserve"> </w:t>
      </w:r>
      <w:r>
        <w:t>ranged</w:t>
      </w:r>
      <w:r>
        <w:rPr>
          <w:spacing w:val="-9"/>
        </w:rPr>
        <w:t xml:space="preserve"> </w:t>
      </w:r>
      <w:r>
        <w:rPr>
          <w:spacing w:val="-4"/>
        </w:rPr>
        <w:t>from</w:t>
      </w:r>
    </w:p>
    <w:p>
      <w:pPr>
        <w:pStyle w:val="6"/>
        <w:spacing w:line="480" w:lineRule="auto"/>
        <w:ind w:left="239" w:right="319"/>
      </w:pPr>
      <w:r>
        <w:t>1.19 – 2.52 mSv with a mean value of 2.15 mSv. When compared to this study, the above African studies had range of doses higher than what was obtained in this present study likely because diagnostic</w:t>
      </w:r>
      <w:r>
        <w:rPr>
          <w:spacing w:val="-15"/>
        </w:rPr>
        <w:t xml:space="preserve"> </w:t>
      </w:r>
      <w:r>
        <w:t>radiology</w:t>
      </w:r>
      <w:r>
        <w:rPr>
          <w:spacing w:val="-15"/>
        </w:rPr>
        <w:t xml:space="preserve"> </w:t>
      </w:r>
      <w:r>
        <w:t>staff</w:t>
      </w:r>
      <w:r>
        <w:rPr>
          <w:spacing w:val="-15"/>
        </w:rPr>
        <w:t xml:space="preserve"> </w:t>
      </w:r>
      <w:r>
        <w:t>studied</w:t>
      </w:r>
      <w:r>
        <w:rPr>
          <w:spacing w:val="-15"/>
        </w:rPr>
        <w:t xml:space="preserve"> </w:t>
      </w:r>
      <w:r>
        <w:t>are</w:t>
      </w:r>
      <w:r>
        <w:rPr>
          <w:spacing w:val="-15"/>
        </w:rPr>
        <w:t xml:space="preserve"> </w:t>
      </w:r>
      <w:r>
        <w:t>far</w:t>
      </w:r>
      <w:r>
        <w:rPr>
          <w:spacing w:val="-15"/>
        </w:rPr>
        <w:t xml:space="preserve"> </w:t>
      </w:r>
      <w:r>
        <w:t>higher</w:t>
      </w:r>
      <w:r>
        <w:rPr>
          <w:spacing w:val="-15"/>
        </w:rPr>
        <w:t xml:space="preserve"> </w:t>
      </w:r>
      <w:r>
        <w:t>in</w:t>
      </w:r>
      <w:r>
        <w:rPr>
          <w:spacing w:val="-15"/>
        </w:rPr>
        <w:t xml:space="preserve"> </w:t>
      </w:r>
      <w:r>
        <w:t>numerical</w:t>
      </w:r>
      <w:r>
        <w:rPr>
          <w:spacing w:val="-15"/>
        </w:rPr>
        <w:t xml:space="preserve"> </w:t>
      </w:r>
      <w:r>
        <w:t>number</w:t>
      </w:r>
      <w:r>
        <w:rPr>
          <w:spacing w:val="-15"/>
        </w:rPr>
        <w:t xml:space="preserve"> </w:t>
      </w:r>
      <w:r>
        <w:t>than</w:t>
      </w:r>
      <w:r>
        <w:rPr>
          <w:spacing w:val="-15"/>
        </w:rPr>
        <w:t xml:space="preserve"> </w:t>
      </w:r>
      <w:r>
        <w:t>other</w:t>
      </w:r>
      <w:r>
        <w:rPr>
          <w:spacing w:val="-15"/>
        </w:rPr>
        <w:t xml:space="preserve"> </w:t>
      </w:r>
      <w:r>
        <w:t>occupational</w:t>
      </w:r>
      <w:r>
        <w:rPr>
          <w:spacing w:val="-15"/>
        </w:rPr>
        <w:t xml:space="preserve"> </w:t>
      </w:r>
      <w:r>
        <w:t>groups. However they are all far lower than the values obtained in a Nigerian study by (Ogundare and Balogun 2003).</w:t>
      </w:r>
    </w:p>
    <w:p>
      <w:pPr>
        <w:pStyle w:val="6"/>
        <w:spacing w:line="480" w:lineRule="auto"/>
        <w:ind w:left="239" w:right="317"/>
      </w:pPr>
      <w:r>
        <w:t>The</w:t>
      </w:r>
      <w:r>
        <w:rPr>
          <w:spacing w:val="-11"/>
        </w:rPr>
        <w:t xml:space="preserve"> </w:t>
      </w:r>
      <w:r>
        <w:t>mean</w:t>
      </w:r>
      <w:r>
        <w:rPr>
          <w:spacing w:val="-10"/>
        </w:rPr>
        <w:t xml:space="preserve"> </w:t>
      </w:r>
      <w:r>
        <w:t>effective</w:t>
      </w:r>
      <w:r>
        <w:rPr>
          <w:spacing w:val="-11"/>
        </w:rPr>
        <w:t xml:space="preserve"> </w:t>
      </w:r>
      <w:r>
        <w:t>dose</w:t>
      </w:r>
      <w:r>
        <w:rPr>
          <w:spacing w:val="-8"/>
        </w:rPr>
        <w:t xml:space="preserve"> </w:t>
      </w:r>
      <w:r>
        <w:t>gotten</w:t>
      </w:r>
      <w:r>
        <w:rPr>
          <w:spacing w:val="-10"/>
        </w:rPr>
        <w:t xml:space="preserve"> </w:t>
      </w:r>
      <w:r>
        <w:t>in</w:t>
      </w:r>
      <w:r>
        <w:rPr>
          <w:spacing w:val="-10"/>
        </w:rPr>
        <w:t xml:space="preserve"> </w:t>
      </w:r>
      <w:r>
        <w:t>this</w:t>
      </w:r>
      <w:r>
        <w:rPr>
          <w:spacing w:val="-9"/>
        </w:rPr>
        <w:t xml:space="preserve"> </w:t>
      </w:r>
      <w:r>
        <w:t>study</w:t>
      </w:r>
      <w:r>
        <w:rPr>
          <w:spacing w:val="-14"/>
        </w:rPr>
        <w:t xml:space="preserve"> </w:t>
      </w:r>
      <w:r>
        <w:t>and</w:t>
      </w:r>
      <w:r>
        <w:rPr>
          <w:spacing w:val="-10"/>
        </w:rPr>
        <w:t xml:space="preserve"> </w:t>
      </w:r>
      <w:r>
        <w:t>its</w:t>
      </w:r>
      <w:r>
        <w:rPr>
          <w:spacing w:val="-9"/>
        </w:rPr>
        <w:t xml:space="preserve"> </w:t>
      </w:r>
      <w:r>
        <w:t>extrapolated</w:t>
      </w:r>
      <w:r>
        <w:rPr>
          <w:spacing w:val="-10"/>
        </w:rPr>
        <w:t xml:space="preserve"> </w:t>
      </w:r>
      <w:r>
        <w:t>annual</w:t>
      </w:r>
      <w:r>
        <w:rPr>
          <w:spacing w:val="-9"/>
        </w:rPr>
        <w:t xml:space="preserve"> </w:t>
      </w:r>
      <w:r>
        <w:t>equivalence</w:t>
      </w:r>
      <w:r>
        <w:rPr>
          <w:spacing w:val="-11"/>
        </w:rPr>
        <w:t xml:space="preserve"> </w:t>
      </w:r>
      <w:r>
        <w:t>are</w:t>
      </w:r>
      <w:r>
        <w:rPr>
          <w:spacing w:val="-10"/>
        </w:rPr>
        <w:t xml:space="preserve"> </w:t>
      </w:r>
      <w:r>
        <w:t>far</w:t>
      </w:r>
      <w:r>
        <w:rPr>
          <w:spacing w:val="-10"/>
        </w:rPr>
        <w:t xml:space="preserve"> </w:t>
      </w:r>
      <w:r>
        <w:t>less</w:t>
      </w:r>
      <w:r>
        <w:rPr>
          <w:spacing w:val="-9"/>
        </w:rPr>
        <w:t xml:space="preserve"> </w:t>
      </w:r>
      <w:r>
        <w:t>than the dose limit set by the international bodies. When compared to other works locally and internationally, the dose range and mean doses of other works are at variance as expected because of different occupational groups involved in their respective studies, different method of sample selection and inherent different exposure conditions. Generally, they are similar in the sense that they are far less than the occupational dose limit of 20 mSv set by ICRP (1990).</w:t>
      </w:r>
    </w:p>
    <w:p>
      <w:pPr>
        <w:pStyle w:val="6"/>
        <w:spacing w:before="159" w:line="480" w:lineRule="auto"/>
        <w:ind w:left="239" w:right="317"/>
      </w:pPr>
      <w:r>
        <w:t>Comparing</w:t>
      </w:r>
      <w:r>
        <w:rPr>
          <w:spacing w:val="-3"/>
        </w:rPr>
        <w:t xml:space="preserve"> </w:t>
      </w:r>
      <w:r>
        <w:t>the</w:t>
      </w:r>
      <w:r>
        <w:rPr>
          <w:spacing w:val="-2"/>
        </w:rPr>
        <w:t xml:space="preserve"> </w:t>
      </w:r>
      <w:r>
        <w:t>government</w:t>
      </w:r>
      <w:r>
        <w:rPr>
          <w:spacing w:val="-1"/>
        </w:rPr>
        <w:t xml:space="preserve"> </w:t>
      </w:r>
      <w:r>
        <w:t>and</w:t>
      </w:r>
      <w:r>
        <w:rPr>
          <w:spacing w:val="-1"/>
        </w:rPr>
        <w:t xml:space="preserve"> </w:t>
      </w:r>
      <w:r>
        <w:t>private</w:t>
      </w:r>
      <w:r>
        <w:rPr>
          <w:spacing w:val="-2"/>
        </w:rPr>
        <w:t xml:space="preserve"> </w:t>
      </w:r>
      <w:r>
        <w:t>establishments,</w:t>
      </w:r>
      <w:r>
        <w:rPr>
          <w:spacing w:val="-1"/>
        </w:rPr>
        <w:t xml:space="preserve"> </w:t>
      </w:r>
      <w:r>
        <w:t>this study</w:t>
      </w:r>
      <w:r>
        <w:rPr>
          <w:spacing w:val="-8"/>
        </w:rPr>
        <w:t xml:space="preserve"> </w:t>
      </w:r>
      <w:r>
        <w:t>has</w:t>
      </w:r>
      <w:r>
        <w:rPr>
          <w:spacing w:val="-1"/>
        </w:rPr>
        <w:t xml:space="preserve"> </w:t>
      </w:r>
      <w:r>
        <w:t>revealed</w:t>
      </w:r>
      <w:r>
        <w:rPr>
          <w:spacing w:val="-1"/>
        </w:rPr>
        <w:t xml:space="preserve"> </w:t>
      </w:r>
      <w:r>
        <w:t>that</w:t>
      </w:r>
      <w:r>
        <w:rPr>
          <w:spacing w:val="-1"/>
        </w:rPr>
        <w:t xml:space="preserve"> </w:t>
      </w:r>
      <w:r>
        <w:t>the</w:t>
      </w:r>
      <w:r>
        <w:rPr>
          <w:spacing w:val="-2"/>
        </w:rPr>
        <w:t xml:space="preserve"> </w:t>
      </w:r>
      <w:r>
        <w:t>government facilities had significant (p&lt;0.05) higher dose output (0.66 mSv) than the private facilities (0.49 mSv) as shown in Table 4.4. This may be due to the fact that the government centre contributed more (n = 37) to the total study population. More importantly, the government facility which is a teaching hospital employs more staff than the private establishment because of the sheer high number</w:t>
      </w:r>
      <w:r>
        <w:rPr>
          <w:spacing w:val="-11"/>
        </w:rPr>
        <w:t xml:space="preserve"> </w:t>
      </w:r>
      <w:r>
        <w:t>of</w:t>
      </w:r>
      <w:r>
        <w:rPr>
          <w:spacing w:val="-11"/>
        </w:rPr>
        <w:t xml:space="preserve"> </w:t>
      </w:r>
      <w:r>
        <w:t>patient’s</w:t>
      </w:r>
      <w:r>
        <w:rPr>
          <w:spacing w:val="-10"/>
        </w:rPr>
        <w:t xml:space="preserve"> </w:t>
      </w:r>
      <w:r>
        <w:t>inflow</w:t>
      </w:r>
      <w:r>
        <w:rPr>
          <w:spacing w:val="-11"/>
        </w:rPr>
        <w:t xml:space="preserve"> </w:t>
      </w:r>
      <w:r>
        <w:t>with</w:t>
      </w:r>
      <w:r>
        <w:rPr>
          <w:spacing w:val="-11"/>
        </w:rPr>
        <w:t xml:space="preserve"> </w:t>
      </w:r>
      <w:r>
        <w:t>varying</w:t>
      </w:r>
      <w:r>
        <w:rPr>
          <w:spacing w:val="-13"/>
        </w:rPr>
        <w:t xml:space="preserve"> </w:t>
      </w:r>
      <w:r>
        <w:t>cases</w:t>
      </w:r>
      <w:r>
        <w:rPr>
          <w:spacing w:val="-10"/>
        </w:rPr>
        <w:t xml:space="preserve"> </w:t>
      </w:r>
      <w:r>
        <w:t>necessitating</w:t>
      </w:r>
      <w:r>
        <w:rPr>
          <w:spacing w:val="-13"/>
        </w:rPr>
        <w:t xml:space="preserve"> </w:t>
      </w:r>
      <w:r>
        <w:t>several</w:t>
      </w:r>
      <w:r>
        <w:rPr>
          <w:spacing w:val="-10"/>
        </w:rPr>
        <w:t xml:space="preserve"> </w:t>
      </w:r>
      <w:r>
        <w:t>radiographic</w:t>
      </w:r>
      <w:r>
        <w:rPr>
          <w:spacing w:val="-12"/>
        </w:rPr>
        <w:t xml:space="preserve"> </w:t>
      </w:r>
      <w:r>
        <w:t>projections.</w:t>
      </w:r>
      <w:r>
        <w:rPr>
          <w:spacing w:val="-11"/>
        </w:rPr>
        <w:t xml:space="preserve"> </w:t>
      </w:r>
      <w:r>
        <w:t>Again, its</w:t>
      </w:r>
      <w:r>
        <w:rPr>
          <w:spacing w:val="-7"/>
        </w:rPr>
        <w:t xml:space="preserve"> </w:t>
      </w:r>
      <w:r>
        <w:t>teaching</w:t>
      </w:r>
      <w:r>
        <w:rPr>
          <w:spacing w:val="-7"/>
        </w:rPr>
        <w:t xml:space="preserve"> </w:t>
      </w:r>
      <w:r>
        <w:t>obligations</w:t>
      </w:r>
      <w:r>
        <w:rPr>
          <w:spacing w:val="-7"/>
        </w:rPr>
        <w:t xml:space="preserve"> </w:t>
      </w:r>
      <w:r>
        <w:t>and</w:t>
      </w:r>
      <w:r>
        <w:rPr>
          <w:spacing w:val="-7"/>
        </w:rPr>
        <w:t xml:space="preserve"> </w:t>
      </w:r>
      <w:r>
        <w:t>research</w:t>
      </w:r>
      <w:r>
        <w:rPr>
          <w:spacing w:val="-7"/>
        </w:rPr>
        <w:t xml:space="preserve"> </w:t>
      </w:r>
      <w:r>
        <w:t>purposes</w:t>
      </w:r>
      <w:r>
        <w:rPr>
          <w:spacing w:val="-5"/>
        </w:rPr>
        <w:t xml:space="preserve"> </w:t>
      </w:r>
      <w:r>
        <w:t>are</w:t>
      </w:r>
      <w:r>
        <w:rPr>
          <w:spacing w:val="-6"/>
        </w:rPr>
        <w:t xml:space="preserve"> </w:t>
      </w:r>
      <w:r>
        <w:t>another</w:t>
      </w:r>
      <w:r>
        <w:rPr>
          <w:spacing w:val="-8"/>
        </w:rPr>
        <w:t xml:space="preserve"> </w:t>
      </w:r>
      <w:r>
        <w:t>contributing</w:t>
      </w:r>
      <w:r>
        <w:rPr>
          <w:spacing w:val="-10"/>
        </w:rPr>
        <w:t xml:space="preserve"> </w:t>
      </w:r>
      <w:r>
        <w:t>factor.</w:t>
      </w:r>
      <w:r>
        <w:rPr>
          <w:spacing w:val="-7"/>
        </w:rPr>
        <w:t xml:space="preserve"> </w:t>
      </w:r>
      <w:r>
        <w:t>The</w:t>
      </w:r>
      <w:r>
        <w:rPr>
          <w:spacing w:val="-8"/>
        </w:rPr>
        <w:t xml:space="preserve"> </w:t>
      </w:r>
      <w:r>
        <w:t>more</w:t>
      </w:r>
      <w:r>
        <w:rPr>
          <w:spacing w:val="-8"/>
        </w:rPr>
        <w:t xml:space="preserve"> </w:t>
      </w:r>
      <w:r>
        <w:t>patients</w:t>
      </w:r>
      <w:r>
        <w:rPr>
          <w:spacing w:val="-7"/>
        </w:rPr>
        <w:t xml:space="preserve"> </w:t>
      </w:r>
      <w:r>
        <w:t>are exposed</w:t>
      </w:r>
      <w:r>
        <w:rPr>
          <w:spacing w:val="-3"/>
        </w:rPr>
        <w:t xml:space="preserve"> </w:t>
      </w:r>
      <w:r>
        <w:t>to</w:t>
      </w:r>
      <w:r>
        <w:rPr>
          <w:spacing w:val="-3"/>
        </w:rPr>
        <w:t xml:space="preserve"> </w:t>
      </w:r>
      <w:r>
        <w:t>radiation,</w:t>
      </w:r>
      <w:r>
        <w:rPr>
          <w:spacing w:val="-3"/>
        </w:rPr>
        <w:t xml:space="preserve"> </w:t>
      </w:r>
      <w:r>
        <w:t>the</w:t>
      </w:r>
      <w:r>
        <w:rPr>
          <w:spacing w:val="-7"/>
        </w:rPr>
        <w:t xml:space="preserve"> </w:t>
      </w:r>
      <w:r>
        <w:t>more</w:t>
      </w:r>
      <w:r>
        <w:rPr>
          <w:spacing w:val="-4"/>
        </w:rPr>
        <w:t xml:space="preserve"> </w:t>
      </w:r>
      <w:r>
        <w:t>the</w:t>
      </w:r>
      <w:r>
        <w:rPr>
          <w:spacing w:val="-4"/>
        </w:rPr>
        <w:t xml:space="preserve"> </w:t>
      </w:r>
      <w:r>
        <w:t>occupational</w:t>
      </w:r>
      <w:r>
        <w:rPr>
          <w:spacing w:val="-3"/>
        </w:rPr>
        <w:t xml:space="preserve"> </w:t>
      </w:r>
      <w:r>
        <w:t>dose</w:t>
      </w:r>
      <w:r>
        <w:rPr>
          <w:spacing w:val="-4"/>
        </w:rPr>
        <w:t xml:space="preserve"> </w:t>
      </w:r>
      <w:r>
        <w:t>to</w:t>
      </w:r>
      <w:r>
        <w:rPr>
          <w:spacing w:val="-3"/>
        </w:rPr>
        <w:t xml:space="preserve"> </w:t>
      </w:r>
      <w:r>
        <w:t>radiographers.</w:t>
      </w:r>
      <w:r>
        <w:rPr>
          <w:spacing w:val="-3"/>
        </w:rPr>
        <w:t xml:space="preserve"> </w:t>
      </w:r>
      <w:r>
        <w:t>Thus</w:t>
      </w:r>
      <w:r>
        <w:rPr>
          <w:spacing w:val="-1"/>
        </w:rPr>
        <w:t xml:space="preserve"> </w:t>
      </w:r>
      <w:r>
        <w:t>in</w:t>
      </w:r>
      <w:r>
        <w:rPr>
          <w:spacing w:val="-3"/>
        </w:rPr>
        <w:t xml:space="preserve"> </w:t>
      </w:r>
      <w:r>
        <w:t>view</w:t>
      </w:r>
      <w:r>
        <w:rPr>
          <w:spacing w:val="-4"/>
        </w:rPr>
        <w:t xml:space="preserve"> </w:t>
      </w:r>
      <w:r>
        <w:t>of</w:t>
      </w:r>
      <w:r>
        <w:rPr>
          <w:spacing w:val="-4"/>
        </w:rPr>
        <w:t xml:space="preserve"> </w:t>
      </w:r>
      <w:r>
        <w:t>the</w:t>
      </w:r>
      <w:r>
        <w:rPr>
          <w:spacing w:val="-4"/>
        </w:rPr>
        <w:t xml:space="preserve"> </w:t>
      </w:r>
      <w:r>
        <w:t>above,</w:t>
      </w:r>
      <w:r>
        <w:rPr>
          <w:spacing w:val="-3"/>
        </w:rPr>
        <w:t xml:space="preserve"> </w:t>
      </w:r>
      <w:r>
        <w:t>it is</w:t>
      </w:r>
      <w:r>
        <w:rPr>
          <w:spacing w:val="-15"/>
        </w:rPr>
        <w:t xml:space="preserve"> </w:t>
      </w:r>
      <w:r>
        <w:t>expected</w:t>
      </w:r>
      <w:r>
        <w:rPr>
          <w:spacing w:val="-15"/>
        </w:rPr>
        <w:t xml:space="preserve"> </w:t>
      </w:r>
      <w:r>
        <w:t>that</w:t>
      </w:r>
      <w:r>
        <w:rPr>
          <w:spacing w:val="-15"/>
        </w:rPr>
        <w:t xml:space="preserve"> </w:t>
      </w:r>
      <w:r>
        <w:t>more</w:t>
      </w:r>
      <w:r>
        <w:rPr>
          <w:spacing w:val="-15"/>
        </w:rPr>
        <w:t xml:space="preserve"> </w:t>
      </w:r>
      <w:r>
        <w:t>radiation</w:t>
      </w:r>
      <w:r>
        <w:rPr>
          <w:spacing w:val="-15"/>
        </w:rPr>
        <w:t xml:space="preserve"> </w:t>
      </w:r>
      <w:r>
        <w:t>exposures</w:t>
      </w:r>
      <w:r>
        <w:rPr>
          <w:spacing w:val="-15"/>
        </w:rPr>
        <w:t xml:space="preserve"> </w:t>
      </w:r>
      <w:r>
        <w:t>are</w:t>
      </w:r>
      <w:r>
        <w:rPr>
          <w:spacing w:val="-15"/>
        </w:rPr>
        <w:t xml:space="preserve"> </w:t>
      </w:r>
      <w:r>
        <w:t>carried</w:t>
      </w:r>
      <w:r>
        <w:rPr>
          <w:spacing w:val="-15"/>
        </w:rPr>
        <w:t xml:space="preserve"> </w:t>
      </w:r>
      <w:r>
        <w:t>out</w:t>
      </w:r>
      <w:r>
        <w:rPr>
          <w:spacing w:val="-15"/>
        </w:rPr>
        <w:t xml:space="preserve"> </w:t>
      </w:r>
      <w:r>
        <w:t>in</w:t>
      </w:r>
      <w:r>
        <w:rPr>
          <w:spacing w:val="-15"/>
        </w:rPr>
        <w:t xml:space="preserve"> </w:t>
      </w:r>
      <w:r>
        <w:t>the</w:t>
      </w:r>
      <w:r>
        <w:rPr>
          <w:spacing w:val="-15"/>
        </w:rPr>
        <w:t xml:space="preserve"> </w:t>
      </w:r>
      <w:r>
        <w:t>government</w:t>
      </w:r>
      <w:r>
        <w:rPr>
          <w:spacing w:val="-15"/>
        </w:rPr>
        <w:t xml:space="preserve"> </w:t>
      </w:r>
      <w:r>
        <w:t>facility</w:t>
      </w:r>
      <w:r>
        <w:rPr>
          <w:spacing w:val="-15"/>
        </w:rPr>
        <w:t xml:space="preserve"> </w:t>
      </w:r>
      <w:r>
        <w:t>than</w:t>
      </w:r>
      <w:r>
        <w:rPr>
          <w:spacing w:val="-15"/>
        </w:rPr>
        <w:t xml:space="preserve"> </w:t>
      </w:r>
      <w:r>
        <w:t>in</w:t>
      </w:r>
      <w:r>
        <w:rPr>
          <w:spacing w:val="-15"/>
        </w:rPr>
        <w:t xml:space="preserve"> </w:t>
      </w:r>
      <w:r>
        <w:t>the</w:t>
      </w:r>
      <w:r>
        <w:rPr>
          <w:spacing w:val="-15"/>
        </w:rPr>
        <w:t xml:space="preserve"> </w:t>
      </w:r>
      <w:r>
        <w:t>private facility</w:t>
      </w:r>
      <w:r>
        <w:rPr>
          <w:spacing w:val="-6"/>
        </w:rPr>
        <w:t xml:space="preserve"> </w:t>
      </w:r>
      <w:r>
        <w:t>which</w:t>
      </w:r>
      <w:r>
        <w:rPr>
          <w:spacing w:val="-4"/>
        </w:rPr>
        <w:t xml:space="preserve"> </w:t>
      </w:r>
      <w:r>
        <w:t>will</w:t>
      </w:r>
      <w:r>
        <w:rPr>
          <w:spacing w:val="-3"/>
        </w:rPr>
        <w:t xml:space="preserve"> </w:t>
      </w:r>
      <w:r>
        <w:t>inevitably</w:t>
      </w:r>
      <w:r>
        <w:rPr>
          <w:spacing w:val="-9"/>
        </w:rPr>
        <w:t xml:space="preserve"> </w:t>
      </w:r>
      <w:r>
        <w:t>lead</w:t>
      </w:r>
      <w:r>
        <w:rPr>
          <w:spacing w:val="-4"/>
        </w:rPr>
        <w:t xml:space="preserve"> </w:t>
      </w:r>
      <w:r>
        <w:t>to</w:t>
      </w:r>
      <w:r>
        <w:rPr>
          <w:spacing w:val="-4"/>
        </w:rPr>
        <w:t xml:space="preserve"> </w:t>
      </w:r>
      <w:r>
        <w:t>increase</w:t>
      </w:r>
      <w:r>
        <w:rPr>
          <w:spacing w:val="-5"/>
        </w:rPr>
        <w:t xml:space="preserve"> </w:t>
      </w:r>
      <w:r>
        <w:t>in</w:t>
      </w:r>
      <w:r>
        <w:rPr>
          <w:spacing w:val="-4"/>
        </w:rPr>
        <w:t xml:space="preserve"> </w:t>
      </w:r>
      <w:r>
        <w:t>occupational</w:t>
      </w:r>
      <w:r>
        <w:rPr>
          <w:spacing w:val="-3"/>
        </w:rPr>
        <w:t xml:space="preserve"> </w:t>
      </w:r>
      <w:r>
        <w:t>dose</w:t>
      </w:r>
      <w:r>
        <w:rPr>
          <w:spacing w:val="-5"/>
        </w:rPr>
        <w:t xml:space="preserve"> </w:t>
      </w:r>
      <w:r>
        <w:t>to</w:t>
      </w:r>
      <w:r>
        <w:rPr>
          <w:spacing w:val="-4"/>
        </w:rPr>
        <w:t xml:space="preserve"> </w:t>
      </w:r>
      <w:r>
        <w:t>the</w:t>
      </w:r>
      <w:r>
        <w:rPr>
          <w:spacing w:val="-2"/>
        </w:rPr>
        <w:t xml:space="preserve"> </w:t>
      </w:r>
      <w:r>
        <w:t>radiographers.</w:t>
      </w:r>
      <w:r>
        <w:rPr>
          <w:spacing w:val="-4"/>
        </w:rPr>
        <w:t xml:space="preserve"> </w:t>
      </w:r>
      <w:r>
        <w:t>Though</w:t>
      </w:r>
      <w:r>
        <w:rPr>
          <w:spacing w:val="-4"/>
        </w:rPr>
        <w:t xml:space="preserve"> </w:t>
      </w:r>
      <w:r>
        <w:t>the females</w:t>
      </w:r>
      <w:r>
        <w:rPr>
          <w:spacing w:val="20"/>
        </w:rPr>
        <w:t xml:space="preserve"> </w:t>
      </w:r>
      <w:r>
        <w:t>contributed</w:t>
      </w:r>
      <w:r>
        <w:rPr>
          <w:spacing w:val="20"/>
        </w:rPr>
        <w:t xml:space="preserve"> </w:t>
      </w:r>
      <w:r>
        <w:t>less</w:t>
      </w:r>
      <w:r>
        <w:rPr>
          <w:spacing w:val="23"/>
        </w:rPr>
        <w:t xml:space="preserve"> </w:t>
      </w:r>
      <w:r>
        <w:t>to</w:t>
      </w:r>
      <w:r>
        <w:rPr>
          <w:spacing w:val="20"/>
        </w:rPr>
        <w:t xml:space="preserve"> </w:t>
      </w:r>
      <w:r>
        <w:t>the</w:t>
      </w:r>
      <w:r>
        <w:rPr>
          <w:spacing w:val="19"/>
        </w:rPr>
        <w:t xml:space="preserve"> </w:t>
      </w:r>
      <w:r>
        <w:t>population</w:t>
      </w:r>
      <w:r>
        <w:rPr>
          <w:spacing w:val="20"/>
        </w:rPr>
        <w:t xml:space="preserve"> </w:t>
      </w:r>
      <w:r>
        <w:t>study,</w:t>
      </w:r>
      <w:r>
        <w:rPr>
          <w:spacing w:val="23"/>
        </w:rPr>
        <w:t xml:space="preserve"> </w:t>
      </w:r>
      <w:r>
        <w:t>they</w:t>
      </w:r>
      <w:r>
        <w:rPr>
          <w:spacing w:val="18"/>
        </w:rPr>
        <w:t xml:space="preserve"> </w:t>
      </w:r>
      <w:r>
        <w:t>received</w:t>
      </w:r>
      <w:r>
        <w:rPr>
          <w:spacing w:val="23"/>
        </w:rPr>
        <w:t xml:space="preserve"> </w:t>
      </w:r>
      <w:r>
        <w:t>mean</w:t>
      </w:r>
      <w:r>
        <w:rPr>
          <w:spacing w:val="23"/>
        </w:rPr>
        <w:t xml:space="preserve"> </w:t>
      </w:r>
      <w:r>
        <w:t>dose</w:t>
      </w:r>
      <w:r>
        <w:rPr>
          <w:spacing w:val="22"/>
        </w:rPr>
        <w:t xml:space="preserve"> </w:t>
      </w:r>
      <w:r>
        <w:t>difference</w:t>
      </w:r>
      <w:r>
        <w:rPr>
          <w:spacing w:val="22"/>
        </w:rPr>
        <w:t xml:space="preserve"> </w:t>
      </w:r>
      <w:r>
        <w:t>(0.22)</w:t>
      </w:r>
      <w:r>
        <w:rPr>
          <w:spacing w:val="19"/>
        </w:rPr>
        <w:t xml:space="preserve"> </w:t>
      </w:r>
      <w:r>
        <w:rPr>
          <w:spacing w:val="-5"/>
        </w:rPr>
        <w:t>mSv</w:t>
      </w:r>
    </w:p>
    <w:p>
      <w:pPr>
        <w:spacing w:after="0" w:line="480" w:lineRule="auto"/>
        <w:sectPr>
          <w:pgSz w:w="12240" w:h="15840"/>
          <w:pgMar w:top="1080" w:right="940" w:bottom="1200" w:left="1200" w:header="0" w:footer="988" w:gutter="0"/>
          <w:cols w:space="720" w:num="1"/>
        </w:sectPr>
      </w:pPr>
    </w:p>
    <w:p>
      <w:pPr>
        <w:pStyle w:val="6"/>
        <w:spacing w:before="64" w:line="480" w:lineRule="auto"/>
        <w:ind w:left="239" w:right="314"/>
      </w:pPr>
      <w:r>
        <w:t>significantly</w:t>
      </w:r>
      <w:r>
        <w:rPr>
          <w:spacing w:val="-2"/>
        </w:rPr>
        <w:t xml:space="preserve"> </w:t>
      </w:r>
      <w:r>
        <w:t>(p&lt;0.05) higher than that of males (0.13) mSv. This dominance in female dose is also a</w:t>
      </w:r>
      <w:r>
        <w:rPr>
          <w:spacing w:val="-8"/>
        </w:rPr>
        <w:t xml:space="preserve"> </w:t>
      </w:r>
      <w:r>
        <w:t>similar</w:t>
      </w:r>
      <w:r>
        <w:rPr>
          <w:spacing w:val="-8"/>
        </w:rPr>
        <w:t xml:space="preserve"> </w:t>
      </w:r>
      <w:r>
        <w:t>finding</w:t>
      </w:r>
      <w:r>
        <w:rPr>
          <w:spacing w:val="-10"/>
        </w:rPr>
        <w:t xml:space="preserve"> </w:t>
      </w:r>
      <w:r>
        <w:t>by</w:t>
      </w:r>
      <w:r>
        <w:rPr>
          <w:spacing w:val="-12"/>
        </w:rPr>
        <w:t xml:space="preserve"> </w:t>
      </w:r>
      <w:r>
        <w:t>(Ogundare</w:t>
      </w:r>
      <w:r>
        <w:rPr>
          <w:spacing w:val="-8"/>
        </w:rPr>
        <w:t xml:space="preserve"> </w:t>
      </w:r>
      <w:r>
        <w:t>and</w:t>
      </w:r>
      <w:r>
        <w:rPr>
          <w:spacing w:val="-5"/>
        </w:rPr>
        <w:t xml:space="preserve"> </w:t>
      </w:r>
      <w:r>
        <w:t>Balogun,</w:t>
      </w:r>
      <w:r>
        <w:rPr>
          <w:spacing w:val="-7"/>
        </w:rPr>
        <w:t xml:space="preserve"> </w:t>
      </w:r>
      <w:r>
        <w:t>2003)</w:t>
      </w:r>
      <w:r>
        <w:rPr>
          <w:spacing w:val="-8"/>
        </w:rPr>
        <w:t xml:space="preserve"> </w:t>
      </w:r>
      <w:r>
        <w:t>who</w:t>
      </w:r>
      <w:r>
        <w:rPr>
          <w:spacing w:val="-7"/>
        </w:rPr>
        <w:t xml:space="preserve"> </w:t>
      </w:r>
      <w:r>
        <w:t>advocated</w:t>
      </w:r>
      <w:r>
        <w:rPr>
          <w:spacing w:val="-7"/>
        </w:rPr>
        <w:t xml:space="preserve"> </w:t>
      </w:r>
      <w:r>
        <w:t>the</w:t>
      </w:r>
      <w:r>
        <w:rPr>
          <w:spacing w:val="-8"/>
        </w:rPr>
        <w:t xml:space="preserve"> </w:t>
      </w:r>
      <w:r>
        <w:t>need</w:t>
      </w:r>
      <w:r>
        <w:rPr>
          <w:spacing w:val="-5"/>
        </w:rPr>
        <w:t xml:space="preserve"> </w:t>
      </w:r>
      <w:r>
        <w:t>for</w:t>
      </w:r>
      <w:r>
        <w:rPr>
          <w:spacing w:val="-8"/>
        </w:rPr>
        <w:t xml:space="preserve"> </w:t>
      </w:r>
      <w:r>
        <w:t>regulatory</w:t>
      </w:r>
      <w:r>
        <w:rPr>
          <w:spacing w:val="-12"/>
        </w:rPr>
        <w:t xml:space="preserve"> </w:t>
      </w:r>
      <w:r>
        <w:t>authority to pay more attention to the control of female radiation dose exposures.</w:t>
      </w:r>
    </w:p>
    <w:p>
      <w:pPr>
        <w:pStyle w:val="6"/>
        <w:spacing w:before="161" w:line="480" w:lineRule="auto"/>
        <w:ind w:left="239" w:right="315"/>
      </w:pPr>
      <w:r>
        <w:t>The</w:t>
      </w:r>
      <w:r>
        <w:rPr>
          <w:spacing w:val="-11"/>
        </w:rPr>
        <w:t xml:space="preserve"> </w:t>
      </w:r>
      <w:r>
        <w:t>importance</w:t>
      </w:r>
      <w:r>
        <w:rPr>
          <w:spacing w:val="-11"/>
        </w:rPr>
        <w:t xml:space="preserve"> </w:t>
      </w:r>
      <w:r>
        <w:t>of</w:t>
      </w:r>
      <w:r>
        <w:rPr>
          <w:spacing w:val="-10"/>
        </w:rPr>
        <w:t xml:space="preserve"> </w:t>
      </w:r>
      <w:r>
        <w:t>personnel</w:t>
      </w:r>
      <w:r>
        <w:rPr>
          <w:spacing w:val="-9"/>
        </w:rPr>
        <w:t xml:space="preserve"> </w:t>
      </w:r>
      <w:r>
        <w:t>radiation</w:t>
      </w:r>
      <w:r>
        <w:rPr>
          <w:spacing w:val="-10"/>
        </w:rPr>
        <w:t xml:space="preserve"> </w:t>
      </w:r>
      <w:r>
        <w:t>monitoring</w:t>
      </w:r>
      <w:r>
        <w:rPr>
          <w:spacing w:val="-7"/>
        </w:rPr>
        <w:t xml:space="preserve"> </w:t>
      </w:r>
      <w:r>
        <w:t>cannot</w:t>
      </w:r>
      <w:r>
        <w:rPr>
          <w:spacing w:val="-9"/>
        </w:rPr>
        <w:t xml:space="preserve"> </w:t>
      </w:r>
      <w:r>
        <w:t>be</w:t>
      </w:r>
      <w:r>
        <w:rPr>
          <w:spacing w:val="-8"/>
        </w:rPr>
        <w:t xml:space="preserve"> </w:t>
      </w:r>
      <w:r>
        <w:t>over</w:t>
      </w:r>
      <w:r>
        <w:rPr>
          <w:spacing w:val="-10"/>
        </w:rPr>
        <w:t xml:space="preserve"> </w:t>
      </w:r>
      <w:r>
        <w:t>emphasized</w:t>
      </w:r>
      <w:r>
        <w:rPr>
          <w:spacing w:val="-10"/>
        </w:rPr>
        <w:t xml:space="preserve"> </w:t>
      </w:r>
      <w:r>
        <w:t>as</w:t>
      </w:r>
      <w:r>
        <w:rPr>
          <w:spacing w:val="-7"/>
        </w:rPr>
        <w:t xml:space="preserve"> </w:t>
      </w:r>
      <w:r>
        <w:t>it</w:t>
      </w:r>
      <w:r>
        <w:rPr>
          <w:spacing w:val="-9"/>
        </w:rPr>
        <w:t xml:space="preserve"> </w:t>
      </w:r>
      <w:r>
        <w:t>is</w:t>
      </w:r>
      <w:r>
        <w:rPr>
          <w:spacing w:val="-9"/>
        </w:rPr>
        <w:t xml:space="preserve"> </w:t>
      </w:r>
      <w:r>
        <w:t>one</w:t>
      </w:r>
      <w:r>
        <w:rPr>
          <w:spacing w:val="-8"/>
        </w:rPr>
        <w:t xml:space="preserve"> </w:t>
      </w:r>
      <w:r>
        <w:t>of</w:t>
      </w:r>
      <w:r>
        <w:rPr>
          <w:spacing w:val="-8"/>
        </w:rPr>
        <w:t xml:space="preserve"> </w:t>
      </w:r>
      <w:r>
        <w:t>the</w:t>
      </w:r>
      <w:r>
        <w:rPr>
          <w:spacing w:val="-8"/>
        </w:rPr>
        <w:t xml:space="preserve"> </w:t>
      </w:r>
      <w:r>
        <w:t xml:space="preserve">core </w:t>
      </w:r>
      <w:r>
        <w:rPr>
          <w:spacing w:val="-2"/>
        </w:rPr>
        <w:t>protective</w:t>
      </w:r>
      <w:r>
        <w:rPr>
          <w:spacing w:val="-3"/>
        </w:rPr>
        <w:t xml:space="preserve"> </w:t>
      </w:r>
      <w:r>
        <w:rPr>
          <w:spacing w:val="-2"/>
        </w:rPr>
        <w:t>measures in occupationally</w:t>
      </w:r>
      <w:r>
        <w:rPr>
          <w:spacing w:val="-4"/>
        </w:rPr>
        <w:t xml:space="preserve"> </w:t>
      </w:r>
      <w:r>
        <w:rPr>
          <w:spacing w:val="-2"/>
        </w:rPr>
        <w:t>exposed workers. Structural shielding is inevitable</w:t>
      </w:r>
      <w:r>
        <w:rPr>
          <w:spacing w:val="-3"/>
        </w:rPr>
        <w:t xml:space="preserve"> </w:t>
      </w:r>
      <w:r>
        <w:rPr>
          <w:spacing w:val="-2"/>
        </w:rPr>
        <w:t xml:space="preserve">in radiation </w:t>
      </w:r>
      <w:r>
        <w:t>protection as it limits exposure to staff and members of the public. There is evidence of structural shield in all the centres studied in the state as shown in Table 4.5. This finding is different from a study</w:t>
      </w:r>
      <w:r>
        <w:rPr>
          <w:spacing w:val="-12"/>
        </w:rPr>
        <w:t xml:space="preserve"> </w:t>
      </w:r>
      <w:r>
        <w:t>at</w:t>
      </w:r>
      <w:r>
        <w:rPr>
          <w:spacing w:val="-7"/>
        </w:rPr>
        <w:t xml:space="preserve"> </w:t>
      </w:r>
      <w:r>
        <w:t>Edo</w:t>
      </w:r>
      <w:r>
        <w:rPr>
          <w:spacing w:val="-7"/>
        </w:rPr>
        <w:t xml:space="preserve"> </w:t>
      </w:r>
      <w:r>
        <w:t>state,</w:t>
      </w:r>
      <w:r>
        <w:rPr>
          <w:spacing w:val="-7"/>
        </w:rPr>
        <w:t xml:space="preserve"> </w:t>
      </w:r>
      <w:r>
        <w:t>Nigeria</w:t>
      </w:r>
      <w:r>
        <w:rPr>
          <w:spacing w:val="-8"/>
        </w:rPr>
        <w:t xml:space="preserve"> </w:t>
      </w:r>
      <w:r>
        <w:t>where</w:t>
      </w:r>
      <w:r>
        <w:rPr>
          <w:spacing w:val="-8"/>
        </w:rPr>
        <w:t xml:space="preserve"> </w:t>
      </w:r>
      <w:r>
        <w:t>it</w:t>
      </w:r>
      <w:r>
        <w:rPr>
          <w:spacing w:val="-7"/>
        </w:rPr>
        <w:t xml:space="preserve"> </w:t>
      </w:r>
      <w:r>
        <w:t>was</w:t>
      </w:r>
      <w:r>
        <w:rPr>
          <w:spacing w:val="-7"/>
        </w:rPr>
        <w:t xml:space="preserve"> </w:t>
      </w:r>
      <w:r>
        <w:t>found</w:t>
      </w:r>
      <w:r>
        <w:rPr>
          <w:spacing w:val="-7"/>
        </w:rPr>
        <w:t xml:space="preserve"> </w:t>
      </w:r>
      <w:r>
        <w:t>out</w:t>
      </w:r>
      <w:r>
        <w:rPr>
          <w:spacing w:val="-9"/>
        </w:rPr>
        <w:t xml:space="preserve"> </w:t>
      </w:r>
      <w:r>
        <w:t>that</w:t>
      </w:r>
      <w:r>
        <w:rPr>
          <w:spacing w:val="-7"/>
        </w:rPr>
        <w:t xml:space="preserve"> </w:t>
      </w:r>
      <w:r>
        <w:t>Only</w:t>
      </w:r>
      <w:r>
        <w:rPr>
          <w:spacing w:val="-14"/>
        </w:rPr>
        <w:t xml:space="preserve"> </w:t>
      </w:r>
      <w:r>
        <w:t>one</w:t>
      </w:r>
      <w:r>
        <w:rPr>
          <w:spacing w:val="-8"/>
        </w:rPr>
        <w:t xml:space="preserve"> </w:t>
      </w:r>
      <w:r>
        <w:t>(10%)</w:t>
      </w:r>
      <w:r>
        <w:rPr>
          <w:spacing w:val="-8"/>
        </w:rPr>
        <w:t xml:space="preserve"> </w:t>
      </w:r>
      <w:r>
        <w:t>of</w:t>
      </w:r>
      <w:r>
        <w:rPr>
          <w:spacing w:val="-8"/>
        </w:rPr>
        <w:t xml:space="preserve"> </w:t>
      </w:r>
      <w:r>
        <w:t>the</w:t>
      </w:r>
      <w:r>
        <w:rPr>
          <w:spacing w:val="-8"/>
        </w:rPr>
        <w:t xml:space="preserve"> </w:t>
      </w:r>
      <w:r>
        <w:t>public</w:t>
      </w:r>
      <w:r>
        <w:rPr>
          <w:spacing w:val="-8"/>
        </w:rPr>
        <w:t xml:space="preserve"> </w:t>
      </w:r>
      <w:r>
        <w:t>centers</w:t>
      </w:r>
      <w:r>
        <w:rPr>
          <w:spacing w:val="-7"/>
        </w:rPr>
        <w:t xml:space="preserve"> </w:t>
      </w:r>
      <w:r>
        <w:t>and</w:t>
      </w:r>
      <w:r>
        <w:rPr>
          <w:spacing w:val="-7"/>
        </w:rPr>
        <w:t xml:space="preserve"> </w:t>
      </w:r>
      <w:r>
        <w:t>one (12.5%) private X-ray centre have a purpose-built adequately designed X-ray unit with barium plasters</w:t>
      </w:r>
      <w:r>
        <w:rPr>
          <w:spacing w:val="-5"/>
        </w:rPr>
        <w:t xml:space="preserve"> </w:t>
      </w:r>
      <w:r>
        <w:t>and</w:t>
      </w:r>
      <w:r>
        <w:rPr>
          <w:spacing w:val="-5"/>
        </w:rPr>
        <w:t xml:space="preserve"> </w:t>
      </w:r>
      <w:r>
        <w:t>lead</w:t>
      </w:r>
      <w:r>
        <w:rPr>
          <w:spacing w:val="-5"/>
        </w:rPr>
        <w:t xml:space="preserve"> </w:t>
      </w:r>
      <w:r>
        <w:t>lining</w:t>
      </w:r>
      <w:r>
        <w:rPr>
          <w:spacing w:val="-7"/>
        </w:rPr>
        <w:t xml:space="preserve"> </w:t>
      </w:r>
      <w:r>
        <w:t>of</w:t>
      </w:r>
      <w:r>
        <w:rPr>
          <w:spacing w:val="-6"/>
        </w:rPr>
        <w:t xml:space="preserve"> </w:t>
      </w:r>
      <w:r>
        <w:t>walls</w:t>
      </w:r>
      <w:r>
        <w:rPr>
          <w:spacing w:val="-5"/>
        </w:rPr>
        <w:t xml:space="preserve"> </w:t>
      </w:r>
      <w:r>
        <w:t>and</w:t>
      </w:r>
      <w:r>
        <w:rPr>
          <w:spacing w:val="-2"/>
        </w:rPr>
        <w:t xml:space="preserve"> </w:t>
      </w:r>
      <w:r>
        <w:t>doors</w:t>
      </w:r>
      <w:r>
        <w:rPr>
          <w:spacing w:val="-2"/>
        </w:rPr>
        <w:t xml:space="preserve"> </w:t>
      </w:r>
      <w:r>
        <w:t>(Eze,</w:t>
      </w:r>
      <w:r>
        <w:rPr>
          <w:spacing w:val="-5"/>
        </w:rPr>
        <w:t xml:space="preserve"> </w:t>
      </w:r>
      <w:r>
        <w:rPr>
          <w:i/>
        </w:rPr>
        <w:t>et</w:t>
      </w:r>
      <w:r>
        <w:rPr>
          <w:i/>
          <w:spacing w:val="-2"/>
        </w:rPr>
        <w:t xml:space="preserve"> </w:t>
      </w:r>
      <w:r>
        <w:rPr>
          <w:i/>
        </w:rPr>
        <w:t>al.,</w:t>
      </w:r>
      <w:r>
        <w:rPr>
          <w:i/>
          <w:spacing w:val="-5"/>
        </w:rPr>
        <w:t xml:space="preserve"> </w:t>
      </w:r>
      <w:r>
        <w:t>2011).</w:t>
      </w:r>
      <w:r>
        <w:rPr>
          <w:spacing w:val="-2"/>
        </w:rPr>
        <w:t xml:space="preserve"> </w:t>
      </w:r>
      <w:r>
        <w:t>Lead</w:t>
      </w:r>
      <w:r>
        <w:rPr>
          <w:spacing w:val="-5"/>
        </w:rPr>
        <w:t xml:space="preserve"> </w:t>
      </w:r>
      <w:r>
        <w:t>is</w:t>
      </w:r>
      <w:r>
        <w:rPr>
          <w:spacing w:val="-5"/>
        </w:rPr>
        <w:t xml:space="preserve"> </w:t>
      </w:r>
      <w:r>
        <w:t>the</w:t>
      </w:r>
      <w:r>
        <w:rPr>
          <w:spacing w:val="-3"/>
        </w:rPr>
        <w:t xml:space="preserve"> </w:t>
      </w:r>
      <w:r>
        <w:t>material</w:t>
      </w:r>
      <w:r>
        <w:rPr>
          <w:spacing w:val="-4"/>
        </w:rPr>
        <w:t xml:space="preserve"> </w:t>
      </w:r>
      <w:r>
        <w:t>of</w:t>
      </w:r>
      <w:r>
        <w:rPr>
          <w:spacing w:val="-3"/>
        </w:rPr>
        <w:t xml:space="preserve"> </w:t>
      </w:r>
      <w:r>
        <w:t>choice</w:t>
      </w:r>
      <w:r>
        <w:rPr>
          <w:spacing w:val="-6"/>
        </w:rPr>
        <w:t xml:space="preserve"> </w:t>
      </w:r>
      <w:r>
        <w:t>(100%) used for structural shield in the State (Table 4.5). The choice of lead could be attributed to its efficiency in attenuating incident x-ray (Seeram and Travis, 1997). The IAEA, (2004) safety guidelines has provided that every occupationally exposed worker must have a personal radiation monitoring</w:t>
      </w:r>
      <w:r>
        <w:rPr>
          <w:spacing w:val="-15"/>
        </w:rPr>
        <w:t xml:space="preserve"> </w:t>
      </w:r>
      <w:r>
        <w:t>device.</w:t>
      </w:r>
      <w:r>
        <w:rPr>
          <w:spacing w:val="-12"/>
        </w:rPr>
        <w:t xml:space="preserve"> </w:t>
      </w:r>
      <w:r>
        <w:t>Majority</w:t>
      </w:r>
      <w:r>
        <w:rPr>
          <w:spacing w:val="-15"/>
        </w:rPr>
        <w:t xml:space="preserve"> </w:t>
      </w:r>
      <w:r>
        <w:t>of</w:t>
      </w:r>
      <w:r>
        <w:rPr>
          <w:spacing w:val="-10"/>
        </w:rPr>
        <w:t xml:space="preserve"> </w:t>
      </w:r>
      <w:r>
        <w:t>the</w:t>
      </w:r>
      <w:r>
        <w:rPr>
          <w:spacing w:val="-13"/>
        </w:rPr>
        <w:t xml:space="preserve"> </w:t>
      </w:r>
      <w:r>
        <w:t>personal</w:t>
      </w:r>
      <w:r>
        <w:rPr>
          <w:spacing w:val="-12"/>
        </w:rPr>
        <w:t xml:space="preserve"> </w:t>
      </w:r>
      <w:r>
        <w:t>monitors</w:t>
      </w:r>
      <w:r>
        <w:rPr>
          <w:spacing w:val="-12"/>
        </w:rPr>
        <w:t xml:space="preserve"> </w:t>
      </w:r>
      <w:r>
        <w:t>used</w:t>
      </w:r>
      <w:r>
        <w:rPr>
          <w:spacing w:val="-12"/>
        </w:rPr>
        <w:t xml:space="preserve"> </w:t>
      </w:r>
      <w:r>
        <w:t>in</w:t>
      </w:r>
      <w:r>
        <w:rPr>
          <w:spacing w:val="-10"/>
        </w:rPr>
        <w:t xml:space="preserve"> </w:t>
      </w:r>
      <w:r>
        <w:t>Anambra</w:t>
      </w:r>
      <w:r>
        <w:rPr>
          <w:spacing w:val="-13"/>
        </w:rPr>
        <w:t xml:space="preserve"> </w:t>
      </w:r>
      <w:r>
        <w:t>state</w:t>
      </w:r>
      <w:r>
        <w:rPr>
          <w:spacing w:val="-8"/>
        </w:rPr>
        <w:t xml:space="preserve"> </w:t>
      </w:r>
      <w:r>
        <w:t>are</w:t>
      </w:r>
      <w:r>
        <w:rPr>
          <w:spacing w:val="-11"/>
        </w:rPr>
        <w:t xml:space="preserve"> </w:t>
      </w:r>
      <w:r>
        <w:t>Thermoluminescent Dosimeters (n=46) while Film badges (n=3) are on the minor. This study</w:t>
      </w:r>
      <w:r>
        <w:rPr>
          <w:spacing w:val="-2"/>
        </w:rPr>
        <w:t xml:space="preserve"> </w:t>
      </w:r>
      <w:r>
        <w:t>reveals that not (18.3% - inconsistent) all radiographers are provided with Personnel Radiation Monitoring (PRM) device similar</w:t>
      </w:r>
      <w:r>
        <w:rPr>
          <w:spacing w:val="-2"/>
        </w:rPr>
        <w:t xml:space="preserve"> </w:t>
      </w:r>
      <w:r>
        <w:t>to</w:t>
      </w:r>
      <w:r>
        <w:rPr>
          <w:spacing w:val="-1"/>
        </w:rPr>
        <w:t xml:space="preserve"> </w:t>
      </w:r>
      <w:r>
        <w:t>a</w:t>
      </w:r>
      <w:r>
        <w:rPr>
          <w:spacing w:val="-2"/>
        </w:rPr>
        <w:t xml:space="preserve"> </w:t>
      </w:r>
      <w:r>
        <w:t>finding</w:t>
      </w:r>
      <w:r>
        <w:rPr>
          <w:spacing w:val="-1"/>
        </w:rPr>
        <w:t xml:space="preserve"> </w:t>
      </w:r>
      <w:r>
        <w:t>by</w:t>
      </w:r>
      <w:r>
        <w:rPr>
          <w:spacing w:val="-6"/>
        </w:rPr>
        <w:t xml:space="preserve"> </w:t>
      </w:r>
      <w:r>
        <w:t xml:space="preserve">Okaro </w:t>
      </w:r>
      <w:r>
        <w:rPr>
          <w:i/>
        </w:rPr>
        <w:t>et.</w:t>
      </w:r>
      <w:r>
        <w:rPr>
          <w:i/>
          <w:spacing w:val="-1"/>
        </w:rPr>
        <w:t xml:space="preserve"> </w:t>
      </w:r>
      <w:r>
        <w:rPr>
          <w:i/>
        </w:rPr>
        <w:t>al</w:t>
      </w:r>
      <w:r>
        <w:t>.,</w:t>
      </w:r>
      <w:r>
        <w:rPr>
          <w:spacing w:val="-1"/>
        </w:rPr>
        <w:t xml:space="preserve"> </w:t>
      </w:r>
      <w:r>
        <w:t>(2010)</w:t>
      </w:r>
      <w:r>
        <w:rPr>
          <w:spacing w:val="-2"/>
        </w:rPr>
        <w:t xml:space="preserve"> </w:t>
      </w:r>
      <w:r>
        <w:t>where they</w:t>
      </w:r>
      <w:r>
        <w:rPr>
          <w:spacing w:val="-6"/>
        </w:rPr>
        <w:t xml:space="preserve"> </w:t>
      </w:r>
      <w:r>
        <w:t>noted that</w:t>
      </w:r>
      <w:r>
        <w:rPr>
          <w:spacing w:val="-1"/>
        </w:rPr>
        <w:t xml:space="preserve"> </w:t>
      </w:r>
      <w:r>
        <w:t>most</w:t>
      </w:r>
      <w:r>
        <w:rPr>
          <w:spacing w:val="-1"/>
        </w:rPr>
        <w:t xml:space="preserve"> </w:t>
      </w:r>
      <w:r>
        <w:t>radio-diagnostic centers are not monitored. Given the stochastic effect of radiation, inconsistency</w:t>
      </w:r>
      <w:r>
        <w:rPr>
          <w:spacing w:val="-2"/>
        </w:rPr>
        <w:t xml:space="preserve"> </w:t>
      </w:r>
      <w:r>
        <w:t>with the provision of PRM is appalling since radiation is dispensed in all these centres. In an ideal working situation, all centres are</w:t>
      </w:r>
      <w:r>
        <w:rPr>
          <w:spacing w:val="-12"/>
        </w:rPr>
        <w:t xml:space="preserve"> </w:t>
      </w:r>
      <w:r>
        <w:t>to</w:t>
      </w:r>
      <w:r>
        <w:rPr>
          <w:spacing w:val="-11"/>
        </w:rPr>
        <w:t xml:space="preserve"> </w:t>
      </w:r>
      <w:r>
        <w:t>be</w:t>
      </w:r>
      <w:r>
        <w:rPr>
          <w:spacing w:val="-12"/>
        </w:rPr>
        <w:t xml:space="preserve"> </w:t>
      </w:r>
      <w:r>
        <w:t>monitored</w:t>
      </w:r>
      <w:r>
        <w:rPr>
          <w:spacing w:val="-11"/>
        </w:rPr>
        <w:t xml:space="preserve"> </w:t>
      </w:r>
      <w:r>
        <w:t>properly.</w:t>
      </w:r>
      <w:r>
        <w:rPr>
          <w:spacing w:val="-10"/>
        </w:rPr>
        <w:t xml:space="preserve"> </w:t>
      </w:r>
      <w:r>
        <w:t>Where</w:t>
      </w:r>
      <w:r>
        <w:rPr>
          <w:spacing w:val="-12"/>
        </w:rPr>
        <w:t xml:space="preserve"> </w:t>
      </w:r>
      <w:r>
        <w:t>personnel</w:t>
      </w:r>
      <w:r>
        <w:rPr>
          <w:spacing w:val="-10"/>
        </w:rPr>
        <w:t xml:space="preserve"> </w:t>
      </w:r>
      <w:r>
        <w:t>monitoring</w:t>
      </w:r>
      <w:r>
        <w:rPr>
          <w:spacing w:val="-13"/>
        </w:rPr>
        <w:t xml:space="preserve"> </w:t>
      </w:r>
      <w:r>
        <w:t>devices</w:t>
      </w:r>
      <w:r>
        <w:rPr>
          <w:spacing w:val="-10"/>
        </w:rPr>
        <w:t xml:space="preserve"> </w:t>
      </w:r>
      <w:r>
        <w:t>are</w:t>
      </w:r>
      <w:r>
        <w:rPr>
          <w:spacing w:val="-12"/>
        </w:rPr>
        <w:t xml:space="preserve"> </w:t>
      </w:r>
      <w:r>
        <w:t>provided,</w:t>
      </w:r>
      <w:r>
        <w:rPr>
          <w:spacing w:val="-11"/>
        </w:rPr>
        <w:t xml:space="preserve"> </w:t>
      </w:r>
      <w:r>
        <w:t>most</w:t>
      </w:r>
      <w:r>
        <w:rPr>
          <w:spacing w:val="-10"/>
        </w:rPr>
        <w:t xml:space="preserve"> </w:t>
      </w:r>
      <w:r>
        <w:t>radiographers seldom</w:t>
      </w:r>
      <w:r>
        <w:rPr>
          <w:spacing w:val="-7"/>
        </w:rPr>
        <w:t xml:space="preserve"> </w:t>
      </w:r>
      <w:r>
        <w:t>wear</w:t>
      </w:r>
      <w:r>
        <w:rPr>
          <w:spacing w:val="-8"/>
        </w:rPr>
        <w:t xml:space="preserve"> </w:t>
      </w:r>
      <w:r>
        <w:t>them</w:t>
      </w:r>
      <w:r>
        <w:rPr>
          <w:spacing w:val="-7"/>
        </w:rPr>
        <w:t xml:space="preserve"> </w:t>
      </w:r>
      <w:r>
        <w:t>at</w:t>
      </w:r>
      <w:r>
        <w:rPr>
          <w:spacing w:val="-7"/>
        </w:rPr>
        <w:t xml:space="preserve"> </w:t>
      </w:r>
      <w:r>
        <w:t>work,</w:t>
      </w:r>
      <w:r>
        <w:rPr>
          <w:spacing w:val="-7"/>
        </w:rPr>
        <w:t xml:space="preserve"> </w:t>
      </w:r>
      <w:r>
        <w:t>a</w:t>
      </w:r>
      <w:r>
        <w:rPr>
          <w:spacing w:val="-8"/>
        </w:rPr>
        <w:t xml:space="preserve"> </w:t>
      </w:r>
      <w:r>
        <w:t>similar</w:t>
      </w:r>
      <w:r>
        <w:rPr>
          <w:spacing w:val="-8"/>
        </w:rPr>
        <w:t xml:space="preserve"> </w:t>
      </w:r>
      <w:r>
        <w:t>finding</w:t>
      </w:r>
      <w:r>
        <w:rPr>
          <w:spacing w:val="-10"/>
        </w:rPr>
        <w:t xml:space="preserve"> </w:t>
      </w:r>
      <w:r>
        <w:t>by</w:t>
      </w:r>
      <w:r>
        <w:rPr>
          <w:spacing w:val="-14"/>
        </w:rPr>
        <w:t xml:space="preserve"> </w:t>
      </w:r>
      <w:r>
        <w:t>(Ayoob</w:t>
      </w:r>
      <w:r>
        <w:rPr>
          <w:spacing w:val="-7"/>
        </w:rPr>
        <w:t xml:space="preserve"> </w:t>
      </w:r>
      <w:r>
        <w:rPr>
          <w:i/>
        </w:rPr>
        <w:t>et.</w:t>
      </w:r>
      <w:r>
        <w:rPr>
          <w:i/>
          <w:spacing w:val="-7"/>
        </w:rPr>
        <w:t xml:space="preserve"> </w:t>
      </w:r>
      <w:r>
        <w:rPr>
          <w:i/>
        </w:rPr>
        <w:t>al.,</w:t>
      </w:r>
      <w:r>
        <w:rPr>
          <w:i/>
          <w:spacing w:val="-7"/>
        </w:rPr>
        <w:t xml:space="preserve"> </w:t>
      </w:r>
      <w:r>
        <w:t>2015)</w:t>
      </w:r>
      <w:r>
        <w:rPr>
          <w:spacing w:val="-8"/>
        </w:rPr>
        <w:t xml:space="preserve"> </w:t>
      </w:r>
      <w:r>
        <w:t>at</w:t>
      </w:r>
      <w:r>
        <w:rPr>
          <w:spacing w:val="-4"/>
        </w:rPr>
        <w:t xml:space="preserve"> </w:t>
      </w:r>
      <w:r>
        <w:t>Iran.</w:t>
      </w:r>
      <w:r>
        <w:rPr>
          <w:spacing w:val="-7"/>
        </w:rPr>
        <w:t xml:space="preserve"> </w:t>
      </w:r>
      <w:r>
        <w:t>This</w:t>
      </w:r>
      <w:r>
        <w:rPr>
          <w:spacing w:val="-7"/>
        </w:rPr>
        <w:t xml:space="preserve"> </w:t>
      </w:r>
      <w:r>
        <w:t>study</w:t>
      </w:r>
      <w:r>
        <w:rPr>
          <w:spacing w:val="-14"/>
        </w:rPr>
        <w:t xml:space="preserve"> </w:t>
      </w:r>
      <w:r>
        <w:t>showed</w:t>
      </w:r>
      <w:r>
        <w:rPr>
          <w:spacing w:val="-7"/>
        </w:rPr>
        <w:t xml:space="preserve"> </w:t>
      </w:r>
      <w:r>
        <w:t>that (n =29; 48.3%) do not always wear their monitoring</w:t>
      </w:r>
      <w:r>
        <w:rPr>
          <w:spacing w:val="-1"/>
        </w:rPr>
        <w:t xml:space="preserve"> </w:t>
      </w:r>
      <w:r>
        <w:t>device while (n=11; 18.3%) do not wear them at</w:t>
      </w:r>
      <w:r>
        <w:rPr>
          <w:spacing w:val="-9"/>
        </w:rPr>
        <w:t xml:space="preserve"> </w:t>
      </w:r>
      <w:r>
        <w:t>all</w:t>
      </w:r>
      <w:r>
        <w:rPr>
          <w:spacing w:val="-9"/>
        </w:rPr>
        <w:t xml:space="preserve"> </w:t>
      </w:r>
      <w:r>
        <w:t>(Table</w:t>
      </w:r>
      <w:r>
        <w:rPr>
          <w:spacing w:val="-11"/>
        </w:rPr>
        <w:t xml:space="preserve"> </w:t>
      </w:r>
      <w:r>
        <w:t>4.6).</w:t>
      </w:r>
      <w:r>
        <w:rPr>
          <w:spacing w:val="-7"/>
        </w:rPr>
        <w:t xml:space="preserve"> </w:t>
      </w:r>
      <w:r>
        <w:t>Khaled</w:t>
      </w:r>
      <w:r>
        <w:rPr>
          <w:spacing w:val="-5"/>
        </w:rPr>
        <w:t xml:space="preserve"> </w:t>
      </w:r>
      <w:r>
        <w:rPr>
          <w:i/>
        </w:rPr>
        <w:t>et.</w:t>
      </w:r>
      <w:r>
        <w:rPr>
          <w:i/>
          <w:spacing w:val="-10"/>
        </w:rPr>
        <w:t xml:space="preserve"> </w:t>
      </w:r>
      <w:r>
        <w:rPr>
          <w:i/>
        </w:rPr>
        <w:t>al.,</w:t>
      </w:r>
      <w:r>
        <w:rPr>
          <w:i/>
          <w:spacing w:val="-10"/>
        </w:rPr>
        <w:t xml:space="preserve"> </w:t>
      </w:r>
      <w:r>
        <w:t>(2016)</w:t>
      </w:r>
      <w:r>
        <w:rPr>
          <w:spacing w:val="-10"/>
        </w:rPr>
        <w:t xml:space="preserve"> </w:t>
      </w:r>
      <w:r>
        <w:t>supports</w:t>
      </w:r>
      <w:r>
        <w:rPr>
          <w:spacing w:val="-9"/>
        </w:rPr>
        <w:t xml:space="preserve"> </w:t>
      </w:r>
      <w:r>
        <w:t>the</w:t>
      </w:r>
      <w:r>
        <w:rPr>
          <w:spacing w:val="-11"/>
        </w:rPr>
        <w:t xml:space="preserve"> </w:t>
      </w:r>
      <w:r>
        <w:t>above</w:t>
      </w:r>
      <w:r>
        <w:rPr>
          <w:spacing w:val="-8"/>
        </w:rPr>
        <w:t xml:space="preserve"> </w:t>
      </w:r>
      <w:r>
        <w:t>findings</w:t>
      </w:r>
      <w:r>
        <w:rPr>
          <w:spacing w:val="-9"/>
        </w:rPr>
        <w:t xml:space="preserve"> </w:t>
      </w:r>
      <w:r>
        <w:t>when</w:t>
      </w:r>
      <w:r>
        <w:rPr>
          <w:spacing w:val="-7"/>
        </w:rPr>
        <w:t xml:space="preserve"> </w:t>
      </w:r>
      <w:r>
        <w:t>they</w:t>
      </w:r>
      <w:r>
        <w:rPr>
          <w:spacing w:val="-12"/>
        </w:rPr>
        <w:t xml:space="preserve"> </w:t>
      </w:r>
      <w:r>
        <w:t>observed</w:t>
      </w:r>
      <w:r>
        <w:rPr>
          <w:spacing w:val="-10"/>
        </w:rPr>
        <w:t xml:space="preserve"> </w:t>
      </w:r>
      <w:r>
        <w:t>low</w:t>
      </w:r>
      <w:r>
        <w:rPr>
          <w:spacing w:val="-10"/>
        </w:rPr>
        <w:t xml:space="preserve"> </w:t>
      </w:r>
      <w:r>
        <w:t>interest among workers in radiation monitoring as 68.9% only utilize their radiation dosimeters.</w:t>
      </w:r>
    </w:p>
    <w:p>
      <w:pPr>
        <w:spacing w:after="0" w:line="480" w:lineRule="auto"/>
        <w:sectPr>
          <w:pgSz w:w="12240" w:h="15840"/>
          <w:pgMar w:top="1080" w:right="940" w:bottom="1200" w:left="1200" w:header="0" w:footer="988" w:gutter="0"/>
          <w:cols w:space="720" w:num="1"/>
        </w:sectPr>
      </w:pPr>
    </w:p>
    <w:p>
      <w:pPr>
        <w:pStyle w:val="6"/>
        <w:spacing w:before="64" w:line="480" w:lineRule="auto"/>
        <w:ind w:right="315"/>
      </w:pPr>
      <w:r>
        <w:t>While</w:t>
      </w:r>
      <w:r>
        <w:rPr>
          <w:spacing w:val="-9"/>
        </w:rPr>
        <w:t xml:space="preserve"> </w:t>
      </w:r>
      <w:r>
        <w:t>Okaro</w:t>
      </w:r>
      <w:r>
        <w:rPr>
          <w:spacing w:val="-8"/>
        </w:rPr>
        <w:t xml:space="preserve"> </w:t>
      </w:r>
      <w:r>
        <w:rPr>
          <w:i/>
        </w:rPr>
        <w:t>et.</w:t>
      </w:r>
      <w:r>
        <w:rPr>
          <w:i/>
          <w:spacing w:val="-8"/>
        </w:rPr>
        <w:t xml:space="preserve"> </w:t>
      </w:r>
      <w:r>
        <w:rPr>
          <w:i/>
        </w:rPr>
        <w:t>al</w:t>
      </w:r>
      <w:r>
        <w:t>.,</w:t>
      </w:r>
      <w:r>
        <w:rPr>
          <w:spacing w:val="-8"/>
        </w:rPr>
        <w:t xml:space="preserve"> </w:t>
      </w:r>
      <w:r>
        <w:t>(2010)</w:t>
      </w:r>
      <w:r>
        <w:rPr>
          <w:spacing w:val="-9"/>
        </w:rPr>
        <w:t xml:space="preserve"> </w:t>
      </w:r>
      <w:r>
        <w:t>noted</w:t>
      </w:r>
      <w:r>
        <w:rPr>
          <w:spacing w:val="-8"/>
        </w:rPr>
        <w:t xml:space="preserve"> </w:t>
      </w:r>
      <w:r>
        <w:t>that</w:t>
      </w:r>
      <w:r>
        <w:rPr>
          <w:spacing w:val="-8"/>
        </w:rPr>
        <w:t xml:space="preserve"> </w:t>
      </w:r>
      <w:r>
        <w:t>TLDs</w:t>
      </w:r>
      <w:r>
        <w:rPr>
          <w:spacing w:val="-8"/>
        </w:rPr>
        <w:t xml:space="preserve"> </w:t>
      </w:r>
      <w:r>
        <w:t>are</w:t>
      </w:r>
      <w:r>
        <w:rPr>
          <w:spacing w:val="-9"/>
        </w:rPr>
        <w:t xml:space="preserve"> </w:t>
      </w:r>
      <w:r>
        <w:t>fairly</w:t>
      </w:r>
      <w:r>
        <w:rPr>
          <w:spacing w:val="-13"/>
        </w:rPr>
        <w:t xml:space="preserve"> </w:t>
      </w:r>
      <w:r>
        <w:t>read</w:t>
      </w:r>
      <w:r>
        <w:rPr>
          <w:spacing w:val="-8"/>
        </w:rPr>
        <w:t xml:space="preserve"> </w:t>
      </w:r>
      <w:r>
        <w:t>in</w:t>
      </w:r>
      <w:r>
        <w:rPr>
          <w:spacing w:val="-8"/>
        </w:rPr>
        <w:t xml:space="preserve"> </w:t>
      </w:r>
      <w:r>
        <w:t>three</w:t>
      </w:r>
      <w:r>
        <w:rPr>
          <w:spacing w:val="-9"/>
        </w:rPr>
        <w:t xml:space="preserve"> </w:t>
      </w:r>
      <w:r>
        <w:t>months</w:t>
      </w:r>
      <w:r>
        <w:rPr>
          <w:spacing w:val="-10"/>
        </w:rPr>
        <w:t xml:space="preserve"> </w:t>
      </w:r>
      <w:r>
        <w:t>interval</w:t>
      </w:r>
      <w:r>
        <w:rPr>
          <w:spacing w:val="-7"/>
        </w:rPr>
        <w:t xml:space="preserve"> </w:t>
      </w:r>
      <w:r>
        <w:t>in</w:t>
      </w:r>
      <w:r>
        <w:rPr>
          <w:spacing w:val="-8"/>
        </w:rPr>
        <w:t xml:space="preserve"> </w:t>
      </w:r>
      <w:r>
        <w:t>South</w:t>
      </w:r>
      <w:r>
        <w:rPr>
          <w:spacing w:val="-8"/>
        </w:rPr>
        <w:t xml:space="preserve"> </w:t>
      </w:r>
      <w:r>
        <w:t>Eastern Nigeria, this study found out that in Anambra, TLDs are fairly read with majority of the reading (68.3%)</w:t>
      </w:r>
      <w:r>
        <w:rPr>
          <w:spacing w:val="-10"/>
        </w:rPr>
        <w:t xml:space="preserve"> </w:t>
      </w:r>
      <w:r>
        <w:t>taking</w:t>
      </w:r>
      <w:r>
        <w:rPr>
          <w:spacing w:val="-12"/>
        </w:rPr>
        <w:t xml:space="preserve"> </w:t>
      </w:r>
      <w:r>
        <w:t>place</w:t>
      </w:r>
      <w:r>
        <w:rPr>
          <w:spacing w:val="-8"/>
        </w:rPr>
        <w:t xml:space="preserve"> </w:t>
      </w:r>
      <w:r>
        <w:t>about</w:t>
      </w:r>
      <w:r>
        <w:rPr>
          <w:spacing w:val="-9"/>
        </w:rPr>
        <w:t xml:space="preserve"> </w:t>
      </w:r>
      <w:r>
        <w:t>six</w:t>
      </w:r>
      <w:r>
        <w:rPr>
          <w:spacing w:val="-7"/>
        </w:rPr>
        <w:t xml:space="preserve"> </w:t>
      </w:r>
      <w:r>
        <w:t>months</w:t>
      </w:r>
      <w:r>
        <w:rPr>
          <w:spacing w:val="-9"/>
        </w:rPr>
        <w:t xml:space="preserve"> </w:t>
      </w:r>
      <w:r>
        <w:t>in</w:t>
      </w:r>
      <w:r>
        <w:rPr>
          <w:spacing w:val="-10"/>
        </w:rPr>
        <w:t xml:space="preserve"> </w:t>
      </w:r>
      <w:r>
        <w:t>these</w:t>
      </w:r>
      <w:r>
        <w:rPr>
          <w:spacing w:val="-11"/>
        </w:rPr>
        <w:t xml:space="preserve"> </w:t>
      </w:r>
      <w:r>
        <w:t>centres.</w:t>
      </w:r>
      <w:r>
        <w:rPr>
          <w:spacing w:val="-10"/>
        </w:rPr>
        <w:t xml:space="preserve"> </w:t>
      </w:r>
      <w:r>
        <w:t>These</w:t>
      </w:r>
      <w:r>
        <w:rPr>
          <w:spacing w:val="-11"/>
        </w:rPr>
        <w:t xml:space="preserve"> </w:t>
      </w:r>
      <w:r>
        <w:t>practices</w:t>
      </w:r>
      <w:r>
        <w:rPr>
          <w:spacing w:val="-9"/>
        </w:rPr>
        <w:t xml:space="preserve"> </w:t>
      </w:r>
      <w:r>
        <w:t>are</w:t>
      </w:r>
      <w:r>
        <w:rPr>
          <w:spacing w:val="-8"/>
        </w:rPr>
        <w:t xml:space="preserve"> </w:t>
      </w:r>
      <w:r>
        <w:t>not</w:t>
      </w:r>
      <w:r>
        <w:rPr>
          <w:spacing w:val="-9"/>
        </w:rPr>
        <w:t xml:space="preserve"> </w:t>
      </w:r>
      <w:r>
        <w:t>in</w:t>
      </w:r>
      <w:r>
        <w:rPr>
          <w:spacing w:val="-10"/>
        </w:rPr>
        <w:t xml:space="preserve"> </w:t>
      </w:r>
      <w:r>
        <w:t>line</w:t>
      </w:r>
      <w:r>
        <w:rPr>
          <w:spacing w:val="-11"/>
        </w:rPr>
        <w:t xml:space="preserve"> </w:t>
      </w:r>
      <w:r>
        <w:t>with</w:t>
      </w:r>
      <w:r>
        <w:rPr>
          <w:spacing w:val="-10"/>
        </w:rPr>
        <w:t xml:space="preserve"> </w:t>
      </w:r>
      <w:r>
        <w:t>local</w:t>
      </w:r>
      <w:r>
        <w:rPr>
          <w:spacing w:val="-9"/>
        </w:rPr>
        <w:t xml:space="preserve"> </w:t>
      </w:r>
      <w:r>
        <w:t>and international regulations which require that TLD must be changed and submitted for reading every month or at most 3</w:t>
      </w:r>
      <w:r>
        <w:rPr>
          <w:spacing w:val="-1"/>
        </w:rPr>
        <w:t xml:space="preserve"> </w:t>
      </w:r>
      <w:r>
        <w:t xml:space="preserve">months to prevent loss of stored information (Botwe </w:t>
      </w:r>
      <w:r>
        <w:rPr>
          <w:i/>
        </w:rPr>
        <w:t xml:space="preserve">et. al., </w:t>
      </w:r>
      <w:r>
        <w:t>2015). The implication of this non-compliance with international regulation is that occupational doses are not correctly</w:t>
      </w:r>
      <w:r>
        <w:rPr>
          <w:spacing w:val="-8"/>
        </w:rPr>
        <w:t xml:space="preserve"> </w:t>
      </w:r>
      <w:r>
        <w:t>monitored.</w:t>
      </w:r>
      <w:r>
        <w:rPr>
          <w:spacing w:val="-3"/>
        </w:rPr>
        <w:t xml:space="preserve"> </w:t>
      </w:r>
      <w:r>
        <w:t>Thus</w:t>
      </w:r>
      <w:r>
        <w:rPr>
          <w:spacing w:val="-3"/>
        </w:rPr>
        <w:t xml:space="preserve"> </w:t>
      </w:r>
      <w:r>
        <w:t>the</w:t>
      </w:r>
      <w:r>
        <w:rPr>
          <w:spacing w:val="-4"/>
        </w:rPr>
        <w:t xml:space="preserve"> </w:t>
      </w:r>
      <w:r>
        <w:t>recorded</w:t>
      </w:r>
      <w:r>
        <w:rPr>
          <w:spacing w:val="-3"/>
        </w:rPr>
        <w:t xml:space="preserve"> </w:t>
      </w:r>
      <w:r>
        <w:t>doses</w:t>
      </w:r>
      <w:r>
        <w:rPr>
          <w:spacing w:val="-3"/>
        </w:rPr>
        <w:t xml:space="preserve"> </w:t>
      </w:r>
      <w:r>
        <w:t>ascribed</w:t>
      </w:r>
      <w:r>
        <w:rPr>
          <w:spacing w:val="-3"/>
        </w:rPr>
        <w:t xml:space="preserve"> </w:t>
      </w:r>
      <w:r>
        <w:t>to</w:t>
      </w:r>
      <w:r>
        <w:rPr>
          <w:spacing w:val="-3"/>
        </w:rPr>
        <w:t xml:space="preserve"> </w:t>
      </w:r>
      <w:r>
        <w:t>each</w:t>
      </w:r>
      <w:r>
        <w:rPr>
          <w:spacing w:val="-3"/>
        </w:rPr>
        <w:t xml:space="preserve"> </w:t>
      </w:r>
      <w:r>
        <w:t>radiographer</w:t>
      </w:r>
      <w:r>
        <w:rPr>
          <w:spacing w:val="-2"/>
        </w:rPr>
        <w:t xml:space="preserve"> </w:t>
      </w:r>
      <w:r>
        <w:t>may</w:t>
      </w:r>
      <w:r>
        <w:rPr>
          <w:spacing w:val="-8"/>
        </w:rPr>
        <w:t xml:space="preserve"> </w:t>
      </w:r>
      <w:r>
        <w:t>be</w:t>
      </w:r>
      <w:r>
        <w:rPr>
          <w:spacing w:val="-2"/>
        </w:rPr>
        <w:t xml:space="preserve"> </w:t>
      </w:r>
      <w:r>
        <w:t>considered</w:t>
      </w:r>
      <w:r>
        <w:rPr>
          <w:spacing w:val="-3"/>
        </w:rPr>
        <w:t xml:space="preserve"> </w:t>
      </w:r>
      <w:r>
        <w:t>safe whereas the actual doses absorbed may be high, gradually culminating towards deleterious effects of ionizing radiation.</w:t>
      </w:r>
    </w:p>
    <w:p>
      <w:pPr>
        <w:pStyle w:val="6"/>
        <w:spacing w:before="158" w:line="480" w:lineRule="auto"/>
        <w:ind w:right="316"/>
      </w:pPr>
      <w:r>
        <w:t>Personnel Protective Devices (PPDs) are necessary and vital in protecting oneself from scatter radiation. This study has revealed that about 83.3% of radiographers do not wear their lead apron, gonad</w:t>
      </w:r>
      <w:r>
        <w:rPr>
          <w:spacing w:val="-15"/>
        </w:rPr>
        <w:t xml:space="preserve"> </w:t>
      </w:r>
      <w:r>
        <w:t>shield</w:t>
      </w:r>
      <w:r>
        <w:rPr>
          <w:spacing w:val="-15"/>
        </w:rPr>
        <w:t xml:space="preserve"> </w:t>
      </w:r>
      <w:r>
        <w:t>and</w:t>
      </w:r>
      <w:r>
        <w:rPr>
          <w:spacing w:val="-15"/>
        </w:rPr>
        <w:t xml:space="preserve"> </w:t>
      </w:r>
      <w:r>
        <w:t>lead</w:t>
      </w:r>
      <w:r>
        <w:rPr>
          <w:spacing w:val="-15"/>
        </w:rPr>
        <w:t xml:space="preserve"> </w:t>
      </w:r>
      <w:r>
        <w:t>glass</w:t>
      </w:r>
      <w:r>
        <w:rPr>
          <w:spacing w:val="-15"/>
        </w:rPr>
        <w:t xml:space="preserve"> </w:t>
      </w:r>
      <w:r>
        <w:t>while</w:t>
      </w:r>
      <w:r>
        <w:rPr>
          <w:spacing w:val="-15"/>
        </w:rPr>
        <w:t xml:space="preserve"> </w:t>
      </w:r>
      <w:r>
        <w:t>attending</w:t>
      </w:r>
      <w:r>
        <w:rPr>
          <w:spacing w:val="-15"/>
        </w:rPr>
        <w:t xml:space="preserve"> </w:t>
      </w:r>
      <w:r>
        <w:t>to</w:t>
      </w:r>
      <w:r>
        <w:rPr>
          <w:spacing w:val="-15"/>
        </w:rPr>
        <w:t xml:space="preserve"> </w:t>
      </w:r>
      <w:r>
        <w:t>patients</w:t>
      </w:r>
      <w:r>
        <w:rPr>
          <w:spacing w:val="-15"/>
        </w:rPr>
        <w:t xml:space="preserve"> </w:t>
      </w:r>
      <w:r>
        <w:t>on</w:t>
      </w:r>
      <w:r>
        <w:rPr>
          <w:spacing w:val="-15"/>
        </w:rPr>
        <w:t xml:space="preserve"> </w:t>
      </w:r>
      <w:r>
        <w:t>routine</w:t>
      </w:r>
      <w:r>
        <w:rPr>
          <w:spacing w:val="-15"/>
        </w:rPr>
        <w:t xml:space="preserve"> </w:t>
      </w:r>
      <w:r>
        <w:t>basis.</w:t>
      </w:r>
      <w:r>
        <w:rPr>
          <w:spacing w:val="-15"/>
        </w:rPr>
        <w:t xml:space="preserve"> </w:t>
      </w:r>
      <w:r>
        <w:t>This</w:t>
      </w:r>
      <w:r>
        <w:rPr>
          <w:spacing w:val="-15"/>
        </w:rPr>
        <w:t xml:space="preserve"> </w:t>
      </w:r>
      <w:r>
        <w:t>obviously</w:t>
      </w:r>
      <w:r>
        <w:rPr>
          <w:spacing w:val="-15"/>
        </w:rPr>
        <w:t xml:space="preserve"> </w:t>
      </w:r>
      <w:r>
        <w:t>will</w:t>
      </w:r>
      <w:r>
        <w:rPr>
          <w:spacing w:val="-15"/>
        </w:rPr>
        <w:t xml:space="preserve"> </w:t>
      </w:r>
      <w:r>
        <w:t xml:space="preserve">gradually lead to chronic exposure to low dose radiation which is injurious given time. While Khaled </w:t>
      </w:r>
      <w:r>
        <w:rPr>
          <w:i/>
        </w:rPr>
        <w:t xml:space="preserve">et. al., </w:t>
      </w:r>
      <w:r>
        <w:t>(2016) noted that most health care workers (99%) wear lead apron however whereas actual utilization</w:t>
      </w:r>
      <w:r>
        <w:rPr>
          <w:spacing w:val="-10"/>
        </w:rPr>
        <w:t xml:space="preserve"> </w:t>
      </w:r>
      <w:r>
        <w:t>of</w:t>
      </w:r>
      <w:r>
        <w:rPr>
          <w:spacing w:val="-10"/>
        </w:rPr>
        <w:t xml:space="preserve"> </w:t>
      </w:r>
      <w:r>
        <w:t>lead</w:t>
      </w:r>
      <w:r>
        <w:rPr>
          <w:spacing w:val="-5"/>
        </w:rPr>
        <w:t xml:space="preserve"> </w:t>
      </w:r>
      <w:r>
        <w:t>glasses</w:t>
      </w:r>
      <w:r>
        <w:rPr>
          <w:spacing w:val="-7"/>
        </w:rPr>
        <w:t xml:space="preserve"> </w:t>
      </w:r>
      <w:r>
        <w:t>is</w:t>
      </w:r>
      <w:r>
        <w:rPr>
          <w:spacing w:val="-9"/>
        </w:rPr>
        <w:t xml:space="preserve"> </w:t>
      </w:r>
      <w:r>
        <w:t>very</w:t>
      </w:r>
      <w:r>
        <w:rPr>
          <w:spacing w:val="-12"/>
        </w:rPr>
        <w:t xml:space="preserve"> </w:t>
      </w:r>
      <w:r>
        <w:t>low,</w:t>
      </w:r>
      <w:r>
        <w:rPr>
          <w:spacing w:val="-9"/>
        </w:rPr>
        <w:t xml:space="preserve"> </w:t>
      </w:r>
      <w:r>
        <w:t>Awosan</w:t>
      </w:r>
      <w:r>
        <w:rPr>
          <w:spacing w:val="-7"/>
        </w:rPr>
        <w:t xml:space="preserve"> </w:t>
      </w:r>
      <w:r>
        <w:rPr>
          <w:i/>
        </w:rPr>
        <w:t>et.</w:t>
      </w:r>
      <w:r>
        <w:rPr>
          <w:i/>
          <w:spacing w:val="-7"/>
        </w:rPr>
        <w:t xml:space="preserve"> </w:t>
      </w:r>
      <w:r>
        <w:rPr>
          <w:i/>
        </w:rPr>
        <w:t>al.,</w:t>
      </w:r>
      <w:r>
        <w:rPr>
          <w:i/>
          <w:spacing w:val="-10"/>
        </w:rPr>
        <w:t xml:space="preserve"> </w:t>
      </w:r>
      <w:r>
        <w:t>(2016)</w:t>
      </w:r>
      <w:r>
        <w:rPr>
          <w:spacing w:val="-8"/>
        </w:rPr>
        <w:t xml:space="preserve"> </w:t>
      </w:r>
      <w:r>
        <w:t>corroborated</w:t>
      </w:r>
      <w:r>
        <w:rPr>
          <w:spacing w:val="-7"/>
        </w:rPr>
        <w:t xml:space="preserve"> </w:t>
      </w:r>
      <w:r>
        <w:t>the</w:t>
      </w:r>
      <w:r>
        <w:rPr>
          <w:spacing w:val="-11"/>
        </w:rPr>
        <w:t xml:space="preserve"> </w:t>
      </w:r>
      <w:r>
        <w:t>finding</w:t>
      </w:r>
      <w:r>
        <w:rPr>
          <w:spacing w:val="-12"/>
        </w:rPr>
        <w:t xml:space="preserve"> </w:t>
      </w:r>
      <w:r>
        <w:t>of</w:t>
      </w:r>
      <w:r>
        <w:rPr>
          <w:spacing w:val="-10"/>
        </w:rPr>
        <w:t xml:space="preserve"> </w:t>
      </w:r>
      <w:r>
        <w:t>this</w:t>
      </w:r>
      <w:r>
        <w:rPr>
          <w:spacing w:val="-9"/>
        </w:rPr>
        <w:t xml:space="preserve"> </w:t>
      </w:r>
      <w:r>
        <w:t>present work when he noted that (10.9% and below – very poor) consistently wore PPDs at work.</w:t>
      </w:r>
    </w:p>
    <w:p>
      <w:pPr>
        <w:pStyle w:val="6"/>
        <w:spacing w:before="162" w:line="480" w:lineRule="auto"/>
        <w:ind w:right="315"/>
      </w:pPr>
      <w:r>
        <w:t xml:space="preserve">Greater no of radiographers (73.3%) are not annually involved in radiation protection training courses. This is a similar finding by Ayoob </w:t>
      </w:r>
      <w:r>
        <w:rPr>
          <w:i/>
        </w:rPr>
        <w:t xml:space="preserve">et. al., </w:t>
      </w:r>
      <w:r>
        <w:t>(2015), who based on records noted that only 41.7%</w:t>
      </w:r>
      <w:r>
        <w:rPr>
          <w:spacing w:val="-4"/>
        </w:rPr>
        <w:t xml:space="preserve"> </w:t>
      </w:r>
      <w:r>
        <w:t>of</w:t>
      </w:r>
      <w:r>
        <w:rPr>
          <w:spacing w:val="-4"/>
        </w:rPr>
        <w:t xml:space="preserve"> </w:t>
      </w:r>
      <w:r>
        <w:t>radiographers</w:t>
      </w:r>
      <w:r>
        <w:rPr>
          <w:spacing w:val="-2"/>
        </w:rPr>
        <w:t xml:space="preserve"> </w:t>
      </w:r>
      <w:r>
        <w:t>are</w:t>
      </w:r>
      <w:r>
        <w:rPr>
          <w:spacing w:val="-4"/>
        </w:rPr>
        <w:t xml:space="preserve"> </w:t>
      </w:r>
      <w:r>
        <w:t>involved</w:t>
      </w:r>
      <w:r>
        <w:rPr>
          <w:spacing w:val="-4"/>
        </w:rPr>
        <w:t xml:space="preserve"> </w:t>
      </w:r>
      <w:r>
        <w:t>in</w:t>
      </w:r>
      <w:r>
        <w:rPr>
          <w:spacing w:val="-4"/>
        </w:rPr>
        <w:t xml:space="preserve"> </w:t>
      </w:r>
      <w:r>
        <w:t>annual</w:t>
      </w:r>
      <w:r>
        <w:rPr>
          <w:spacing w:val="-4"/>
        </w:rPr>
        <w:t xml:space="preserve"> </w:t>
      </w:r>
      <w:r>
        <w:t>radiation</w:t>
      </w:r>
      <w:r>
        <w:rPr>
          <w:spacing w:val="-4"/>
        </w:rPr>
        <w:t xml:space="preserve"> </w:t>
      </w:r>
      <w:r>
        <w:t>protection</w:t>
      </w:r>
      <w:r>
        <w:rPr>
          <w:spacing w:val="-4"/>
        </w:rPr>
        <w:t xml:space="preserve"> </w:t>
      </w:r>
      <w:r>
        <w:t>training</w:t>
      </w:r>
      <w:r>
        <w:rPr>
          <w:spacing w:val="-4"/>
        </w:rPr>
        <w:t xml:space="preserve"> </w:t>
      </w:r>
      <w:r>
        <w:t>courses</w:t>
      </w:r>
      <w:r>
        <w:rPr>
          <w:spacing w:val="-4"/>
        </w:rPr>
        <w:t xml:space="preserve"> </w:t>
      </w:r>
      <w:r>
        <w:t>in</w:t>
      </w:r>
      <w:r>
        <w:rPr>
          <w:spacing w:val="-2"/>
        </w:rPr>
        <w:t xml:space="preserve"> </w:t>
      </w:r>
      <w:r>
        <w:t>Iran.</w:t>
      </w:r>
      <w:r>
        <w:rPr>
          <w:spacing w:val="-1"/>
        </w:rPr>
        <w:t xml:space="preserve"> </w:t>
      </w:r>
      <w:r>
        <w:t>Lack</w:t>
      </w:r>
      <w:r>
        <w:rPr>
          <w:spacing w:val="-4"/>
        </w:rPr>
        <w:t xml:space="preserve"> </w:t>
      </w:r>
      <w:r>
        <w:t>of such</w:t>
      </w:r>
      <w:r>
        <w:rPr>
          <w:spacing w:val="-5"/>
        </w:rPr>
        <w:t xml:space="preserve"> </w:t>
      </w:r>
      <w:r>
        <w:t>periodic</w:t>
      </w:r>
      <w:r>
        <w:rPr>
          <w:spacing w:val="-6"/>
        </w:rPr>
        <w:t xml:space="preserve"> </w:t>
      </w:r>
      <w:r>
        <w:t>training</w:t>
      </w:r>
      <w:r>
        <w:rPr>
          <w:spacing w:val="-7"/>
        </w:rPr>
        <w:t xml:space="preserve"> </w:t>
      </w:r>
      <w:r>
        <w:t>puts</w:t>
      </w:r>
      <w:r>
        <w:rPr>
          <w:spacing w:val="-5"/>
        </w:rPr>
        <w:t xml:space="preserve"> </w:t>
      </w:r>
      <w:r>
        <w:t>the</w:t>
      </w:r>
      <w:r>
        <w:rPr>
          <w:spacing w:val="-6"/>
        </w:rPr>
        <w:t xml:space="preserve"> </w:t>
      </w:r>
      <w:r>
        <w:t>radiographer</w:t>
      </w:r>
      <w:r>
        <w:rPr>
          <w:spacing w:val="-6"/>
        </w:rPr>
        <w:t xml:space="preserve"> </w:t>
      </w:r>
      <w:r>
        <w:t>in</w:t>
      </w:r>
      <w:r>
        <w:rPr>
          <w:spacing w:val="-5"/>
        </w:rPr>
        <w:t xml:space="preserve"> </w:t>
      </w:r>
      <w:r>
        <w:t>the</w:t>
      </w:r>
      <w:r>
        <w:rPr>
          <w:spacing w:val="-6"/>
        </w:rPr>
        <w:t xml:space="preserve"> </w:t>
      </w:r>
      <w:r>
        <w:t>dark</w:t>
      </w:r>
      <w:r>
        <w:rPr>
          <w:spacing w:val="-5"/>
        </w:rPr>
        <w:t xml:space="preserve"> </w:t>
      </w:r>
      <w:r>
        <w:t>on</w:t>
      </w:r>
      <w:r>
        <w:rPr>
          <w:spacing w:val="-5"/>
        </w:rPr>
        <w:t xml:space="preserve"> </w:t>
      </w:r>
      <w:r>
        <w:t>current</w:t>
      </w:r>
      <w:r>
        <w:rPr>
          <w:spacing w:val="-4"/>
        </w:rPr>
        <w:t xml:space="preserve"> </w:t>
      </w:r>
      <w:r>
        <w:t>trend</w:t>
      </w:r>
      <w:r>
        <w:rPr>
          <w:spacing w:val="-5"/>
        </w:rPr>
        <w:t xml:space="preserve"> </w:t>
      </w:r>
      <w:r>
        <w:t>and</w:t>
      </w:r>
      <w:r>
        <w:rPr>
          <w:spacing w:val="-2"/>
        </w:rPr>
        <w:t xml:space="preserve"> </w:t>
      </w:r>
      <w:r>
        <w:t>safe</w:t>
      </w:r>
      <w:r>
        <w:rPr>
          <w:spacing w:val="-6"/>
        </w:rPr>
        <w:t xml:space="preserve"> </w:t>
      </w:r>
      <w:r>
        <w:t>method</w:t>
      </w:r>
      <w:r>
        <w:rPr>
          <w:spacing w:val="-5"/>
        </w:rPr>
        <w:t xml:space="preserve"> </w:t>
      </w:r>
      <w:r>
        <w:t>of</w:t>
      </w:r>
      <w:r>
        <w:rPr>
          <w:spacing w:val="-6"/>
        </w:rPr>
        <w:t xml:space="preserve"> </w:t>
      </w:r>
      <w:r>
        <w:t>practice involving ionizing radiation.</w:t>
      </w:r>
    </w:p>
    <w:p>
      <w:pPr>
        <w:pStyle w:val="6"/>
        <w:spacing w:before="161" w:line="480" w:lineRule="auto"/>
        <w:ind w:right="320"/>
      </w:pPr>
      <w:r>
        <w:t>It was also noted in this study that Radiation Safety Officers (RSO) are not in all the centres when ideally,</w:t>
      </w:r>
      <w:r>
        <w:rPr>
          <w:spacing w:val="3"/>
        </w:rPr>
        <w:t xml:space="preserve"> </w:t>
      </w:r>
      <w:r>
        <w:t>they</w:t>
      </w:r>
      <w:r>
        <w:rPr>
          <w:spacing w:val="-1"/>
        </w:rPr>
        <w:t xml:space="preserve"> </w:t>
      </w:r>
      <w:r>
        <w:t>should</w:t>
      </w:r>
      <w:r>
        <w:rPr>
          <w:spacing w:val="3"/>
        </w:rPr>
        <w:t xml:space="preserve"> </w:t>
      </w:r>
      <w:r>
        <w:t>be</w:t>
      </w:r>
      <w:r>
        <w:rPr>
          <w:spacing w:val="2"/>
        </w:rPr>
        <w:t xml:space="preserve"> </w:t>
      </w:r>
      <w:r>
        <w:t>in</w:t>
      </w:r>
      <w:r>
        <w:rPr>
          <w:spacing w:val="4"/>
        </w:rPr>
        <w:t xml:space="preserve"> </w:t>
      </w:r>
      <w:r>
        <w:t>all</w:t>
      </w:r>
      <w:r>
        <w:rPr>
          <w:spacing w:val="4"/>
        </w:rPr>
        <w:t xml:space="preserve"> </w:t>
      </w:r>
      <w:r>
        <w:t>the</w:t>
      </w:r>
      <w:r>
        <w:rPr>
          <w:spacing w:val="2"/>
        </w:rPr>
        <w:t xml:space="preserve"> </w:t>
      </w:r>
      <w:r>
        <w:t>centres.</w:t>
      </w:r>
      <w:r>
        <w:rPr>
          <w:spacing w:val="3"/>
        </w:rPr>
        <w:t xml:space="preserve"> </w:t>
      </w:r>
      <w:r>
        <w:t>This</w:t>
      </w:r>
      <w:r>
        <w:rPr>
          <w:spacing w:val="4"/>
        </w:rPr>
        <w:t xml:space="preserve"> </w:t>
      </w:r>
      <w:r>
        <w:t>is</w:t>
      </w:r>
      <w:r>
        <w:rPr>
          <w:spacing w:val="5"/>
        </w:rPr>
        <w:t xml:space="preserve"> </w:t>
      </w:r>
      <w:r>
        <w:t>similar</w:t>
      </w:r>
      <w:r>
        <w:rPr>
          <w:spacing w:val="3"/>
        </w:rPr>
        <w:t xml:space="preserve"> </w:t>
      </w:r>
      <w:r>
        <w:t>to</w:t>
      </w:r>
      <w:r>
        <w:rPr>
          <w:spacing w:val="3"/>
        </w:rPr>
        <w:t xml:space="preserve"> </w:t>
      </w:r>
      <w:r>
        <w:t>the</w:t>
      </w:r>
      <w:r>
        <w:rPr>
          <w:spacing w:val="2"/>
        </w:rPr>
        <w:t xml:space="preserve"> </w:t>
      </w:r>
      <w:r>
        <w:t>findings</w:t>
      </w:r>
      <w:r>
        <w:rPr>
          <w:spacing w:val="4"/>
        </w:rPr>
        <w:t xml:space="preserve"> </w:t>
      </w:r>
      <w:r>
        <w:t>by (Okaro,</w:t>
      </w:r>
      <w:r>
        <w:rPr>
          <w:spacing w:val="3"/>
        </w:rPr>
        <w:t xml:space="preserve"> </w:t>
      </w:r>
      <w:r>
        <w:rPr>
          <w:i/>
        </w:rPr>
        <w:t>et.</w:t>
      </w:r>
      <w:r>
        <w:rPr>
          <w:i/>
          <w:spacing w:val="3"/>
        </w:rPr>
        <w:t xml:space="preserve"> </w:t>
      </w:r>
      <w:r>
        <w:rPr>
          <w:i/>
        </w:rPr>
        <w:t>al.,</w:t>
      </w:r>
      <w:r>
        <w:rPr>
          <w:i/>
          <w:spacing w:val="3"/>
        </w:rPr>
        <w:t xml:space="preserve"> </w:t>
      </w:r>
      <w:r>
        <w:t>2010</w:t>
      </w:r>
      <w:r>
        <w:rPr>
          <w:spacing w:val="4"/>
        </w:rPr>
        <w:t xml:space="preserve"> </w:t>
      </w:r>
      <w:r>
        <w:rPr>
          <w:spacing w:val="-5"/>
        </w:rPr>
        <w:t>and</w:t>
      </w:r>
    </w:p>
    <w:p>
      <w:pPr>
        <w:spacing w:after="0" w:line="480" w:lineRule="auto"/>
        <w:sectPr>
          <w:pgSz w:w="12240" w:h="15840"/>
          <w:pgMar w:top="1080" w:right="940" w:bottom="1200" w:left="1200" w:header="0" w:footer="988" w:gutter="0"/>
          <w:cols w:space="720" w:num="1"/>
        </w:sectPr>
      </w:pPr>
    </w:p>
    <w:p>
      <w:pPr>
        <w:pStyle w:val="6"/>
        <w:spacing w:before="64" w:line="480" w:lineRule="auto"/>
        <w:ind w:right="317"/>
      </w:pPr>
      <w:r>
        <w:rPr>
          <w:spacing w:val="-2"/>
        </w:rPr>
        <w:t>Botwe</w:t>
      </w:r>
      <w:r>
        <w:rPr>
          <w:spacing w:val="-7"/>
        </w:rPr>
        <w:t xml:space="preserve"> </w:t>
      </w:r>
      <w:r>
        <w:rPr>
          <w:i/>
          <w:spacing w:val="-2"/>
        </w:rPr>
        <w:t>et.</w:t>
      </w:r>
      <w:r>
        <w:rPr>
          <w:i/>
          <w:spacing w:val="-5"/>
        </w:rPr>
        <w:t xml:space="preserve"> </w:t>
      </w:r>
      <w:r>
        <w:rPr>
          <w:i/>
          <w:spacing w:val="-2"/>
        </w:rPr>
        <w:t>al.,</w:t>
      </w:r>
      <w:r>
        <w:rPr>
          <w:i/>
          <w:spacing w:val="-5"/>
        </w:rPr>
        <w:t xml:space="preserve"> </w:t>
      </w:r>
      <w:r>
        <w:rPr>
          <w:spacing w:val="-2"/>
        </w:rPr>
        <w:t>2015).</w:t>
      </w:r>
      <w:r>
        <w:rPr>
          <w:spacing w:val="-5"/>
        </w:rPr>
        <w:t xml:space="preserve"> </w:t>
      </w:r>
      <w:r>
        <w:rPr>
          <w:spacing w:val="-2"/>
        </w:rPr>
        <w:t>Radiation</w:t>
      </w:r>
      <w:r>
        <w:rPr>
          <w:spacing w:val="-5"/>
        </w:rPr>
        <w:t xml:space="preserve"> </w:t>
      </w:r>
      <w:r>
        <w:rPr>
          <w:spacing w:val="-2"/>
        </w:rPr>
        <w:t>Safety</w:t>
      </w:r>
      <w:r>
        <w:rPr>
          <w:spacing w:val="-8"/>
        </w:rPr>
        <w:t xml:space="preserve"> </w:t>
      </w:r>
      <w:r>
        <w:rPr>
          <w:spacing w:val="-2"/>
        </w:rPr>
        <w:t>Officer</w:t>
      </w:r>
      <w:r>
        <w:rPr>
          <w:spacing w:val="-7"/>
        </w:rPr>
        <w:t xml:space="preserve"> </w:t>
      </w:r>
      <w:r>
        <w:rPr>
          <w:spacing w:val="-2"/>
        </w:rPr>
        <w:t>(RSO)</w:t>
      </w:r>
      <w:r>
        <w:rPr>
          <w:spacing w:val="-7"/>
        </w:rPr>
        <w:t xml:space="preserve"> </w:t>
      </w:r>
      <w:r>
        <w:rPr>
          <w:spacing w:val="-2"/>
        </w:rPr>
        <w:t>is</w:t>
      </w:r>
      <w:r>
        <w:rPr>
          <w:spacing w:val="-5"/>
        </w:rPr>
        <w:t xml:space="preserve"> </w:t>
      </w:r>
      <w:r>
        <w:rPr>
          <w:spacing w:val="-2"/>
        </w:rPr>
        <w:t>a</w:t>
      </w:r>
      <w:r>
        <w:rPr>
          <w:spacing w:val="-7"/>
        </w:rPr>
        <w:t xml:space="preserve"> </w:t>
      </w:r>
      <w:r>
        <w:rPr>
          <w:spacing w:val="-2"/>
        </w:rPr>
        <w:t>trained</w:t>
      </w:r>
      <w:r>
        <w:rPr>
          <w:spacing w:val="-5"/>
        </w:rPr>
        <w:t xml:space="preserve"> </w:t>
      </w:r>
      <w:r>
        <w:rPr>
          <w:spacing w:val="-2"/>
        </w:rPr>
        <w:t>personnel</w:t>
      </w:r>
      <w:r>
        <w:rPr>
          <w:spacing w:val="-4"/>
        </w:rPr>
        <w:t xml:space="preserve"> </w:t>
      </w:r>
      <w:r>
        <w:rPr>
          <w:spacing w:val="-2"/>
        </w:rPr>
        <w:t>employed</w:t>
      </w:r>
      <w:r>
        <w:rPr>
          <w:spacing w:val="-5"/>
        </w:rPr>
        <w:t xml:space="preserve"> </w:t>
      </w:r>
      <w:r>
        <w:rPr>
          <w:spacing w:val="-2"/>
        </w:rPr>
        <w:t xml:space="preserve">and responsible </w:t>
      </w:r>
      <w:r>
        <w:t>for</w:t>
      </w:r>
      <w:r>
        <w:rPr>
          <w:spacing w:val="-9"/>
        </w:rPr>
        <w:t xml:space="preserve"> </w:t>
      </w:r>
      <w:r>
        <w:t>safe</w:t>
      </w:r>
      <w:r>
        <w:rPr>
          <w:spacing w:val="-10"/>
        </w:rPr>
        <w:t xml:space="preserve"> </w:t>
      </w:r>
      <w:r>
        <w:t>handling</w:t>
      </w:r>
      <w:r>
        <w:rPr>
          <w:spacing w:val="-9"/>
        </w:rPr>
        <w:t xml:space="preserve"> </w:t>
      </w:r>
      <w:r>
        <w:t>and</w:t>
      </w:r>
      <w:r>
        <w:rPr>
          <w:spacing w:val="-10"/>
        </w:rPr>
        <w:t xml:space="preserve"> </w:t>
      </w:r>
      <w:r>
        <w:t>use</w:t>
      </w:r>
      <w:r>
        <w:rPr>
          <w:spacing w:val="-8"/>
        </w:rPr>
        <w:t xml:space="preserve"> </w:t>
      </w:r>
      <w:r>
        <w:t>of</w:t>
      </w:r>
      <w:r>
        <w:rPr>
          <w:spacing w:val="-9"/>
        </w:rPr>
        <w:t xml:space="preserve"> </w:t>
      </w:r>
      <w:r>
        <w:t>radiation</w:t>
      </w:r>
      <w:r>
        <w:rPr>
          <w:spacing w:val="-10"/>
        </w:rPr>
        <w:t xml:space="preserve"> </w:t>
      </w:r>
      <w:r>
        <w:t>and</w:t>
      </w:r>
      <w:r>
        <w:rPr>
          <w:spacing w:val="-9"/>
        </w:rPr>
        <w:t xml:space="preserve"> </w:t>
      </w:r>
      <w:r>
        <w:t>radioactive</w:t>
      </w:r>
      <w:r>
        <w:rPr>
          <w:spacing w:val="-10"/>
        </w:rPr>
        <w:t xml:space="preserve"> </w:t>
      </w:r>
      <w:r>
        <w:t>materials.</w:t>
      </w:r>
      <w:r>
        <w:rPr>
          <w:spacing w:val="-9"/>
        </w:rPr>
        <w:t xml:space="preserve"> </w:t>
      </w:r>
      <w:r>
        <w:t>They</w:t>
      </w:r>
      <w:r>
        <w:rPr>
          <w:spacing w:val="-11"/>
        </w:rPr>
        <w:t xml:space="preserve"> </w:t>
      </w:r>
      <w:r>
        <w:t>are</w:t>
      </w:r>
      <w:r>
        <w:rPr>
          <w:spacing w:val="-8"/>
        </w:rPr>
        <w:t xml:space="preserve"> </w:t>
      </w:r>
      <w:r>
        <w:t>responsible</w:t>
      </w:r>
      <w:r>
        <w:rPr>
          <w:spacing w:val="-10"/>
        </w:rPr>
        <w:t xml:space="preserve"> </w:t>
      </w:r>
      <w:r>
        <w:t>for</w:t>
      </w:r>
      <w:r>
        <w:rPr>
          <w:spacing w:val="-9"/>
        </w:rPr>
        <w:t xml:space="preserve"> </w:t>
      </w:r>
      <w:r>
        <w:t>identifying radiation</w:t>
      </w:r>
      <w:r>
        <w:rPr>
          <w:spacing w:val="-15"/>
        </w:rPr>
        <w:t xml:space="preserve"> </w:t>
      </w:r>
      <w:r>
        <w:t>safety</w:t>
      </w:r>
      <w:r>
        <w:rPr>
          <w:spacing w:val="-15"/>
        </w:rPr>
        <w:t xml:space="preserve"> </w:t>
      </w:r>
      <w:r>
        <w:t>issues</w:t>
      </w:r>
      <w:r>
        <w:rPr>
          <w:spacing w:val="-15"/>
        </w:rPr>
        <w:t xml:space="preserve"> </w:t>
      </w:r>
      <w:r>
        <w:t>and</w:t>
      </w:r>
      <w:r>
        <w:rPr>
          <w:spacing w:val="-15"/>
        </w:rPr>
        <w:t xml:space="preserve"> </w:t>
      </w:r>
      <w:r>
        <w:t>ensuring</w:t>
      </w:r>
      <w:r>
        <w:rPr>
          <w:spacing w:val="-15"/>
        </w:rPr>
        <w:t xml:space="preserve"> </w:t>
      </w:r>
      <w:r>
        <w:t>compliance</w:t>
      </w:r>
      <w:r>
        <w:rPr>
          <w:spacing w:val="-15"/>
        </w:rPr>
        <w:t xml:space="preserve"> </w:t>
      </w:r>
      <w:r>
        <w:t>with</w:t>
      </w:r>
      <w:r>
        <w:rPr>
          <w:spacing w:val="-15"/>
        </w:rPr>
        <w:t xml:space="preserve"> </w:t>
      </w:r>
      <w:r>
        <w:t>regulations.</w:t>
      </w:r>
      <w:r>
        <w:rPr>
          <w:spacing w:val="-14"/>
        </w:rPr>
        <w:t xml:space="preserve"> </w:t>
      </w:r>
      <w:r>
        <w:t>Since</w:t>
      </w:r>
      <w:r>
        <w:rPr>
          <w:spacing w:val="-14"/>
        </w:rPr>
        <w:t xml:space="preserve"> </w:t>
      </w:r>
      <w:r>
        <w:t>they</w:t>
      </w:r>
      <w:r>
        <w:rPr>
          <w:spacing w:val="-15"/>
        </w:rPr>
        <w:t xml:space="preserve"> </w:t>
      </w:r>
      <w:r>
        <w:t>are</w:t>
      </w:r>
      <w:r>
        <w:rPr>
          <w:spacing w:val="-15"/>
        </w:rPr>
        <w:t xml:space="preserve"> </w:t>
      </w:r>
      <w:r>
        <w:t>not</w:t>
      </w:r>
      <w:r>
        <w:rPr>
          <w:spacing w:val="-11"/>
        </w:rPr>
        <w:t xml:space="preserve"> </w:t>
      </w:r>
      <w:r>
        <w:t>readily</w:t>
      </w:r>
      <w:r>
        <w:rPr>
          <w:spacing w:val="-15"/>
        </w:rPr>
        <w:t xml:space="preserve"> </w:t>
      </w:r>
      <w:r>
        <w:t>available in some centres, detection of immediate radiation safety concerns and possible timely aversion of any</w:t>
      </w:r>
      <w:r>
        <w:rPr>
          <w:spacing w:val="-2"/>
        </w:rPr>
        <w:t xml:space="preserve"> </w:t>
      </w:r>
      <w:r>
        <w:t>short or long time</w:t>
      </w:r>
      <w:r>
        <w:rPr>
          <w:spacing w:val="-1"/>
        </w:rPr>
        <w:t xml:space="preserve"> </w:t>
      </w:r>
      <w:r>
        <w:t>detrimental effect associated with radiation will certainly</w:t>
      </w:r>
      <w:r>
        <w:rPr>
          <w:spacing w:val="-5"/>
        </w:rPr>
        <w:t xml:space="preserve"> </w:t>
      </w:r>
      <w:r>
        <w:t>be</w:t>
      </w:r>
      <w:r>
        <w:rPr>
          <w:spacing w:val="-1"/>
        </w:rPr>
        <w:t xml:space="preserve"> </w:t>
      </w:r>
      <w:r>
        <w:t>hampered. This shows the extent of poor radiation protection practices in Anambra state.</w:t>
      </w:r>
    </w:p>
    <w:p>
      <w:pPr>
        <w:pStyle w:val="6"/>
        <w:spacing w:before="161" w:line="480" w:lineRule="auto"/>
        <w:ind w:right="315"/>
      </w:pPr>
      <w:r>
        <w:t>Quality</w:t>
      </w:r>
      <w:r>
        <w:rPr>
          <w:spacing w:val="-14"/>
        </w:rPr>
        <w:t xml:space="preserve"> </w:t>
      </w:r>
      <w:r>
        <w:t>assurance</w:t>
      </w:r>
      <w:r>
        <w:rPr>
          <w:spacing w:val="-11"/>
        </w:rPr>
        <w:t xml:space="preserve"> </w:t>
      </w:r>
      <w:r>
        <w:t>and</w:t>
      </w:r>
      <w:r>
        <w:rPr>
          <w:spacing w:val="-10"/>
        </w:rPr>
        <w:t xml:space="preserve"> </w:t>
      </w:r>
      <w:r>
        <w:t>quality</w:t>
      </w:r>
      <w:r>
        <w:rPr>
          <w:spacing w:val="-14"/>
        </w:rPr>
        <w:t xml:space="preserve"> </w:t>
      </w:r>
      <w:r>
        <w:t>control</w:t>
      </w:r>
      <w:r>
        <w:rPr>
          <w:spacing w:val="-9"/>
        </w:rPr>
        <w:t xml:space="preserve"> </w:t>
      </w:r>
      <w:r>
        <w:t>are</w:t>
      </w:r>
      <w:r>
        <w:rPr>
          <w:spacing w:val="-11"/>
        </w:rPr>
        <w:t xml:space="preserve"> </w:t>
      </w:r>
      <w:r>
        <w:t>both</w:t>
      </w:r>
      <w:r>
        <w:rPr>
          <w:spacing w:val="-10"/>
        </w:rPr>
        <w:t xml:space="preserve"> </w:t>
      </w:r>
      <w:r>
        <w:t>crucial</w:t>
      </w:r>
      <w:r>
        <w:rPr>
          <w:spacing w:val="-9"/>
        </w:rPr>
        <w:t xml:space="preserve"> </w:t>
      </w:r>
      <w:r>
        <w:t>concepts</w:t>
      </w:r>
      <w:r>
        <w:rPr>
          <w:spacing w:val="-9"/>
        </w:rPr>
        <w:t xml:space="preserve"> </w:t>
      </w:r>
      <w:r>
        <w:t>in</w:t>
      </w:r>
      <w:r>
        <w:rPr>
          <w:spacing w:val="-10"/>
        </w:rPr>
        <w:t xml:space="preserve"> </w:t>
      </w:r>
      <w:r>
        <w:t>radiology.</w:t>
      </w:r>
      <w:r>
        <w:rPr>
          <w:spacing w:val="-10"/>
        </w:rPr>
        <w:t xml:space="preserve"> </w:t>
      </w:r>
      <w:r>
        <w:t>Quality</w:t>
      </w:r>
      <w:r>
        <w:rPr>
          <w:spacing w:val="-14"/>
        </w:rPr>
        <w:t xml:space="preserve"> </w:t>
      </w:r>
      <w:r>
        <w:t>control</w:t>
      </w:r>
      <w:r>
        <w:rPr>
          <w:spacing w:val="-9"/>
        </w:rPr>
        <w:t xml:space="preserve"> </w:t>
      </w:r>
      <w:r>
        <w:t>is</w:t>
      </w:r>
      <w:r>
        <w:rPr>
          <w:spacing w:val="-9"/>
        </w:rPr>
        <w:t xml:space="preserve"> </w:t>
      </w:r>
      <w:r>
        <w:t>a</w:t>
      </w:r>
      <w:r>
        <w:rPr>
          <w:spacing w:val="-11"/>
        </w:rPr>
        <w:t xml:space="preserve"> </w:t>
      </w:r>
      <w:r>
        <w:t>part of</w:t>
      </w:r>
      <w:r>
        <w:rPr>
          <w:spacing w:val="-3"/>
        </w:rPr>
        <w:t xml:space="preserve"> </w:t>
      </w:r>
      <w:r>
        <w:t>quality</w:t>
      </w:r>
      <w:r>
        <w:rPr>
          <w:spacing w:val="-7"/>
        </w:rPr>
        <w:t xml:space="preserve"> </w:t>
      </w:r>
      <w:r>
        <w:t>assurance</w:t>
      </w:r>
      <w:r>
        <w:rPr>
          <w:spacing w:val="-3"/>
        </w:rPr>
        <w:t xml:space="preserve"> </w:t>
      </w:r>
      <w:r>
        <w:t>that</w:t>
      </w:r>
      <w:r>
        <w:rPr>
          <w:spacing w:val="-1"/>
        </w:rPr>
        <w:t xml:space="preserve"> </w:t>
      </w:r>
      <w:r>
        <w:t>ensures</w:t>
      </w:r>
      <w:r>
        <w:rPr>
          <w:spacing w:val="-3"/>
        </w:rPr>
        <w:t xml:space="preserve"> </w:t>
      </w:r>
      <w:r>
        <w:t>a</w:t>
      </w:r>
      <w:r>
        <w:rPr>
          <w:spacing w:val="-3"/>
        </w:rPr>
        <w:t xml:space="preserve"> </w:t>
      </w:r>
      <w:r>
        <w:t>set</w:t>
      </w:r>
      <w:r>
        <w:rPr>
          <w:spacing w:val="-3"/>
        </w:rPr>
        <w:t xml:space="preserve"> </w:t>
      </w:r>
      <w:r>
        <w:t>of</w:t>
      </w:r>
      <w:r>
        <w:rPr>
          <w:spacing w:val="-3"/>
        </w:rPr>
        <w:t xml:space="preserve"> </w:t>
      </w:r>
      <w:r>
        <w:t>procedures</w:t>
      </w:r>
      <w:r>
        <w:rPr>
          <w:spacing w:val="-3"/>
        </w:rPr>
        <w:t xml:space="preserve"> </w:t>
      </w:r>
      <w:r>
        <w:t>intended</w:t>
      </w:r>
      <w:r>
        <w:rPr>
          <w:spacing w:val="-3"/>
        </w:rPr>
        <w:t xml:space="preserve"> </w:t>
      </w:r>
      <w:r>
        <w:t>to</w:t>
      </w:r>
      <w:r>
        <w:rPr>
          <w:spacing w:val="-3"/>
        </w:rPr>
        <w:t xml:space="preserve"> </w:t>
      </w:r>
      <w:r>
        <w:t>ensure</w:t>
      </w:r>
      <w:r>
        <w:rPr>
          <w:spacing w:val="-3"/>
        </w:rPr>
        <w:t xml:space="preserve"> </w:t>
      </w:r>
      <w:r>
        <w:t>a</w:t>
      </w:r>
      <w:r>
        <w:rPr>
          <w:spacing w:val="-3"/>
        </w:rPr>
        <w:t xml:space="preserve"> </w:t>
      </w:r>
      <w:r>
        <w:t>product</w:t>
      </w:r>
      <w:r>
        <w:rPr>
          <w:spacing w:val="-3"/>
        </w:rPr>
        <w:t xml:space="preserve"> </w:t>
      </w:r>
      <w:r>
        <w:t>or</w:t>
      </w:r>
      <w:r>
        <w:rPr>
          <w:spacing w:val="-3"/>
        </w:rPr>
        <w:t xml:space="preserve"> </w:t>
      </w:r>
      <w:r>
        <w:t>service</w:t>
      </w:r>
      <w:r>
        <w:rPr>
          <w:spacing w:val="-3"/>
        </w:rPr>
        <w:t xml:space="preserve"> </w:t>
      </w:r>
      <w:r>
        <w:t>meets</w:t>
      </w:r>
      <w:r>
        <w:rPr>
          <w:spacing w:val="-3"/>
        </w:rPr>
        <w:t xml:space="preserve"> </w:t>
      </w:r>
      <w:r>
        <w:t>a predetermined</w:t>
      </w:r>
      <w:r>
        <w:rPr>
          <w:spacing w:val="-15"/>
        </w:rPr>
        <w:t xml:space="preserve"> </w:t>
      </w:r>
      <w:r>
        <w:t>set</w:t>
      </w:r>
      <w:r>
        <w:rPr>
          <w:spacing w:val="-15"/>
        </w:rPr>
        <w:t xml:space="preserve"> </w:t>
      </w:r>
      <w:r>
        <w:t>of</w:t>
      </w:r>
      <w:r>
        <w:rPr>
          <w:spacing w:val="-15"/>
        </w:rPr>
        <w:t xml:space="preserve"> </w:t>
      </w:r>
      <w:r>
        <w:t>quality</w:t>
      </w:r>
      <w:r>
        <w:rPr>
          <w:spacing w:val="-15"/>
        </w:rPr>
        <w:t xml:space="preserve"> </w:t>
      </w:r>
      <w:r>
        <w:t>or</w:t>
      </w:r>
      <w:r>
        <w:rPr>
          <w:spacing w:val="-15"/>
        </w:rPr>
        <w:t xml:space="preserve"> </w:t>
      </w:r>
      <w:r>
        <w:t>criteria.</w:t>
      </w:r>
      <w:r>
        <w:rPr>
          <w:spacing w:val="22"/>
        </w:rPr>
        <w:t xml:space="preserve"> </w:t>
      </w:r>
      <w:r>
        <w:t>X-ray</w:t>
      </w:r>
      <w:r>
        <w:rPr>
          <w:spacing w:val="-15"/>
        </w:rPr>
        <w:t xml:space="preserve"> </w:t>
      </w:r>
      <w:r>
        <w:t>equipment</w:t>
      </w:r>
      <w:r>
        <w:rPr>
          <w:spacing w:val="-13"/>
        </w:rPr>
        <w:t xml:space="preserve"> </w:t>
      </w:r>
      <w:r>
        <w:t>are</w:t>
      </w:r>
      <w:r>
        <w:rPr>
          <w:spacing w:val="-15"/>
        </w:rPr>
        <w:t xml:space="preserve"> </w:t>
      </w:r>
      <w:r>
        <w:t>to</w:t>
      </w:r>
      <w:r>
        <w:rPr>
          <w:spacing w:val="-14"/>
        </w:rPr>
        <w:t xml:space="preserve"> </w:t>
      </w:r>
      <w:r>
        <w:t>be</w:t>
      </w:r>
      <w:r>
        <w:rPr>
          <w:spacing w:val="-15"/>
        </w:rPr>
        <w:t xml:space="preserve"> </w:t>
      </w:r>
      <w:r>
        <w:t>subjected</w:t>
      </w:r>
      <w:r>
        <w:rPr>
          <w:spacing w:val="-14"/>
        </w:rPr>
        <w:t xml:space="preserve"> </w:t>
      </w:r>
      <w:r>
        <w:t>to</w:t>
      </w:r>
      <w:r>
        <w:rPr>
          <w:spacing w:val="-14"/>
        </w:rPr>
        <w:t xml:space="preserve"> </w:t>
      </w:r>
      <w:r>
        <w:t>sets</w:t>
      </w:r>
      <w:r>
        <w:rPr>
          <w:spacing w:val="-14"/>
        </w:rPr>
        <w:t xml:space="preserve"> </w:t>
      </w:r>
      <w:r>
        <w:t>of</w:t>
      </w:r>
      <w:r>
        <w:rPr>
          <w:spacing w:val="-15"/>
        </w:rPr>
        <w:t xml:space="preserve"> </w:t>
      </w:r>
      <w:r>
        <w:t>quality</w:t>
      </w:r>
      <w:r>
        <w:rPr>
          <w:spacing w:val="-15"/>
        </w:rPr>
        <w:t xml:space="preserve"> </w:t>
      </w:r>
      <w:r>
        <w:t xml:space="preserve">control to guarantee that an exact input will yield a desired output. This study shows that some centres in Anambra state (56.6%) are inconsistent in their quality control measures. This is in line with the findings of Zhaleh </w:t>
      </w:r>
      <w:r>
        <w:rPr>
          <w:i/>
        </w:rPr>
        <w:t>et al.,</w:t>
      </w:r>
      <w:r>
        <w:rPr>
          <w:i/>
          <w:spacing w:val="-1"/>
        </w:rPr>
        <w:t xml:space="preserve"> </w:t>
      </w:r>
      <w:r>
        <w:t>(2015) at Urmia, Iran who noted that in</w:t>
      </w:r>
      <w:r>
        <w:rPr>
          <w:spacing w:val="-1"/>
        </w:rPr>
        <w:t xml:space="preserve"> </w:t>
      </w:r>
      <w:r>
        <w:t>most</w:t>
      </w:r>
      <w:r>
        <w:rPr>
          <w:spacing w:val="-1"/>
        </w:rPr>
        <w:t xml:space="preserve"> </w:t>
      </w:r>
      <w:r>
        <w:t>X-ray</w:t>
      </w:r>
      <w:r>
        <w:rPr>
          <w:spacing w:val="-1"/>
        </w:rPr>
        <w:t xml:space="preserve"> </w:t>
      </w:r>
      <w:r>
        <w:t>departments QC tests are</w:t>
      </w:r>
      <w:r>
        <w:rPr>
          <w:spacing w:val="-9"/>
        </w:rPr>
        <w:t xml:space="preserve"> </w:t>
      </w:r>
      <w:r>
        <w:t>not</w:t>
      </w:r>
      <w:r>
        <w:rPr>
          <w:spacing w:val="-5"/>
        </w:rPr>
        <w:t xml:space="preserve"> </w:t>
      </w:r>
      <w:r>
        <w:t>conducted.</w:t>
      </w:r>
      <w:r>
        <w:rPr>
          <w:spacing w:val="-3"/>
        </w:rPr>
        <w:t xml:space="preserve"> </w:t>
      </w:r>
      <w:r>
        <w:t>Ideally,</w:t>
      </w:r>
      <w:r>
        <w:rPr>
          <w:spacing w:val="-3"/>
        </w:rPr>
        <w:t xml:space="preserve"> </w:t>
      </w:r>
      <w:r>
        <w:t>all</w:t>
      </w:r>
      <w:r>
        <w:rPr>
          <w:spacing w:val="-8"/>
        </w:rPr>
        <w:t xml:space="preserve"> </w:t>
      </w:r>
      <w:r>
        <w:t>staff</w:t>
      </w:r>
      <w:r>
        <w:rPr>
          <w:spacing w:val="-7"/>
        </w:rPr>
        <w:t xml:space="preserve"> </w:t>
      </w:r>
      <w:r>
        <w:t>concerned</w:t>
      </w:r>
      <w:r>
        <w:rPr>
          <w:spacing w:val="-6"/>
        </w:rPr>
        <w:t xml:space="preserve"> </w:t>
      </w:r>
      <w:r>
        <w:t>with</w:t>
      </w:r>
      <w:r>
        <w:rPr>
          <w:spacing w:val="-8"/>
        </w:rPr>
        <w:t xml:space="preserve"> </w:t>
      </w:r>
      <w:r>
        <w:t>ionizing</w:t>
      </w:r>
      <w:r>
        <w:rPr>
          <w:spacing w:val="-10"/>
        </w:rPr>
        <w:t xml:space="preserve"> </w:t>
      </w:r>
      <w:r>
        <w:t>radiation</w:t>
      </w:r>
      <w:r>
        <w:rPr>
          <w:spacing w:val="-8"/>
        </w:rPr>
        <w:t xml:space="preserve"> </w:t>
      </w:r>
      <w:r>
        <w:t>in</w:t>
      </w:r>
      <w:r>
        <w:rPr>
          <w:spacing w:val="-8"/>
        </w:rPr>
        <w:t xml:space="preserve"> </w:t>
      </w:r>
      <w:r>
        <w:t>radiology</w:t>
      </w:r>
      <w:r>
        <w:rPr>
          <w:spacing w:val="-12"/>
        </w:rPr>
        <w:t xml:space="preserve"> </w:t>
      </w:r>
      <w:r>
        <w:t>are</w:t>
      </w:r>
      <w:r>
        <w:rPr>
          <w:spacing w:val="-9"/>
        </w:rPr>
        <w:t xml:space="preserve"> </w:t>
      </w:r>
      <w:r>
        <w:t>required</w:t>
      </w:r>
      <w:r>
        <w:rPr>
          <w:spacing w:val="-6"/>
        </w:rPr>
        <w:t xml:space="preserve"> </w:t>
      </w:r>
      <w:r>
        <w:t>to</w:t>
      </w:r>
      <w:r>
        <w:rPr>
          <w:spacing w:val="-8"/>
        </w:rPr>
        <w:t xml:space="preserve"> </w:t>
      </w:r>
      <w:r>
        <w:t>be part</w:t>
      </w:r>
      <w:r>
        <w:rPr>
          <w:spacing w:val="-2"/>
        </w:rPr>
        <w:t xml:space="preserve"> </w:t>
      </w:r>
      <w:r>
        <w:t>of</w:t>
      </w:r>
      <w:r>
        <w:rPr>
          <w:spacing w:val="-1"/>
        </w:rPr>
        <w:t xml:space="preserve"> </w:t>
      </w:r>
      <w:r>
        <w:t>quality</w:t>
      </w:r>
      <w:r>
        <w:rPr>
          <w:spacing w:val="-5"/>
        </w:rPr>
        <w:t xml:space="preserve"> </w:t>
      </w:r>
      <w:r>
        <w:t>assurance</w:t>
      </w:r>
      <w:r>
        <w:rPr>
          <w:spacing w:val="-1"/>
        </w:rPr>
        <w:t xml:space="preserve"> </w:t>
      </w:r>
      <w:r>
        <w:t>procedure.</w:t>
      </w:r>
      <w:r>
        <w:rPr>
          <w:spacing w:val="-2"/>
        </w:rPr>
        <w:t xml:space="preserve"> </w:t>
      </w:r>
      <w:r>
        <w:t>Calibration,</w:t>
      </w:r>
      <w:r>
        <w:rPr>
          <w:spacing w:val="-2"/>
        </w:rPr>
        <w:t xml:space="preserve"> </w:t>
      </w:r>
      <w:r>
        <w:t>an</w:t>
      </w:r>
      <w:r>
        <w:rPr>
          <w:spacing w:val="-2"/>
        </w:rPr>
        <w:t xml:space="preserve"> </w:t>
      </w:r>
      <w:r>
        <w:t>important</w:t>
      </w:r>
      <w:r>
        <w:rPr>
          <w:spacing w:val="-2"/>
        </w:rPr>
        <w:t xml:space="preserve"> </w:t>
      </w:r>
      <w:r>
        <w:t>part of</w:t>
      </w:r>
      <w:r>
        <w:rPr>
          <w:spacing w:val="-3"/>
        </w:rPr>
        <w:t xml:space="preserve"> </w:t>
      </w:r>
      <w:r>
        <w:t>quality</w:t>
      </w:r>
      <w:r>
        <w:rPr>
          <w:spacing w:val="-5"/>
        </w:rPr>
        <w:t xml:space="preserve"> </w:t>
      </w:r>
      <w:r>
        <w:t>control</w:t>
      </w:r>
      <w:r>
        <w:rPr>
          <w:spacing w:val="-2"/>
        </w:rPr>
        <w:t xml:space="preserve"> </w:t>
      </w:r>
      <w:r>
        <w:t>was</w:t>
      </w:r>
      <w:r>
        <w:rPr>
          <w:spacing w:val="-2"/>
        </w:rPr>
        <w:t xml:space="preserve"> </w:t>
      </w:r>
      <w:r>
        <w:t>seen</w:t>
      </w:r>
      <w:r>
        <w:rPr>
          <w:spacing w:val="-2"/>
        </w:rPr>
        <w:t xml:space="preserve"> </w:t>
      </w:r>
      <w:r>
        <w:t>to be carried out by radiographers, physicists and engineers.</w:t>
      </w:r>
    </w:p>
    <w:p>
      <w:pPr>
        <w:pStyle w:val="3"/>
        <w:numPr>
          <w:ilvl w:val="1"/>
          <w:numId w:val="10"/>
        </w:numPr>
        <w:tabs>
          <w:tab w:val="left" w:pos="600"/>
        </w:tabs>
        <w:spacing w:before="163" w:after="0" w:line="240" w:lineRule="auto"/>
        <w:ind w:left="600" w:right="0" w:hanging="360"/>
        <w:jc w:val="both"/>
      </w:pPr>
      <w:r>
        <w:rPr>
          <w:spacing w:val="-2"/>
        </w:rPr>
        <w:t>Conclusion</w:t>
      </w:r>
    </w:p>
    <w:p>
      <w:pPr>
        <w:pStyle w:val="6"/>
        <w:spacing w:before="272" w:line="480" w:lineRule="auto"/>
        <w:ind w:right="317"/>
      </w:pPr>
      <w:r>
        <w:t>The mean effective dose incurred by radiographers for six months (6) and its extrapolated annual equivalence while working with ionizing radiation in Anambra state is lower than the occupational dose limit of 20 mSv averaged over five (5) years set by ICRP.</w:t>
      </w:r>
    </w:p>
    <w:p>
      <w:pPr>
        <w:pStyle w:val="6"/>
        <w:spacing w:before="161" w:line="480" w:lineRule="auto"/>
        <w:ind w:right="317"/>
      </w:pPr>
      <w:r>
        <w:t>Radiation</w:t>
      </w:r>
      <w:r>
        <w:rPr>
          <w:spacing w:val="-9"/>
        </w:rPr>
        <w:t xml:space="preserve"> </w:t>
      </w:r>
      <w:r>
        <w:t>protection</w:t>
      </w:r>
      <w:r>
        <w:rPr>
          <w:spacing w:val="-9"/>
        </w:rPr>
        <w:t xml:space="preserve"> </w:t>
      </w:r>
      <w:r>
        <w:t>practices</w:t>
      </w:r>
      <w:r>
        <w:rPr>
          <w:spacing w:val="-9"/>
        </w:rPr>
        <w:t xml:space="preserve"> </w:t>
      </w:r>
      <w:r>
        <w:t>are</w:t>
      </w:r>
      <w:r>
        <w:rPr>
          <w:spacing w:val="-10"/>
        </w:rPr>
        <w:t xml:space="preserve"> </w:t>
      </w:r>
      <w:r>
        <w:t>merely</w:t>
      </w:r>
      <w:r>
        <w:rPr>
          <w:spacing w:val="-14"/>
        </w:rPr>
        <w:t xml:space="preserve"> </w:t>
      </w:r>
      <w:r>
        <w:t>taken</w:t>
      </w:r>
      <w:r>
        <w:rPr>
          <w:spacing w:val="-9"/>
        </w:rPr>
        <w:t xml:space="preserve"> </w:t>
      </w:r>
      <w:r>
        <w:t>for</w:t>
      </w:r>
      <w:r>
        <w:rPr>
          <w:spacing w:val="-8"/>
        </w:rPr>
        <w:t xml:space="preserve"> </w:t>
      </w:r>
      <w:r>
        <w:t>granted</w:t>
      </w:r>
      <w:r>
        <w:rPr>
          <w:spacing w:val="-9"/>
        </w:rPr>
        <w:t xml:space="preserve"> </w:t>
      </w:r>
      <w:r>
        <w:t>in</w:t>
      </w:r>
      <w:r>
        <w:rPr>
          <w:spacing w:val="-9"/>
        </w:rPr>
        <w:t xml:space="preserve"> </w:t>
      </w:r>
      <w:r>
        <w:t>Anambra</w:t>
      </w:r>
      <w:r>
        <w:rPr>
          <w:spacing w:val="-10"/>
        </w:rPr>
        <w:t xml:space="preserve"> </w:t>
      </w:r>
      <w:r>
        <w:t>state.</w:t>
      </w:r>
      <w:r>
        <w:rPr>
          <w:spacing w:val="-9"/>
        </w:rPr>
        <w:t xml:space="preserve"> </w:t>
      </w:r>
      <w:r>
        <w:t>Generally,</w:t>
      </w:r>
      <w:r>
        <w:rPr>
          <w:spacing w:val="-9"/>
        </w:rPr>
        <w:t xml:space="preserve"> </w:t>
      </w:r>
      <w:r>
        <w:t>monitoring conditions in Anambra state did not meet international standards, depicting the extent of poor radiation protection practices in the state.</w:t>
      </w:r>
    </w:p>
    <w:p>
      <w:pPr>
        <w:spacing w:after="0" w:line="480" w:lineRule="auto"/>
        <w:sectPr>
          <w:pgSz w:w="12240" w:h="15840"/>
          <w:pgMar w:top="1080" w:right="940" w:bottom="1200" w:left="1200" w:header="0" w:footer="988" w:gutter="0"/>
          <w:cols w:space="720" w:num="1"/>
        </w:sectPr>
      </w:pPr>
    </w:p>
    <w:p>
      <w:pPr>
        <w:pStyle w:val="6"/>
        <w:spacing w:before="64" w:line="480" w:lineRule="auto"/>
        <w:ind w:right="314"/>
      </w:pPr>
      <w:r>
        <w:t>However,</w:t>
      </w:r>
      <w:r>
        <w:rPr>
          <w:spacing w:val="-15"/>
        </w:rPr>
        <w:t xml:space="preserve"> </w:t>
      </w:r>
      <w:r>
        <w:t>despite</w:t>
      </w:r>
      <w:r>
        <w:rPr>
          <w:spacing w:val="-14"/>
        </w:rPr>
        <w:t xml:space="preserve"> </w:t>
      </w:r>
      <w:r>
        <w:t>the</w:t>
      </w:r>
      <w:r>
        <w:rPr>
          <w:spacing w:val="-15"/>
        </w:rPr>
        <w:t xml:space="preserve"> </w:t>
      </w:r>
      <w:r>
        <w:t>poor</w:t>
      </w:r>
      <w:r>
        <w:rPr>
          <w:spacing w:val="-15"/>
        </w:rPr>
        <w:t xml:space="preserve"> </w:t>
      </w:r>
      <w:r>
        <w:t>monitoring</w:t>
      </w:r>
      <w:r>
        <w:rPr>
          <w:spacing w:val="-14"/>
        </w:rPr>
        <w:t xml:space="preserve"> </w:t>
      </w:r>
      <w:r>
        <w:t>conditions,</w:t>
      </w:r>
      <w:r>
        <w:rPr>
          <w:spacing w:val="-14"/>
        </w:rPr>
        <w:t xml:space="preserve"> </w:t>
      </w:r>
      <w:r>
        <w:t>the</w:t>
      </w:r>
      <w:r>
        <w:rPr>
          <w:spacing w:val="-15"/>
        </w:rPr>
        <w:t xml:space="preserve"> </w:t>
      </w:r>
      <w:r>
        <w:t>study</w:t>
      </w:r>
      <w:r>
        <w:rPr>
          <w:spacing w:val="-15"/>
        </w:rPr>
        <w:t xml:space="preserve"> </w:t>
      </w:r>
      <w:r>
        <w:t>has</w:t>
      </w:r>
      <w:r>
        <w:rPr>
          <w:spacing w:val="-12"/>
        </w:rPr>
        <w:t xml:space="preserve"> </w:t>
      </w:r>
      <w:r>
        <w:t>shown</w:t>
      </w:r>
      <w:r>
        <w:rPr>
          <w:spacing w:val="-12"/>
        </w:rPr>
        <w:t xml:space="preserve"> </w:t>
      </w:r>
      <w:r>
        <w:t>that</w:t>
      </w:r>
      <w:r>
        <w:rPr>
          <w:spacing w:val="-12"/>
        </w:rPr>
        <w:t xml:space="preserve"> </w:t>
      </w:r>
      <w:r>
        <w:t>work</w:t>
      </w:r>
      <w:r>
        <w:rPr>
          <w:spacing w:val="-14"/>
        </w:rPr>
        <w:t xml:space="preserve"> </w:t>
      </w:r>
      <w:r>
        <w:t>environment</w:t>
      </w:r>
      <w:r>
        <w:rPr>
          <w:spacing w:val="-14"/>
        </w:rPr>
        <w:t xml:space="preserve"> </w:t>
      </w:r>
      <w:r>
        <w:t>is</w:t>
      </w:r>
      <w:r>
        <w:rPr>
          <w:spacing w:val="-14"/>
        </w:rPr>
        <w:t xml:space="preserve"> </w:t>
      </w:r>
      <w:r>
        <w:t>safe and radiographers in Anambra state are not overly exposed to harmful effects of ionizing radiation occupationally.</w:t>
      </w:r>
      <w:r>
        <w:rPr>
          <w:spacing w:val="-7"/>
        </w:rPr>
        <w:t xml:space="preserve"> </w:t>
      </w:r>
      <w:r>
        <w:t>Rather</w:t>
      </w:r>
      <w:r>
        <w:rPr>
          <w:spacing w:val="-8"/>
        </w:rPr>
        <w:t xml:space="preserve"> </w:t>
      </w:r>
      <w:r>
        <w:t>than</w:t>
      </w:r>
      <w:r>
        <w:rPr>
          <w:spacing w:val="-7"/>
        </w:rPr>
        <w:t xml:space="preserve"> </w:t>
      </w:r>
      <w:r>
        <w:t>adherence</w:t>
      </w:r>
      <w:r>
        <w:rPr>
          <w:spacing w:val="-8"/>
        </w:rPr>
        <w:t xml:space="preserve"> </w:t>
      </w:r>
      <w:r>
        <w:t>to</w:t>
      </w:r>
      <w:r>
        <w:rPr>
          <w:spacing w:val="-7"/>
        </w:rPr>
        <w:t xml:space="preserve"> </w:t>
      </w:r>
      <w:r>
        <w:t>safe</w:t>
      </w:r>
      <w:r>
        <w:rPr>
          <w:spacing w:val="-6"/>
        </w:rPr>
        <w:t xml:space="preserve"> </w:t>
      </w:r>
      <w:r>
        <w:t>practices,</w:t>
      </w:r>
      <w:r>
        <w:rPr>
          <w:spacing w:val="-7"/>
        </w:rPr>
        <w:t xml:space="preserve"> </w:t>
      </w:r>
      <w:r>
        <w:t>this</w:t>
      </w:r>
      <w:r>
        <w:rPr>
          <w:spacing w:val="-7"/>
        </w:rPr>
        <w:t xml:space="preserve"> </w:t>
      </w:r>
      <w:r>
        <w:t>study</w:t>
      </w:r>
      <w:r>
        <w:rPr>
          <w:spacing w:val="-12"/>
        </w:rPr>
        <w:t xml:space="preserve"> </w:t>
      </w:r>
      <w:r>
        <w:t>suggests</w:t>
      </w:r>
      <w:r>
        <w:rPr>
          <w:spacing w:val="-5"/>
        </w:rPr>
        <w:t xml:space="preserve"> </w:t>
      </w:r>
      <w:r>
        <w:t>that</w:t>
      </w:r>
      <w:r>
        <w:rPr>
          <w:spacing w:val="-7"/>
        </w:rPr>
        <w:t xml:space="preserve"> </w:t>
      </w:r>
      <w:r>
        <w:t>low</w:t>
      </w:r>
      <w:r>
        <w:rPr>
          <w:spacing w:val="-8"/>
        </w:rPr>
        <w:t xml:space="preserve"> </w:t>
      </w:r>
      <w:r>
        <w:t>doses</w:t>
      </w:r>
      <w:r>
        <w:rPr>
          <w:spacing w:val="-5"/>
        </w:rPr>
        <w:t xml:space="preserve"> </w:t>
      </w:r>
      <w:r>
        <w:t>are</w:t>
      </w:r>
      <w:r>
        <w:rPr>
          <w:spacing w:val="-6"/>
        </w:rPr>
        <w:t xml:space="preserve"> </w:t>
      </w:r>
      <w:r>
        <w:t>likely due to nonchalant attitude on the part of radiographers not to always wear their TLD during work.</w:t>
      </w:r>
    </w:p>
    <w:p>
      <w:pPr>
        <w:pStyle w:val="6"/>
        <w:spacing w:before="187"/>
        <w:ind w:left="0"/>
        <w:jc w:val="left"/>
      </w:pPr>
    </w:p>
    <w:p>
      <w:pPr>
        <w:pStyle w:val="3"/>
        <w:numPr>
          <w:ilvl w:val="1"/>
          <w:numId w:val="10"/>
        </w:numPr>
        <w:tabs>
          <w:tab w:val="left" w:pos="600"/>
        </w:tabs>
        <w:spacing w:before="0" w:after="0" w:line="240" w:lineRule="auto"/>
        <w:ind w:left="600" w:right="0" w:hanging="360"/>
        <w:jc w:val="left"/>
      </w:pPr>
      <w:r>
        <w:rPr>
          <w:spacing w:val="-2"/>
        </w:rPr>
        <w:t>Recommendation</w:t>
      </w:r>
    </w:p>
    <w:p>
      <w:pPr>
        <w:pStyle w:val="6"/>
        <w:spacing w:before="271"/>
      </w:pPr>
      <w:r>
        <w:t>Given</w:t>
      </w:r>
      <w:r>
        <w:rPr>
          <w:spacing w:val="-2"/>
        </w:rPr>
        <w:t xml:space="preserve"> </w:t>
      </w:r>
      <w:r>
        <w:t>the</w:t>
      </w:r>
      <w:r>
        <w:rPr>
          <w:spacing w:val="-2"/>
        </w:rPr>
        <w:t xml:space="preserve"> </w:t>
      </w:r>
      <w:r>
        <w:t>poor</w:t>
      </w:r>
      <w:r>
        <w:rPr>
          <w:spacing w:val="-2"/>
        </w:rPr>
        <w:t xml:space="preserve"> </w:t>
      </w:r>
      <w:r>
        <w:t>radiation</w:t>
      </w:r>
      <w:r>
        <w:rPr>
          <w:spacing w:val="-1"/>
        </w:rPr>
        <w:t xml:space="preserve"> </w:t>
      </w:r>
      <w:r>
        <w:t>protection</w:t>
      </w:r>
      <w:r>
        <w:rPr>
          <w:spacing w:val="-1"/>
        </w:rPr>
        <w:t xml:space="preserve"> </w:t>
      </w:r>
      <w:r>
        <w:rPr>
          <w:spacing w:val="-2"/>
        </w:rPr>
        <w:t>outcome:</w:t>
      </w:r>
    </w:p>
    <w:p>
      <w:pPr>
        <w:pStyle w:val="6"/>
        <w:ind w:left="0"/>
        <w:jc w:val="left"/>
      </w:pPr>
    </w:p>
    <w:p>
      <w:pPr>
        <w:pStyle w:val="8"/>
        <w:numPr>
          <w:ilvl w:val="0"/>
          <w:numId w:val="11"/>
        </w:numPr>
        <w:tabs>
          <w:tab w:val="left" w:pos="511"/>
          <w:tab w:val="left" w:pos="529"/>
        </w:tabs>
        <w:spacing w:before="0" w:after="0" w:line="480" w:lineRule="auto"/>
        <w:ind w:left="511" w:right="320" w:hanging="272"/>
        <w:jc w:val="both"/>
        <w:rPr>
          <w:sz w:val="24"/>
        </w:rPr>
      </w:pPr>
      <w:r>
        <w:rPr>
          <w:sz w:val="24"/>
        </w:rPr>
        <w:tab/>
      </w:r>
      <w:r>
        <w:rPr>
          <w:sz w:val="24"/>
        </w:rPr>
        <w:t>It is therefore very important that the arm of government responsible for formulating laws especially in Anambra state promulgate laws that will be sacrosanct on uses and safe practices involving ionizing radiation.</w:t>
      </w:r>
    </w:p>
    <w:p>
      <w:pPr>
        <w:pStyle w:val="8"/>
        <w:numPr>
          <w:ilvl w:val="0"/>
          <w:numId w:val="11"/>
        </w:numPr>
        <w:tabs>
          <w:tab w:val="left" w:pos="488"/>
          <w:tab w:val="left" w:pos="511"/>
        </w:tabs>
        <w:spacing w:before="0" w:after="0" w:line="480" w:lineRule="auto"/>
        <w:ind w:left="511" w:right="316" w:hanging="272"/>
        <w:jc w:val="both"/>
        <w:rPr>
          <w:sz w:val="24"/>
        </w:rPr>
      </w:pPr>
      <w:r>
        <w:rPr>
          <w:sz w:val="24"/>
        </w:rPr>
        <w:t>Government regulatory agencies such as the Nigerian Nuclear Regulatory Authorities (NNRA), and the Radiographers Registration Board of Nigeria (RRBN) and any other agency associated with radiation monitoring need to be pro-active to halt the menace of unsafe practices involving the use of radiation.</w:t>
      </w:r>
    </w:p>
    <w:p>
      <w:pPr>
        <w:pStyle w:val="8"/>
        <w:numPr>
          <w:ilvl w:val="0"/>
          <w:numId w:val="11"/>
        </w:numPr>
        <w:tabs>
          <w:tab w:val="left" w:pos="476"/>
          <w:tab w:val="left" w:pos="511"/>
        </w:tabs>
        <w:spacing w:before="1" w:after="0" w:line="480" w:lineRule="auto"/>
        <w:ind w:left="511" w:right="317" w:hanging="272"/>
        <w:jc w:val="both"/>
        <w:rPr>
          <w:sz w:val="24"/>
        </w:rPr>
      </w:pPr>
      <w:r>
        <w:rPr>
          <w:sz w:val="24"/>
        </w:rPr>
        <w:t>Local</w:t>
      </w:r>
      <w:r>
        <w:rPr>
          <w:spacing w:val="-8"/>
          <w:sz w:val="24"/>
        </w:rPr>
        <w:t xml:space="preserve"> </w:t>
      </w:r>
      <w:r>
        <w:rPr>
          <w:sz w:val="24"/>
        </w:rPr>
        <w:t>seminars,</w:t>
      </w:r>
      <w:r>
        <w:rPr>
          <w:spacing w:val="-8"/>
          <w:sz w:val="24"/>
        </w:rPr>
        <w:t xml:space="preserve"> </w:t>
      </w:r>
      <w:r>
        <w:rPr>
          <w:sz w:val="24"/>
        </w:rPr>
        <w:t>training</w:t>
      </w:r>
      <w:r>
        <w:rPr>
          <w:spacing w:val="-8"/>
          <w:sz w:val="24"/>
        </w:rPr>
        <w:t xml:space="preserve"> </w:t>
      </w:r>
      <w:r>
        <w:rPr>
          <w:sz w:val="24"/>
        </w:rPr>
        <w:t>and</w:t>
      </w:r>
      <w:r>
        <w:rPr>
          <w:spacing w:val="-8"/>
          <w:sz w:val="24"/>
        </w:rPr>
        <w:t xml:space="preserve"> </w:t>
      </w:r>
      <w:r>
        <w:rPr>
          <w:sz w:val="24"/>
        </w:rPr>
        <w:t>periodic</w:t>
      </w:r>
      <w:r>
        <w:rPr>
          <w:spacing w:val="-9"/>
          <w:sz w:val="24"/>
        </w:rPr>
        <w:t xml:space="preserve"> </w:t>
      </w:r>
      <w:r>
        <w:rPr>
          <w:sz w:val="24"/>
        </w:rPr>
        <w:t>re-training</w:t>
      </w:r>
      <w:r>
        <w:rPr>
          <w:spacing w:val="-8"/>
          <w:sz w:val="24"/>
        </w:rPr>
        <w:t xml:space="preserve"> </w:t>
      </w:r>
      <w:r>
        <w:rPr>
          <w:sz w:val="24"/>
        </w:rPr>
        <w:t>of</w:t>
      </w:r>
      <w:r>
        <w:rPr>
          <w:spacing w:val="-9"/>
          <w:sz w:val="24"/>
        </w:rPr>
        <w:t xml:space="preserve"> </w:t>
      </w:r>
      <w:r>
        <w:rPr>
          <w:sz w:val="24"/>
        </w:rPr>
        <w:t>radiographers</w:t>
      </w:r>
      <w:r>
        <w:rPr>
          <w:spacing w:val="-8"/>
          <w:sz w:val="24"/>
        </w:rPr>
        <w:t xml:space="preserve"> </w:t>
      </w:r>
      <w:r>
        <w:rPr>
          <w:sz w:val="24"/>
        </w:rPr>
        <w:t>and</w:t>
      </w:r>
      <w:r>
        <w:rPr>
          <w:spacing w:val="-6"/>
          <w:sz w:val="24"/>
        </w:rPr>
        <w:t xml:space="preserve"> </w:t>
      </w:r>
      <w:r>
        <w:rPr>
          <w:sz w:val="24"/>
        </w:rPr>
        <w:t>all</w:t>
      </w:r>
      <w:r>
        <w:rPr>
          <w:spacing w:val="-5"/>
          <w:sz w:val="24"/>
        </w:rPr>
        <w:t xml:space="preserve"> </w:t>
      </w:r>
      <w:r>
        <w:rPr>
          <w:sz w:val="24"/>
        </w:rPr>
        <w:t>staff</w:t>
      </w:r>
      <w:r>
        <w:rPr>
          <w:spacing w:val="-9"/>
          <w:sz w:val="24"/>
        </w:rPr>
        <w:t xml:space="preserve"> </w:t>
      </w:r>
      <w:r>
        <w:rPr>
          <w:sz w:val="24"/>
        </w:rPr>
        <w:t>involved</w:t>
      </w:r>
      <w:r>
        <w:rPr>
          <w:spacing w:val="-8"/>
          <w:sz w:val="24"/>
        </w:rPr>
        <w:t xml:space="preserve"> </w:t>
      </w:r>
      <w:r>
        <w:rPr>
          <w:sz w:val="24"/>
        </w:rPr>
        <w:t>in</w:t>
      </w:r>
      <w:r>
        <w:rPr>
          <w:spacing w:val="-8"/>
          <w:sz w:val="24"/>
        </w:rPr>
        <w:t xml:space="preserve"> </w:t>
      </w:r>
      <w:r>
        <w:rPr>
          <w:sz w:val="24"/>
        </w:rPr>
        <w:t>the</w:t>
      </w:r>
      <w:r>
        <w:rPr>
          <w:spacing w:val="-7"/>
          <w:sz w:val="24"/>
        </w:rPr>
        <w:t xml:space="preserve"> </w:t>
      </w:r>
      <w:r>
        <w:rPr>
          <w:sz w:val="24"/>
        </w:rPr>
        <w:t>use of</w:t>
      </w:r>
      <w:r>
        <w:rPr>
          <w:spacing w:val="-8"/>
          <w:sz w:val="24"/>
        </w:rPr>
        <w:t xml:space="preserve"> </w:t>
      </w:r>
      <w:r>
        <w:rPr>
          <w:sz w:val="24"/>
        </w:rPr>
        <w:t>ionizing</w:t>
      </w:r>
      <w:r>
        <w:rPr>
          <w:spacing w:val="-10"/>
          <w:sz w:val="24"/>
        </w:rPr>
        <w:t xml:space="preserve"> </w:t>
      </w:r>
      <w:r>
        <w:rPr>
          <w:sz w:val="24"/>
        </w:rPr>
        <w:t>radiation</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same</w:t>
      </w:r>
      <w:r>
        <w:rPr>
          <w:spacing w:val="-6"/>
          <w:sz w:val="24"/>
        </w:rPr>
        <w:t xml:space="preserve"> </w:t>
      </w:r>
      <w:r>
        <w:rPr>
          <w:sz w:val="24"/>
        </w:rPr>
        <w:t>working</w:t>
      </w:r>
      <w:r>
        <w:rPr>
          <w:spacing w:val="-7"/>
          <w:sz w:val="24"/>
        </w:rPr>
        <w:t xml:space="preserve"> </w:t>
      </w:r>
      <w:r>
        <w:rPr>
          <w:sz w:val="24"/>
        </w:rPr>
        <w:t>environment</w:t>
      </w:r>
      <w:r>
        <w:rPr>
          <w:spacing w:val="-7"/>
          <w:sz w:val="24"/>
        </w:rPr>
        <w:t xml:space="preserve"> </w:t>
      </w:r>
      <w:r>
        <w:rPr>
          <w:sz w:val="24"/>
        </w:rPr>
        <w:t>should</w:t>
      </w:r>
      <w:r>
        <w:rPr>
          <w:spacing w:val="-7"/>
          <w:sz w:val="24"/>
        </w:rPr>
        <w:t xml:space="preserve"> </w:t>
      </w:r>
      <w:r>
        <w:rPr>
          <w:sz w:val="24"/>
        </w:rPr>
        <w:t>be</w:t>
      </w:r>
      <w:r>
        <w:rPr>
          <w:spacing w:val="-6"/>
          <w:sz w:val="24"/>
        </w:rPr>
        <w:t xml:space="preserve"> </w:t>
      </w:r>
      <w:r>
        <w:rPr>
          <w:sz w:val="24"/>
        </w:rPr>
        <w:t>encouraged.</w:t>
      </w:r>
      <w:r>
        <w:rPr>
          <w:spacing w:val="-5"/>
          <w:sz w:val="24"/>
        </w:rPr>
        <w:t xml:space="preserve"> </w:t>
      </w:r>
      <w:r>
        <w:rPr>
          <w:sz w:val="24"/>
        </w:rPr>
        <w:t>Local</w:t>
      </w:r>
      <w:r>
        <w:rPr>
          <w:spacing w:val="-7"/>
          <w:sz w:val="24"/>
        </w:rPr>
        <w:t xml:space="preserve"> </w:t>
      </w:r>
      <w:r>
        <w:rPr>
          <w:sz w:val="24"/>
        </w:rPr>
        <w:t>and</w:t>
      </w:r>
      <w:r>
        <w:rPr>
          <w:spacing w:val="-5"/>
          <w:sz w:val="24"/>
        </w:rPr>
        <w:t xml:space="preserve"> </w:t>
      </w:r>
      <w:r>
        <w:rPr>
          <w:sz w:val="24"/>
        </w:rPr>
        <w:t>inherent difficulties</w:t>
      </w:r>
      <w:r>
        <w:rPr>
          <w:spacing w:val="-15"/>
          <w:sz w:val="24"/>
        </w:rPr>
        <w:t xml:space="preserve"> </w:t>
      </w:r>
      <w:r>
        <w:rPr>
          <w:sz w:val="24"/>
        </w:rPr>
        <w:t>can</w:t>
      </w:r>
      <w:r>
        <w:rPr>
          <w:spacing w:val="-13"/>
          <w:sz w:val="24"/>
        </w:rPr>
        <w:t xml:space="preserve"> </w:t>
      </w:r>
      <w:r>
        <w:rPr>
          <w:sz w:val="24"/>
        </w:rPr>
        <w:t>be</w:t>
      </w:r>
      <w:r>
        <w:rPr>
          <w:spacing w:val="-13"/>
          <w:sz w:val="24"/>
        </w:rPr>
        <w:t xml:space="preserve"> </w:t>
      </w:r>
      <w:r>
        <w:rPr>
          <w:sz w:val="24"/>
        </w:rPr>
        <w:t>tackled,</w:t>
      </w:r>
      <w:r>
        <w:rPr>
          <w:spacing w:val="-14"/>
          <w:sz w:val="24"/>
        </w:rPr>
        <w:t xml:space="preserve"> </w:t>
      </w:r>
      <w:r>
        <w:rPr>
          <w:sz w:val="24"/>
        </w:rPr>
        <w:t>current</w:t>
      </w:r>
      <w:r>
        <w:rPr>
          <w:spacing w:val="-14"/>
          <w:sz w:val="24"/>
        </w:rPr>
        <w:t xml:space="preserve"> </w:t>
      </w:r>
      <w:r>
        <w:rPr>
          <w:sz w:val="24"/>
        </w:rPr>
        <w:t>trend</w:t>
      </w:r>
      <w:r>
        <w:rPr>
          <w:spacing w:val="-12"/>
          <w:sz w:val="24"/>
        </w:rPr>
        <w:t xml:space="preserve"> </w:t>
      </w:r>
      <w:r>
        <w:rPr>
          <w:sz w:val="24"/>
        </w:rPr>
        <w:t>and</w:t>
      </w:r>
      <w:r>
        <w:rPr>
          <w:spacing w:val="-12"/>
          <w:sz w:val="24"/>
        </w:rPr>
        <w:t xml:space="preserve"> </w:t>
      </w:r>
      <w:r>
        <w:rPr>
          <w:sz w:val="24"/>
        </w:rPr>
        <w:t>safe</w:t>
      </w:r>
      <w:r>
        <w:rPr>
          <w:spacing w:val="-15"/>
          <w:sz w:val="24"/>
        </w:rPr>
        <w:t xml:space="preserve"> </w:t>
      </w:r>
      <w:r>
        <w:rPr>
          <w:sz w:val="24"/>
        </w:rPr>
        <w:t>method</w:t>
      </w:r>
      <w:r>
        <w:rPr>
          <w:spacing w:val="-14"/>
          <w:sz w:val="24"/>
        </w:rPr>
        <w:t xml:space="preserve"> </w:t>
      </w:r>
      <w:r>
        <w:rPr>
          <w:sz w:val="24"/>
        </w:rPr>
        <w:t>of</w:t>
      </w:r>
      <w:r>
        <w:rPr>
          <w:spacing w:val="-15"/>
          <w:sz w:val="24"/>
        </w:rPr>
        <w:t xml:space="preserve"> </w:t>
      </w:r>
      <w:r>
        <w:rPr>
          <w:sz w:val="24"/>
        </w:rPr>
        <w:t>practice</w:t>
      </w:r>
      <w:r>
        <w:rPr>
          <w:spacing w:val="-15"/>
          <w:sz w:val="24"/>
        </w:rPr>
        <w:t xml:space="preserve"> </w:t>
      </w:r>
      <w:r>
        <w:rPr>
          <w:sz w:val="24"/>
        </w:rPr>
        <w:t>upheld</w:t>
      </w:r>
      <w:r>
        <w:rPr>
          <w:spacing w:val="-11"/>
          <w:sz w:val="24"/>
        </w:rPr>
        <w:t xml:space="preserve"> </w:t>
      </w:r>
      <w:r>
        <w:rPr>
          <w:sz w:val="24"/>
        </w:rPr>
        <w:t>with</w:t>
      </w:r>
      <w:r>
        <w:rPr>
          <w:spacing w:val="-14"/>
          <w:sz w:val="24"/>
        </w:rPr>
        <w:t xml:space="preserve"> </w:t>
      </w:r>
      <w:r>
        <w:rPr>
          <w:sz w:val="24"/>
        </w:rPr>
        <w:t>the</w:t>
      </w:r>
      <w:r>
        <w:rPr>
          <w:spacing w:val="-15"/>
          <w:sz w:val="24"/>
        </w:rPr>
        <w:t xml:space="preserve"> </w:t>
      </w:r>
      <w:r>
        <w:rPr>
          <w:sz w:val="24"/>
        </w:rPr>
        <w:t>likely</w:t>
      </w:r>
      <w:r>
        <w:rPr>
          <w:spacing w:val="-15"/>
          <w:sz w:val="24"/>
        </w:rPr>
        <w:t xml:space="preserve"> </w:t>
      </w:r>
      <w:r>
        <w:rPr>
          <w:sz w:val="24"/>
        </w:rPr>
        <w:t>limited protective devices available to them.</w:t>
      </w:r>
    </w:p>
    <w:p>
      <w:pPr>
        <w:pStyle w:val="8"/>
        <w:numPr>
          <w:ilvl w:val="0"/>
          <w:numId w:val="11"/>
        </w:numPr>
        <w:tabs>
          <w:tab w:val="left" w:pos="500"/>
          <w:tab w:val="left" w:pos="511"/>
        </w:tabs>
        <w:spacing w:before="0" w:after="0" w:line="480" w:lineRule="auto"/>
        <w:ind w:left="511" w:right="316" w:hanging="272"/>
        <w:jc w:val="both"/>
        <w:rPr>
          <w:sz w:val="24"/>
        </w:rPr>
      </w:pPr>
      <w:r>
        <w:rPr>
          <w:sz w:val="24"/>
        </w:rPr>
        <w:t>The management of hospitals should as a matter of dire need engage the services of radiation experts to ensure standard of operations, accurate documentation and recommendation.</w:t>
      </w:r>
    </w:p>
    <w:p>
      <w:pPr>
        <w:pStyle w:val="8"/>
        <w:numPr>
          <w:ilvl w:val="0"/>
          <w:numId w:val="11"/>
        </w:numPr>
        <w:tabs>
          <w:tab w:val="left" w:pos="483"/>
          <w:tab w:val="left" w:pos="511"/>
        </w:tabs>
        <w:spacing w:before="0" w:after="0" w:line="480" w:lineRule="auto"/>
        <w:ind w:left="511" w:right="318" w:hanging="272"/>
        <w:jc w:val="both"/>
        <w:rPr>
          <w:sz w:val="24"/>
        </w:rPr>
      </w:pPr>
      <w:r>
        <w:rPr>
          <w:sz w:val="24"/>
        </w:rPr>
        <w:t>Heads of unit or authorities in the</w:t>
      </w:r>
      <w:r>
        <w:rPr>
          <w:spacing w:val="-1"/>
          <w:sz w:val="24"/>
        </w:rPr>
        <w:t xml:space="preserve"> </w:t>
      </w:r>
      <w:r>
        <w:rPr>
          <w:sz w:val="24"/>
        </w:rPr>
        <w:t>radiology</w:t>
      </w:r>
      <w:r>
        <w:rPr>
          <w:spacing w:val="-5"/>
          <w:sz w:val="24"/>
        </w:rPr>
        <w:t xml:space="preserve"> </w:t>
      </w:r>
      <w:r>
        <w:rPr>
          <w:sz w:val="24"/>
        </w:rPr>
        <w:t>department see to it and possibly</w:t>
      </w:r>
      <w:r>
        <w:rPr>
          <w:spacing w:val="-5"/>
          <w:sz w:val="24"/>
        </w:rPr>
        <w:t xml:space="preserve"> </w:t>
      </w:r>
      <w:r>
        <w:rPr>
          <w:sz w:val="24"/>
        </w:rPr>
        <w:t>punish erring staff who do not wear their personal monitor during work instances.</w:t>
      </w:r>
    </w:p>
    <w:p>
      <w:pPr>
        <w:pStyle w:val="8"/>
        <w:numPr>
          <w:ilvl w:val="0"/>
          <w:numId w:val="11"/>
        </w:numPr>
        <w:tabs>
          <w:tab w:val="left" w:pos="511"/>
          <w:tab w:val="left" w:pos="570"/>
        </w:tabs>
        <w:spacing w:before="0" w:after="0" w:line="480" w:lineRule="auto"/>
        <w:ind w:left="511" w:right="318" w:hanging="272"/>
        <w:jc w:val="both"/>
        <w:rPr>
          <w:sz w:val="24"/>
        </w:rPr>
      </w:pPr>
      <w:r>
        <w:rPr>
          <w:sz w:val="24"/>
        </w:rPr>
        <w:tab/>
      </w:r>
      <w:r>
        <w:rPr>
          <w:sz w:val="24"/>
        </w:rPr>
        <w:t>All establishment dealing with ionizing radiation should ensure a strict compliance to internationally</w:t>
      </w:r>
      <w:r>
        <w:rPr>
          <w:spacing w:val="19"/>
          <w:sz w:val="24"/>
        </w:rPr>
        <w:t xml:space="preserve"> </w:t>
      </w:r>
      <w:r>
        <w:rPr>
          <w:sz w:val="24"/>
        </w:rPr>
        <w:t>acceptable</w:t>
      </w:r>
      <w:r>
        <w:rPr>
          <w:spacing w:val="23"/>
          <w:sz w:val="24"/>
        </w:rPr>
        <w:t xml:space="preserve"> </w:t>
      </w:r>
      <w:r>
        <w:rPr>
          <w:sz w:val="24"/>
        </w:rPr>
        <w:t>radiation</w:t>
      </w:r>
      <w:r>
        <w:rPr>
          <w:spacing w:val="25"/>
          <w:sz w:val="24"/>
        </w:rPr>
        <w:t xml:space="preserve"> </w:t>
      </w:r>
      <w:r>
        <w:rPr>
          <w:sz w:val="24"/>
        </w:rPr>
        <w:t>safety</w:t>
      </w:r>
      <w:r>
        <w:rPr>
          <w:spacing w:val="19"/>
          <w:sz w:val="24"/>
        </w:rPr>
        <w:t xml:space="preserve"> </w:t>
      </w:r>
      <w:r>
        <w:rPr>
          <w:sz w:val="24"/>
        </w:rPr>
        <w:t>practices</w:t>
      </w:r>
      <w:r>
        <w:rPr>
          <w:spacing w:val="25"/>
          <w:sz w:val="24"/>
        </w:rPr>
        <w:t xml:space="preserve"> </w:t>
      </w:r>
      <w:r>
        <w:rPr>
          <w:sz w:val="24"/>
        </w:rPr>
        <w:t>to</w:t>
      </w:r>
      <w:r>
        <w:rPr>
          <w:spacing w:val="24"/>
          <w:sz w:val="24"/>
        </w:rPr>
        <w:t xml:space="preserve"> </w:t>
      </w:r>
      <w:r>
        <w:rPr>
          <w:sz w:val="24"/>
        </w:rPr>
        <w:t>protect</w:t>
      </w:r>
      <w:r>
        <w:rPr>
          <w:spacing w:val="24"/>
          <w:sz w:val="24"/>
        </w:rPr>
        <w:t xml:space="preserve"> </w:t>
      </w:r>
      <w:r>
        <w:rPr>
          <w:sz w:val="24"/>
        </w:rPr>
        <w:t>radiographers</w:t>
      </w:r>
      <w:r>
        <w:rPr>
          <w:spacing w:val="25"/>
          <w:sz w:val="24"/>
        </w:rPr>
        <w:t xml:space="preserve"> </w:t>
      </w:r>
      <w:r>
        <w:rPr>
          <w:sz w:val="24"/>
        </w:rPr>
        <w:t>amongst</w:t>
      </w:r>
      <w:r>
        <w:rPr>
          <w:spacing w:val="24"/>
          <w:sz w:val="24"/>
        </w:rPr>
        <w:t xml:space="preserve"> </w:t>
      </w:r>
      <w:r>
        <w:rPr>
          <w:sz w:val="24"/>
        </w:rPr>
        <w:t>all</w:t>
      </w:r>
      <w:r>
        <w:rPr>
          <w:spacing w:val="25"/>
          <w:sz w:val="24"/>
        </w:rPr>
        <w:t xml:space="preserve"> </w:t>
      </w:r>
      <w:r>
        <w:rPr>
          <w:spacing w:val="-2"/>
          <w:sz w:val="24"/>
        </w:rPr>
        <w:t>other</w:t>
      </w:r>
    </w:p>
    <w:p>
      <w:pPr>
        <w:pStyle w:val="6"/>
        <w:ind w:left="511"/>
      </w:pPr>
      <w:r>
        <w:t>staff,</w:t>
      </w:r>
      <w:r>
        <w:rPr>
          <w:spacing w:val="-1"/>
        </w:rPr>
        <w:t xml:space="preserve"> </w:t>
      </w:r>
      <w:r>
        <w:t>patients</w:t>
      </w:r>
      <w:r>
        <w:rPr>
          <w:spacing w:val="-2"/>
        </w:rPr>
        <w:t xml:space="preserve"> </w:t>
      </w:r>
      <w:r>
        <w:t>and</w:t>
      </w:r>
      <w:r>
        <w:rPr>
          <w:spacing w:val="-1"/>
        </w:rPr>
        <w:t xml:space="preserve"> </w:t>
      </w:r>
      <w:r>
        <w:t>the general</w:t>
      </w:r>
      <w:r>
        <w:rPr>
          <w:spacing w:val="-1"/>
        </w:rPr>
        <w:t xml:space="preserve"> </w:t>
      </w:r>
      <w:r>
        <w:t>public</w:t>
      </w:r>
      <w:r>
        <w:rPr>
          <w:spacing w:val="-2"/>
        </w:rPr>
        <w:t xml:space="preserve"> </w:t>
      </w:r>
      <w:r>
        <w:t>from</w:t>
      </w:r>
      <w:r>
        <w:rPr>
          <w:spacing w:val="-1"/>
        </w:rPr>
        <w:t xml:space="preserve"> </w:t>
      </w:r>
      <w:r>
        <w:t>harmful</w:t>
      </w:r>
      <w:r>
        <w:rPr>
          <w:spacing w:val="-1"/>
        </w:rPr>
        <w:t xml:space="preserve"> </w:t>
      </w:r>
      <w:r>
        <w:t>effects</w:t>
      </w:r>
      <w:r>
        <w:rPr>
          <w:spacing w:val="-1"/>
        </w:rPr>
        <w:t xml:space="preserve"> </w:t>
      </w:r>
      <w:r>
        <w:t>of</w:t>
      </w:r>
      <w:r>
        <w:rPr>
          <w:spacing w:val="-2"/>
        </w:rPr>
        <w:t xml:space="preserve"> </w:t>
      </w:r>
      <w:r>
        <w:t>ionizing</w:t>
      </w:r>
      <w:r>
        <w:rPr>
          <w:spacing w:val="-3"/>
        </w:rPr>
        <w:t xml:space="preserve"> </w:t>
      </w:r>
      <w:r>
        <w:rPr>
          <w:spacing w:val="-2"/>
        </w:rPr>
        <w:t>radiation.</w:t>
      </w:r>
    </w:p>
    <w:p>
      <w:pPr>
        <w:spacing w:after="0"/>
        <w:sectPr>
          <w:pgSz w:w="12240" w:h="15840"/>
          <w:pgMar w:top="1080" w:right="940" w:bottom="1180" w:left="1200" w:header="0" w:footer="988" w:gutter="0"/>
          <w:cols w:space="720" w:num="1"/>
        </w:sectPr>
      </w:pPr>
    </w:p>
    <w:p>
      <w:pPr>
        <w:pStyle w:val="3"/>
        <w:numPr>
          <w:ilvl w:val="1"/>
          <w:numId w:val="10"/>
        </w:numPr>
        <w:tabs>
          <w:tab w:val="left" w:pos="600"/>
        </w:tabs>
        <w:spacing w:before="67" w:after="0" w:line="240" w:lineRule="auto"/>
        <w:ind w:left="600" w:right="0" w:hanging="360"/>
        <w:jc w:val="both"/>
      </w:pPr>
      <w:r>
        <w:t>Limitation</w:t>
      </w:r>
      <w:r>
        <w:rPr>
          <w:spacing w:val="-3"/>
        </w:rPr>
        <w:t xml:space="preserve"> </w:t>
      </w:r>
      <w:r>
        <w:t>of</w:t>
      </w:r>
      <w:r>
        <w:rPr>
          <w:spacing w:val="-2"/>
        </w:rPr>
        <w:t xml:space="preserve"> </w:t>
      </w:r>
      <w:r>
        <w:rPr>
          <w:spacing w:val="-4"/>
        </w:rPr>
        <w:t>study</w:t>
      </w:r>
    </w:p>
    <w:p>
      <w:pPr>
        <w:pStyle w:val="8"/>
        <w:numPr>
          <w:ilvl w:val="0"/>
          <w:numId w:val="12"/>
        </w:numPr>
        <w:tabs>
          <w:tab w:val="left" w:pos="474"/>
          <w:tab w:val="left" w:pos="511"/>
        </w:tabs>
        <w:spacing w:before="271" w:after="0" w:line="480" w:lineRule="auto"/>
        <w:ind w:left="511" w:right="321" w:hanging="272"/>
        <w:jc w:val="both"/>
        <w:rPr>
          <w:sz w:val="24"/>
        </w:rPr>
      </w:pPr>
      <w:r>
        <w:rPr>
          <w:sz w:val="24"/>
        </w:rPr>
        <w:t>Some</w:t>
      </w:r>
      <w:r>
        <w:rPr>
          <w:spacing w:val="-9"/>
          <w:sz w:val="24"/>
        </w:rPr>
        <w:t xml:space="preserve"> </w:t>
      </w:r>
      <w:r>
        <w:rPr>
          <w:sz w:val="24"/>
        </w:rPr>
        <w:t>centres</w:t>
      </w:r>
      <w:r>
        <w:rPr>
          <w:spacing w:val="-8"/>
          <w:sz w:val="24"/>
        </w:rPr>
        <w:t xml:space="preserve"> </w:t>
      </w:r>
      <w:r>
        <w:rPr>
          <w:sz w:val="24"/>
        </w:rPr>
        <w:t>at</w:t>
      </w:r>
      <w:r>
        <w:rPr>
          <w:spacing w:val="-8"/>
          <w:sz w:val="24"/>
        </w:rPr>
        <w:t xml:space="preserve"> </w:t>
      </w:r>
      <w:r>
        <w:rPr>
          <w:sz w:val="24"/>
        </w:rPr>
        <w:t>the</w:t>
      </w:r>
      <w:r>
        <w:rPr>
          <w:spacing w:val="-9"/>
          <w:sz w:val="24"/>
        </w:rPr>
        <w:t xml:space="preserve"> </w:t>
      </w:r>
      <w:r>
        <w:rPr>
          <w:sz w:val="24"/>
        </w:rPr>
        <w:t>time</w:t>
      </w:r>
      <w:r>
        <w:rPr>
          <w:spacing w:val="-9"/>
          <w:sz w:val="24"/>
        </w:rPr>
        <w:t xml:space="preserve"> </w:t>
      </w:r>
      <w:r>
        <w:rPr>
          <w:sz w:val="24"/>
        </w:rPr>
        <w:t>of</w:t>
      </w:r>
      <w:r>
        <w:rPr>
          <w:spacing w:val="-9"/>
          <w:sz w:val="24"/>
        </w:rPr>
        <w:t xml:space="preserve"> </w:t>
      </w:r>
      <w:r>
        <w:rPr>
          <w:sz w:val="24"/>
        </w:rPr>
        <w:t>this</w:t>
      </w:r>
      <w:r>
        <w:rPr>
          <w:spacing w:val="-8"/>
          <w:sz w:val="24"/>
        </w:rPr>
        <w:t xml:space="preserve"> </w:t>
      </w:r>
      <w:r>
        <w:rPr>
          <w:sz w:val="24"/>
        </w:rPr>
        <w:t>study</w:t>
      </w:r>
      <w:r>
        <w:rPr>
          <w:spacing w:val="-15"/>
          <w:sz w:val="24"/>
        </w:rPr>
        <w:t xml:space="preserve"> </w:t>
      </w:r>
      <w:r>
        <w:rPr>
          <w:sz w:val="24"/>
        </w:rPr>
        <w:t>had</w:t>
      </w:r>
      <w:r>
        <w:rPr>
          <w:spacing w:val="-8"/>
          <w:sz w:val="24"/>
        </w:rPr>
        <w:t xml:space="preserve"> </w:t>
      </w:r>
      <w:r>
        <w:rPr>
          <w:sz w:val="24"/>
        </w:rPr>
        <w:t>equipment</w:t>
      </w:r>
      <w:r>
        <w:rPr>
          <w:spacing w:val="-8"/>
          <w:sz w:val="24"/>
        </w:rPr>
        <w:t xml:space="preserve"> </w:t>
      </w:r>
      <w:r>
        <w:rPr>
          <w:sz w:val="24"/>
        </w:rPr>
        <w:t>breakdown</w:t>
      </w:r>
      <w:r>
        <w:rPr>
          <w:spacing w:val="-8"/>
          <w:sz w:val="24"/>
        </w:rPr>
        <w:t xml:space="preserve"> </w:t>
      </w:r>
      <w:r>
        <w:rPr>
          <w:sz w:val="24"/>
        </w:rPr>
        <w:t>and</w:t>
      </w:r>
      <w:r>
        <w:rPr>
          <w:spacing w:val="-8"/>
          <w:sz w:val="24"/>
        </w:rPr>
        <w:t xml:space="preserve"> </w:t>
      </w:r>
      <w:r>
        <w:rPr>
          <w:sz w:val="24"/>
        </w:rPr>
        <w:t>this</w:t>
      </w:r>
      <w:r>
        <w:rPr>
          <w:spacing w:val="-8"/>
          <w:sz w:val="24"/>
        </w:rPr>
        <w:t xml:space="preserve"> </w:t>
      </w:r>
      <w:r>
        <w:rPr>
          <w:sz w:val="24"/>
        </w:rPr>
        <w:t>hindered</w:t>
      </w:r>
      <w:r>
        <w:rPr>
          <w:spacing w:val="-8"/>
          <w:sz w:val="24"/>
        </w:rPr>
        <w:t xml:space="preserve"> </w:t>
      </w:r>
      <w:r>
        <w:rPr>
          <w:sz w:val="24"/>
        </w:rPr>
        <w:t>data</w:t>
      </w:r>
      <w:r>
        <w:rPr>
          <w:spacing w:val="-9"/>
          <w:sz w:val="24"/>
        </w:rPr>
        <w:t xml:space="preserve"> </w:t>
      </w:r>
      <w:r>
        <w:rPr>
          <w:sz w:val="24"/>
        </w:rPr>
        <w:t>collection from such centres.</w:t>
      </w:r>
    </w:p>
    <w:p>
      <w:pPr>
        <w:pStyle w:val="8"/>
        <w:numPr>
          <w:ilvl w:val="0"/>
          <w:numId w:val="12"/>
        </w:numPr>
        <w:tabs>
          <w:tab w:val="left" w:pos="486"/>
          <w:tab w:val="left" w:pos="511"/>
        </w:tabs>
        <w:spacing w:before="0" w:after="0" w:line="480" w:lineRule="auto"/>
        <w:ind w:left="511" w:right="321" w:hanging="272"/>
        <w:jc w:val="both"/>
        <w:rPr>
          <w:sz w:val="24"/>
        </w:rPr>
      </w:pPr>
      <w:r>
        <w:rPr>
          <w:sz w:val="24"/>
        </w:rPr>
        <w:t>Some private establishment were not willing to be part of the study for fear of being spied upon possibly on their wrong practices.</w:t>
      </w:r>
    </w:p>
    <w:p>
      <w:pPr>
        <w:pStyle w:val="8"/>
        <w:numPr>
          <w:ilvl w:val="0"/>
          <w:numId w:val="12"/>
        </w:numPr>
        <w:tabs>
          <w:tab w:val="left" w:pos="486"/>
          <w:tab w:val="left" w:pos="513"/>
        </w:tabs>
        <w:spacing w:before="0" w:after="0" w:line="480" w:lineRule="auto"/>
        <w:ind w:left="513" w:right="318" w:hanging="274"/>
        <w:jc w:val="both"/>
        <w:rPr>
          <w:sz w:val="24"/>
        </w:rPr>
      </w:pPr>
      <w:r>
        <w:rPr>
          <w:sz w:val="24"/>
        </w:rPr>
        <w:t>The mean value gotten in this study</w:t>
      </w:r>
      <w:r>
        <w:rPr>
          <w:spacing w:val="-2"/>
          <w:sz w:val="24"/>
        </w:rPr>
        <w:t xml:space="preserve"> </w:t>
      </w:r>
      <w:r>
        <w:rPr>
          <w:sz w:val="24"/>
        </w:rPr>
        <w:t>for six months was extrapolated to an annual equivalent for purposes of comparison with other studies and the annual set limit of ICRP. It assumed the exposure conditions to be the same for a year using the six months study which may not necessarily hold.</w:t>
      </w:r>
    </w:p>
    <w:p>
      <w:pPr>
        <w:pStyle w:val="3"/>
        <w:numPr>
          <w:ilvl w:val="1"/>
          <w:numId w:val="10"/>
        </w:numPr>
        <w:tabs>
          <w:tab w:val="left" w:pos="600"/>
        </w:tabs>
        <w:spacing w:before="164" w:after="0" w:line="240" w:lineRule="auto"/>
        <w:ind w:left="600" w:right="0" w:hanging="360"/>
        <w:jc w:val="both"/>
      </w:pPr>
      <w:r>
        <w:t>Area</w:t>
      </w:r>
      <w:r>
        <w:rPr>
          <w:spacing w:val="-2"/>
        </w:rPr>
        <w:t xml:space="preserve"> </w:t>
      </w:r>
      <w:r>
        <w:t>of</w:t>
      </w:r>
      <w:r>
        <w:rPr>
          <w:spacing w:val="-1"/>
        </w:rPr>
        <w:t xml:space="preserve"> </w:t>
      </w:r>
      <w:r>
        <w:t>further</w:t>
      </w:r>
      <w:r>
        <w:rPr>
          <w:spacing w:val="-2"/>
        </w:rPr>
        <w:t xml:space="preserve"> </w:t>
      </w:r>
      <w:r>
        <w:rPr>
          <w:spacing w:val="-4"/>
        </w:rPr>
        <w:t>study</w:t>
      </w:r>
    </w:p>
    <w:p>
      <w:pPr>
        <w:pStyle w:val="8"/>
        <w:numPr>
          <w:ilvl w:val="0"/>
          <w:numId w:val="13"/>
        </w:numPr>
        <w:tabs>
          <w:tab w:val="left" w:pos="493"/>
          <w:tab w:val="left" w:pos="511"/>
        </w:tabs>
        <w:spacing w:before="271" w:after="0" w:line="480" w:lineRule="auto"/>
        <w:ind w:left="511" w:right="319" w:hanging="272"/>
        <w:jc w:val="both"/>
        <w:rPr>
          <w:sz w:val="24"/>
        </w:rPr>
      </w:pPr>
      <w:r>
        <w:rPr>
          <w:sz w:val="24"/>
        </w:rPr>
        <w:t>Comparative occupational dose audit among all staff cadre in radiology centres where ionizing radiation is dispensed in Anambra state.</w:t>
      </w:r>
    </w:p>
    <w:p>
      <w:pPr>
        <w:pStyle w:val="8"/>
        <w:numPr>
          <w:ilvl w:val="0"/>
          <w:numId w:val="13"/>
        </w:numPr>
        <w:tabs>
          <w:tab w:val="left" w:pos="480"/>
        </w:tabs>
        <w:spacing w:before="0" w:after="0" w:line="240" w:lineRule="auto"/>
        <w:ind w:left="480" w:right="0" w:hanging="240"/>
        <w:jc w:val="both"/>
        <w:rPr>
          <w:sz w:val="24"/>
        </w:rPr>
      </w:pPr>
      <w:r>
        <w:rPr>
          <w:sz w:val="24"/>
        </w:rPr>
        <w:t>Quantification</w:t>
      </w:r>
      <w:r>
        <w:rPr>
          <w:spacing w:val="-2"/>
          <w:sz w:val="24"/>
        </w:rPr>
        <w:t xml:space="preserve"> </w:t>
      </w:r>
      <w:r>
        <w:rPr>
          <w:sz w:val="24"/>
        </w:rPr>
        <w:t>of</w:t>
      </w:r>
      <w:r>
        <w:rPr>
          <w:spacing w:val="-3"/>
          <w:sz w:val="24"/>
        </w:rPr>
        <w:t xml:space="preserve"> </w:t>
      </w:r>
      <w:r>
        <w:rPr>
          <w:sz w:val="24"/>
        </w:rPr>
        <w:t>occupational</w:t>
      </w:r>
      <w:r>
        <w:rPr>
          <w:spacing w:val="-1"/>
          <w:sz w:val="24"/>
        </w:rPr>
        <w:t xml:space="preserve"> </w:t>
      </w:r>
      <w:r>
        <w:rPr>
          <w:sz w:val="24"/>
        </w:rPr>
        <w:t>dose</w:t>
      </w:r>
      <w:r>
        <w:rPr>
          <w:spacing w:val="-3"/>
          <w:sz w:val="24"/>
        </w:rPr>
        <w:t xml:space="preserve"> </w:t>
      </w:r>
      <w:r>
        <w:rPr>
          <w:sz w:val="24"/>
        </w:rPr>
        <w:t>from</w:t>
      </w:r>
      <w:r>
        <w:rPr>
          <w:spacing w:val="-1"/>
          <w:sz w:val="24"/>
        </w:rPr>
        <w:t xml:space="preserve"> </w:t>
      </w:r>
      <w:r>
        <w:rPr>
          <w:sz w:val="24"/>
        </w:rPr>
        <w:t>different</w:t>
      </w:r>
      <w:r>
        <w:rPr>
          <w:spacing w:val="-2"/>
          <w:sz w:val="24"/>
        </w:rPr>
        <w:t xml:space="preserve"> </w:t>
      </w:r>
      <w:r>
        <w:rPr>
          <w:sz w:val="24"/>
        </w:rPr>
        <w:t>imaging</w:t>
      </w:r>
      <w:r>
        <w:rPr>
          <w:spacing w:val="-4"/>
          <w:sz w:val="24"/>
        </w:rPr>
        <w:t xml:space="preserve"> </w:t>
      </w:r>
      <w:r>
        <w:rPr>
          <w:spacing w:val="-2"/>
          <w:sz w:val="24"/>
        </w:rPr>
        <w:t>modalities.</w:t>
      </w:r>
    </w:p>
    <w:p>
      <w:pPr>
        <w:spacing w:after="0" w:line="240" w:lineRule="auto"/>
        <w:jc w:val="both"/>
        <w:rPr>
          <w:sz w:val="24"/>
        </w:rPr>
        <w:sectPr>
          <w:pgSz w:w="12240" w:h="15840"/>
          <w:pgMar w:top="1540" w:right="940" w:bottom="1200" w:left="1200" w:header="0" w:footer="988" w:gutter="0"/>
          <w:cols w:space="720" w:num="1"/>
        </w:sectPr>
      </w:pPr>
    </w:p>
    <w:p>
      <w:pPr>
        <w:pStyle w:val="6"/>
        <w:spacing w:before="66"/>
        <w:ind w:left="2024" w:right="2105"/>
        <w:jc w:val="center"/>
      </w:pPr>
      <w:r>
        <w:rPr>
          <w:spacing w:val="-2"/>
        </w:rPr>
        <w:t>REFERENCES</w:t>
      </w:r>
    </w:p>
    <w:p>
      <w:pPr>
        <w:pStyle w:val="6"/>
        <w:ind w:left="0"/>
        <w:jc w:val="left"/>
      </w:pPr>
    </w:p>
    <w:p>
      <w:pPr>
        <w:pStyle w:val="6"/>
        <w:ind w:left="0"/>
        <w:jc w:val="left"/>
      </w:pPr>
    </w:p>
    <w:p>
      <w:pPr>
        <w:spacing w:before="0" w:line="360" w:lineRule="auto"/>
        <w:ind w:left="960" w:right="319" w:hanging="720"/>
        <w:jc w:val="both"/>
        <w:rPr>
          <w:sz w:val="24"/>
        </w:rPr>
      </w:pPr>
      <w:r>
        <w:rPr>
          <w:sz w:val="24"/>
        </w:rPr>
        <w:t>Al-Abdusalam, A. and Brindhaban, A. (2014). Occupational radiation exposure among the staff of departments</w:t>
      </w:r>
      <w:r>
        <w:rPr>
          <w:spacing w:val="-8"/>
          <w:sz w:val="24"/>
        </w:rPr>
        <w:t xml:space="preserve"> </w:t>
      </w:r>
      <w:r>
        <w:rPr>
          <w:sz w:val="24"/>
        </w:rPr>
        <w:t>of</w:t>
      </w:r>
      <w:r>
        <w:rPr>
          <w:spacing w:val="-7"/>
          <w:sz w:val="24"/>
        </w:rPr>
        <w:t xml:space="preserve"> </w:t>
      </w:r>
      <w:r>
        <w:rPr>
          <w:sz w:val="24"/>
        </w:rPr>
        <w:t>nuclear</w:t>
      </w:r>
      <w:r>
        <w:rPr>
          <w:spacing w:val="-9"/>
          <w:sz w:val="24"/>
        </w:rPr>
        <w:t xml:space="preserve"> </w:t>
      </w:r>
      <w:r>
        <w:rPr>
          <w:sz w:val="24"/>
        </w:rPr>
        <w:t>medicine</w:t>
      </w:r>
      <w:r>
        <w:rPr>
          <w:spacing w:val="-9"/>
          <w:sz w:val="24"/>
        </w:rPr>
        <w:t xml:space="preserve"> </w:t>
      </w:r>
      <w:r>
        <w:rPr>
          <w:sz w:val="24"/>
        </w:rPr>
        <w:t>and</w:t>
      </w:r>
      <w:r>
        <w:rPr>
          <w:spacing w:val="-6"/>
          <w:sz w:val="24"/>
        </w:rPr>
        <w:t xml:space="preserve"> </w:t>
      </w:r>
      <w:r>
        <w:rPr>
          <w:sz w:val="24"/>
        </w:rPr>
        <w:t>diagnostic</w:t>
      </w:r>
      <w:r>
        <w:rPr>
          <w:spacing w:val="-7"/>
          <w:sz w:val="24"/>
        </w:rPr>
        <w:t xml:space="preserve"> </w:t>
      </w:r>
      <w:r>
        <w:rPr>
          <w:sz w:val="24"/>
        </w:rPr>
        <w:t>radiology</w:t>
      </w:r>
      <w:r>
        <w:rPr>
          <w:spacing w:val="-13"/>
          <w:sz w:val="24"/>
        </w:rPr>
        <w:t xml:space="preserve"> </w:t>
      </w:r>
      <w:r>
        <w:rPr>
          <w:sz w:val="24"/>
        </w:rPr>
        <w:t>in</w:t>
      </w:r>
      <w:r>
        <w:rPr>
          <w:spacing w:val="-8"/>
          <w:sz w:val="24"/>
        </w:rPr>
        <w:t xml:space="preserve"> </w:t>
      </w:r>
      <w:r>
        <w:rPr>
          <w:sz w:val="24"/>
        </w:rPr>
        <w:t>Kuwait.</w:t>
      </w:r>
      <w:r>
        <w:rPr>
          <w:spacing w:val="-8"/>
          <w:sz w:val="24"/>
        </w:rPr>
        <w:t xml:space="preserve"> </w:t>
      </w:r>
      <w:r>
        <w:rPr>
          <w:i/>
          <w:sz w:val="24"/>
        </w:rPr>
        <w:t>Medical</w:t>
      </w:r>
      <w:r>
        <w:rPr>
          <w:i/>
          <w:spacing w:val="-8"/>
          <w:sz w:val="24"/>
        </w:rPr>
        <w:t xml:space="preserve"> </w:t>
      </w:r>
      <w:r>
        <w:rPr>
          <w:i/>
          <w:sz w:val="24"/>
        </w:rPr>
        <w:t>Principle</w:t>
      </w:r>
      <w:r>
        <w:rPr>
          <w:i/>
          <w:spacing w:val="-9"/>
          <w:sz w:val="24"/>
        </w:rPr>
        <w:t xml:space="preserve"> </w:t>
      </w:r>
      <w:r>
        <w:rPr>
          <w:i/>
          <w:sz w:val="24"/>
        </w:rPr>
        <w:t>and practice:</w:t>
      </w:r>
      <w:r>
        <w:rPr>
          <w:i/>
          <w:spacing w:val="-7"/>
          <w:sz w:val="24"/>
        </w:rPr>
        <w:t xml:space="preserve"> </w:t>
      </w:r>
      <w:r>
        <w:rPr>
          <w:i/>
          <w:sz w:val="24"/>
        </w:rPr>
        <w:t>international</w:t>
      </w:r>
      <w:r>
        <w:rPr>
          <w:i/>
          <w:spacing w:val="-6"/>
          <w:sz w:val="24"/>
        </w:rPr>
        <w:t xml:space="preserve"> </w:t>
      </w:r>
      <w:r>
        <w:rPr>
          <w:i/>
          <w:sz w:val="24"/>
        </w:rPr>
        <w:t>journal</w:t>
      </w:r>
      <w:r>
        <w:rPr>
          <w:i/>
          <w:spacing w:val="-6"/>
          <w:sz w:val="24"/>
        </w:rPr>
        <w:t xml:space="preserve"> </w:t>
      </w:r>
      <w:r>
        <w:rPr>
          <w:i/>
          <w:sz w:val="24"/>
        </w:rPr>
        <w:t>of</w:t>
      </w:r>
      <w:r>
        <w:rPr>
          <w:i/>
          <w:spacing w:val="-6"/>
          <w:sz w:val="24"/>
        </w:rPr>
        <w:t xml:space="preserve"> </w:t>
      </w:r>
      <w:r>
        <w:rPr>
          <w:i/>
          <w:sz w:val="24"/>
        </w:rPr>
        <w:t>the</w:t>
      </w:r>
      <w:r>
        <w:rPr>
          <w:i/>
          <w:spacing w:val="-7"/>
          <w:sz w:val="24"/>
        </w:rPr>
        <w:t xml:space="preserve"> </w:t>
      </w:r>
      <w:r>
        <w:rPr>
          <w:i/>
          <w:sz w:val="24"/>
        </w:rPr>
        <w:t>Kuwait</w:t>
      </w:r>
      <w:r>
        <w:rPr>
          <w:i/>
          <w:spacing w:val="-6"/>
          <w:sz w:val="24"/>
        </w:rPr>
        <w:t xml:space="preserve"> </w:t>
      </w:r>
      <w:r>
        <w:rPr>
          <w:i/>
          <w:sz w:val="24"/>
        </w:rPr>
        <w:t>University,</w:t>
      </w:r>
      <w:r>
        <w:rPr>
          <w:i/>
          <w:spacing w:val="-7"/>
          <w:sz w:val="24"/>
        </w:rPr>
        <w:t xml:space="preserve"> </w:t>
      </w:r>
      <w:r>
        <w:rPr>
          <w:i/>
          <w:sz w:val="24"/>
        </w:rPr>
        <w:t>Health</w:t>
      </w:r>
      <w:r>
        <w:rPr>
          <w:i/>
          <w:spacing w:val="-7"/>
          <w:sz w:val="24"/>
        </w:rPr>
        <w:t xml:space="preserve"> </w:t>
      </w:r>
      <w:r>
        <w:rPr>
          <w:i/>
          <w:sz w:val="24"/>
        </w:rPr>
        <w:t>Science</w:t>
      </w:r>
      <w:r>
        <w:rPr>
          <w:i/>
          <w:spacing w:val="-7"/>
          <w:sz w:val="24"/>
        </w:rPr>
        <w:t xml:space="preserve"> </w:t>
      </w:r>
      <w:r>
        <w:rPr>
          <w:i/>
          <w:sz w:val="24"/>
        </w:rPr>
        <w:t>Centre</w:t>
      </w:r>
      <w:r>
        <w:rPr>
          <w:sz w:val="24"/>
        </w:rPr>
        <w:t>,</w:t>
      </w:r>
      <w:r>
        <w:rPr>
          <w:spacing w:val="-7"/>
          <w:sz w:val="24"/>
        </w:rPr>
        <w:t xml:space="preserve"> </w:t>
      </w:r>
      <w:r>
        <w:rPr>
          <w:sz w:val="24"/>
        </w:rPr>
        <w:t>23(2):</w:t>
      </w:r>
      <w:r>
        <w:rPr>
          <w:spacing w:val="-6"/>
          <w:sz w:val="24"/>
        </w:rPr>
        <w:t xml:space="preserve"> </w:t>
      </w:r>
      <w:r>
        <w:rPr>
          <w:sz w:val="24"/>
        </w:rPr>
        <w:t xml:space="preserve">129- </w:t>
      </w:r>
      <w:r>
        <w:rPr>
          <w:spacing w:val="-4"/>
          <w:sz w:val="24"/>
        </w:rPr>
        <w:t>133.</w:t>
      </w:r>
    </w:p>
    <w:p>
      <w:pPr>
        <w:spacing w:before="0" w:line="360" w:lineRule="auto"/>
        <w:ind w:left="959" w:right="320" w:hanging="720"/>
        <w:jc w:val="both"/>
        <w:rPr>
          <w:sz w:val="24"/>
        </w:rPr>
      </w:pPr>
      <w:r>
        <w:rPr>
          <w:sz w:val="24"/>
        </w:rPr>
        <w:t>Al-Lamki,</w:t>
      </w:r>
      <w:r>
        <w:rPr>
          <w:spacing w:val="-11"/>
          <w:sz w:val="24"/>
        </w:rPr>
        <w:t xml:space="preserve"> </w:t>
      </w:r>
      <w:r>
        <w:rPr>
          <w:sz w:val="24"/>
        </w:rPr>
        <w:t>L.</w:t>
      </w:r>
      <w:r>
        <w:rPr>
          <w:spacing w:val="-11"/>
          <w:sz w:val="24"/>
        </w:rPr>
        <w:t xml:space="preserve"> </w:t>
      </w:r>
      <w:r>
        <w:rPr>
          <w:sz w:val="24"/>
        </w:rPr>
        <w:t>(2011).</w:t>
      </w:r>
      <w:r>
        <w:rPr>
          <w:spacing w:val="-13"/>
          <w:sz w:val="24"/>
        </w:rPr>
        <w:t xml:space="preserve"> </w:t>
      </w:r>
      <w:r>
        <w:rPr>
          <w:sz w:val="24"/>
        </w:rPr>
        <w:t>Radiation</w:t>
      </w:r>
      <w:r>
        <w:rPr>
          <w:spacing w:val="-13"/>
          <w:sz w:val="24"/>
        </w:rPr>
        <w:t xml:space="preserve"> </w:t>
      </w:r>
      <w:r>
        <w:rPr>
          <w:sz w:val="24"/>
        </w:rPr>
        <w:t>Exposure</w:t>
      </w:r>
      <w:r>
        <w:rPr>
          <w:spacing w:val="-14"/>
          <w:sz w:val="24"/>
        </w:rPr>
        <w:t xml:space="preserve"> </w:t>
      </w:r>
      <w:r>
        <w:rPr>
          <w:sz w:val="24"/>
        </w:rPr>
        <w:t>from</w:t>
      </w:r>
      <w:r>
        <w:rPr>
          <w:spacing w:val="-13"/>
          <w:sz w:val="24"/>
        </w:rPr>
        <w:t xml:space="preserve"> </w:t>
      </w:r>
      <w:r>
        <w:rPr>
          <w:sz w:val="24"/>
        </w:rPr>
        <w:t>Medical</w:t>
      </w:r>
      <w:r>
        <w:rPr>
          <w:spacing w:val="-10"/>
          <w:sz w:val="24"/>
        </w:rPr>
        <w:t xml:space="preserve"> </w:t>
      </w:r>
      <w:r>
        <w:rPr>
          <w:sz w:val="24"/>
        </w:rPr>
        <w:t>Imaging:</w:t>
      </w:r>
      <w:r>
        <w:rPr>
          <w:spacing w:val="-13"/>
          <w:sz w:val="24"/>
        </w:rPr>
        <w:t xml:space="preserve"> </w:t>
      </w:r>
      <w:r>
        <w:rPr>
          <w:sz w:val="24"/>
        </w:rPr>
        <w:t>A</w:t>
      </w:r>
      <w:r>
        <w:rPr>
          <w:spacing w:val="-14"/>
          <w:sz w:val="24"/>
        </w:rPr>
        <w:t xml:space="preserve"> </w:t>
      </w:r>
      <w:r>
        <w:rPr>
          <w:sz w:val="24"/>
        </w:rPr>
        <w:t>Wake-up</w:t>
      </w:r>
      <w:r>
        <w:rPr>
          <w:spacing w:val="-13"/>
          <w:sz w:val="24"/>
        </w:rPr>
        <w:t xml:space="preserve"> </w:t>
      </w:r>
      <w:r>
        <w:rPr>
          <w:sz w:val="24"/>
        </w:rPr>
        <w:t>Call</w:t>
      </w:r>
      <w:r>
        <w:rPr>
          <w:spacing w:val="-13"/>
          <w:sz w:val="24"/>
        </w:rPr>
        <w:t xml:space="preserve"> </w:t>
      </w:r>
      <w:r>
        <w:rPr>
          <w:sz w:val="24"/>
        </w:rPr>
        <w:t>for</w:t>
      </w:r>
      <w:r>
        <w:rPr>
          <w:spacing w:val="-14"/>
          <w:sz w:val="24"/>
        </w:rPr>
        <w:t xml:space="preserve"> </w:t>
      </w:r>
      <w:r>
        <w:rPr>
          <w:sz w:val="24"/>
        </w:rPr>
        <w:t>Oman!</w:t>
      </w:r>
      <w:r>
        <w:rPr>
          <w:spacing w:val="-14"/>
          <w:sz w:val="24"/>
        </w:rPr>
        <w:t xml:space="preserve"> </w:t>
      </w:r>
      <w:r>
        <w:rPr>
          <w:i/>
          <w:sz w:val="24"/>
        </w:rPr>
        <w:t xml:space="preserve">Sultan Qaboos University Medical Journal, </w:t>
      </w:r>
      <w:r>
        <w:rPr>
          <w:sz w:val="24"/>
        </w:rPr>
        <w:t>11(1): 1-4.</w:t>
      </w:r>
    </w:p>
    <w:p>
      <w:pPr>
        <w:pStyle w:val="6"/>
        <w:spacing w:line="360" w:lineRule="auto"/>
        <w:ind w:left="959" w:right="318" w:hanging="720"/>
      </w:pPr>
      <w:r>
        <w:t xml:space="preserve">Australian Radiation Protection and Nuclear Safety Agency (2008). Safety guide: Radiation Protection in Diagnostic and Interventional Radiology. </w:t>
      </w:r>
      <w:r>
        <w:rPr>
          <w:i/>
        </w:rPr>
        <w:t xml:space="preserve">Radiation Protection Series </w:t>
      </w:r>
      <w:r>
        <w:t>Publication, 14: 35 – 37.</w:t>
      </w:r>
    </w:p>
    <w:p>
      <w:pPr>
        <w:pStyle w:val="6"/>
        <w:spacing w:line="360" w:lineRule="auto"/>
        <w:ind w:left="960" w:right="316" w:hanging="720"/>
      </w:pPr>
      <w:r>
        <w:t>Australian</w:t>
      </w:r>
      <w:r>
        <w:rPr>
          <w:spacing w:val="-11"/>
        </w:rPr>
        <w:t xml:space="preserve"> </w:t>
      </w:r>
      <w:r>
        <w:t>Radiation</w:t>
      </w:r>
      <w:r>
        <w:rPr>
          <w:spacing w:val="-11"/>
        </w:rPr>
        <w:t xml:space="preserve"> </w:t>
      </w:r>
      <w:r>
        <w:t>Protection</w:t>
      </w:r>
      <w:r>
        <w:rPr>
          <w:spacing w:val="-11"/>
        </w:rPr>
        <w:t xml:space="preserve"> </w:t>
      </w:r>
      <w:r>
        <w:t>and</w:t>
      </w:r>
      <w:r>
        <w:rPr>
          <w:spacing w:val="-11"/>
        </w:rPr>
        <w:t xml:space="preserve"> </w:t>
      </w:r>
      <w:r>
        <w:t>Nuclear</w:t>
      </w:r>
      <w:r>
        <w:rPr>
          <w:spacing w:val="-11"/>
        </w:rPr>
        <w:t xml:space="preserve"> </w:t>
      </w:r>
      <w:r>
        <w:t>Safety</w:t>
      </w:r>
      <w:r>
        <w:rPr>
          <w:spacing w:val="-13"/>
        </w:rPr>
        <w:t xml:space="preserve"> </w:t>
      </w:r>
      <w:r>
        <w:t>Agency</w:t>
      </w:r>
      <w:r>
        <w:rPr>
          <w:spacing w:val="-15"/>
        </w:rPr>
        <w:t xml:space="preserve"> </w:t>
      </w:r>
      <w:r>
        <w:t>(2012).</w:t>
      </w:r>
      <w:r>
        <w:rPr>
          <w:spacing w:val="-11"/>
        </w:rPr>
        <w:t xml:space="preserve"> </w:t>
      </w:r>
      <w:r>
        <w:t>Radiation</w:t>
      </w:r>
      <w:r>
        <w:rPr>
          <w:spacing w:val="-11"/>
        </w:rPr>
        <w:t xml:space="preserve"> </w:t>
      </w:r>
      <w:r>
        <w:t>Basics</w:t>
      </w:r>
      <w:r>
        <w:rPr>
          <w:spacing w:val="-10"/>
        </w:rPr>
        <w:t xml:space="preserve"> </w:t>
      </w:r>
      <w:r>
        <w:t>–</w:t>
      </w:r>
      <w:r>
        <w:rPr>
          <w:spacing w:val="-8"/>
        </w:rPr>
        <w:t xml:space="preserve"> </w:t>
      </w:r>
      <w:r>
        <w:t>Ionizing</w:t>
      </w:r>
      <w:r>
        <w:rPr>
          <w:spacing w:val="-13"/>
        </w:rPr>
        <w:t xml:space="preserve"> </w:t>
      </w:r>
      <w:r>
        <w:t xml:space="preserve">and Non-ionizing Radiation. Available at: http:// </w:t>
      </w:r>
      <w:r>
        <w:fldChar w:fldCharType="begin"/>
      </w:r>
      <w:r>
        <w:instrText xml:space="preserve"> HYPERLINK "http://www/" \h </w:instrText>
      </w:r>
      <w:r>
        <w:fldChar w:fldCharType="separate"/>
      </w:r>
      <w:r>
        <w:t>www.</w:t>
      </w:r>
      <w:r>
        <w:fldChar w:fldCharType="end"/>
      </w:r>
      <w:r>
        <w:t xml:space="preserve"> arpansa.gov.au/ radiationprotection/ Basics/ ion_nonion.cfm [Accessed 12 march, 2017].</w:t>
      </w:r>
    </w:p>
    <w:p>
      <w:pPr>
        <w:pStyle w:val="6"/>
        <w:spacing w:before="1" w:line="360" w:lineRule="auto"/>
        <w:ind w:left="960" w:right="316" w:hanging="720"/>
      </w:pPr>
      <w:r>
        <w:t>Awosan,</w:t>
      </w:r>
      <w:r>
        <w:rPr>
          <w:spacing w:val="-15"/>
        </w:rPr>
        <w:t xml:space="preserve"> </w:t>
      </w:r>
      <w:r>
        <w:t>K.J.,</w:t>
      </w:r>
      <w:r>
        <w:rPr>
          <w:spacing w:val="-14"/>
        </w:rPr>
        <w:t xml:space="preserve"> </w:t>
      </w:r>
      <w:r>
        <w:t>Ibrahim,</w:t>
      </w:r>
      <w:r>
        <w:rPr>
          <w:spacing w:val="-13"/>
        </w:rPr>
        <w:t xml:space="preserve"> </w:t>
      </w:r>
      <w:r>
        <w:t>M.,</w:t>
      </w:r>
      <w:r>
        <w:rPr>
          <w:spacing w:val="-15"/>
        </w:rPr>
        <w:t xml:space="preserve"> </w:t>
      </w:r>
      <w:r>
        <w:t>Saidu,</w:t>
      </w:r>
      <w:r>
        <w:rPr>
          <w:spacing w:val="-15"/>
        </w:rPr>
        <w:t xml:space="preserve"> </w:t>
      </w:r>
      <w:r>
        <w:t>S.A.,</w:t>
      </w:r>
      <w:r>
        <w:rPr>
          <w:spacing w:val="-15"/>
        </w:rPr>
        <w:t xml:space="preserve"> </w:t>
      </w:r>
      <w:r>
        <w:t>Ma’aji,</w:t>
      </w:r>
      <w:r>
        <w:rPr>
          <w:spacing w:val="-15"/>
        </w:rPr>
        <w:t xml:space="preserve"> </w:t>
      </w:r>
      <w:r>
        <w:t>S.M.,</w:t>
      </w:r>
      <w:r>
        <w:rPr>
          <w:spacing w:val="-15"/>
        </w:rPr>
        <w:t xml:space="preserve"> </w:t>
      </w:r>
      <w:r>
        <w:t>Danfulani,</w:t>
      </w:r>
      <w:r>
        <w:rPr>
          <w:spacing w:val="-15"/>
        </w:rPr>
        <w:t xml:space="preserve"> </w:t>
      </w:r>
      <w:r>
        <w:t>M.,</w:t>
      </w:r>
      <w:r>
        <w:rPr>
          <w:spacing w:val="-15"/>
        </w:rPr>
        <w:t xml:space="preserve"> </w:t>
      </w:r>
      <w:r>
        <w:t>Yunusa,</w:t>
      </w:r>
      <w:r>
        <w:rPr>
          <w:spacing w:val="-15"/>
        </w:rPr>
        <w:t xml:space="preserve"> </w:t>
      </w:r>
      <w:r>
        <w:t>E.U.,</w:t>
      </w:r>
      <w:r>
        <w:rPr>
          <w:spacing w:val="-14"/>
        </w:rPr>
        <w:t xml:space="preserve"> </w:t>
      </w:r>
      <w:r>
        <w:t>Ikhuenbor,</w:t>
      </w:r>
      <w:r>
        <w:rPr>
          <w:spacing w:val="-15"/>
        </w:rPr>
        <w:t xml:space="preserve"> </w:t>
      </w:r>
      <w:r>
        <w:t xml:space="preserve">D.B. and Ige, T.A. (2016). Knowledge of Radiation Hazards, Radiation Protection Practices and Clinical Profile of Health Workers in a Teaching Hospital in Northern Nigeria. </w:t>
      </w:r>
      <w:r>
        <w:rPr>
          <w:i/>
        </w:rPr>
        <w:t>Journal of Clinical and Diagnostic Research</w:t>
      </w:r>
      <w:r>
        <w:t>, 10(8): 7 – 12.</w:t>
      </w:r>
    </w:p>
    <w:p>
      <w:pPr>
        <w:pStyle w:val="6"/>
        <w:spacing w:line="360" w:lineRule="auto"/>
        <w:ind w:left="960" w:right="318" w:hanging="720"/>
      </w:pPr>
      <w:r>
        <w:t xml:space="preserve">Ayoob, R., Mohammad, F. and Daryoush, F. (2015). Evaluation of the level of protection in Radiology department of Kermanshah, Iran. </w:t>
      </w:r>
      <w:r>
        <w:rPr>
          <w:i/>
        </w:rPr>
        <w:t xml:space="preserve">Iranian Journal of Medical Physics </w:t>
      </w:r>
      <w:r>
        <w:t>12(3) 200 – 208.</w:t>
      </w:r>
    </w:p>
    <w:p>
      <w:pPr>
        <w:pStyle w:val="6"/>
        <w:spacing w:line="360" w:lineRule="auto"/>
        <w:ind w:left="960" w:right="319" w:hanging="720"/>
      </w:pPr>
      <w:r>
        <w:t>Basu,</w:t>
      </w:r>
      <w:r>
        <w:rPr>
          <w:spacing w:val="-8"/>
        </w:rPr>
        <w:t xml:space="preserve"> </w:t>
      </w:r>
      <w:r>
        <w:t>S.,</w:t>
      </w:r>
      <w:r>
        <w:rPr>
          <w:spacing w:val="-6"/>
        </w:rPr>
        <w:t xml:space="preserve"> </w:t>
      </w:r>
      <w:r>
        <w:t>Andrews,</w:t>
      </w:r>
      <w:r>
        <w:rPr>
          <w:spacing w:val="-8"/>
        </w:rPr>
        <w:t xml:space="preserve"> </w:t>
      </w:r>
      <w:r>
        <w:t>J.,</w:t>
      </w:r>
      <w:r>
        <w:rPr>
          <w:spacing w:val="-8"/>
        </w:rPr>
        <w:t xml:space="preserve"> </w:t>
      </w:r>
      <w:r>
        <w:t>Kishore,</w:t>
      </w:r>
      <w:r>
        <w:rPr>
          <w:spacing w:val="-8"/>
        </w:rPr>
        <w:t xml:space="preserve"> </w:t>
      </w:r>
      <w:r>
        <w:t>S.,</w:t>
      </w:r>
      <w:r>
        <w:rPr>
          <w:spacing w:val="-8"/>
        </w:rPr>
        <w:t xml:space="preserve"> </w:t>
      </w:r>
      <w:r>
        <w:t>Panjabi,</w:t>
      </w:r>
      <w:r>
        <w:rPr>
          <w:spacing w:val="-6"/>
        </w:rPr>
        <w:t xml:space="preserve"> </w:t>
      </w:r>
      <w:r>
        <w:t>R</w:t>
      </w:r>
      <w:r>
        <w:rPr>
          <w:spacing w:val="-8"/>
        </w:rPr>
        <w:t xml:space="preserve"> </w:t>
      </w:r>
      <w:r>
        <w:t>and</w:t>
      </w:r>
      <w:r>
        <w:rPr>
          <w:spacing w:val="-3"/>
        </w:rPr>
        <w:t xml:space="preserve"> </w:t>
      </w:r>
      <w:r>
        <w:t>Stuckler,</w:t>
      </w:r>
      <w:r>
        <w:rPr>
          <w:spacing w:val="-8"/>
        </w:rPr>
        <w:t xml:space="preserve"> </w:t>
      </w:r>
      <w:r>
        <w:t>D.</w:t>
      </w:r>
      <w:r>
        <w:rPr>
          <w:spacing w:val="-6"/>
        </w:rPr>
        <w:t xml:space="preserve"> </w:t>
      </w:r>
      <w:r>
        <w:t>(2010).</w:t>
      </w:r>
      <w:r>
        <w:rPr>
          <w:spacing w:val="-6"/>
        </w:rPr>
        <w:t xml:space="preserve"> </w:t>
      </w:r>
      <w:r>
        <w:t>Comparative</w:t>
      </w:r>
      <w:r>
        <w:rPr>
          <w:spacing w:val="-7"/>
        </w:rPr>
        <w:t xml:space="preserve"> </w:t>
      </w:r>
      <w:r>
        <w:t>Performance</w:t>
      </w:r>
      <w:r>
        <w:rPr>
          <w:spacing w:val="-7"/>
        </w:rPr>
        <w:t xml:space="preserve"> </w:t>
      </w:r>
      <w:r>
        <w:t>of Private</w:t>
      </w:r>
      <w:r>
        <w:rPr>
          <w:spacing w:val="-13"/>
        </w:rPr>
        <w:t xml:space="preserve"> </w:t>
      </w:r>
      <w:r>
        <w:t>and</w:t>
      </w:r>
      <w:r>
        <w:rPr>
          <w:spacing w:val="-12"/>
        </w:rPr>
        <w:t xml:space="preserve"> </w:t>
      </w:r>
      <w:r>
        <w:t>Public</w:t>
      </w:r>
      <w:r>
        <w:rPr>
          <w:spacing w:val="-13"/>
        </w:rPr>
        <w:t xml:space="preserve"> </w:t>
      </w:r>
      <w:r>
        <w:t>Healthcare</w:t>
      </w:r>
      <w:r>
        <w:rPr>
          <w:spacing w:val="-13"/>
        </w:rPr>
        <w:t xml:space="preserve"> </w:t>
      </w:r>
      <w:r>
        <w:t>Systems</w:t>
      </w:r>
      <w:r>
        <w:rPr>
          <w:spacing w:val="-11"/>
        </w:rPr>
        <w:t xml:space="preserve"> </w:t>
      </w:r>
      <w:r>
        <w:t>in</w:t>
      </w:r>
      <w:r>
        <w:rPr>
          <w:spacing w:val="-12"/>
        </w:rPr>
        <w:t xml:space="preserve"> </w:t>
      </w:r>
      <w:r>
        <w:t>Low-</w:t>
      </w:r>
      <w:r>
        <w:rPr>
          <w:spacing w:val="-12"/>
        </w:rPr>
        <w:t xml:space="preserve"> </w:t>
      </w:r>
      <w:r>
        <w:t>and</w:t>
      </w:r>
      <w:r>
        <w:rPr>
          <w:spacing w:val="-12"/>
        </w:rPr>
        <w:t xml:space="preserve"> </w:t>
      </w:r>
      <w:r>
        <w:t>Middle-Income</w:t>
      </w:r>
      <w:r>
        <w:rPr>
          <w:spacing w:val="-13"/>
        </w:rPr>
        <w:t xml:space="preserve"> </w:t>
      </w:r>
      <w:r>
        <w:t>Countries:</w:t>
      </w:r>
      <w:r>
        <w:rPr>
          <w:spacing w:val="-11"/>
        </w:rPr>
        <w:t xml:space="preserve"> </w:t>
      </w:r>
      <w:r>
        <w:t>A</w:t>
      </w:r>
      <w:r>
        <w:rPr>
          <w:spacing w:val="-12"/>
        </w:rPr>
        <w:t xml:space="preserve"> </w:t>
      </w:r>
      <w:r>
        <w:t xml:space="preserve">Systematic Review. </w:t>
      </w:r>
      <w:r>
        <w:rPr>
          <w:i/>
        </w:rPr>
        <w:t xml:space="preserve">PLoS Medicine, </w:t>
      </w:r>
      <w:r>
        <w:t>9(6): e1001244</w:t>
      </w:r>
    </w:p>
    <w:p>
      <w:pPr>
        <w:pStyle w:val="6"/>
        <w:spacing w:line="360" w:lineRule="auto"/>
        <w:ind w:left="960" w:right="317" w:hanging="720"/>
      </w:pPr>
      <w:r>
        <w:t>Bitran,</w:t>
      </w:r>
      <w:r>
        <w:rPr>
          <w:spacing w:val="-2"/>
        </w:rPr>
        <w:t xml:space="preserve"> </w:t>
      </w:r>
      <w:r>
        <w:t>R. (1995). Efficiency</w:t>
      </w:r>
      <w:r>
        <w:rPr>
          <w:spacing w:val="-5"/>
        </w:rPr>
        <w:t xml:space="preserve"> </w:t>
      </w:r>
      <w:r>
        <w:t>and quality</w:t>
      </w:r>
      <w:r>
        <w:rPr>
          <w:spacing w:val="-5"/>
        </w:rPr>
        <w:t xml:space="preserve"> </w:t>
      </w:r>
      <w:r>
        <w:t>in</w:t>
      </w:r>
      <w:r>
        <w:rPr>
          <w:spacing w:val="-2"/>
        </w:rPr>
        <w:t xml:space="preserve"> </w:t>
      </w:r>
      <w:r>
        <w:t>the</w:t>
      </w:r>
      <w:r>
        <w:rPr>
          <w:spacing w:val="-1"/>
        </w:rPr>
        <w:t xml:space="preserve"> </w:t>
      </w:r>
      <w:r>
        <w:t>public</w:t>
      </w:r>
      <w:r>
        <w:rPr>
          <w:spacing w:val="-3"/>
        </w:rPr>
        <w:t xml:space="preserve"> </w:t>
      </w:r>
      <w:r>
        <w:t>and</w:t>
      </w:r>
      <w:r>
        <w:rPr>
          <w:spacing w:val="-2"/>
        </w:rPr>
        <w:t xml:space="preserve"> </w:t>
      </w:r>
      <w:r>
        <w:t>private</w:t>
      </w:r>
      <w:r>
        <w:rPr>
          <w:spacing w:val="-3"/>
        </w:rPr>
        <w:t xml:space="preserve"> </w:t>
      </w:r>
      <w:r>
        <w:t>sectors in</w:t>
      </w:r>
      <w:r>
        <w:rPr>
          <w:spacing w:val="-2"/>
        </w:rPr>
        <w:t xml:space="preserve"> </w:t>
      </w:r>
      <w:r>
        <w:t xml:space="preserve">Senegal. </w:t>
      </w:r>
      <w:r>
        <w:rPr>
          <w:i/>
        </w:rPr>
        <w:t>Health</w:t>
      </w:r>
      <w:r>
        <w:rPr>
          <w:i/>
          <w:spacing w:val="-2"/>
        </w:rPr>
        <w:t xml:space="preserve"> </w:t>
      </w:r>
      <w:r>
        <w:rPr>
          <w:i/>
        </w:rPr>
        <w:t xml:space="preserve">Policy Plan, </w:t>
      </w:r>
      <w:r>
        <w:t>10(3): 271 – 83.</w:t>
      </w:r>
    </w:p>
    <w:p>
      <w:pPr>
        <w:pStyle w:val="6"/>
      </w:pPr>
      <w:r>
        <w:t>Botwe,</w:t>
      </w:r>
      <w:r>
        <w:rPr>
          <w:spacing w:val="49"/>
        </w:rPr>
        <w:t xml:space="preserve"> </w:t>
      </w:r>
      <w:r>
        <w:t>B,O.,</w:t>
      </w:r>
      <w:r>
        <w:rPr>
          <w:spacing w:val="50"/>
        </w:rPr>
        <w:t xml:space="preserve"> </w:t>
      </w:r>
      <w:r>
        <w:t>Antwi,</w:t>
      </w:r>
      <w:r>
        <w:rPr>
          <w:spacing w:val="50"/>
        </w:rPr>
        <w:t xml:space="preserve"> </w:t>
      </w:r>
      <w:r>
        <w:t>W,</w:t>
      </w:r>
      <w:r>
        <w:rPr>
          <w:spacing w:val="50"/>
        </w:rPr>
        <w:t xml:space="preserve"> </w:t>
      </w:r>
      <w:r>
        <w:t>K.,</w:t>
      </w:r>
      <w:r>
        <w:rPr>
          <w:spacing w:val="50"/>
        </w:rPr>
        <w:t xml:space="preserve"> </w:t>
      </w:r>
      <w:r>
        <w:t>Adesi,</w:t>
      </w:r>
      <w:r>
        <w:rPr>
          <w:spacing w:val="-1"/>
        </w:rPr>
        <w:t xml:space="preserve"> </w:t>
      </w:r>
      <w:r>
        <w:t>K,K.,</w:t>
      </w:r>
      <w:r>
        <w:rPr>
          <w:spacing w:val="49"/>
        </w:rPr>
        <w:t xml:space="preserve"> </w:t>
      </w:r>
      <w:r>
        <w:t>Anim-Sampong,</w:t>
      </w:r>
      <w:r>
        <w:rPr>
          <w:spacing w:val="-1"/>
        </w:rPr>
        <w:t xml:space="preserve"> </w:t>
      </w:r>
      <w:r>
        <w:t>S.,</w:t>
      </w:r>
      <w:r>
        <w:rPr>
          <w:spacing w:val="50"/>
        </w:rPr>
        <w:t xml:space="preserve"> </w:t>
      </w:r>
      <w:r>
        <w:t>Dennis,</w:t>
      </w:r>
      <w:r>
        <w:rPr>
          <w:spacing w:val="50"/>
        </w:rPr>
        <w:t xml:space="preserve"> </w:t>
      </w:r>
      <w:r>
        <w:t>A,</w:t>
      </w:r>
      <w:r>
        <w:rPr>
          <w:spacing w:val="50"/>
        </w:rPr>
        <w:t xml:space="preserve"> </w:t>
      </w:r>
      <w:r>
        <w:t>M,</w:t>
      </w:r>
      <w:r>
        <w:rPr>
          <w:spacing w:val="50"/>
        </w:rPr>
        <w:t xml:space="preserve"> </w:t>
      </w:r>
      <w:r>
        <w:t>E.,</w:t>
      </w:r>
      <w:r>
        <w:rPr>
          <w:spacing w:val="48"/>
        </w:rPr>
        <w:t xml:space="preserve"> </w:t>
      </w:r>
      <w:r>
        <w:t>Sarkodie,</w:t>
      </w:r>
      <w:r>
        <w:rPr>
          <w:spacing w:val="50"/>
        </w:rPr>
        <w:t xml:space="preserve"> </w:t>
      </w:r>
      <w:r>
        <w:rPr>
          <w:spacing w:val="-5"/>
        </w:rPr>
        <w:t>B,</w:t>
      </w:r>
    </w:p>
    <w:p>
      <w:pPr>
        <w:pStyle w:val="6"/>
        <w:spacing w:before="137" w:line="360" w:lineRule="auto"/>
        <w:ind w:left="960" w:right="318"/>
      </w:pPr>
      <w:r>
        <w:t>D.</w:t>
      </w:r>
      <w:r>
        <w:rPr>
          <w:spacing w:val="-2"/>
        </w:rPr>
        <w:t xml:space="preserve"> </w:t>
      </w:r>
      <w:r>
        <w:t>and</w:t>
      </w:r>
      <w:r>
        <w:rPr>
          <w:spacing w:val="-2"/>
        </w:rPr>
        <w:t xml:space="preserve"> </w:t>
      </w:r>
      <w:r>
        <w:t xml:space="preserve">Opoku, S, Y, (2015). Personal radiation monitoring of occupationally exposed radiographers in the biggest tertiary referral hospital in Ghana. </w:t>
      </w:r>
      <w:r>
        <w:rPr>
          <w:i/>
        </w:rPr>
        <w:t xml:space="preserve">Safety in Health, </w:t>
      </w:r>
      <w:r>
        <w:t>1:17.</w:t>
      </w:r>
    </w:p>
    <w:p>
      <w:pPr>
        <w:pStyle w:val="6"/>
      </w:pPr>
      <w:r>
        <w:t>Brateman,</w:t>
      </w:r>
      <w:r>
        <w:rPr>
          <w:spacing w:val="31"/>
        </w:rPr>
        <w:t xml:space="preserve">  </w:t>
      </w:r>
      <w:r>
        <w:t>L.</w:t>
      </w:r>
      <w:r>
        <w:rPr>
          <w:spacing w:val="31"/>
        </w:rPr>
        <w:t xml:space="preserve">  </w:t>
      </w:r>
      <w:r>
        <w:t>(1999).</w:t>
      </w:r>
      <w:r>
        <w:rPr>
          <w:spacing w:val="32"/>
        </w:rPr>
        <w:t xml:space="preserve">  </w:t>
      </w:r>
      <w:r>
        <w:t>Radiation</w:t>
      </w:r>
      <w:r>
        <w:rPr>
          <w:spacing w:val="30"/>
        </w:rPr>
        <w:t xml:space="preserve">  </w:t>
      </w:r>
      <w:r>
        <w:t>Safety</w:t>
      </w:r>
      <w:r>
        <w:rPr>
          <w:spacing w:val="29"/>
        </w:rPr>
        <w:t xml:space="preserve">  </w:t>
      </w:r>
      <w:r>
        <w:t>considerations</w:t>
      </w:r>
      <w:r>
        <w:rPr>
          <w:spacing w:val="30"/>
        </w:rPr>
        <w:t xml:space="preserve">  </w:t>
      </w:r>
      <w:r>
        <w:t>for</w:t>
      </w:r>
      <w:r>
        <w:rPr>
          <w:spacing w:val="30"/>
        </w:rPr>
        <w:t xml:space="preserve">  </w:t>
      </w:r>
      <w:r>
        <w:t>domestic</w:t>
      </w:r>
      <w:r>
        <w:rPr>
          <w:spacing w:val="31"/>
        </w:rPr>
        <w:t xml:space="preserve">  </w:t>
      </w:r>
      <w:r>
        <w:t>radiology</w:t>
      </w:r>
      <w:r>
        <w:rPr>
          <w:spacing w:val="28"/>
        </w:rPr>
        <w:t xml:space="preserve">  </w:t>
      </w:r>
      <w:r>
        <w:rPr>
          <w:spacing w:val="-2"/>
        </w:rPr>
        <w:t>personnel.</w:t>
      </w:r>
    </w:p>
    <w:p>
      <w:pPr>
        <w:spacing w:before="139"/>
        <w:ind w:left="960" w:right="0" w:firstLine="0"/>
        <w:jc w:val="left"/>
        <w:rPr>
          <w:sz w:val="24"/>
        </w:rPr>
      </w:pPr>
      <w:r>
        <w:rPr>
          <w:i/>
          <w:sz w:val="24"/>
        </w:rPr>
        <w:t>Radiographics,</w:t>
      </w:r>
      <w:r>
        <w:rPr>
          <w:i/>
          <w:spacing w:val="-2"/>
          <w:sz w:val="24"/>
        </w:rPr>
        <w:t xml:space="preserve"> </w:t>
      </w:r>
      <w:r>
        <w:rPr>
          <w:sz w:val="24"/>
        </w:rPr>
        <w:t>19:</w:t>
      </w:r>
      <w:r>
        <w:rPr>
          <w:spacing w:val="-1"/>
          <w:sz w:val="24"/>
        </w:rPr>
        <w:t xml:space="preserve"> </w:t>
      </w:r>
      <w:r>
        <w:rPr>
          <w:sz w:val="24"/>
        </w:rPr>
        <w:t>1055-</w:t>
      </w:r>
      <w:r>
        <w:rPr>
          <w:spacing w:val="-2"/>
          <w:sz w:val="24"/>
        </w:rPr>
        <w:t>1087.</w:t>
      </w:r>
    </w:p>
    <w:p>
      <w:pPr>
        <w:spacing w:after="0"/>
        <w:jc w:val="left"/>
        <w:rPr>
          <w:sz w:val="24"/>
        </w:rPr>
        <w:sectPr>
          <w:pgSz w:w="12240" w:h="15840"/>
          <w:pgMar w:top="1080" w:right="940" w:bottom="1200" w:left="1200" w:header="0" w:footer="988" w:gutter="0"/>
          <w:cols w:space="720" w:num="1"/>
        </w:sectPr>
      </w:pPr>
    </w:p>
    <w:p>
      <w:pPr>
        <w:spacing w:before="66" w:line="360" w:lineRule="auto"/>
        <w:ind w:left="959" w:right="321" w:hanging="720"/>
        <w:jc w:val="both"/>
        <w:rPr>
          <w:sz w:val="24"/>
        </w:rPr>
      </w:pPr>
      <w:r>
        <w:rPr>
          <w:sz w:val="24"/>
        </w:rPr>
        <w:t xml:space="preserve">Brown, K.R. and Rzucidlo, E. (2011). Acute and Chronic Radiation Injury. </w:t>
      </w:r>
      <w:r>
        <w:rPr>
          <w:i/>
          <w:sz w:val="24"/>
        </w:rPr>
        <w:t>Journal of Vascular Surgery</w:t>
      </w:r>
      <w:r>
        <w:rPr>
          <w:sz w:val="24"/>
        </w:rPr>
        <w:t>, 5: 15.</w:t>
      </w:r>
    </w:p>
    <w:p>
      <w:pPr>
        <w:pStyle w:val="6"/>
        <w:spacing w:line="360" w:lineRule="auto"/>
        <w:ind w:left="959" w:right="318" w:hanging="720"/>
      </w:pPr>
      <w:r>
        <w:t xml:space="preserve">Chida, K., Kaga, Y., Haga, Y., Kataoka, N., Kumasaka, E., Meguro, T. and Zuguchi, M., (2013). Occupational dose in interventional radiology procedures. </w:t>
      </w:r>
      <w:r>
        <w:rPr>
          <w:i/>
        </w:rPr>
        <w:t>American Journal of Roentgenology</w:t>
      </w:r>
      <w:r>
        <w:t>, 200(1): 138–141.</w:t>
      </w:r>
    </w:p>
    <w:p>
      <w:pPr>
        <w:pStyle w:val="6"/>
        <w:spacing w:line="360" w:lineRule="auto"/>
        <w:ind w:left="959" w:right="319" w:hanging="720"/>
        <w:jc w:val="left"/>
      </w:pPr>
      <w:r>
        <w:t>European</w:t>
      </w:r>
      <w:r>
        <w:rPr>
          <w:spacing w:val="80"/>
          <w:w w:val="150"/>
        </w:rPr>
        <w:t xml:space="preserve"> </w:t>
      </w:r>
      <w:r>
        <w:t>medical</w:t>
      </w:r>
      <w:r>
        <w:rPr>
          <w:spacing w:val="80"/>
          <w:w w:val="150"/>
        </w:rPr>
        <w:t xml:space="preserve"> </w:t>
      </w:r>
      <w:r>
        <w:t>Alliance,</w:t>
      </w:r>
      <w:r>
        <w:rPr>
          <w:spacing w:val="80"/>
          <w:w w:val="150"/>
        </w:rPr>
        <w:t xml:space="preserve"> </w:t>
      </w:r>
      <w:r>
        <w:t>(2016).</w:t>
      </w:r>
      <w:r>
        <w:rPr>
          <w:spacing w:val="80"/>
          <w:w w:val="150"/>
        </w:rPr>
        <w:t xml:space="preserve"> </w:t>
      </w:r>
      <w:r>
        <w:t>Interactions</w:t>
      </w:r>
      <w:r>
        <w:rPr>
          <w:spacing w:val="80"/>
          <w:w w:val="150"/>
        </w:rPr>
        <w:t xml:space="preserve"> </w:t>
      </w:r>
      <w:r>
        <w:t>of</w:t>
      </w:r>
      <w:r>
        <w:rPr>
          <w:spacing w:val="80"/>
          <w:w w:val="150"/>
        </w:rPr>
        <w:t xml:space="preserve"> </w:t>
      </w:r>
      <w:r>
        <w:t>photons</w:t>
      </w:r>
      <w:r>
        <w:rPr>
          <w:spacing w:val="80"/>
          <w:w w:val="150"/>
        </w:rPr>
        <w:t xml:space="preserve"> </w:t>
      </w:r>
      <w:r>
        <w:t>with</w:t>
      </w:r>
      <w:r>
        <w:rPr>
          <w:spacing w:val="80"/>
          <w:w w:val="150"/>
        </w:rPr>
        <w:t xml:space="preserve"> </w:t>
      </w:r>
      <w:r>
        <w:t>matter.</w:t>
      </w:r>
      <w:r>
        <w:rPr>
          <w:spacing w:val="80"/>
          <w:w w:val="150"/>
        </w:rPr>
        <w:t xml:space="preserve"> </w:t>
      </w:r>
      <w:r>
        <w:t>Available</w:t>
      </w:r>
      <w:r>
        <w:rPr>
          <w:spacing w:val="80"/>
          <w:w w:val="150"/>
        </w:rPr>
        <w:t xml:space="preserve"> </w:t>
      </w:r>
      <w:r>
        <w:t xml:space="preserve">at: </w:t>
      </w:r>
      <w:r>
        <w:fldChar w:fldCharType="begin"/>
      </w:r>
      <w:r>
        <w:instrText xml:space="preserve"> HYPERLINK "http://www.europeanmedical.info/emission-tomography/interaction-of-photons-with-" \h </w:instrText>
      </w:r>
      <w:r>
        <w:fldChar w:fldCharType="separate"/>
      </w:r>
      <w:r>
        <w:rPr>
          <w:spacing w:val="-2"/>
        </w:rPr>
        <w:t>http://www.europeanmedical.info/emission-tomography/interaction-of-photons-with-</w:t>
      </w:r>
      <w:r>
        <w:rPr>
          <w:spacing w:val="-2"/>
        </w:rPr>
        <w:fldChar w:fldCharType="end"/>
      </w:r>
      <w:r>
        <w:rPr>
          <w:spacing w:val="-2"/>
        </w:rPr>
        <w:t xml:space="preserve"> </w:t>
      </w:r>
      <w:r>
        <w:t>matter.html [accessed 14 March 2017].</w:t>
      </w:r>
    </w:p>
    <w:p>
      <w:pPr>
        <w:pStyle w:val="6"/>
        <w:spacing w:line="360" w:lineRule="auto"/>
        <w:ind w:left="959" w:right="315" w:hanging="720"/>
      </w:pPr>
      <w:r>
        <w:t xml:space="preserve">Eze, CU., Abonyi, LC., Njoku, J., Irurhe, N.K. and Olowu, O. (2013). Assessment of radiation protection practices among radiographers in Lagos, Nigeria. </w:t>
      </w:r>
      <w:r>
        <w:rPr>
          <w:i/>
        </w:rPr>
        <w:t xml:space="preserve">Nigerian Medical Journal, </w:t>
      </w:r>
      <w:r>
        <w:t>54(6): 386 -391.</w:t>
      </w:r>
    </w:p>
    <w:p>
      <w:pPr>
        <w:pStyle w:val="6"/>
        <w:spacing w:line="360" w:lineRule="auto"/>
        <w:ind w:left="959" w:right="315" w:hanging="720"/>
      </w:pPr>
      <w:r>
        <w:t>Eze, K.C., Nzotta, C.C., Marchie, T.T., Okegbunam, B. and Eze, T.E. (2011). The state of occupational</w:t>
      </w:r>
      <w:r>
        <w:rPr>
          <w:spacing w:val="-13"/>
        </w:rPr>
        <w:t xml:space="preserve"> </w:t>
      </w:r>
      <w:r>
        <w:t>radiation</w:t>
      </w:r>
      <w:r>
        <w:rPr>
          <w:spacing w:val="-13"/>
        </w:rPr>
        <w:t xml:space="preserve"> </w:t>
      </w:r>
      <w:r>
        <w:t>protection</w:t>
      </w:r>
      <w:r>
        <w:rPr>
          <w:spacing w:val="-13"/>
        </w:rPr>
        <w:t xml:space="preserve"> </w:t>
      </w:r>
      <w:r>
        <w:t>and</w:t>
      </w:r>
      <w:r>
        <w:rPr>
          <w:spacing w:val="-13"/>
        </w:rPr>
        <w:t xml:space="preserve"> </w:t>
      </w:r>
      <w:r>
        <w:t>monitoring</w:t>
      </w:r>
      <w:r>
        <w:rPr>
          <w:spacing w:val="-15"/>
        </w:rPr>
        <w:t xml:space="preserve"> </w:t>
      </w:r>
      <w:r>
        <w:t>in</w:t>
      </w:r>
      <w:r>
        <w:rPr>
          <w:spacing w:val="-13"/>
        </w:rPr>
        <w:t xml:space="preserve"> </w:t>
      </w:r>
      <w:r>
        <w:t>public</w:t>
      </w:r>
      <w:r>
        <w:rPr>
          <w:spacing w:val="-14"/>
        </w:rPr>
        <w:t xml:space="preserve"> </w:t>
      </w:r>
      <w:r>
        <w:t>and</w:t>
      </w:r>
      <w:r>
        <w:rPr>
          <w:spacing w:val="-13"/>
        </w:rPr>
        <w:t xml:space="preserve"> </w:t>
      </w:r>
      <w:r>
        <w:t>private</w:t>
      </w:r>
      <w:r>
        <w:rPr>
          <w:spacing w:val="-14"/>
        </w:rPr>
        <w:t xml:space="preserve"> </w:t>
      </w:r>
      <w:r>
        <w:t>X-ray</w:t>
      </w:r>
      <w:r>
        <w:rPr>
          <w:spacing w:val="-15"/>
        </w:rPr>
        <w:t xml:space="preserve"> </w:t>
      </w:r>
      <w:r>
        <w:t>facilities</w:t>
      </w:r>
      <w:r>
        <w:rPr>
          <w:spacing w:val="-13"/>
        </w:rPr>
        <w:t xml:space="preserve"> </w:t>
      </w:r>
      <w:r>
        <w:t>in</w:t>
      </w:r>
      <w:r>
        <w:rPr>
          <w:spacing w:val="-13"/>
        </w:rPr>
        <w:t xml:space="preserve"> </w:t>
      </w:r>
      <w:r>
        <w:t xml:space="preserve">Edo state, Nigeria. </w:t>
      </w:r>
      <w:r>
        <w:rPr>
          <w:i/>
        </w:rPr>
        <w:t xml:space="preserve">Nigerian Journal of Clinical Practice, </w:t>
      </w:r>
      <w:r>
        <w:t>14(3): 308 – 10.</w:t>
      </w:r>
    </w:p>
    <w:p>
      <w:pPr>
        <w:spacing w:before="1" w:line="360" w:lineRule="auto"/>
        <w:ind w:left="959" w:right="319" w:hanging="720"/>
        <w:jc w:val="both"/>
        <w:rPr>
          <w:sz w:val="24"/>
        </w:rPr>
      </w:pPr>
      <w:r>
        <w:rPr>
          <w:sz w:val="24"/>
        </w:rPr>
        <w:t>Farai,</w:t>
      </w:r>
      <w:r>
        <w:rPr>
          <w:spacing w:val="-4"/>
          <w:sz w:val="24"/>
        </w:rPr>
        <w:t xml:space="preserve"> </w:t>
      </w:r>
      <w:r>
        <w:rPr>
          <w:sz w:val="24"/>
        </w:rPr>
        <w:t>I.P.</w:t>
      </w:r>
      <w:r>
        <w:rPr>
          <w:spacing w:val="-6"/>
          <w:sz w:val="24"/>
        </w:rPr>
        <w:t xml:space="preserve"> </w:t>
      </w:r>
      <w:r>
        <w:rPr>
          <w:sz w:val="24"/>
        </w:rPr>
        <w:t>and</w:t>
      </w:r>
      <w:r>
        <w:rPr>
          <w:spacing w:val="-6"/>
          <w:sz w:val="24"/>
        </w:rPr>
        <w:t xml:space="preserve"> </w:t>
      </w:r>
      <w:r>
        <w:rPr>
          <w:sz w:val="24"/>
        </w:rPr>
        <w:t>Obed,</w:t>
      </w:r>
      <w:r>
        <w:rPr>
          <w:spacing w:val="-6"/>
          <w:sz w:val="24"/>
        </w:rPr>
        <w:t xml:space="preserve"> </w:t>
      </w:r>
      <w:r>
        <w:rPr>
          <w:sz w:val="24"/>
        </w:rPr>
        <w:t>R.I.</w:t>
      </w:r>
      <w:r>
        <w:rPr>
          <w:spacing w:val="-4"/>
          <w:sz w:val="24"/>
        </w:rPr>
        <w:t xml:space="preserve"> </w:t>
      </w:r>
      <w:r>
        <w:rPr>
          <w:sz w:val="24"/>
        </w:rPr>
        <w:t>(2001).</w:t>
      </w:r>
      <w:r>
        <w:rPr>
          <w:spacing w:val="-6"/>
          <w:sz w:val="24"/>
        </w:rPr>
        <w:t xml:space="preserve"> </w:t>
      </w:r>
      <w:r>
        <w:rPr>
          <w:sz w:val="24"/>
        </w:rPr>
        <w:t>Occupational</w:t>
      </w:r>
      <w:r>
        <w:rPr>
          <w:spacing w:val="-5"/>
          <w:sz w:val="24"/>
        </w:rPr>
        <w:t xml:space="preserve"> </w:t>
      </w:r>
      <w:r>
        <w:rPr>
          <w:sz w:val="24"/>
        </w:rPr>
        <w:t>radiation</w:t>
      </w:r>
      <w:r>
        <w:rPr>
          <w:spacing w:val="-6"/>
          <w:sz w:val="24"/>
        </w:rPr>
        <w:t xml:space="preserve"> </w:t>
      </w:r>
      <w:r>
        <w:rPr>
          <w:sz w:val="24"/>
        </w:rPr>
        <w:t>protection</w:t>
      </w:r>
      <w:r>
        <w:rPr>
          <w:spacing w:val="-6"/>
          <w:sz w:val="24"/>
        </w:rPr>
        <w:t xml:space="preserve"> </w:t>
      </w:r>
      <w:r>
        <w:rPr>
          <w:sz w:val="24"/>
        </w:rPr>
        <w:t>dosimetry</w:t>
      </w:r>
      <w:r>
        <w:rPr>
          <w:spacing w:val="-11"/>
          <w:sz w:val="24"/>
        </w:rPr>
        <w:t xml:space="preserve"> </w:t>
      </w:r>
      <w:r>
        <w:rPr>
          <w:sz w:val="24"/>
        </w:rPr>
        <w:t>in</w:t>
      </w:r>
      <w:r>
        <w:rPr>
          <w:spacing w:val="-6"/>
          <w:sz w:val="24"/>
        </w:rPr>
        <w:t xml:space="preserve"> </w:t>
      </w:r>
      <w:r>
        <w:rPr>
          <w:sz w:val="24"/>
        </w:rPr>
        <w:t>Nigeria.</w:t>
      </w:r>
      <w:r>
        <w:rPr>
          <w:spacing w:val="-6"/>
          <w:sz w:val="24"/>
        </w:rPr>
        <w:t xml:space="preserve"> </w:t>
      </w:r>
      <w:r>
        <w:rPr>
          <w:i/>
          <w:sz w:val="24"/>
        </w:rPr>
        <w:t xml:space="preserve">Radiation Protection Dosimetry, </w:t>
      </w:r>
      <w:r>
        <w:rPr>
          <w:sz w:val="24"/>
        </w:rPr>
        <w:t>95(1): 53 – 58.</w:t>
      </w:r>
    </w:p>
    <w:p>
      <w:pPr>
        <w:spacing w:before="0" w:line="360" w:lineRule="auto"/>
        <w:ind w:left="959" w:right="318" w:hanging="720"/>
        <w:jc w:val="both"/>
        <w:rPr>
          <w:sz w:val="24"/>
        </w:rPr>
      </w:pPr>
      <w:r>
        <w:rPr>
          <w:sz w:val="24"/>
        </w:rPr>
        <w:t xml:space="preserve">Garau, M.M., Calduch, A.L. and Lopez E.C. (2011). Radiobiology of the Acute Radiation Syndrome. </w:t>
      </w:r>
      <w:r>
        <w:rPr>
          <w:i/>
          <w:sz w:val="24"/>
        </w:rPr>
        <w:t>Reports of Practical Oncology and Radiotherapy</w:t>
      </w:r>
      <w:r>
        <w:rPr>
          <w:sz w:val="24"/>
        </w:rPr>
        <w:t>, 16(14): 123-130.</w:t>
      </w:r>
    </w:p>
    <w:p>
      <w:pPr>
        <w:spacing w:before="0" w:line="360" w:lineRule="auto"/>
        <w:ind w:left="959" w:right="319" w:hanging="720"/>
        <w:jc w:val="both"/>
        <w:rPr>
          <w:sz w:val="24"/>
        </w:rPr>
      </w:pPr>
      <w:r>
        <w:rPr>
          <w:sz w:val="24"/>
        </w:rPr>
        <w:t xml:space="preserve">Gilbert, E.S. (2009). Ionizing Radiation and Cancer Risks: What Have We Learned From Epidemiology? </w:t>
      </w:r>
      <w:r>
        <w:rPr>
          <w:i/>
          <w:sz w:val="24"/>
        </w:rPr>
        <w:t>International Journal of radiation Biology</w:t>
      </w:r>
      <w:r>
        <w:rPr>
          <w:sz w:val="24"/>
        </w:rPr>
        <w:t>, 85(6): 467-482.</w:t>
      </w:r>
    </w:p>
    <w:p>
      <w:pPr>
        <w:pStyle w:val="6"/>
        <w:spacing w:line="360" w:lineRule="auto"/>
        <w:ind w:left="960" w:right="316" w:hanging="720"/>
      </w:pPr>
      <w:r>
        <w:t xml:space="preserve">Grover, S.B., Kumar, J., Gupta, A. and Khnanna, L. (2002). Protection against radiation harzards: Regulatory bodies, safety norms, dose limits and protection devices. </w:t>
      </w:r>
      <w:r>
        <w:rPr>
          <w:i/>
        </w:rPr>
        <w:t xml:space="preserve">Indian Journal of Radiology imaging </w:t>
      </w:r>
      <w:r>
        <w:t>12(2): 157–167.</w:t>
      </w:r>
    </w:p>
    <w:p>
      <w:pPr>
        <w:pStyle w:val="6"/>
        <w:spacing w:line="360" w:lineRule="auto"/>
        <w:ind w:left="960" w:right="321" w:hanging="720"/>
        <w:jc w:val="left"/>
      </w:pPr>
      <w:r>
        <w:t>Harshaw</w:t>
      </w:r>
      <w:r>
        <w:rPr>
          <w:spacing w:val="29"/>
        </w:rPr>
        <w:t xml:space="preserve"> </w:t>
      </w:r>
      <w:r>
        <w:t>4500</w:t>
      </w:r>
      <w:r>
        <w:rPr>
          <w:spacing w:val="29"/>
        </w:rPr>
        <w:t xml:space="preserve"> </w:t>
      </w:r>
      <w:r>
        <w:t>Dual</w:t>
      </w:r>
      <w:r>
        <w:rPr>
          <w:spacing w:val="30"/>
        </w:rPr>
        <w:t xml:space="preserve"> </w:t>
      </w:r>
      <w:r>
        <w:t>TLD</w:t>
      </w:r>
      <w:r>
        <w:rPr>
          <w:spacing w:val="29"/>
        </w:rPr>
        <w:t xml:space="preserve"> </w:t>
      </w:r>
      <w:r>
        <w:t>Reader</w:t>
      </w:r>
      <w:r>
        <w:rPr>
          <w:spacing w:val="28"/>
        </w:rPr>
        <w:t xml:space="preserve"> </w:t>
      </w:r>
      <w:r>
        <w:t>and</w:t>
      </w:r>
      <w:r>
        <w:rPr>
          <w:spacing w:val="29"/>
        </w:rPr>
        <w:t xml:space="preserve"> </w:t>
      </w:r>
      <w:r>
        <w:t>Workstation</w:t>
      </w:r>
      <w:r>
        <w:rPr>
          <w:spacing w:val="29"/>
        </w:rPr>
        <w:t xml:space="preserve"> </w:t>
      </w:r>
      <w:r>
        <w:t>(2007).</w:t>
      </w:r>
      <w:r>
        <w:rPr>
          <w:spacing w:val="29"/>
        </w:rPr>
        <w:t xml:space="preserve"> </w:t>
      </w:r>
      <w:r>
        <w:t>Product</w:t>
      </w:r>
      <w:r>
        <w:rPr>
          <w:spacing w:val="30"/>
        </w:rPr>
        <w:t xml:space="preserve"> </w:t>
      </w:r>
      <w:r>
        <w:t>Specifications.</w:t>
      </w:r>
      <w:r>
        <w:rPr>
          <w:spacing w:val="29"/>
        </w:rPr>
        <w:t xml:space="preserve"> </w:t>
      </w:r>
      <w:r>
        <w:t>Available</w:t>
      </w:r>
      <w:r>
        <w:rPr>
          <w:spacing w:val="28"/>
        </w:rPr>
        <w:t xml:space="preserve"> </w:t>
      </w:r>
      <w:r>
        <w:t xml:space="preserve">at: </w:t>
      </w:r>
      <w:r>
        <w:rPr>
          <w:spacing w:val="-2"/>
        </w:rPr>
        <w:t xml:space="preserve">https://assets.thermofisher.com/TFS-Assets/LSG/Specification-Sheets/D16603~.pdf </w:t>
      </w:r>
      <w:r>
        <w:t>[Accessed 28 February, 2018].</w:t>
      </w:r>
    </w:p>
    <w:p>
      <w:pPr>
        <w:pStyle w:val="6"/>
        <w:spacing w:line="360" w:lineRule="auto"/>
        <w:ind w:left="959" w:right="320" w:hanging="720"/>
      </w:pPr>
      <w:r>
        <w:t>Hasford,</w:t>
      </w:r>
      <w:r>
        <w:rPr>
          <w:spacing w:val="-8"/>
        </w:rPr>
        <w:t xml:space="preserve"> </w:t>
      </w:r>
      <w:r>
        <w:t>F.,</w:t>
      </w:r>
      <w:r>
        <w:rPr>
          <w:spacing w:val="-8"/>
        </w:rPr>
        <w:t xml:space="preserve"> </w:t>
      </w:r>
      <w:r>
        <w:t>Owusu-Banahene,</w:t>
      </w:r>
      <w:r>
        <w:rPr>
          <w:spacing w:val="-11"/>
        </w:rPr>
        <w:t xml:space="preserve"> </w:t>
      </w:r>
      <w:r>
        <w:t>J.,</w:t>
      </w:r>
      <w:r>
        <w:rPr>
          <w:spacing w:val="-11"/>
        </w:rPr>
        <w:t xml:space="preserve"> </w:t>
      </w:r>
      <w:r>
        <w:t>Amoako,</w:t>
      </w:r>
      <w:r>
        <w:rPr>
          <w:spacing w:val="-11"/>
        </w:rPr>
        <w:t xml:space="preserve"> </w:t>
      </w:r>
      <w:r>
        <w:t>J.K.,</w:t>
      </w:r>
      <w:r>
        <w:rPr>
          <w:spacing w:val="-11"/>
        </w:rPr>
        <w:t xml:space="preserve"> </w:t>
      </w:r>
      <w:r>
        <w:t>Otoo,</w:t>
      </w:r>
      <w:r>
        <w:rPr>
          <w:spacing w:val="-11"/>
        </w:rPr>
        <w:t xml:space="preserve"> </w:t>
      </w:r>
      <w:r>
        <w:t>F.,</w:t>
      </w:r>
      <w:r>
        <w:rPr>
          <w:spacing w:val="-11"/>
        </w:rPr>
        <w:t xml:space="preserve"> </w:t>
      </w:r>
      <w:r>
        <w:t>Darko,</w:t>
      </w:r>
      <w:r>
        <w:rPr>
          <w:spacing w:val="-11"/>
        </w:rPr>
        <w:t xml:space="preserve"> </w:t>
      </w:r>
      <w:r>
        <w:t>E.O.,</w:t>
      </w:r>
      <w:r>
        <w:rPr>
          <w:spacing w:val="-8"/>
        </w:rPr>
        <w:t xml:space="preserve"> </w:t>
      </w:r>
      <w:r>
        <w:t>Emi-Reynolds,</w:t>
      </w:r>
      <w:r>
        <w:rPr>
          <w:spacing w:val="-8"/>
        </w:rPr>
        <w:t xml:space="preserve"> </w:t>
      </w:r>
      <w:r>
        <w:t>G.,</w:t>
      </w:r>
      <w:r>
        <w:rPr>
          <w:spacing w:val="-11"/>
        </w:rPr>
        <w:t xml:space="preserve"> </w:t>
      </w:r>
      <w:r>
        <w:t>Yeboah, J.,</w:t>
      </w:r>
      <w:r>
        <w:rPr>
          <w:spacing w:val="-15"/>
        </w:rPr>
        <w:t xml:space="preserve"> </w:t>
      </w:r>
      <w:r>
        <w:t>Arwui,</w:t>
      </w:r>
      <w:r>
        <w:rPr>
          <w:spacing w:val="-15"/>
        </w:rPr>
        <w:t xml:space="preserve"> </w:t>
      </w:r>
      <w:r>
        <w:t>C.C.</w:t>
      </w:r>
      <w:r>
        <w:rPr>
          <w:spacing w:val="-15"/>
        </w:rPr>
        <w:t xml:space="preserve"> </w:t>
      </w:r>
      <w:r>
        <w:t>and</w:t>
      </w:r>
      <w:r>
        <w:rPr>
          <w:spacing w:val="-15"/>
        </w:rPr>
        <w:t xml:space="preserve"> </w:t>
      </w:r>
      <w:r>
        <w:t>Adu,</w:t>
      </w:r>
      <w:r>
        <w:rPr>
          <w:spacing w:val="-15"/>
        </w:rPr>
        <w:t xml:space="preserve"> </w:t>
      </w:r>
      <w:r>
        <w:t>S.</w:t>
      </w:r>
      <w:r>
        <w:rPr>
          <w:spacing w:val="-15"/>
        </w:rPr>
        <w:t xml:space="preserve"> </w:t>
      </w:r>
      <w:r>
        <w:t>(2012).</w:t>
      </w:r>
      <w:r>
        <w:rPr>
          <w:spacing w:val="-15"/>
        </w:rPr>
        <w:t xml:space="preserve"> </w:t>
      </w:r>
      <w:r>
        <w:t>Assessment</w:t>
      </w:r>
      <w:r>
        <w:rPr>
          <w:spacing w:val="-15"/>
        </w:rPr>
        <w:t xml:space="preserve"> </w:t>
      </w:r>
      <w:r>
        <w:t>of</w:t>
      </w:r>
      <w:r>
        <w:rPr>
          <w:spacing w:val="-13"/>
        </w:rPr>
        <w:t xml:space="preserve"> </w:t>
      </w:r>
      <w:r>
        <w:t>annual</w:t>
      </w:r>
      <w:r>
        <w:rPr>
          <w:spacing w:val="-15"/>
        </w:rPr>
        <w:t xml:space="preserve"> </w:t>
      </w:r>
      <w:r>
        <w:t>whole-body</w:t>
      </w:r>
      <w:r>
        <w:rPr>
          <w:spacing w:val="-15"/>
        </w:rPr>
        <w:t xml:space="preserve"> </w:t>
      </w:r>
      <w:r>
        <w:t>occupational</w:t>
      </w:r>
      <w:r>
        <w:rPr>
          <w:spacing w:val="-15"/>
        </w:rPr>
        <w:t xml:space="preserve"> </w:t>
      </w:r>
      <w:r>
        <w:t xml:space="preserve">radiation exposure in medical practice in Ghana (2000-09). </w:t>
      </w:r>
      <w:r>
        <w:rPr>
          <w:i/>
        </w:rPr>
        <w:t xml:space="preserve">Radiation Protection Dosimetry </w:t>
      </w:r>
      <w:r>
        <w:t>149(4): 431 – 437.</w:t>
      </w:r>
    </w:p>
    <w:p>
      <w:pPr>
        <w:spacing w:after="0" w:line="360" w:lineRule="auto"/>
        <w:sectPr>
          <w:pgSz w:w="12240" w:h="15840"/>
          <w:pgMar w:top="1080" w:right="940" w:bottom="1200" w:left="1200" w:header="0" w:footer="988" w:gutter="0"/>
          <w:cols w:space="720" w:num="1"/>
        </w:sectPr>
      </w:pPr>
    </w:p>
    <w:p>
      <w:pPr>
        <w:pStyle w:val="6"/>
        <w:spacing w:before="66" w:line="360" w:lineRule="auto"/>
        <w:ind w:left="960" w:right="318" w:hanging="720"/>
      </w:pPr>
      <w:r>
        <w:t>Health</w:t>
      </w:r>
      <w:r>
        <w:rPr>
          <w:spacing w:val="-11"/>
        </w:rPr>
        <w:t xml:space="preserve"> </w:t>
      </w:r>
      <w:r>
        <w:t>Physics</w:t>
      </w:r>
      <w:r>
        <w:rPr>
          <w:spacing w:val="-10"/>
        </w:rPr>
        <w:t xml:space="preserve"> </w:t>
      </w:r>
      <w:r>
        <w:t>Society</w:t>
      </w:r>
      <w:r>
        <w:rPr>
          <w:spacing w:val="-15"/>
        </w:rPr>
        <w:t xml:space="preserve"> </w:t>
      </w:r>
      <w:r>
        <w:t>(2015).</w:t>
      </w:r>
      <w:r>
        <w:rPr>
          <w:spacing w:val="-11"/>
        </w:rPr>
        <w:t xml:space="preserve"> </w:t>
      </w:r>
      <w:r>
        <w:t>What</w:t>
      </w:r>
      <w:r>
        <w:rPr>
          <w:spacing w:val="-10"/>
        </w:rPr>
        <w:t xml:space="preserve"> </w:t>
      </w:r>
      <w:r>
        <w:t>type</w:t>
      </w:r>
      <w:r>
        <w:rPr>
          <w:spacing w:val="-12"/>
        </w:rPr>
        <w:t xml:space="preserve"> </w:t>
      </w:r>
      <w:r>
        <w:t>of</w:t>
      </w:r>
      <w:r>
        <w:rPr>
          <w:spacing w:val="-11"/>
        </w:rPr>
        <w:t xml:space="preserve"> </w:t>
      </w:r>
      <w:r>
        <w:t>radiation</w:t>
      </w:r>
      <w:r>
        <w:rPr>
          <w:spacing w:val="-11"/>
        </w:rPr>
        <w:t xml:space="preserve"> </w:t>
      </w:r>
      <w:r>
        <w:t>are</w:t>
      </w:r>
      <w:r>
        <w:rPr>
          <w:spacing w:val="-12"/>
        </w:rPr>
        <w:t xml:space="preserve"> </w:t>
      </w:r>
      <w:r>
        <w:t>there?</w:t>
      </w:r>
      <w:r>
        <w:rPr>
          <w:spacing w:val="-7"/>
        </w:rPr>
        <w:t xml:space="preserve"> </w:t>
      </w:r>
      <w:r>
        <w:t>Page</w:t>
      </w:r>
      <w:r>
        <w:rPr>
          <w:spacing w:val="-12"/>
        </w:rPr>
        <w:t xml:space="preserve"> </w:t>
      </w:r>
      <w:r>
        <w:t>last</w:t>
      </w:r>
      <w:r>
        <w:rPr>
          <w:spacing w:val="-10"/>
        </w:rPr>
        <w:t xml:space="preserve"> </w:t>
      </w:r>
      <w:r>
        <w:t>updated:</w:t>
      </w:r>
      <w:r>
        <w:rPr>
          <w:spacing w:val="-10"/>
        </w:rPr>
        <w:t xml:space="preserve"> </w:t>
      </w:r>
      <w:r>
        <w:t>31</w:t>
      </w:r>
      <w:r>
        <w:rPr>
          <w:spacing w:val="-11"/>
        </w:rPr>
        <w:t xml:space="preserve"> </w:t>
      </w:r>
      <w:r>
        <w:t>August</w:t>
      </w:r>
      <w:r>
        <w:rPr>
          <w:spacing w:val="-10"/>
        </w:rPr>
        <w:t xml:space="preserve"> </w:t>
      </w:r>
      <w:r>
        <w:t xml:space="preserve">2015. Available at: </w:t>
      </w:r>
      <w:r>
        <w:fldChar w:fldCharType="begin"/>
      </w:r>
      <w:r>
        <w:instrText xml:space="preserve"> HYPERLINK "http://hps.org/publicinformation/ate/faqs/radiationtypes.html" \h </w:instrText>
      </w:r>
      <w:r>
        <w:fldChar w:fldCharType="separate"/>
      </w:r>
      <w:r>
        <w:rPr>
          <w:u w:val="single"/>
        </w:rPr>
        <w:t>http://hps.org/publicinformation/ate/faqs/radiationtypes.html</w:t>
      </w:r>
      <w:r>
        <w:rPr>
          <w:u w:val="single"/>
        </w:rPr>
        <w:fldChar w:fldCharType="end"/>
      </w:r>
      <w:r>
        <w:t xml:space="preserve"> [accessed 21 January, 2016].</w:t>
      </w:r>
    </w:p>
    <w:p>
      <w:pPr>
        <w:pStyle w:val="6"/>
        <w:spacing w:line="360" w:lineRule="auto"/>
        <w:ind w:left="960" w:right="316" w:hanging="720"/>
      </w:pPr>
      <w:r>
        <w:t xml:space="preserve">Health Physics Society (2016). What is radiation? Available at: </w:t>
      </w:r>
      <w:r>
        <w:fldChar w:fldCharType="begin"/>
      </w:r>
      <w:r>
        <w:instrText xml:space="preserve"> HYPERLINK "http://hps.org/publicinformation/ate/faqs/whatisradiation.html" \h </w:instrText>
      </w:r>
      <w:r>
        <w:fldChar w:fldCharType="separate"/>
      </w:r>
      <w:r>
        <w:t>http://hps.org/publicinformation/ate/faqs/whatisradiation.html</w:t>
      </w:r>
      <w:r>
        <w:fldChar w:fldCharType="end"/>
      </w:r>
      <w:r>
        <w:t xml:space="preserve"> [Accessed 12 March 2017].</w:t>
      </w:r>
    </w:p>
    <w:p>
      <w:pPr>
        <w:spacing w:before="0" w:line="360" w:lineRule="auto"/>
        <w:ind w:left="960" w:right="315" w:hanging="720"/>
        <w:jc w:val="both"/>
        <w:rPr>
          <w:sz w:val="24"/>
        </w:rPr>
      </w:pPr>
      <w:r>
        <w:rPr>
          <w:sz w:val="24"/>
        </w:rPr>
        <w:t>IAEA Safety</w:t>
      </w:r>
      <w:r>
        <w:rPr>
          <w:spacing w:val="-1"/>
          <w:sz w:val="24"/>
        </w:rPr>
        <w:t xml:space="preserve"> </w:t>
      </w:r>
      <w:r>
        <w:rPr>
          <w:sz w:val="24"/>
        </w:rPr>
        <w:t>Glossary</w:t>
      </w:r>
      <w:r>
        <w:rPr>
          <w:spacing w:val="-1"/>
          <w:sz w:val="24"/>
        </w:rPr>
        <w:t xml:space="preserve"> </w:t>
      </w:r>
      <w:r>
        <w:rPr>
          <w:sz w:val="24"/>
        </w:rPr>
        <w:t xml:space="preserve">(2007). </w:t>
      </w:r>
      <w:r>
        <w:rPr>
          <w:i/>
          <w:sz w:val="24"/>
        </w:rPr>
        <w:t xml:space="preserve">Terminology used in nuclear safety and radiation protection, </w:t>
      </w:r>
      <w:r>
        <w:rPr>
          <w:sz w:val="24"/>
        </w:rPr>
        <w:t>(2007 ed.): International Atomic energy Agency, 1290: 29.</w:t>
      </w:r>
    </w:p>
    <w:p>
      <w:pPr>
        <w:spacing w:before="0" w:line="360" w:lineRule="auto"/>
        <w:ind w:left="960" w:right="316" w:hanging="720"/>
        <w:jc w:val="both"/>
        <w:rPr>
          <w:sz w:val="24"/>
        </w:rPr>
      </w:pPr>
      <w:r>
        <w:rPr>
          <w:sz w:val="24"/>
        </w:rPr>
        <w:t xml:space="preserve">Ibitoye, Z., Aweda, M. and Irurhe, N. (2011). Annual Effective Dose status among the Radiation Staff of Lagos University Teaching hospital, Lagos, Nigeria. </w:t>
      </w:r>
      <w:r>
        <w:rPr>
          <w:i/>
          <w:sz w:val="24"/>
        </w:rPr>
        <w:t xml:space="preserve">African Journal of Basic and Applied Sciences, </w:t>
      </w:r>
      <w:r>
        <w:rPr>
          <w:sz w:val="24"/>
        </w:rPr>
        <w:t>3(4): 126 – 130.</w:t>
      </w:r>
    </w:p>
    <w:p>
      <w:pPr>
        <w:pStyle w:val="6"/>
        <w:spacing w:line="360" w:lineRule="auto"/>
        <w:ind w:left="960" w:right="318" w:hanging="720"/>
      </w:pPr>
      <w:r>
        <w:t>ICRP (1991). Recommendations of the International Commission on Radiological Protection (ICRP) publication 60. Ann ICRP 1991, 1-3.</w:t>
      </w:r>
    </w:p>
    <w:p>
      <w:pPr>
        <w:pStyle w:val="6"/>
        <w:spacing w:line="360" w:lineRule="auto"/>
        <w:ind w:left="960" w:right="321" w:hanging="720"/>
      </w:pPr>
      <w:r>
        <w:t>ICRP, (2007). The 2007 Recommendations of the International Commission on Radiological Protection. ICRP Publication 103. Ann. ICRP 37 (2-4).</w:t>
      </w:r>
    </w:p>
    <w:p>
      <w:pPr>
        <w:spacing w:before="1" w:line="360" w:lineRule="auto"/>
        <w:ind w:left="960" w:right="319" w:hanging="720"/>
        <w:jc w:val="both"/>
        <w:rPr>
          <w:sz w:val="24"/>
        </w:rPr>
      </w:pPr>
      <w:r>
        <w:rPr>
          <w:sz w:val="24"/>
        </w:rPr>
        <w:t xml:space="preserve">Ishiguchi, T. (2001). Optimization and Guidance Levels for Radiation Protection in Diagnostic X- ray Examinations. </w:t>
      </w:r>
      <w:r>
        <w:rPr>
          <w:i/>
          <w:sz w:val="24"/>
        </w:rPr>
        <w:t xml:space="preserve">Japan Medical Association Journal, </w:t>
      </w:r>
      <w:r>
        <w:rPr>
          <w:sz w:val="24"/>
        </w:rPr>
        <w:t>44(11): 480–483.</w:t>
      </w:r>
    </w:p>
    <w:p>
      <w:pPr>
        <w:pStyle w:val="6"/>
        <w:spacing w:line="360" w:lineRule="auto"/>
        <w:ind w:left="960" w:right="318" w:hanging="720"/>
      </w:pPr>
      <w:r>
        <w:t>Jabeen, A., Munir, M., Khalil, A., Masood, M. and Akhter, P. (2010). Occupational exposure from external radiation used in medical practices in Pakistan by</w:t>
      </w:r>
      <w:r>
        <w:rPr>
          <w:spacing w:val="-3"/>
        </w:rPr>
        <w:t xml:space="preserve"> </w:t>
      </w:r>
      <w:r>
        <w:t xml:space="preserve">film badge dosimetry. </w:t>
      </w:r>
      <w:r>
        <w:rPr>
          <w:i/>
        </w:rPr>
        <w:t xml:space="preserve">Radiation Protection Dosimetry, </w:t>
      </w:r>
      <w:r>
        <w:t>140(4): 396 – 401.</w:t>
      </w:r>
    </w:p>
    <w:p>
      <w:pPr>
        <w:spacing w:before="0" w:line="360" w:lineRule="auto"/>
        <w:ind w:left="960" w:right="316" w:hanging="720"/>
        <w:jc w:val="both"/>
        <w:rPr>
          <w:sz w:val="24"/>
        </w:rPr>
      </w:pPr>
      <w:r>
        <w:rPr>
          <w:sz w:val="24"/>
        </w:rPr>
        <w:t>Jean,</w:t>
      </w:r>
      <w:r>
        <w:rPr>
          <w:spacing w:val="-8"/>
          <w:sz w:val="24"/>
        </w:rPr>
        <w:t xml:space="preserve"> </w:t>
      </w:r>
      <w:r>
        <w:rPr>
          <w:sz w:val="24"/>
        </w:rPr>
        <w:t>M.C.,</w:t>
      </w:r>
      <w:r>
        <w:rPr>
          <w:spacing w:val="-8"/>
          <w:sz w:val="24"/>
        </w:rPr>
        <w:t xml:space="preserve"> </w:t>
      </w:r>
      <w:r>
        <w:rPr>
          <w:sz w:val="24"/>
        </w:rPr>
        <w:t>(1998).</w:t>
      </w:r>
      <w:r>
        <w:rPr>
          <w:spacing w:val="-8"/>
          <w:sz w:val="24"/>
        </w:rPr>
        <w:t xml:space="preserve"> </w:t>
      </w:r>
      <w:r>
        <w:rPr>
          <w:sz w:val="24"/>
        </w:rPr>
        <w:t>Community</w:t>
      </w:r>
      <w:r>
        <w:rPr>
          <w:spacing w:val="-15"/>
          <w:sz w:val="24"/>
        </w:rPr>
        <w:t xml:space="preserve"> </w:t>
      </w:r>
      <w:r>
        <w:rPr>
          <w:sz w:val="24"/>
        </w:rPr>
        <w:t>legislation</w:t>
      </w:r>
      <w:r>
        <w:rPr>
          <w:spacing w:val="-8"/>
          <w:sz w:val="24"/>
        </w:rPr>
        <w:t xml:space="preserve"> </w:t>
      </w:r>
      <w:r>
        <w:rPr>
          <w:sz w:val="24"/>
        </w:rPr>
        <w:t>on</w:t>
      </w:r>
      <w:r>
        <w:rPr>
          <w:spacing w:val="-8"/>
          <w:sz w:val="24"/>
        </w:rPr>
        <w:t xml:space="preserve"> </w:t>
      </w:r>
      <w:r>
        <w:rPr>
          <w:sz w:val="24"/>
        </w:rPr>
        <w:t>medical</w:t>
      </w:r>
      <w:r>
        <w:rPr>
          <w:spacing w:val="-8"/>
          <w:sz w:val="24"/>
        </w:rPr>
        <w:t xml:space="preserve"> </w:t>
      </w:r>
      <w:r>
        <w:rPr>
          <w:sz w:val="24"/>
        </w:rPr>
        <w:t>radiation</w:t>
      </w:r>
      <w:r>
        <w:rPr>
          <w:spacing w:val="-8"/>
          <w:sz w:val="24"/>
        </w:rPr>
        <w:t xml:space="preserve"> </w:t>
      </w:r>
      <w:r>
        <w:rPr>
          <w:sz w:val="24"/>
        </w:rPr>
        <w:t>protection</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context</w:t>
      </w:r>
      <w:r>
        <w:rPr>
          <w:spacing w:val="-10"/>
          <w:sz w:val="24"/>
        </w:rPr>
        <w:t xml:space="preserve"> </w:t>
      </w:r>
      <w:r>
        <w:rPr>
          <w:sz w:val="24"/>
        </w:rPr>
        <w:t>of</w:t>
      </w:r>
      <w:r>
        <w:rPr>
          <w:spacing w:val="-9"/>
          <w:sz w:val="24"/>
        </w:rPr>
        <w:t xml:space="preserve"> </w:t>
      </w:r>
      <w:r>
        <w:rPr>
          <w:sz w:val="24"/>
        </w:rPr>
        <w:t xml:space="preserve">internal market. </w:t>
      </w:r>
      <w:r>
        <w:rPr>
          <w:i/>
          <w:sz w:val="24"/>
        </w:rPr>
        <w:t xml:space="preserve">Radiation Protection Division, DG XI, Commission of the European Communities, Luxembourg, </w:t>
      </w:r>
      <w:r>
        <w:rPr>
          <w:sz w:val="24"/>
        </w:rPr>
        <w:t>3:179</w:t>
      </w:r>
    </w:p>
    <w:p>
      <w:pPr>
        <w:pStyle w:val="6"/>
      </w:pPr>
      <w:r>
        <w:t>Juan,</w:t>
      </w:r>
      <w:r>
        <w:rPr>
          <w:spacing w:val="-2"/>
        </w:rPr>
        <w:t xml:space="preserve"> </w:t>
      </w:r>
      <w:r>
        <w:t>A.N. (2004).</w:t>
      </w:r>
      <w:r>
        <w:rPr>
          <w:spacing w:val="3"/>
        </w:rPr>
        <w:t xml:space="preserve"> </w:t>
      </w:r>
      <w:r>
        <w:t>Thermoluminescence</w:t>
      </w:r>
      <w:r>
        <w:rPr>
          <w:spacing w:val="1"/>
        </w:rPr>
        <w:t xml:space="preserve"> </w:t>
      </w:r>
      <w:r>
        <w:t>Dosimetry</w:t>
      </w:r>
      <w:r>
        <w:rPr>
          <w:spacing w:val="-2"/>
        </w:rPr>
        <w:t xml:space="preserve"> </w:t>
      </w:r>
      <w:r>
        <w:t>(TLD)</w:t>
      </w:r>
      <w:r>
        <w:rPr>
          <w:spacing w:val="3"/>
        </w:rPr>
        <w:t xml:space="preserve"> </w:t>
      </w:r>
      <w:r>
        <w:t>and</w:t>
      </w:r>
      <w:r>
        <w:rPr>
          <w:spacing w:val="2"/>
        </w:rPr>
        <w:t xml:space="preserve"> </w:t>
      </w:r>
      <w:r>
        <w:t>its Application</w:t>
      </w:r>
      <w:r>
        <w:rPr>
          <w:spacing w:val="1"/>
        </w:rPr>
        <w:t xml:space="preserve"> </w:t>
      </w:r>
      <w:r>
        <w:t>in Medical</w:t>
      </w:r>
      <w:r>
        <w:rPr>
          <w:spacing w:val="1"/>
        </w:rPr>
        <w:t xml:space="preserve"> </w:t>
      </w:r>
      <w:r>
        <w:rPr>
          <w:spacing w:val="-2"/>
        </w:rPr>
        <w:t>Physics.</w:t>
      </w:r>
    </w:p>
    <w:p>
      <w:pPr>
        <w:spacing w:before="137"/>
        <w:ind w:left="960" w:right="0" w:firstLine="0"/>
        <w:jc w:val="both"/>
        <w:rPr>
          <w:sz w:val="24"/>
        </w:rPr>
      </w:pPr>
      <w:r>
        <w:rPr>
          <w:i/>
          <w:sz w:val="24"/>
        </w:rPr>
        <w:t>AIP</w:t>
      </w:r>
      <w:r>
        <w:rPr>
          <w:i/>
          <w:spacing w:val="-3"/>
          <w:sz w:val="24"/>
        </w:rPr>
        <w:t xml:space="preserve"> </w:t>
      </w:r>
      <w:r>
        <w:rPr>
          <w:i/>
          <w:sz w:val="24"/>
        </w:rPr>
        <w:t>Conference Proceedings,</w:t>
      </w:r>
      <w:r>
        <w:rPr>
          <w:i/>
          <w:spacing w:val="-1"/>
          <w:sz w:val="24"/>
        </w:rPr>
        <w:t xml:space="preserve"> </w:t>
      </w:r>
      <w:r>
        <w:rPr>
          <w:sz w:val="24"/>
        </w:rPr>
        <w:t>724:</w:t>
      </w:r>
      <w:r>
        <w:rPr>
          <w:spacing w:val="-1"/>
          <w:sz w:val="24"/>
        </w:rPr>
        <w:t xml:space="preserve"> </w:t>
      </w:r>
      <w:r>
        <w:rPr>
          <w:spacing w:val="-5"/>
          <w:sz w:val="24"/>
        </w:rPr>
        <w:t>20.</w:t>
      </w:r>
    </w:p>
    <w:p>
      <w:pPr>
        <w:pStyle w:val="6"/>
        <w:spacing w:before="139" w:line="360" w:lineRule="auto"/>
        <w:ind w:left="251" w:right="317"/>
        <w:jc w:val="right"/>
      </w:pPr>
      <w:r>
        <w:t>Julie,</w:t>
      </w:r>
      <w:r>
        <w:rPr>
          <w:spacing w:val="40"/>
        </w:rPr>
        <w:t xml:space="preserve"> </w:t>
      </w:r>
      <w:r>
        <w:t>P.</w:t>
      </w:r>
      <w:r>
        <w:rPr>
          <w:spacing w:val="40"/>
        </w:rPr>
        <w:t xml:space="preserve"> </w:t>
      </w:r>
      <w:r>
        <w:t>(2015).</w:t>
      </w:r>
      <w:r>
        <w:rPr>
          <w:spacing w:val="40"/>
        </w:rPr>
        <w:t xml:space="preserve"> </w:t>
      </w:r>
      <w:r>
        <w:t>Understanding</w:t>
      </w:r>
      <w:r>
        <w:rPr>
          <w:spacing w:val="40"/>
        </w:rPr>
        <w:t xml:space="preserve"> </w:t>
      </w:r>
      <w:r>
        <w:t>and</w:t>
      </w:r>
      <w:r>
        <w:rPr>
          <w:spacing w:val="40"/>
        </w:rPr>
        <w:t xml:space="preserve"> </w:t>
      </w:r>
      <w:r>
        <w:t>evaluating</w:t>
      </w:r>
      <w:r>
        <w:rPr>
          <w:spacing w:val="40"/>
        </w:rPr>
        <w:t xml:space="preserve"> </w:t>
      </w:r>
      <w:r>
        <w:t>research.</w:t>
      </w:r>
      <w:r>
        <w:rPr>
          <w:spacing w:val="40"/>
        </w:rPr>
        <w:t xml:space="preserve"> </w:t>
      </w:r>
      <w:r>
        <w:t>In:</w:t>
      </w:r>
      <w:r>
        <w:rPr>
          <w:spacing w:val="40"/>
        </w:rPr>
        <w:t xml:space="preserve"> </w:t>
      </w:r>
      <w:r>
        <w:t>Check,</w:t>
      </w:r>
      <w:r>
        <w:rPr>
          <w:spacing w:val="40"/>
        </w:rPr>
        <w:t xml:space="preserve"> </w:t>
      </w:r>
      <w:r>
        <w:t>J.,</w:t>
      </w:r>
      <w:r>
        <w:rPr>
          <w:spacing w:val="40"/>
        </w:rPr>
        <w:t xml:space="preserve"> </w:t>
      </w:r>
      <w:r>
        <w:t>Schutt,</w:t>
      </w:r>
      <w:r>
        <w:rPr>
          <w:spacing w:val="40"/>
        </w:rPr>
        <w:t xml:space="preserve"> </w:t>
      </w:r>
      <w:r>
        <w:t>R.</w:t>
      </w:r>
      <w:r>
        <w:rPr>
          <w:spacing w:val="40"/>
        </w:rPr>
        <w:t xml:space="preserve"> </w:t>
      </w:r>
      <w:r>
        <w:t>K.</w:t>
      </w:r>
      <w:r>
        <w:rPr>
          <w:spacing w:val="40"/>
        </w:rPr>
        <w:t xml:space="preserve"> </w:t>
      </w:r>
      <w:r>
        <w:t xml:space="preserve">(2012). editors. </w:t>
      </w:r>
      <w:r>
        <w:rPr>
          <w:i/>
        </w:rPr>
        <w:t>Research methods in education</w:t>
      </w:r>
      <w:r>
        <w:t>. Thousand Oaks, CA: Sage Publications;. 159–185. Khaled,</w:t>
      </w:r>
      <w:r>
        <w:rPr>
          <w:spacing w:val="70"/>
        </w:rPr>
        <w:t xml:space="preserve"> </w:t>
      </w:r>
      <w:r>
        <w:t>F.</w:t>
      </w:r>
      <w:r>
        <w:rPr>
          <w:spacing w:val="72"/>
        </w:rPr>
        <w:t xml:space="preserve"> </w:t>
      </w:r>
      <w:r>
        <w:t>S.,</w:t>
      </w:r>
      <w:r>
        <w:rPr>
          <w:spacing w:val="73"/>
        </w:rPr>
        <w:t xml:space="preserve"> </w:t>
      </w:r>
      <w:r>
        <w:t>Abdulrahman,</w:t>
      </w:r>
      <w:r>
        <w:rPr>
          <w:spacing w:val="72"/>
        </w:rPr>
        <w:t xml:space="preserve"> </w:t>
      </w:r>
      <w:r>
        <w:t>A.,</w:t>
      </w:r>
      <w:r>
        <w:rPr>
          <w:spacing w:val="72"/>
        </w:rPr>
        <w:t xml:space="preserve"> </w:t>
      </w:r>
      <w:r>
        <w:t>Mohammed,</w:t>
      </w:r>
      <w:r>
        <w:rPr>
          <w:spacing w:val="73"/>
        </w:rPr>
        <w:t xml:space="preserve"> </w:t>
      </w:r>
      <w:r>
        <w:t>A.,</w:t>
      </w:r>
      <w:r>
        <w:rPr>
          <w:spacing w:val="72"/>
        </w:rPr>
        <w:t xml:space="preserve"> </w:t>
      </w:r>
      <w:r>
        <w:t>Yuosef,</w:t>
      </w:r>
      <w:r>
        <w:rPr>
          <w:spacing w:val="72"/>
        </w:rPr>
        <w:t xml:space="preserve"> </w:t>
      </w:r>
      <w:r>
        <w:t>A.,</w:t>
      </w:r>
      <w:r>
        <w:rPr>
          <w:spacing w:val="73"/>
        </w:rPr>
        <w:t xml:space="preserve"> </w:t>
      </w:r>
      <w:r>
        <w:t>and</w:t>
      </w:r>
      <w:r>
        <w:rPr>
          <w:spacing w:val="74"/>
        </w:rPr>
        <w:t xml:space="preserve"> </w:t>
      </w:r>
      <w:r>
        <w:t>Mohammed,</w:t>
      </w:r>
      <w:r>
        <w:rPr>
          <w:spacing w:val="72"/>
        </w:rPr>
        <w:t xml:space="preserve"> </w:t>
      </w:r>
      <w:r>
        <w:t>A.</w:t>
      </w:r>
      <w:r>
        <w:rPr>
          <w:spacing w:val="73"/>
        </w:rPr>
        <w:t xml:space="preserve"> </w:t>
      </w:r>
      <w:r>
        <w:rPr>
          <w:spacing w:val="-2"/>
        </w:rPr>
        <w:t>(2016).</w:t>
      </w:r>
    </w:p>
    <w:p>
      <w:pPr>
        <w:spacing w:before="0" w:line="360" w:lineRule="auto"/>
        <w:ind w:left="960" w:right="318" w:firstLine="0"/>
        <w:jc w:val="both"/>
        <w:rPr>
          <w:sz w:val="24"/>
        </w:rPr>
      </w:pPr>
      <w:r>
        <w:rPr>
          <w:sz w:val="24"/>
        </w:rPr>
        <w:t>Assessment</w:t>
      </w:r>
      <w:r>
        <w:rPr>
          <w:spacing w:val="-1"/>
          <w:sz w:val="24"/>
        </w:rPr>
        <w:t xml:space="preserve"> </w:t>
      </w:r>
      <w:r>
        <w:rPr>
          <w:sz w:val="24"/>
        </w:rPr>
        <w:t>of</w:t>
      </w:r>
      <w:r>
        <w:rPr>
          <w:spacing w:val="-2"/>
          <w:sz w:val="24"/>
        </w:rPr>
        <w:t xml:space="preserve"> </w:t>
      </w:r>
      <w:r>
        <w:rPr>
          <w:sz w:val="24"/>
        </w:rPr>
        <w:t>occupational</w:t>
      </w:r>
      <w:r>
        <w:rPr>
          <w:spacing w:val="-1"/>
          <w:sz w:val="24"/>
        </w:rPr>
        <w:t xml:space="preserve"> </w:t>
      </w:r>
      <w:r>
        <w:rPr>
          <w:sz w:val="24"/>
        </w:rPr>
        <w:t>radiation</w:t>
      </w:r>
      <w:r>
        <w:rPr>
          <w:spacing w:val="-1"/>
          <w:sz w:val="24"/>
        </w:rPr>
        <w:t xml:space="preserve"> </w:t>
      </w:r>
      <w:r>
        <w:rPr>
          <w:sz w:val="24"/>
        </w:rPr>
        <w:t>exposure</w:t>
      </w:r>
      <w:r>
        <w:rPr>
          <w:spacing w:val="-2"/>
          <w:sz w:val="24"/>
        </w:rPr>
        <w:t xml:space="preserve"> </w:t>
      </w:r>
      <w:r>
        <w:rPr>
          <w:sz w:val="24"/>
        </w:rPr>
        <w:t>among</w:t>
      </w:r>
      <w:r>
        <w:rPr>
          <w:spacing w:val="-3"/>
          <w:sz w:val="24"/>
        </w:rPr>
        <w:t xml:space="preserve"> </w:t>
      </w:r>
      <w:r>
        <w:rPr>
          <w:sz w:val="24"/>
        </w:rPr>
        <w:t>medical</w:t>
      </w:r>
      <w:r>
        <w:rPr>
          <w:spacing w:val="-1"/>
          <w:sz w:val="24"/>
        </w:rPr>
        <w:t xml:space="preserve"> </w:t>
      </w:r>
      <w:r>
        <w:rPr>
          <w:sz w:val="24"/>
        </w:rPr>
        <w:t>staff</w:t>
      </w:r>
      <w:r>
        <w:rPr>
          <w:spacing w:val="-2"/>
          <w:sz w:val="24"/>
        </w:rPr>
        <w:t xml:space="preserve"> </w:t>
      </w:r>
      <w:r>
        <w:rPr>
          <w:sz w:val="24"/>
        </w:rPr>
        <w:t>in</w:t>
      </w:r>
      <w:r>
        <w:rPr>
          <w:spacing w:val="-1"/>
          <w:sz w:val="24"/>
        </w:rPr>
        <w:t xml:space="preserve"> </w:t>
      </w:r>
      <w:r>
        <w:rPr>
          <w:sz w:val="24"/>
        </w:rPr>
        <w:t>health-care</w:t>
      </w:r>
      <w:r>
        <w:rPr>
          <w:spacing w:val="-2"/>
          <w:sz w:val="24"/>
        </w:rPr>
        <w:t xml:space="preserve"> </w:t>
      </w:r>
      <w:r>
        <w:rPr>
          <w:sz w:val="24"/>
        </w:rPr>
        <w:t xml:space="preserve">facilities in the Eastern Province, Kingdom of Saudi Arabia. </w:t>
      </w:r>
      <w:r>
        <w:rPr>
          <w:i/>
          <w:sz w:val="24"/>
        </w:rPr>
        <w:t xml:space="preserve">Indian Journal of Occupational and Environmental Medicine </w:t>
      </w:r>
      <w:r>
        <w:rPr>
          <w:sz w:val="24"/>
        </w:rPr>
        <w:t>20(1): 21 – 25.</w:t>
      </w:r>
    </w:p>
    <w:p>
      <w:pPr>
        <w:spacing w:after="0" w:line="360" w:lineRule="auto"/>
        <w:jc w:val="both"/>
        <w:rPr>
          <w:sz w:val="24"/>
        </w:rPr>
        <w:sectPr>
          <w:pgSz w:w="12240" w:h="15840"/>
          <w:pgMar w:top="1080" w:right="940" w:bottom="1200" w:left="1200" w:header="0" w:footer="988" w:gutter="0"/>
          <w:cols w:space="720" w:num="1"/>
        </w:sectPr>
      </w:pPr>
    </w:p>
    <w:p>
      <w:pPr>
        <w:pStyle w:val="6"/>
        <w:spacing w:before="66" w:line="360" w:lineRule="auto"/>
        <w:ind w:left="960" w:right="318" w:hanging="720"/>
      </w:pPr>
      <w:r>
        <w:t>Korir,</w:t>
      </w:r>
      <w:r>
        <w:rPr>
          <w:spacing w:val="-15"/>
        </w:rPr>
        <w:t xml:space="preserve"> </w:t>
      </w:r>
      <w:r>
        <w:t>G.K.,</w:t>
      </w:r>
      <w:r>
        <w:rPr>
          <w:spacing w:val="-15"/>
        </w:rPr>
        <w:t xml:space="preserve"> </w:t>
      </w:r>
      <w:r>
        <w:t>Wambani,</w:t>
      </w:r>
      <w:r>
        <w:rPr>
          <w:spacing w:val="-15"/>
        </w:rPr>
        <w:t xml:space="preserve"> </w:t>
      </w:r>
      <w:r>
        <w:t>J.S.</w:t>
      </w:r>
      <w:r>
        <w:rPr>
          <w:spacing w:val="-15"/>
        </w:rPr>
        <w:t xml:space="preserve"> </w:t>
      </w:r>
      <w:r>
        <w:t>and</w:t>
      </w:r>
      <w:r>
        <w:rPr>
          <w:spacing w:val="-15"/>
        </w:rPr>
        <w:t xml:space="preserve"> </w:t>
      </w:r>
      <w:r>
        <w:t>Korir,</w:t>
      </w:r>
      <w:r>
        <w:rPr>
          <w:spacing w:val="-15"/>
        </w:rPr>
        <w:t xml:space="preserve"> </w:t>
      </w:r>
      <w:r>
        <w:t>I.K.</w:t>
      </w:r>
      <w:r>
        <w:rPr>
          <w:spacing w:val="-15"/>
        </w:rPr>
        <w:t xml:space="preserve"> </w:t>
      </w:r>
      <w:r>
        <w:t>(2011).</w:t>
      </w:r>
      <w:r>
        <w:rPr>
          <w:spacing w:val="-15"/>
        </w:rPr>
        <w:t xml:space="preserve"> </w:t>
      </w:r>
      <w:r>
        <w:t>Estimation</w:t>
      </w:r>
      <w:r>
        <w:rPr>
          <w:spacing w:val="-15"/>
        </w:rPr>
        <w:t xml:space="preserve"> </w:t>
      </w:r>
      <w:r>
        <w:t>of</w:t>
      </w:r>
      <w:r>
        <w:rPr>
          <w:spacing w:val="-15"/>
        </w:rPr>
        <w:t xml:space="preserve"> </w:t>
      </w:r>
      <w:r>
        <w:t>annual</w:t>
      </w:r>
      <w:r>
        <w:rPr>
          <w:spacing w:val="-15"/>
        </w:rPr>
        <w:t xml:space="preserve"> </w:t>
      </w:r>
      <w:r>
        <w:t>occupational</w:t>
      </w:r>
      <w:r>
        <w:rPr>
          <w:spacing w:val="-15"/>
        </w:rPr>
        <w:t xml:space="preserve"> </w:t>
      </w:r>
      <w:r>
        <w:t>effective</w:t>
      </w:r>
      <w:r>
        <w:rPr>
          <w:spacing w:val="-15"/>
        </w:rPr>
        <w:t xml:space="preserve"> </w:t>
      </w:r>
      <w:r>
        <w:t>doses from external ionizing radiation at medical institutions in Kenya. South African Journal of Radiology, 15(4): 116-119.</w:t>
      </w:r>
    </w:p>
    <w:p>
      <w:pPr>
        <w:spacing w:before="0" w:line="275" w:lineRule="exact"/>
        <w:ind w:left="240" w:right="0" w:firstLine="0"/>
        <w:jc w:val="both"/>
        <w:rPr>
          <w:sz w:val="24"/>
        </w:rPr>
      </w:pPr>
      <w:r>
        <w:rPr>
          <w:sz w:val="24"/>
        </w:rPr>
        <w:t>Little,</w:t>
      </w:r>
      <w:r>
        <w:rPr>
          <w:spacing w:val="-2"/>
          <w:sz w:val="24"/>
        </w:rPr>
        <w:t xml:space="preserve"> </w:t>
      </w:r>
      <w:r>
        <w:rPr>
          <w:sz w:val="24"/>
        </w:rPr>
        <w:t>M.P</w:t>
      </w:r>
      <w:r>
        <w:rPr>
          <w:spacing w:val="-1"/>
          <w:sz w:val="24"/>
        </w:rPr>
        <w:t xml:space="preserve"> </w:t>
      </w:r>
      <w:r>
        <w:rPr>
          <w:sz w:val="24"/>
        </w:rPr>
        <w:t>(2003).</w:t>
      </w:r>
      <w:r>
        <w:rPr>
          <w:spacing w:val="-2"/>
          <w:sz w:val="24"/>
        </w:rPr>
        <w:t xml:space="preserve"> </w:t>
      </w:r>
      <w:r>
        <w:rPr>
          <w:sz w:val="24"/>
        </w:rPr>
        <w:t>Risk</w:t>
      </w:r>
      <w:r>
        <w:rPr>
          <w:spacing w:val="-1"/>
          <w:sz w:val="24"/>
        </w:rPr>
        <w:t xml:space="preserve"> </w:t>
      </w:r>
      <w:r>
        <w:rPr>
          <w:sz w:val="24"/>
        </w:rPr>
        <w:t>associated</w:t>
      </w:r>
      <w:r>
        <w:rPr>
          <w:spacing w:val="-2"/>
          <w:sz w:val="24"/>
        </w:rPr>
        <w:t xml:space="preserve"> </w:t>
      </w:r>
      <w:r>
        <w:rPr>
          <w:sz w:val="24"/>
        </w:rPr>
        <w:t>with</w:t>
      </w:r>
      <w:r>
        <w:rPr>
          <w:spacing w:val="-1"/>
          <w:sz w:val="24"/>
        </w:rPr>
        <w:t xml:space="preserve"> </w:t>
      </w:r>
      <w:r>
        <w:rPr>
          <w:sz w:val="24"/>
        </w:rPr>
        <w:t>ionizing</w:t>
      </w:r>
      <w:r>
        <w:rPr>
          <w:spacing w:val="-1"/>
          <w:sz w:val="24"/>
        </w:rPr>
        <w:t xml:space="preserve"> </w:t>
      </w:r>
      <w:r>
        <w:rPr>
          <w:sz w:val="24"/>
        </w:rPr>
        <w:t>radiation.</w:t>
      </w:r>
      <w:r>
        <w:rPr>
          <w:spacing w:val="-2"/>
          <w:sz w:val="24"/>
        </w:rPr>
        <w:t xml:space="preserve"> </w:t>
      </w:r>
      <w:r>
        <w:rPr>
          <w:i/>
          <w:sz w:val="24"/>
        </w:rPr>
        <w:t>British</w:t>
      </w:r>
      <w:r>
        <w:rPr>
          <w:i/>
          <w:spacing w:val="-1"/>
          <w:sz w:val="24"/>
        </w:rPr>
        <w:t xml:space="preserve"> </w:t>
      </w:r>
      <w:r>
        <w:rPr>
          <w:i/>
          <w:sz w:val="24"/>
        </w:rPr>
        <w:t>Medical</w:t>
      </w:r>
      <w:r>
        <w:rPr>
          <w:i/>
          <w:spacing w:val="-2"/>
          <w:sz w:val="24"/>
        </w:rPr>
        <w:t xml:space="preserve"> </w:t>
      </w:r>
      <w:r>
        <w:rPr>
          <w:i/>
          <w:sz w:val="24"/>
        </w:rPr>
        <w:t>Bulletin</w:t>
      </w:r>
      <w:r>
        <w:rPr>
          <w:sz w:val="24"/>
        </w:rPr>
        <w:t>,</w:t>
      </w:r>
      <w:r>
        <w:rPr>
          <w:spacing w:val="-1"/>
          <w:sz w:val="24"/>
        </w:rPr>
        <w:t xml:space="preserve"> </w:t>
      </w:r>
      <w:r>
        <w:rPr>
          <w:sz w:val="24"/>
        </w:rPr>
        <w:t>68:</w:t>
      </w:r>
      <w:r>
        <w:rPr>
          <w:spacing w:val="-1"/>
          <w:sz w:val="24"/>
        </w:rPr>
        <w:t xml:space="preserve"> </w:t>
      </w:r>
      <w:r>
        <w:rPr>
          <w:sz w:val="24"/>
        </w:rPr>
        <w:t>259-</w:t>
      </w:r>
      <w:r>
        <w:rPr>
          <w:spacing w:val="-4"/>
          <w:sz w:val="24"/>
        </w:rPr>
        <w:t>275.</w:t>
      </w:r>
    </w:p>
    <w:p>
      <w:pPr>
        <w:spacing w:before="139" w:line="360" w:lineRule="auto"/>
        <w:ind w:left="960" w:right="318" w:hanging="720"/>
        <w:jc w:val="both"/>
        <w:rPr>
          <w:sz w:val="24"/>
        </w:rPr>
      </w:pPr>
      <w:r>
        <w:rPr>
          <w:sz w:val="24"/>
        </w:rPr>
        <w:t xml:space="preserve">Memon, S.A., Laghari, N.A., Cheema, A.A. (2012). Evaluation of radiation workers occupational doses working at NIMRA Jamshoro. </w:t>
      </w:r>
      <w:r>
        <w:rPr>
          <w:i/>
          <w:sz w:val="24"/>
        </w:rPr>
        <w:t xml:space="preserve">Journal of the Liaquat University of Medical and Health Sciences, </w:t>
      </w:r>
      <w:r>
        <w:rPr>
          <w:sz w:val="24"/>
        </w:rPr>
        <w:t>11 (03): 190 – 194.</w:t>
      </w:r>
    </w:p>
    <w:p>
      <w:pPr>
        <w:spacing w:before="0" w:line="360" w:lineRule="auto"/>
        <w:ind w:left="960" w:right="318" w:hanging="720"/>
        <w:jc w:val="both"/>
        <w:rPr>
          <w:sz w:val="24"/>
        </w:rPr>
      </w:pPr>
      <w:r>
        <w:rPr>
          <w:sz w:val="24"/>
        </w:rPr>
        <w:t>Memon,</w:t>
      </w:r>
      <w:r>
        <w:rPr>
          <w:spacing w:val="-10"/>
          <w:sz w:val="24"/>
        </w:rPr>
        <w:t xml:space="preserve"> </w:t>
      </w:r>
      <w:r>
        <w:rPr>
          <w:sz w:val="24"/>
        </w:rPr>
        <w:t>S.A.,</w:t>
      </w:r>
      <w:r>
        <w:rPr>
          <w:spacing w:val="-10"/>
          <w:sz w:val="24"/>
        </w:rPr>
        <w:t xml:space="preserve"> </w:t>
      </w:r>
      <w:r>
        <w:rPr>
          <w:sz w:val="24"/>
        </w:rPr>
        <w:t>Qureshi,</w:t>
      </w:r>
      <w:r>
        <w:rPr>
          <w:spacing w:val="-10"/>
          <w:sz w:val="24"/>
        </w:rPr>
        <w:t xml:space="preserve"> </w:t>
      </w:r>
      <w:r>
        <w:rPr>
          <w:sz w:val="24"/>
        </w:rPr>
        <w:t>S.T.,</w:t>
      </w:r>
      <w:r>
        <w:rPr>
          <w:spacing w:val="-8"/>
          <w:sz w:val="24"/>
        </w:rPr>
        <w:t xml:space="preserve"> </w:t>
      </w:r>
      <w:r>
        <w:rPr>
          <w:sz w:val="24"/>
        </w:rPr>
        <w:t>Laghari,</w:t>
      </w:r>
      <w:r>
        <w:rPr>
          <w:spacing w:val="-10"/>
          <w:sz w:val="24"/>
        </w:rPr>
        <w:t xml:space="preserve"> </w:t>
      </w:r>
      <w:r>
        <w:rPr>
          <w:sz w:val="24"/>
        </w:rPr>
        <w:t>N.A.,</w:t>
      </w:r>
      <w:r>
        <w:rPr>
          <w:spacing w:val="-10"/>
          <w:sz w:val="24"/>
        </w:rPr>
        <w:t xml:space="preserve"> </w:t>
      </w:r>
      <w:r>
        <w:rPr>
          <w:sz w:val="24"/>
        </w:rPr>
        <w:t>Khuhro,</w:t>
      </w:r>
      <w:r>
        <w:rPr>
          <w:spacing w:val="-10"/>
          <w:sz w:val="24"/>
        </w:rPr>
        <w:t xml:space="preserve"> </w:t>
      </w:r>
      <w:r>
        <w:rPr>
          <w:sz w:val="24"/>
        </w:rPr>
        <w:t>N.M.</w:t>
      </w:r>
      <w:r>
        <w:rPr>
          <w:spacing w:val="-10"/>
          <w:sz w:val="24"/>
        </w:rPr>
        <w:t xml:space="preserve"> </w:t>
      </w:r>
      <w:r>
        <w:rPr>
          <w:sz w:val="24"/>
        </w:rPr>
        <w:t>(2013).</w:t>
      </w:r>
      <w:r>
        <w:rPr>
          <w:spacing w:val="-10"/>
          <w:sz w:val="24"/>
        </w:rPr>
        <w:t xml:space="preserve"> </w:t>
      </w:r>
      <w:r>
        <w:rPr>
          <w:sz w:val="24"/>
        </w:rPr>
        <w:t>Radiation</w:t>
      </w:r>
      <w:r>
        <w:rPr>
          <w:spacing w:val="-10"/>
          <w:sz w:val="24"/>
        </w:rPr>
        <w:t xml:space="preserve"> </w:t>
      </w:r>
      <w:r>
        <w:rPr>
          <w:sz w:val="24"/>
        </w:rPr>
        <w:t>Workers</w:t>
      </w:r>
      <w:r>
        <w:rPr>
          <w:spacing w:val="-10"/>
          <w:sz w:val="24"/>
        </w:rPr>
        <w:t xml:space="preserve"> </w:t>
      </w:r>
      <w:r>
        <w:rPr>
          <w:sz w:val="24"/>
        </w:rPr>
        <w:t xml:space="preserve">Occupational Doses: Are We Really Careful or Overconscious. </w:t>
      </w:r>
      <w:r>
        <w:rPr>
          <w:i/>
          <w:sz w:val="24"/>
        </w:rPr>
        <w:t xml:space="preserve">International Journal of Mathematical, Computational, Physical, Electrical and Computer Engineering, </w:t>
      </w:r>
      <w:r>
        <w:rPr>
          <w:sz w:val="24"/>
        </w:rPr>
        <w:t>7: 8.</w:t>
      </w:r>
    </w:p>
    <w:p>
      <w:pPr>
        <w:pStyle w:val="6"/>
        <w:spacing w:line="360" w:lineRule="auto"/>
        <w:ind w:left="960" w:right="316" w:hanging="720"/>
      </w:pPr>
      <w:r>
        <w:t>Mianji,</w:t>
      </w:r>
      <w:r>
        <w:rPr>
          <w:spacing w:val="-4"/>
        </w:rPr>
        <w:t xml:space="preserve"> </w:t>
      </w:r>
      <w:r>
        <w:t>F.,</w:t>
      </w:r>
      <w:r>
        <w:rPr>
          <w:spacing w:val="-4"/>
        </w:rPr>
        <w:t xml:space="preserve"> </w:t>
      </w:r>
      <w:r>
        <w:t>Hosseini</w:t>
      </w:r>
      <w:r>
        <w:rPr>
          <w:spacing w:val="-4"/>
        </w:rPr>
        <w:t xml:space="preserve"> </w:t>
      </w:r>
      <w:r>
        <w:t>Pooya,</w:t>
      </w:r>
      <w:r>
        <w:rPr>
          <w:spacing w:val="-4"/>
        </w:rPr>
        <w:t xml:space="preserve"> </w:t>
      </w:r>
      <w:r>
        <w:t>S.M.,</w:t>
      </w:r>
      <w:r>
        <w:rPr>
          <w:spacing w:val="-4"/>
        </w:rPr>
        <w:t xml:space="preserve"> </w:t>
      </w:r>
      <w:r>
        <w:t>Zakeri,</w:t>
      </w:r>
      <w:r>
        <w:rPr>
          <w:spacing w:val="-4"/>
        </w:rPr>
        <w:t xml:space="preserve"> </w:t>
      </w:r>
      <w:r>
        <w:t>F.</w:t>
      </w:r>
      <w:r>
        <w:rPr>
          <w:spacing w:val="-2"/>
        </w:rPr>
        <w:t xml:space="preserve"> </w:t>
      </w:r>
      <w:r>
        <w:t>and</w:t>
      </w:r>
      <w:r>
        <w:rPr>
          <w:spacing w:val="-4"/>
        </w:rPr>
        <w:t xml:space="preserve"> </w:t>
      </w:r>
      <w:r>
        <w:t>Dashtipour,</w:t>
      </w:r>
      <w:r>
        <w:rPr>
          <w:spacing w:val="-4"/>
        </w:rPr>
        <w:t xml:space="preserve"> </w:t>
      </w:r>
      <w:r>
        <w:t>M.R.,</w:t>
      </w:r>
      <w:r>
        <w:rPr>
          <w:spacing w:val="-4"/>
        </w:rPr>
        <w:t xml:space="preserve"> </w:t>
      </w:r>
      <w:r>
        <w:t>(2016).</w:t>
      </w:r>
      <w:r>
        <w:rPr>
          <w:spacing w:val="-4"/>
        </w:rPr>
        <w:t xml:space="preserve"> </w:t>
      </w:r>
      <w:r>
        <w:t>A</w:t>
      </w:r>
      <w:r>
        <w:rPr>
          <w:spacing w:val="-5"/>
        </w:rPr>
        <w:t xml:space="preserve"> </w:t>
      </w:r>
      <w:r>
        <w:t>root</w:t>
      </w:r>
      <w:r>
        <w:rPr>
          <w:spacing w:val="-4"/>
        </w:rPr>
        <w:t xml:space="preserve"> </w:t>
      </w:r>
      <w:r>
        <w:t>cause</w:t>
      </w:r>
      <w:r>
        <w:rPr>
          <w:spacing w:val="-5"/>
        </w:rPr>
        <w:t xml:space="preserve"> </w:t>
      </w:r>
      <w:r>
        <w:t>analysis</w:t>
      </w:r>
      <w:r>
        <w:rPr>
          <w:spacing w:val="-4"/>
        </w:rPr>
        <w:t xml:space="preserve"> </w:t>
      </w:r>
      <w:r>
        <w:t xml:space="preserve">of the high occupational doses of industrial radiographers in Iran. </w:t>
      </w:r>
      <w:r>
        <w:rPr>
          <w:i/>
        </w:rPr>
        <w:t>Journal of radiological protection</w:t>
      </w:r>
      <w:r>
        <w:t xml:space="preserve">, </w:t>
      </w:r>
      <w:r>
        <w:rPr>
          <w:i/>
        </w:rPr>
        <w:t>36</w:t>
      </w:r>
      <w:r>
        <w:t>(1): 184-194.</w:t>
      </w:r>
    </w:p>
    <w:p>
      <w:pPr>
        <w:pStyle w:val="6"/>
        <w:spacing w:line="360" w:lineRule="auto"/>
        <w:ind w:left="960" w:right="318" w:hanging="720"/>
        <w:rPr>
          <w:i/>
        </w:rPr>
      </w:pPr>
      <w:r>
        <w:t>National</w:t>
      </w:r>
      <w:r>
        <w:rPr>
          <w:spacing w:val="-6"/>
        </w:rPr>
        <w:t xml:space="preserve"> </w:t>
      </w:r>
      <w:r>
        <w:t>Council</w:t>
      </w:r>
      <w:r>
        <w:rPr>
          <w:spacing w:val="-6"/>
        </w:rPr>
        <w:t xml:space="preserve"> </w:t>
      </w:r>
      <w:r>
        <w:t>on</w:t>
      </w:r>
      <w:r>
        <w:rPr>
          <w:spacing w:val="-7"/>
        </w:rPr>
        <w:t xml:space="preserve"> </w:t>
      </w:r>
      <w:r>
        <w:t>Radiation</w:t>
      </w:r>
      <w:r>
        <w:rPr>
          <w:spacing w:val="-7"/>
        </w:rPr>
        <w:t xml:space="preserve"> </w:t>
      </w:r>
      <w:r>
        <w:t>Protection</w:t>
      </w:r>
      <w:r>
        <w:rPr>
          <w:spacing w:val="-7"/>
        </w:rPr>
        <w:t xml:space="preserve"> </w:t>
      </w:r>
      <w:r>
        <w:t>and</w:t>
      </w:r>
      <w:r>
        <w:rPr>
          <w:spacing w:val="-7"/>
        </w:rPr>
        <w:t xml:space="preserve"> </w:t>
      </w:r>
      <w:r>
        <w:t>Measurements</w:t>
      </w:r>
      <w:r>
        <w:rPr>
          <w:spacing w:val="-7"/>
        </w:rPr>
        <w:t xml:space="preserve"> </w:t>
      </w:r>
      <w:r>
        <w:t>(2009).</w:t>
      </w:r>
      <w:r>
        <w:rPr>
          <w:spacing w:val="-4"/>
        </w:rPr>
        <w:t xml:space="preserve"> </w:t>
      </w:r>
      <w:r>
        <w:t>Ionizing</w:t>
      </w:r>
      <w:r>
        <w:rPr>
          <w:spacing w:val="-9"/>
        </w:rPr>
        <w:t xml:space="preserve"> </w:t>
      </w:r>
      <w:r>
        <w:t>radiation</w:t>
      </w:r>
      <w:r>
        <w:rPr>
          <w:spacing w:val="-7"/>
        </w:rPr>
        <w:t xml:space="preserve"> </w:t>
      </w:r>
      <w:r>
        <w:t>exposure</w:t>
      </w:r>
      <w:r>
        <w:rPr>
          <w:spacing w:val="-8"/>
        </w:rPr>
        <w:t xml:space="preserve"> </w:t>
      </w:r>
      <w:r>
        <w:t>of the population of the United States</w:t>
      </w:r>
      <w:r>
        <w:rPr>
          <w:i/>
        </w:rPr>
        <w:t>. Bethesda, Md.: NCRP No. 160.</w:t>
      </w:r>
    </w:p>
    <w:p>
      <w:pPr>
        <w:spacing w:before="0" w:line="360" w:lineRule="auto"/>
        <w:ind w:left="960" w:right="320" w:hanging="720"/>
        <w:jc w:val="both"/>
        <w:rPr>
          <w:sz w:val="24"/>
        </w:rPr>
      </w:pPr>
      <w:r>
        <w:rPr>
          <w:sz w:val="24"/>
        </w:rPr>
        <w:t xml:space="preserve">Nigerian Basic Ionizing Radiation Regulations (2003). </w:t>
      </w:r>
      <w:r>
        <w:rPr>
          <w:i/>
          <w:sz w:val="24"/>
        </w:rPr>
        <w:t>Official Gazette</w:t>
      </w:r>
      <w:r>
        <w:rPr>
          <w:sz w:val="24"/>
        </w:rPr>
        <w:t xml:space="preserve">: </w:t>
      </w:r>
      <w:r>
        <w:rPr>
          <w:i/>
          <w:sz w:val="24"/>
        </w:rPr>
        <w:t>The Federal Government Press, Lagos, Nigeria</w:t>
      </w:r>
      <w:r>
        <w:rPr>
          <w:sz w:val="24"/>
        </w:rPr>
        <w:t>, 90: 42-43.</w:t>
      </w:r>
    </w:p>
    <w:p>
      <w:pPr>
        <w:spacing w:before="0" w:line="360" w:lineRule="auto"/>
        <w:ind w:left="960" w:right="319" w:hanging="720"/>
        <w:jc w:val="both"/>
        <w:rPr>
          <w:sz w:val="24"/>
        </w:rPr>
      </w:pPr>
      <w:r>
        <w:rPr>
          <w:sz w:val="24"/>
        </w:rPr>
        <w:t>Nzotta, C.C. and Chiaghanam, N.O. (2010). Occupational Radiation Dose to X-ray workers in Radiological</w:t>
      </w:r>
      <w:r>
        <w:rPr>
          <w:spacing w:val="-14"/>
          <w:sz w:val="24"/>
        </w:rPr>
        <w:t xml:space="preserve"> </w:t>
      </w:r>
      <w:r>
        <w:rPr>
          <w:sz w:val="24"/>
        </w:rPr>
        <w:t>units</w:t>
      </w:r>
      <w:r>
        <w:rPr>
          <w:spacing w:val="-14"/>
          <w:sz w:val="24"/>
        </w:rPr>
        <w:t xml:space="preserve"> </w:t>
      </w:r>
      <w:r>
        <w:rPr>
          <w:sz w:val="24"/>
        </w:rPr>
        <w:t>in</w:t>
      </w:r>
      <w:r>
        <w:rPr>
          <w:spacing w:val="-14"/>
          <w:sz w:val="24"/>
        </w:rPr>
        <w:t xml:space="preserve"> </w:t>
      </w:r>
      <w:r>
        <w:rPr>
          <w:sz w:val="24"/>
        </w:rPr>
        <w:t>South</w:t>
      </w:r>
      <w:r>
        <w:rPr>
          <w:spacing w:val="-14"/>
          <w:sz w:val="24"/>
        </w:rPr>
        <w:t xml:space="preserve"> </w:t>
      </w:r>
      <w:r>
        <w:rPr>
          <w:sz w:val="24"/>
        </w:rPr>
        <w:t>Eastern</w:t>
      </w:r>
      <w:r>
        <w:rPr>
          <w:spacing w:val="-14"/>
          <w:sz w:val="24"/>
        </w:rPr>
        <w:t xml:space="preserve"> </w:t>
      </w:r>
      <w:r>
        <w:rPr>
          <w:sz w:val="24"/>
        </w:rPr>
        <w:t>Nigeria.</w:t>
      </w:r>
      <w:r>
        <w:rPr>
          <w:spacing w:val="-14"/>
          <w:sz w:val="24"/>
        </w:rPr>
        <w:t xml:space="preserve"> </w:t>
      </w:r>
      <w:r>
        <w:rPr>
          <w:i/>
          <w:sz w:val="24"/>
        </w:rPr>
        <w:t>African</w:t>
      </w:r>
      <w:r>
        <w:rPr>
          <w:i/>
          <w:spacing w:val="-14"/>
          <w:sz w:val="24"/>
        </w:rPr>
        <w:t xml:space="preserve"> </w:t>
      </w:r>
      <w:r>
        <w:rPr>
          <w:i/>
          <w:sz w:val="24"/>
        </w:rPr>
        <w:t>Journal</w:t>
      </w:r>
      <w:r>
        <w:rPr>
          <w:i/>
          <w:spacing w:val="-14"/>
          <w:sz w:val="24"/>
        </w:rPr>
        <w:t xml:space="preserve"> </w:t>
      </w:r>
      <w:r>
        <w:rPr>
          <w:i/>
          <w:sz w:val="24"/>
        </w:rPr>
        <w:t>of</w:t>
      </w:r>
      <w:r>
        <w:rPr>
          <w:i/>
          <w:spacing w:val="-14"/>
          <w:sz w:val="24"/>
        </w:rPr>
        <w:t xml:space="preserve"> </w:t>
      </w:r>
      <w:r>
        <w:rPr>
          <w:i/>
          <w:sz w:val="24"/>
        </w:rPr>
        <w:t>Medical</w:t>
      </w:r>
      <w:r>
        <w:rPr>
          <w:i/>
          <w:spacing w:val="-14"/>
          <w:sz w:val="24"/>
        </w:rPr>
        <w:t xml:space="preserve"> </w:t>
      </w:r>
      <w:r>
        <w:rPr>
          <w:i/>
          <w:sz w:val="24"/>
        </w:rPr>
        <w:t>Physics,</w:t>
      </w:r>
      <w:r>
        <w:rPr>
          <w:i/>
          <w:spacing w:val="-14"/>
          <w:sz w:val="24"/>
        </w:rPr>
        <w:t xml:space="preserve"> </w:t>
      </w:r>
      <w:r>
        <w:rPr>
          <w:i/>
          <w:sz w:val="24"/>
        </w:rPr>
        <w:t>Biomedical Engineering &amp; Science</w:t>
      </w:r>
      <w:r>
        <w:rPr>
          <w:sz w:val="24"/>
        </w:rPr>
        <w:t>, 2: 64 - 66.</w:t>
      </w:r>
    </w:p>
    <w:p>
      <w:pPr>
        <w:pStyle w:val="6"/>
        <w:spacing w:before="1" w:line="360" w:lineRule="auto"/>
        <w:ind w:left="960" w:right="318" w:hanging="720"/>
      </w:pPr>
      <w:r>
        <w:t xml:space="preserve">Office of Health, Safety and Security, (2012). A basic Overview of Occupational Radiation Exposure: Monitoring, Analysis and Reporting. </w:t>
      </w:r>
      <w:r>
        <w:rPr>
          <w:i/>
        </w:rPr>
        <w:t>U.S Department of energy</w:t>
      </w:r>
      <w:r>
        <w:t xml:space="preserve">. Available at: </w:t>
      </w:r>
      <w:r>
        <w:fldChar w:fldCharType="begin"/>
      </w:r>
      <w:r>
        <w:instrText xml:space="preserve"> HYPERLINK "http://energy.gov/sites/prod/files/2014/06/f16/A_Basic_Overview_of_Occupational_Radiat" \h </w:instrText>
      </w:r>
      <w:r>
        <w:fldChar w:fldCharType="separate"/>
      </w:r>
      <w:r>
        <w:rPr>
          <w:spacing w:val="-2"/>
        </w:rPr>
        <w:t>http://energy.gov/sites/prod/files/2014/06/f16/A_Basic_Overview_of_Occupational_Radiat</w:t>
      </w:r>
      <w:r>
        <w:rPr>
          <w:spacing w:val="-2"/>
        </w:rPr>
        <w:fldChar w:fldCharType="end"/>
      </w:r>
      <w:r>
        <w:rPr>
          <w:spacing w:val="-2"/>
        </w:rPr>
        <w:t xml:space="preserve"> </w:t>
      </w:r>
      <w:r>
        <w:t>ion_Exposure.pdf [Accessed 17 January, 2016].</w:t>
      </w:r>
    </w:p>
    <w:p>
      <w:pPr>
        <w:spacing w:before="0" w:line="360" w:lineRule="auto"/>
        <w:ind w:left="960" w:right="319" w:hanging="720"/>
        <w:jc w:val="both"/>
        <w:rPr>
          <w:sz w:val="24"/>
        </w:rPr>
      </w:pPr>
      <w:r>
        <w:rPr>
          <w:sz w:val="24"/>
        </w:rPr>
        <w:t xml:space="preserve">Ogundare, F.O. and Balogun, F.A. (2003). Whole-body doses of occupationally exposed female workers in Nigeria (1999 – 2001). </w:t>
      </w:r>
      <w:r>
        <w:rPr>
          <w:i/>
          <w:sz w:val="24"/>
        </w:rPr>
        <w:t xml:space="preserve">Journal of Radiological Protection, </w:t>
      </w:r>
      <w:r>
        <w:rPr>
          <w:sz w:val="24"/>
        </w:rPr>
        <w:t>23 (2): 201 – 208.</w:t>
      </w:r>
    </w:p>
    <w:p>
      <w:pPr>
        <w:spacing w:before="0" w:line="360" w:lineRule="auto"/>
        <w:ind w:left="960" w:right="318" w:hanging="720"/>
        <w:jc w:val="both"/>
        <w:rPr>
          <w:sz w:val="24"/>
        </w:rPr>
      </w:pPr>
      <w:r>
        <w:rPr>
          <w:sz w:val="24"/>
        </w:rPr>
        <w:t>Okaro,</w:t>
      </w:r>
      <w:r>
        <w:rPr>
          <w:spacing w:val="-3"/>
          <w:sz w:val="24"/>
        </w:rPr>
        <w:t xml:space="preserve"> </w:t>
      </w:r>
      <w:r>
        <w:rPr>
          <w:sz w:val="24"/>
        </w:rPr>
        <w:t>A.O.,</w:t>
      </w:r>
      <w:r>
        <w:rPr>
          <w:spacing w:val="-1"/>
          <w:sz w:val="24"/>
        </w:rPr>
        <w:t xml:space="preserve"> </w:t>
      </w:r>
      <w:r>
        <w:rPr>
          <w:sz w:val="24"/>
        </w:rPr>
        <w:t>Ohagwu,</w:t>
      </w:r>
      <w:r>
        <w:rPr>
          <w:spacing w:val="-3"/>
          <w:sz w:val="24"/>
        </w:rPr>
        <w:t xml:space="preserve"> </w:t>
      </w:r>
      <w:r>
        <w:rPr>
          <w:sz w:val="24"/>
        </w:rPr>
        <w:t>C.C.</w:t>
      </w:r>
      <w:r>
        <w:rPr>
          <w:spacing w:val="-3"/>
          <w:sz w:val="24"/>
        </w:rPr>
        <w:t xml:space="preserve"> </w:t>
      </w:r>
      <w:r>
        <w:rPr>
          <w:sz w:val="24"/>
        </w:rPr>
        <w:t>and</w:t>
      </w:r>
      <w:r>
        <w:rPr>
          <w:spacing w:val="-3"/>
          <w:sz w:val="24"/>
        </w:rPr>
        <w:t xml:space="preserve"> </w:t>
      </w:r>
      <w:r>
        <w:rPr>
          <w:sz w:val="24"/>
        </w:rPr>
        <w:t>Njoku,</w:t>
      </w:r>
      <w:r>
        <w:rPr>
          <w:spacing w:val="-3"/>
          <w:sz w:val="24"/>
        </w:rPr>
        <w:t xml:space="preserve"> </w:t>
      </w:r>
      <w:r>
        <w:rPr>
          <w:sz w:val="24"/>
        </w:rPr>
        <w:t>J.</w:t>
      </w:r>
      <w:r>
        <w:rPr>
          <w:spacing w:val="-3"/>
          <w:sz w:val="24"/>
        </w:rPr>
        <w:t xml:space="preserve"> </w:t>
      </w:r>
      <w:r>
        <w:rPr>
          <w:sz w:val="24"/>
        </w:rPr>
        <w:t>(2010).</w:t>
      </w:r>
      <w:r>
        <w:rPr>
          <w:spacing w:val="-3"/>
          <w:sz w:val="24"/>
        </w:rPr>
        <w:t xml:space="preserve"> </w:t>
      </w:r>
      <w:r>
        <w:rPr>
          <w:sz w:val="24"/>
        </w:rPr>
        <w:t>Evaluation</w:t>
      </w:r>
      <w:r>
        <w:rPr>
          <w:spacing w:val="-3"/>
          <w:sz w:val="24"/>
        </w:rPr>
        <w:t xml:space="preserve"> </w:t>
      </w:r>
      <w:r>
        <w:rPr>
          <w:sz w:val="24"/>
        </w:rPr>
        <w:t>of</w:t>
      </w:r>
      <w:r>
        <w:rPr>
          <w:spacing w:val="-4"/>
          <w:sz w:val="24"/>
        </w:rPr>
        <w:t xml:space="preserve"> </w:t>
      </w:r>
      <w:r>
        <w:rPr>
          <w:sz w:val="24"/>
        </w:rPr>
        <w:t>Personnel</w:t>
      </w:r>
      <w:r>
        <w:rPr>
          <w:spacing w:val="-1"/>
          <w:sz w:val="24"/>
        </w:rPr>
        <w:t xml:space="preserve"> </w:t>
      </w:r>
      <w:r>
        <w:rPr>
          <w:sz w:val="24"/>
        </w:rPr>
        <w:t>Radiation</w:t>
      </w:r>
      <w:r>
        <w:rPr>
          <w:spacing w:val="-3"/>
          <w:sz w:val="24"/>
        </w:rPr>
        <w:t xml:space="preserve"> </w:t>
      </w:r>
      <w:r>
        <w:rPr>
          <w:sz w:val="24"/>
        </w:rPr>
        <w:t>Monitoring</w:t>
      </w:r>
      <w:r>
        <w:rPr>
          <w:spacing w:val="-6"/>
          <w:sz w:val="24"/>
        </w:rPr>
        <w:t xml:space="preserve"> </w:t>
      </w:r>
      <w:r>
        <w:rPr>
          <w:sz w:val="24"/>
        </w:rPr>
        <w:t xml:space="preserve">in Radiodiagnostic Centres in South Eastern Nigeria. </w:t>
      </w:r>
      <w:r>
        <w:rPr>
          <w:i/>
          <w:sz w:val="24"/>
        </w:rPr>
        <w:t xml:space="preserve">African Journal of Basic &amp; Applied Sciences, </w:t>
      </w:r>
      <w:r>
        <w:rPr>
          <w:sz w:val="24"/>
        </w:rPr>
        <w:t>2 (1-2): 49-53.</w:t>
      </w:r>
    </w:p>
    <w:p>
      <w:pPr>
        <w:pStyle w:val="6"/>
        <w:spacing w:line="360" w:lineRule="auto"/>
        <w:ind w:left="960" w:right="317" w:hanging="720"/>
      </w:pPr>
      <w:r>
        <w:t>Okeji, M.C., Anakwue, A.M. and Agwuna, K. (2010). Radiation exposure from diagnostic radiography: an assessment of x-ray</w:t>
      </w:r>
      <w:r>
        <w:rPr>
          <w:spacing w:val="-1"/>
        </w:rPr>
        <w:t xml:space="preserve"> </w:t>
      </w:r>
      <w:r>
        <w:t xml:space="preserve">beam collimation practice in some Nigerian Hospitals. </w:t>
      </w:r>
      <w:r>
        <w:rPr>
          <w:i/>
        </w:rPr>
        <w:t xml:space="preserve">Internet Journal of Medical Update, </w:t>
      </w:r>
      <w:r>
        <w:t>5(2): 31-33.</w:t>
      </w:r>
    </w:p>
    <w:p>
      <w:pPr>
        <w:spacing w:after="0" w:line="360" w:lineRule="auto"/>
        <w:sectPr>
          <w:pgSz w:w="12240" w:h="15840"/>
          <w:pgMar w:top="1080" w:right="940" w:bottom="1200" w:left="1200" w:header="0" w:footer="988" w:gutter="0"/>
          <w:cols w:space="720" w:num="1"/>
        </w:sectPr>
      </w:pPr>
    </w:p>
    <w:p>
      <w:pPr>
        <w:pStyle w:val="6"/>
        <w:spacing w:before="66" w:line="360" w:lineRule="auto"/>
        <w:ind w:left="960" w:right="318" w:hanging="720"/>
      </w:pPr>
      <w:r>
        <w:t>Olowookere,</w:t>
      </w:r>
      <w:r>
        <w:rPr>
          <w:spacing w:val="-13"/>
        </w:rPr>
        <w:t xml:space="preserve"> </w:t>
      </w:r>
      <w:r>
        <w:t>C.J.,</w:t>
      </w:r>
      <w:r>
        <w:rPr>
          <w:spacing w:val="-13"/>
        </w:rPr>
        <w:t xml:space="preserve"> </w:t>
      </w:r>
      <w:r>
        <w:t>Babalola,</w:t>
      </w:r>
      <w:r>
        <w:rPr>
          <w:spacing w:val="-10"/>
        </w:rPr>
        <w:t xml:space="preserve"> </w:t>
      </w:r>
      <w:r>
        <w:t>I.A.,Jibrin,</w:t>
      </w:r>
      <w:r>
        <w:rPr>
          <w:spacing w:val="-13"/>
        </w:rPr>
        <w:t xml:space="preserve"> </w:t>
      </w:r>
      <w:r>
        <w:t>N.N.,</w:t>
      </w:r>
      <w:r>
        <w:rPr>
          <w:spacing w:val="-13"/>
        </w:rPr>
        <w:t xml:space="preserve"> </w:t>
      </w:r>
      <w:r>
        <w:t>Obed,</w:t>
      </w:r>
      <w:r>
        <w:rPr>
          <w:spacing w:val="-10"/>
        </w:rPr>
        <w:t xml:space="preserve"> </w:t>
      </w:r>
      <w:r>
        <w:t>I.R.,</w:t>
      </w:r>
      <w:r>
        <w:rPr>
          <w:spacing w:val="-13"/>
        </w:rPr>
        <w:t xml:space="preserve"> </w:t>
      </w:r>
      <w:r>
        <w:t>Bamidele,</w:t>
      </w:r>
      <w:r>
        <w:rPr>
          <w:spacing w:val="-10"/>
        </w:rPr>
        <w:t xml:space="preserve"> </w:t>
      </w:r>
      <w:r>
        <w:t>L.</w:t>
      </w:r>
      <w:r>
        <w:rPr>
          <w:spacing w:val="-13"/>
        </w:rPr>
        <w:t xml:space="preserve"> </w:t>
      </w:r>
      <w:r>
        <w:t>and</w:t>
      </w:r>
      <w:r>
        <w:rPr>
          <w:spacing w:val="-10"/>
        </w:rPr>
        <w:t xml:space="preserve"> </w:t>
      </w:r>
      <w:r>
        <w:t>Ajetumobi,</w:t>
      </w:r>
      <w:r>
        <w:rPr>
          <w:spacing w:val="-13"/>
        </w:rPr>
        <w:t xml:space="preserve"> </w:t>
      </w:r>
      <w:r>
        <w:t>E.O.</w:t>
      </w:r>
      <w:r>
        <w:rPr>
          <w:spacing w:val="-13"/>
        </w:rPr>
        <w:t xml:space="preserve"> </w:t>
      </w:r>
      <w:r>
        <w:t xml:space="preserve">(2012). A Preliminary Radiation Dose Audit in some Nigerian Hospitals: a need for determination of Diagnostic Reference Level (NDRLs). </w:t>
      </w:r>
      <w:r>
        <w:rPr>
          <w:i/>
        </w:rPr>
        <w:t>Pacific journal of science and technology</w:t>
      </w:r>
      <w:r>
        <w:t xml:space="preserve">, 13(1): </w:t>
      </w:r>
      <w:r>
        <w:rPr>
          <w:spacing w:val="-2"/>
        </w:rPr>
        <w:t>487-494.</w:t>
      </w:r>
    </w:p>
    <w:p>
      <w:pPr>
        <w:pStyle w:val="6"/>
        <w:spacing w:line="360" w:lineRule="auto"/>
        <w:ind w:left="960" w:right="318" w:hanging="720"/>
      </w:pPr>
      <w:r>
        <w:t xml:space="preserve">Razaq, A., Waqar, M., Soomro, Q. and Javed, M.A. (2016). Evaluation of radiation workers occupational doses for newly established medical centre NORIN Nawabshah in Pakistan. </w:t>
      </w:r>
      <w:r>
        <w:rPr>
          <w:i/>
        </w:rPr>
        <w:t xml:space="preserve">Journal of Medical Physics and Biophysics, </w:t>
      </w:r>
      <w:r>
        <w:t>3: 1.</w:t>
      </w:r>
    </w:p>
    <w:p>
      <w:pPr>
        <w:pStyle w:val="6"/>
        <w:spacing w:line="360" w:lineRule="auto"/>
        <w:ind w:left="960" w:right="321" w:hanging="720"/>
      </w:pPr>
      <w:r>
        <w:t>Samerdokiene,</w:t>
      </w:r>
      <w:r>
        <w:rPr>
          <w:spacing w:val="-15"/>
        </w:rPr>
        <w:t xml:space="preserve"> </w:t>
      </w:r>
      <w:r>
        <w:t>V.,</w:t>
      </w:r>
      <w:r>
        <w:rPr>
          <w:spacing w:val="-15"/>
        </w:rPr>
        <w:t xml:space="preserve"> </w:t>
      </w:r>
      <w:r>
        <w:t>Atkocius,</w:t>
      </w:r>
      <w:r>
        <w:rPr>
          <w:spacing w:val="-14"/>
        </w:rPr>
        <w:t xml:space="preserve"> </w:t>
      </w:r>
      <w:r>
        <w:t>V.</w:t>
      </w:r>
      <w:r>
        <w:rPr>
          <w:spacing w:val="-14"/>
        </w:rPr>
        <w:t xml:space="preserve"> </w:t>
      </w:r>
      <w:r>
        <w:t>and</w:t>
      </w:r>
      <w:r>
        <w:rPr>
          <w:spacing w:val="-14"/>
        </w:rPr>
        <w:t xml:space="preserve"> </w:t>
      </w:r>
      <w:r>
        <w:t>Ofomala,</w:t>
      </w:r>
      <w:r>
        <w:rPr>
          <w:spacing w:val="-14"/>
        </w:rPr>
        <w:t xml:space="preserve"> </w:t>
      </w:r>
      <w:r>
        <w:t>R</w:t>
      </w:r>
      <w:r>
        <w:rPr>
          <w:spacing w:val="-13"/>
        </w:rPr>
        <w:t xml:space="preserve"> </w:t>
      </w:r>
      <w:r>
        <w:t>(2013).</w:t>
      </w:r>
      <w:r>
        <w:rPr>
          <w:spacing w:val="-14"/>
        </w:rPr>
        <w:t xml:space="preserve"> </w:t>
      </w:r>
      <w:r>
        <w:t>Radiation</w:t>
      </w:r>
      <w:r>
        <w:rPr>
          <w:spacing w:val="-14"/>
        </w:rPr>
        <w:t xml:space="preserve"> </w:t>
      </w:r>
      <w:r>
        <w:t>exposure</w:t>
      </w:r>
      <w:r>
        <w:rPr>
          <w:spacing w:val="-15"/>
        </w:rPr>
        <w:t xml:space="preserve"> </w:t>
      </w:r>
      <w:r>
        <w:t>received</w:t>
      </w:r>
      <w:r>
        <w:rPr>
          <w:spacing w:val="-14"/>
        </w:rPr>
        <w:t xml:space="preserve"> </w:t>
      </w:r>
      <w:r>
        <w:t>by</w:t>
      </w:r>
      <w:r>
        <w:rPr>
          <w:spacing w:val="-15"/>
        </w:rPr>
        <w:t xml:space="preserve"> </w:t>
      </w:r>
      <w:r>
        <w:t>the</w:t>
      </w:r>
      <w:r>
        <w:rPr>
          <w:spacing w:val="-15"/>
        </w:rPr>
        <w:t xml:space="preserve"> </w:t>
      </w:r>
      <w:r>
        <w:t>medical radiation</w:t>
      </w:r>
      <w:r>
        <w:rPr>
          <w:spacing w:val="-7"/>
        </w:rPr>
        <w:t xml:space="preserve"> </w:t>
      </w:r>
      <w:r>
        <w:t>workers</w:t>
      </w:r>
      <w:r>
        <w:rPr>
          <w:spacing w:val="-7"/>
        </w:rPr>
        <w:t xml:space="preserve"> </w:t>
      </w:r>
      <w:r>
        <w:t>in</w:t>
      </w:r>
      <w:r>
        <w:rPr>
          <w:spacing w:val="-5"/>
        </w:rPr>
        <w:t xml:space="preserve"> </w:t>
      </w:r>
      <w:r>
        <w:t>Lithuania</w:t>
      </w:r>
      <w:r>
        <w:rPr>
          <w:spacing w:val="-8"/>
        </w:rPr>
        <w:t xml:space="preserve"> </w:t>
      </w:r>
      <w:r>
        <w:t>at</w:t>
      </w:r>
      <w:r>
        <w:rPr>
          <w:spacing w:val="-6"/>
        </w:rPr>
        <w:t xml:space="preserve"> </w:t>
      </w:r>
      <w:r>
        <w:t>The</w:t>
      </w:r>
      <w:r>
        <w:rPr>
          <w:spacing w:val="-6"/>
        </w:rPr>
        <w:t xml:space="preserve"> </w:t>
      </w:r>
      <w:r>
        <w:t>Institute</w:t>
      </w:r>
      <w:r>
        <w:rPr>
          <w:spacing w:val="-8"/>
        </w:rPr>
        <w:t xml:space="preserve"> </w:t>
      </w:r>
      <w:r>
        <w:t>of</w:t>
      </w:r>
      <w:r>
        <w:rPr>
          <w:spacing w:val="-8"/>
        </w:rPr>
        <w:t xml:space="preserve"> </w:t>
      </w:r>
      <w:r>
        <w:t>Oncology,</w:t>
      </w:r>
      <w:r>
        <w:rPr>
          <w:spacing w:val="-7"/>
        </w:rPr>
        <w:t xml:space="preserve"> </w:t>
      </w:r>
      <w:r>
        <w:t>Vilnius</w:t>
      </w:r>
      <w:r>
        <w:rPr>
          <w:spacing w:val="-7"/>
        </w:rPr>
        <w:t xml:space="preserve"> </w:t>
      </w:r>
      <w:r>
        <w:t>University,</w:t>
      </w:r>
      <w:r>
        <w:rPr>
          <w:spacing w:val="-7"/>
        </w:rPr>
        <w:t xml:space="preserve"> </w:t>
      </w:r>
      <w:r>
        <w:t xml:space="preserve">2004–2011. </w:t>
      </w:r>
      <w:r>
        <w:rPr>
          <w:i/>
        </w:rPr>
        <w:t xml:space="preserve">Radiation Protection Dosimetry, </w:t>
      </w:r>
      <w:r>
        <w:t>157(1): 152-157.</w:t>
      </w:r>
    </w:p>
    <w:p>
      <w:pPr>
        <w:pStyle w:val="6"/>
      </w:pPr>
      <w:r>
        <w:t>Seeram</w:t>
      </w:r>
      <w:r>
        <w:rPr>
          <w:spacing w:val="-4"/>
        </w:rPr>
        <w:t xml:space="preserve"> </w:t>
      </w:r>
      <w:r>
        <w:t>E</w:t>
      </w:r>
      <w:r>
        <w:rPr>
          <w:spacing w:val="-2"/>
        </w:rPr>
        <w:t xml:space="preserve"> </w:t>
      </w:r>
      <w:r>
        <w:t>and</w:t>
      </w:r>
      <w:r>
        <w:rPr>
          <w:spacing w:val="-2"/>
        </w:rPr>
        <w:t xml:space="preserve"> </w:t>
      </w:r>
      <w:r>
        <w:t>Travis</w:t>
      </w:r>
      <w:r>
        <w:rPr>
          <w:spacing w:val="-1"/>
        </w:rPr>
        <w:t xml:space="preserve"> </w:t>
      </w:r>
      <w:r>
        <w:t>E.C.</w:t>
      </w:r>
      <w:r>
        <w:rPr>
          <w:spacing w:val="-1"/>
        </w:rPr>
        <w:t xml:space="preserve"> </w:t>
      </w:r>
      <w:r>
        <w:t>(1997).</w:t>
      </w:r>
      <w:r>
        <w:rPr>
          <w:spacing w:val="-2"/>
        </w:rPr>
        <w:t xml:space="preserve"> </w:t>
      </w:r>
      <w:r>
        <w:t>Radiation</w:t>
      </w:r>
      <w:r>
        <w:rPr>
          <w:spacing w:val="-1"/>
        </w:rPr>
        <w:t xml:space="preserve"> </w:t>
      </w:r>
      <w:r>
        <w:t>protection.</w:t>
      </w:r>
      <w:r>
        <w:rPr>
          <w:spacing w:val="-1"/>
        </w:rPr>
        <w:t xml:space="preserve"> </w:t>
      </w:r>
      <w:r>
        <w:t>Philadelphia,</w:t>
      </w:r>
      <w:r>
        <w:rPr>
          <w:spacing w:val="-2"/>
        </w:rPr>
        <w:t xml:space="preserve"> </w:t>
      </w:r>
      <w:r>
        <w:t>New York:</w:t>
      </w:r>
      <w:r>
        <w:rPr>
          <w:spacing w:val="1"/>
        </w:rPr>
        <w:t xml:space="preserve"> </w:t>
      </w:r>
      <w:r>
        <w:rPr>
          <w:spacing w:val="-2"/>
        </w:rPr>
        <w:t>Lippincott.</w:t>
      </w:r>
    </w:p>
    <w:p>
      <w:pPr>
        <w:spacing w:before="137" w:line="360" w:lineRule="auto"/>
        <w:ind w:left="959" w:right="318" w:hanging="720"/>
        <w:jc w:val="both"/>
        <w:rPr>
          <w:sz w:val="24"/>
        </w:rPr>
      </w:pPr>
      <w:r>
        <w:rPr>
          <w:sz w:val="24"/>
        </w:rPr>
        <w:t xml:space="preserve">Shahbazi-Gahrouei, D., Gholami, M, and Setayandeh, S (2013). A review on natural background radiation. </w:t>
      </w:r>
      <w:r>
        <w:rPr>
          <w:i/>
          <w:sz w:val="24"/>
        </w:rPr>
        <w:t xml:space="preserve">Advanced Biomedical Research, </w:t>
      </w:r>
      <w:r>
        <w:rPr>
          <w:sz w:val="24"/>
        </w:rPr>
        <w:t>2: 65.</w:t>
      </w:r>
    </w:p>
    <w:p>
      <w:pPr>
        <w:spacing w:before="0" w:line="360" w:lineRule="auto"/>
        <w:ind w:left="960" w:right="318" w:hanging="720"/>
        <w:jc w:val="both"/>
        <w:rPr>
          <w:sz w:val="24"/>
        </w:rPr>
      </w:pPr>
      <w:r>
        <w:rPr>
          <w:sz w:val="24"/>
        </w:rPr>
        <w:t xml:space="preserve">Singer, G. (2005). Occupational Radiation Exposure to the Surgeon. </w:t>
      </w:r>
      <w:r>
        <w:rPr>
          <w:i/>
          <w:sz w:val="24"/>
        </w:rPr>
        <w:t>Journal of the American Academy of Orthopaedic Surgeons</w:t>
      </w:r>
      <w:r>
        <w:rPr>
          <w:sz w:val="24"/>
        </w:rPr>
        <w:t>, 13: 69-76.</w:t>
      </w:r>
    </w:p>
    <w:p>
      <w:pPr>
        <w:pStyle w:val="6"/>
        <w:spacing w:line="360" w:lineRule="auto"/>
        <w:ind w:left="960" w:right="319" w:hanging="720"/>
      </w:pPr>
      <w:r>
        <w:t xml:space="preserve">Sprawls, P. (2012). Interaction of radiation with matter. Available at: </w:t>
      </w:r>
      <w:r>
        <w:fldChar w:fldCharType="begin"/>
      </w:r>
      <w:r>
        <w:instrText xml:space="preserve"> HYPERLINK "http://www.sprawls.org/ppmi2/INTERACT/" \h </w:instrText>
      </w:r>
      <w:r>
        <w:fldChar w:fldCharType="separate"/>
      </w:r>
      <w:r>
        <w:t>http://www.sprawls.org/ppmi2/INTERACT/</w:t>
      </w:r>
      <w:r>
        <w:fldChar w:fldCharType="end"/>
      </w:r>
      <w:r>
        <w:t xml:space="preserve"> [accessed 14 March 2017].</w:t>
      </w:r>
    </w:p>
    <w:p>
      <w:pPr>
        <w:pStyle w:val="6"/>
        <w:spacing w:line="360" w:lineRule="auto"/>
        <w:ind w:left="960" w:right="317" w:hanging="720"/>
      </w:pPr>
      <w:r>
        <w:t>Stabin,</w:t>
      </w:r>
      <w:r>
        <w:rPr>
          <w:spacing w:val="-1"/>
        </w:rPr>
        <w:t xml:space="preserve"> </w:t>
      </w:r>
      <w:r>
        <w:t>M.G.</w:t>
      </w:r>
      <w:r>
        <w:rPr>
          <w:spacing w:val="-1"/>
        </w:rPr>
        <w:t xml:space="preserve"> </w:t>
      </w:r>
      <w:r>
        <w:t>(2007). Radiation</w:t>
      </w:r>
      <w:r>
        <w:rPr>
          <w:spacing w:val="-1"/>
        </w:rPr>
        <w:t xml:space="preserve"> </w:t>
      </w:r>
      <w:r>
        <w:t>Protection</w:t>
      </w:r>
      <w:r>
        <w:rPr>
          <w:spacing w:val="-1"/>
        </w:rPr>
        <w:t xml:space="preserve"> </w:t>
      </w:r>
      <w:r>
        <w:t>and Dosimetry:</w:t>
      </w:r>
      <w:r>
        <w:rPr>
          <w:spacing w:val="-1"/>
        </w:rPr>
        <w:t xml:space="preserve"> </w:t>
      </w:r>
      <w:r>
        <w:t>An Introduction</w:t>
      </w:r>
      <w:r>
        <w:rPr>
          <w:spacing w:val="-1"/>
        </w:rPr>
        <w:t xml:space="preserve"> </w:t>
      </w:r>
      <w:r>
        <w:t>to</w:t>
      </w:r>
      <w:r>
        <w:rPr>
          <w:spacing w:val="-1"/>
        </w:rPr>
        <w:t xml:space="preserve"> </w:t>
      </w:r>
      <w:r>
        <w:t>Health</w:t>
      </w:r>
      <w:r>
        <w:rPr>
          <w:spacing w:val="-1"/>
        </w:rPr>
        <w:t xml:space="preserve"> </w:t>
      </w:r>
      <w:r>
        <w:t>Physics. New York: Springer.</w:t>
      </w:r>
    </w:p>
    <w:p>
      <w:pPr>
        <w:spacing w:before="0" w:line="360" w:lineRule="auto"/>
        <w:ind w:left="960" w:right="319" w:hanging="720"/>
        <w:jc w:val="both"/>
        <w:rPr>
          <w:sz w:val="24"/>
        </w:rPr>
      </w:pPr>
      <w:r>
        <w:rPr>
          <w:sz w:val="24"/>
        </w:rPr>
        <w:t xml:space="preserve">United Nations Scientific Committee on the Effects of Atomic Radiation (UNSCEAR) (2000a). </w:t>
      </w:r>
      <w:r>
        <w:rPr>
          <w:i/>
          <w:sz w:val="24"/>
        </w:rPr>
        <w:t xml:space="preserve">Sources and Effects of Ionizing Radiation. Report to the General Assembly, with Scientific Annexes. Volume I: Sources. </w:t>
      </w:r>
      <w:r>
        <w:rPr>
          <w:sz w:val="24"/>
        </w:rPr>
        <w:t>New York: United Nations.</w:t>
      </w:r>
    </w:p>
    <w:p>
      <w:pPr>
        <w:pStyle w:val="6"/>
        <w:spacing w:before="2" w:line="360" w:lineRule="auto"/>
        <w:ind w:left="959" w:right="321" w:hanging="720"/>
      </w:pPr>
      <w:r>
        <w:t xml:space="preserve">UNSCEAR (2008a). Sources and Effects of Ionizing Radiation, </w:t>
      </w:r>
      <w:r>
        <w:rPr>
          <w:i/>
        </w:rPr>
        <w:t>UNSCEAR Report</w:t>
      </w:r>
      <w:r>
        <w:t>: Volume I: Annexes A and B; New York: United Nations.</w:t>
      </w:r>
    </w:p>
    <w:p>
      <w:pPr>
        <w:spacing w:before="0"/>
        <w:ind w:left="239" w:right="0" w:firstLine="0"/>
        <w:jc w:val="both"/>
        <w:rPr>
          <w:i/>
          <w:sz w:val="24"/>
        </w:rPr>
      </w:pPr>
      <w:r>
        <w:rPr>
          <w:sz w:val="24"/>
        </w:rPr>
        <w:t>UNSCEAR</w:t>
      </w:r>
      <w:r>
        <w:rPr>
          <w:spacing w:val="13"/>
          <w:sz w:val="24"/>
        </w:rPr>
        <w:t xml:space="preserve"> </w:t>
      </w:r>
      <w:r>
        <w:rPr>
          <w:sz w:val="24"/>
        </w:rPr>
        <w:t>(2000b).</w:t>
      </w:r>
      <w:r>
        <w:rPr>
          <w:spacing w:val="15"/>
          <w:sz w:val="24"/>
        </w:rPr>
        <w:t xml:space="preserve"> </w:t>
      </w:r>
      <w:r>
        <w:rPr>
          <w:sz w:val="24"/>
        </w:rPr>
        <w:t>Sources</w:t>
      </w:r>
      <w:r>
        <w:rPr>
          <w:spacing w:val="18"/>
          <w:sz w:val="24"/>
        </w:rPr>
        <w:t xml:space="preserve"> </w:t>
      </w:r>
      <w:r>
        <w:rPr>
          <w:sz w:val="24"/>
        </w:rPr>
        <w:t>and</w:t>
      </w:r>
      <w:r>
        <w:rPr>
          <w:spacing w:val="15"/>
          <w:sz w:val="24"/>
        </w:rPr>
        <w:t xml:space="preserve"> </w:t>
      </w:r>
      <w:r>
        <w:rPr>
          <w:sz w:val="24"/>
        </w:rPr>
        <w:t>Effects</w:t>
      </w:r>
      <w:r>
        <w:rPr>
          <w:spacing w:val="16"/>
          <w:sz w:val="24"/>
        </w:rPr>
        <w:t xml:space="preserve"> </w:t>
      </w:r>
      <w:r>
        <w:rPr>
          <w:sz w:val="24"/>
        </w:rPr>
        <w:t>of</w:t>
      </w:r>
      <w:r>
        <w:rPr>
          <w:spacing w:val="18"/>
          <w:sz w:val="24"/>
        </w:rPr>
        <w:t xml:space="preserve"> </w:t>
      </w:r>
      <w:r>
        <w:rPr>
          <w:sz w:val="24"/>
        </w:rPr>
        <w:t>Ionizing</w:t>
      </w:r>
      <w:r>
        <w:rPr>
          <w:spacing w:val="13"/>
          <w:sz w:val="24"/>
        </w:rPr>
        <w:t xml:space="preserve"> </w:t>
      </w:r>
      <w:r>
        <w:rPr>
          <w:sz w:val="24"/>
        </w:rPr>
        <w:t>Radiation.</w:t>
      </w:r>
      <w:r>
        <w:rPr>
          <w:spacing w:val="15"/>
          <w:sz w:val="24"/>
        </w:rPr>
        <w:t xml:space="preserve"> </w:t>
      </w:r>
      <w:r>
        <w:rPr>
          <w:i/>
          <w:sz w:val="24"/>
        </w:rPr>
        <w:t>Report</w:t>
      </w:r>
      <w:r>
        <w:rPr>
          <w:i/>
          <w:spacing w:val="18"/>
          <w:sz w:val="24"/>
        </w:rPr>
        <w:t xml:space="preserve"> </w:t>
      </w:r>
      <w:r>
        <w:rPr>
          <w:i/>
          <w:sz w:val="24"/>
        </w:rPr>
        <w:t>to</w:t>
      </w:r>
      <w:r>
        <w:rPr>
          <w:i/>
          <w:spacing w:val="15"/>
          <w:sz w:val="24"/>
        </w:rPr>
        <w:t xml:space="preserve"> </w:t>
      </w:r>
      <w:r>
        <w:rPr>
          <w:i/>
          <w:sz w:val="24"/>
        </w:rPr>
        <w:t>the</w:t>
      </w:r>
      <w:r>
        <w:rPr>
          <w:i/>
          <w:spacing w:val="14"/>
          <w:sz w:val="24"/>
        </w:rPr>
        <w:t xml:space="preserve"> </w:t>
      </w:r>
      <w:r>
        <w:rPr>
          <w:i/>
          <w:sz w:val="24"/>
        </w:rPr>
        <w:t>General</w:t>
      </w:r>
      <w:r>
        <w:rPr>
          <w:i/>
          <w:spacing w:val="16"/>
          <w:sz w:val="24"/>
        </w:rPr>
        <w:t xml:space="preserve"> </w:t>
      </w:r>
      <w:r>
        <w:rPr>
          <w:i/>
          <w:spacing w:val="-2"/>
          <w:sz w:val="24"/>
        </w:rPr>
        <w:t>Assembly,</w:t>
      </w:r>
    </w:p>
    <w:p>
      <w:pPr>
        <w:pStyle w:val="6"/>
        <w:spacing w:before="137"/>
        <w:ind w:left="960"/>
      </w:pPr>
      <w:r>
        <w:t>with</w:t>
      </w:r>
      <w:r>
        <w:rPr>
          <w:spacing w:val="-3"/>
        </w:rPr>
        <w:t xml:space="preserve"> </w:t>
      </w:r>
      <w:r>
        <w:t>Scientific</w:t>
      </w:r>
      <w:r>
        <w:rPr>
          <w:spacing w:val="-3"/>
        </w:rPr>
        <w:t xml:space="preserve"> </w:t>
      </w:r>
      <w:r>
        <w:t>Annexes.</w:t>
      </w:r>
      <w:r>
        <w:rPr>
          <w:spacing w:val="-2"/>
        </w:rPr>
        <w:t xml:space="preserve"> </w:t>
      </w:r>
      <w:r>
        <w:t>Volume</w:t>
      </w:r>
      <w:r>
        <w:rPr>
          <w:spacing w:val="-1"/>
        </w:rPr>
        <w:t xml:space="preserve"> </w:t>
      </w:r>
      <w:r>
        <w:t>II:</w:t>
      </w:r>
      <w:r>
        <w:rPr>
          <w:spacing w:val="-2"/>
        </w:rPr>
        <w:t xml:space="preserve"> </w:t>
      </w:r>
      <w:r>
        <w:t>Effects.</w:t>
      </w:r>
      <w:r>
        <w:rPr>
          <w:spacing w:val="-2"/>
        </w:rPr>
        <w:t xml:space="preserve"> </w:t>
      </w:r>
      <w:r>
        <w:t>New</w:t>
      </w:r>
      <w:r>
        <w:rPr>
          <w:spacing w:val="-1"/>
        </w:rPr>
        <w:t xml:space="preserve"> </w:t>
      </w:r>
      <w:r>
        <w:t>York:</w:t>
      </w:r>
      <w:r>
        <w:rPr>
          <w:spacing w:val="-2"/>
        </w:rPr>
        <w:t xml:space="preserve"> </w:t>
      </w:r>
      <w:r>
        <w:t>United</w:t>
      </w:r>
      <w:r>
        <w:rPr>
          <w:spacing w:val="-2"/>
        </w:rPr>
        <w:t xml:space="preserve"> Nations.</w:t>
      </w:r>
    </w:p>
    <w:p>
      <w:pPr>
        <w:pStyle w:val="6"/>
        <w:spacing w:before="139" w:line="360" w:lineRule="auto"/>
        <w:ind w:left="960" w:right="318" w:hanging="720"/>
      </w:pPr>
      <w:r>
        <w:t>UNSCEAR (2010). Summary of low-dose radiation on health. UNSCEAR report, New York, UN Press 1 – 14.</w:t>
      </w:r>
    </w:p>
    <w:p>
      <w:pPr>
        <w:spacing w:before="0" w:line="360" w:lineRule="auto"/>
        <w:ind w:left="959" w:right="317" w:hanging="720"/>
        <w:jc w:val="both"/>
        <w:rPr>
          <w:sz w:val="24"/>
        </w:rPr>
      </w:pPr>
      <w:r>
        <w:rPr>
          <w:sz w:val="24"/>
        </w:rPr>
        <w:t xml:space="preserve">UNSCEAR (2012). Sources and effects of ionizing radiation. </w:t>
      </w:r>
      <w:r>
        <w:rPr>
          <w:i/>
          <w:sz w:val="24"/>
        </w:rPr>
        <w:t xml:space="preserve">United Nations Scientific Committee on the effects of Atomic Radiation, Report to General Assembly. </w:t>
      </w:r>
      <w:r>
        <w:rPr>
          <w:sz w:val="24"/>
        </w:rPr>
        <w:t>Annex B, exposure from Natural Radiation Sources. United Nations New York.</w:t>
      </w:r>
    </w:p>
    <w:p>
      <w:pPr>
        <w:spacing w:after="0" w:line="360" w:lineRule="auto"/>
        <w:jc w:val="both"/>
        <w:rPr>
          <w:sz w:val="24"/>
        </w:rPr>
        <w:sectPr>
          <w:pgSz w:w="12240" w:h="15840"/>
          <w:pgMar w:top="1080" w:right="940" w:bottom="1200" w:left="1200" w:header="0" w:footer="988" w:gutter="0"/>
          <w:cols w:space="720" w:num="1"/>
        </w:sectPr>
      </w:pPr>
    </w:p>
    <w:p>
      <w:pPr>
        <w:spacing w:before="66" w:line="360" w:lineRule="auto"/>
        <w:ind w:left="960" w:right="318" w:hanging="720"/>
        <w:jc w:val="both"/>
        <w:rPr>
          <w:sz w:val="24"/>
        </w:rPr>
      </w:pPr>
      <w:r>
        <w:rPr>
          <w:sz w:val="24"/>
        </w:rPr>
        <w:t xml:space="preserve">Usen, M.M and Umoh, G.V (2014). Radiation Protection among radiation Workers in Teaching Hospitals. </w:t>
      </w:r>
      <w:r>
        <w:rPr>
          <w:i/>
          <w:sz w:val="24"/>
        </w:rPr>
        <w:t>Advances in physics theory and application</w:t>
      </w:r>
      <w:r>
        <w:rPr>
          <w:sz w:val="24"/>
        </w:rPr>
        <w:t>, 37:</w:t>
      </w:r>
    </w:p>
    <w:p>
      <w:pPr>
        <w:pStyle w:val="6"/>
        <w:spacing w:line="360" w:lineRule="auto"/>
        <w:ind w:left="960" w:right="317" w:hanging="720"/>
      </w:pPr>
      <w:r>
        <w:t xml:space="preserve">Wakeford, R. (2006). Occupational exposure, epidemiology and compensation. </w:t>
      </w:r>
      <w:r>
        <w:rPr>
          <w:i/>
        </w:rPr>
        <w:t>Occupational Medicine</w:t>
      </w:r>
      <w:r>
        <w:t>, 56 (3): 173-179.</w:t>
      </w:r>
    </w:p>
    <w:p>
      <w:pPr>
        <w:pStyle w:val="6"/>
        <w:spacing w:line="360" w:lineRule="auto"/>
        <w:ind w:left="959" w:right="321" w:hanging="720"/>
      </w:pPr>
      <w:r>
        <w:t xml:space="preserve">Wakeford, R. (2009). Radiation in the workplace-a review of studies of the risks of occupational exposure to ionizing radiation. </w:t>
      </w:r>
      <w:r>
        <w:rPr>
          <w:i/>
        </w:rPr>
        <w:t>Journal of Radiological Protection</w:t>
      </w:r>
      <w:r>
        <w:t>, 29(2): 61-79.</w:t>
      </w:r>
    </w:p>
    <w:p>
      <w:pPr>
        <w:pStyle w:val="6"/>
        <w:spacing w:line="360" w:lineRule="auto"/>
        <w:ind w:left="959" w:right="319" w:hanging="720"/>
      </w:pPr>
      <w:r>
        <w:t xml:space="preserve">Wang, J.X., Zhang, L.A., Li, B.X., Zhao, Y.C., Wang, Z.Q., Zhang, J.Y. and Aoyama, T. (2002). Cancer incidence and risk estimation among medical x-ray workers in China, 1950-1995. </w:t>
      </w:r>
      <w:r>
        <w:rPr>
          <w:i/>
        </w:rPr>
        <w:t>Health Physics</w:t>
      </w:r>
      <w:r>
        <w:t>, 82(4): 455-466.</w:t>
      </w:r>
    </w:p>
    <w:p>
      <w:pPr>
        <w:pStyle w:val="6"/>
        <w:spacing w:line="360" w:lineRule="auto"/>
        <w:ind w:left="959" w:right="317" w:hanging="720"/>
      </w:pPr>
      <w:r>
        <w:t>Wikipedia, the free enclopedia. (2015). Radiation. Available at: https://en.wikipedia.org/wiki/Radiation. [Accessed 21 January, 2016].</w:t>
      </w:r>
    </w:p>
    <w:p>
      <w:pPr>
        <w:pStyle w:val="6"/>
        <w:spacing w:line="360" w:lineRule="auto"/>
        <w:ind w:left="959" w:right="319" w:hanging="720"/>
      </w:pPr>
      <w:r>
        <w:t>Wikipedia, the free encyclopedia (2017). Background radiation. Available at: https://en.wikipedia.org/wiki/Background_radiation [Accessed 12 March 2017].</w:t>
      </w:r>
    </w:p>
    <w:p>
      <w:pPr>
        <w:pStyle w:val="6"/>
        <w:spacing w:line="360" w:lineRule="auto"/>
        <w:ind w:left="959" w:right="317" w:hanging="720"/>
      </w:pPr>
      <w:r>
        <w:t>Won, J.L., Eun S.C., Mina, H., Young-Woo, J., Seung-Sik, H., Kyoung, A.K., Seung W.L., Hyun, K.L., Kwang-Yong, L. and Hyeog, J.K. (2009). Occupational radiation doses among diagnostic</w:t>
      </w:r>
      <w:r>
        <w:rPr>
          <w:spacing w:val="-5"/>
        </w:rPr>
        <w:t xml:space="preserve"> </w:t>
      </w:r>
      <w:r>
        <w:t>radiation</w:t>
      </w:r>
      <w:r>
        <w:rPr>
          <w:spacing w:val="-4"/>
        </w:rPr>
        <w:t xml:space="preserve"> </w:t>
      </w:r>
      <w:r>
        <w:t>workers</w:t>
      </w:r>
      <w:r>
        <w:rPr>
          <w:spacing w:val="-4"/>
        </w:rPr>
        <w:t xml:space="preserve"> </w:t>
      </w:r>
      <w:r>
        <w:t>in</w:t>
      </w:r>
      <w:r>
        <w:rPr>
          <w:spacing w:val="-4"/>
        </w:rPr>
        <w:t xml:space="preserve"> </w:t>
      </w:r>
      <w:r>
        <w:t>South</w:t>
      </w:r>
      <w:r>
        <w:rPr>
          <w:spacing w:val="-4"/>
        </w:rPr>
        <w:t xml:space="preserve"> </w:t>
      </w:r>
      <w:r>
        <w:t>Korea,</w:t>
      </w:r>
      <w:r>
        <w:rPr>
          <w:spacing w:val="-4"/>
        </w:rPr>
        <w:t xml:space="preserve"> </w:t>
      </w:r>
      <w:r>
        <w:t>1996</w:t>
      </w:r>
      <w:r>
        <w:rPr>
          <w:spacing w:val="-4"/>
        </w:rPr>
        <w:t xml:space="preserve"> </w:t>
      </w:r>
      <w:r>
        <w:t>–</w:t>
      </w:r>
      <w:r>
        <w:rPr>
          <w:spacing w:val="-4"/>
        </w:rPr>
        <w:t xml:space="preserve"> </w:t>
      </w:r>
      <w:r>
        <w:t>2006.</w:t>
      </w:r>
      <w:r>
        <w:rPr>
          <w:spacing w:val="-4"/>
        </w:rPr>
        <w:t xml:space="preserve"> </w:t>
      </w:r>
      <w:r>
        <w:rPr>
          <w:i/>
        </w:rPr>
        <w:t>Radiation</w:t>
      </w:r>
      <w:r>
        <w:rPr>
          <w:i/>
          <w:spacing w:val="-4"/>
        </w:rPr>
        <w:t xml:space="preserve"> </w:t>
      </w:r>
      <w:r>
        <w:rPr>
          <w:i/>
        </w:rPr>
        <w:t>Protection</w:t>
      </w:r>
      <w:r>
        <w:rPr>
          <w:i/>
          <w:spacing w:val="-4"/>
        </w:rPr>
        <w:t xml:space="preserve"> </w:t>
      </w:r>
      <w:r>
        <w:rPr>
          <w:i/>
        </w:rPr>
        <w:t>Dosimetry</w:t>
      </w:r>
      <w:r>
        <w:t>, 136 (1): 50 – 55.</w:t>
      </w:r>
    </w:p>
    <w:p>
      <w:pPr>
        <w:spacing w:before="0" w:line="360" w:lineRule="auto"/>
        <w:ind w:left="959" w:right="317" w:hanging="720"/>
        <w:jc w:val="both"/>
        <w:rPr>
          <w:sz w:val="24"/>
        </w:rPr>
      </w:pPr>
      <w:r>
        <w:rPr>
          <w:sz w:val="24"/>
        </w:rPr>
        <w:t xml:space="preserve">Yahaya, S.R. and Hassim, M.H. (2015). Radiation Risk Estimation from Occupational Medical Imaging Exposure in Malaysia. </w:t>
      </w:r>
      <w:r>
        <w:rPr>
          <w:i/>
          <w:sz w:val="24"/>
        </w:rPr>
        <w:t xml:space="preserve">Journal Teknologi (Sciences and Engineering), </w:t>
      </w:r>
      <w:r>
        <w:rPr>
          <w:sz w:val="24"/>
        </w:rPr>
        <w:t xml:space="preserve">75(6): 87- </w:t>
      </w:r>
      <w:r>
        <w:rPr>
          <w:spacing w:val="-4"/>
          <w:sz w:val="24"/>
        </w:rPr>
        <w:t>94.</w:t>
      </w:r>
    </w:p>
    <w:p>
      <w:pPr>
        <w:spacing w:before="1" w:line="360" w:lineRule="auto"/>
        <w:ind w:left="959" w:right="316" w:hanging="720"/>
        <w:jc w:val="both"/>
        <w:rPr>
          <w:sz w:val="24"/>
        </w:rPr>
      </w:pPr>
      <w:r>
        <w:rPr>
          <w:sz w:val="24"/>
        </w:rPr>
        <w:t xml:space="preserve">Zhaleh, B., Reza, Zohdi. A. and Paria, Y (2015). Assessment of radiation protection practices amongst radiographers and quality control of diagnostic radiology devices in selected hospitals of Urmania City in Iran. </w:t>
      </w:r>
      <w:r>
        <w:rPr>
          <w:i/>
          <w:sz w:val="24"/>
        </w:rPr>
        <w:t>Research Journal of Pharmaceutical, Biological and Chemical Sciences</w:t>
      </w:r>
      <w:r>
        <w:rPr>
          <w:sz w:val="24"/>
        </w:rPr>
        <w:t>, 6(3): 1329.</w:t>
      </w:r>
    </w:p>
    <w:p>
      <w:pPr>
        <w:spacing w:after="0" w:line="360" w:lineRule="auto"/>
        <w:jc w:val="both"/>
        <w:rPr>
          <w:sz w:val="24"/>
        </w:rPr>
        <w:sectPr>
          <w:pgSz w:w="12240" w:h="15840"/>
          <w:pgMar w:top="1080" w:right="940" w:bottom="1200" w:left="1200" w:header="0" w:footer="988" w:gutter="0"/>
          <w:cols w:space="720" w:num="1"/>
        </w:sectPr>
      </w:pPr>
    </w:p>
    <w:p>
      <w:pPr>
        <w:pStyle w:val="3"/>
        <w:spacing w:before="71"/>
        <w:ind w:left="2027" w:right="2105" w:firstLine="0"/>
        <w:jc w:val="center"/>
      </w:pPr>
      <w:r>
        <w:rPr>
          <w:spacing w:val="-2"/>
        </w:rPr>
        <w:t>Appendices</w:t>
      </w:r>
    </w:p>
    <w:p>
      <w:pPr>
        <w:pStyle w:val="6"/>
        <w:spacing w:before="132"/>
        <w:ind w:left="2024" w:right="2107"/>
        <w:jc w:val="center"/>
      </w:pPr>
      <w:r>
        <w:t>Ethical</w:t>
      </w:r>
      <w:r>
        <w:rPr>
          <w:spacing w:val="-3"/>
        </w:rPr>
        <w:t xml:space="preserve"> </w:t>
      </w:r>
      <w:r>
        <w:rPr>
          <w:spacing w:val="-2"/>
        </w:rPr>
        <w:t>approval</w:t>
      </w:r>
    </w:p>
    <w:p>
      <w:pPr>
        <w:pStyle w:val="6"/>
        <w:spacing w:before="6"/>
        <w:ind w:left="0"/>
        <w:jc w:val="left"/>
        <w:rPr>
          <w:sz w:val="10"/>
        </w:rPr>
      </w:pPr>
      <w:r>
        <w:drawing>
          <wp:anchor distT="0" distB="0" distL="0" distR="0" simplePos="0" relativeHeight="251665408" behindDoc="1" locked="0" layoutInCell="1" allowOverlap="1">
            <wp:simplePos x="0" y="0"/>
            <wp:positionH relativeFrom="page">
              <wp:posOffset>914400</wp:posOffset>
            </wp:positionH>
            <wp:positionV relativeFrom="paragraph">
              <wp:posOffset>92075</wp:posOffset>
            </wp:positionV>
            <wp:extent cx="5975985" cy="7658735"/>
            <wp:effectExtent l="0" t="0" r="0" b="0"/>
            <wp:wrapTopAndBottom/>
            <wp:docPr id="11" name="Image 11" descr="C:\Users\Anene DV\Desktop\Final Work\Ethical approval.bmp"/>
            <wp:cNvGraphicFramePr/>
            <a:graphic xmlns:a="http://schemas.openxmlformats.org/drawingml/2006/main">
              <a:graphicData uri="http://schemas.openxmlformats.org/drawingml/2006/picture">
                <pic:pic xmlns:pic="http://schemas.openxmlformats.org/drawingml/2006/picture">
                  <pic:nvPicPr>
                    <pic:cNvPr id="11" name="Image 11" descr="C:\Users\Anene DV\Desktop\Final Work\Ethical approval.bmp"/>
                    <pic:cNvPicPr/>
                  </pic:nvPicPr>
                  <pic:blipFill>
                    <a:blip r:embed="rId15" cstate="print"/>
                    <a:stretch>
                      <a:fillRect/>
                    </a:stretch>
                  </pic:blipFill>
                  <pic:spPr>
                    <a:xfrm>
                      <a:off x="0" y="0"/>
                      <a:ext cx="5976287" cy="7659052"/>
                    </a:xfrm>
                    <a:prstGeom prst="rect">
                      <a:avLst/>
                    </a:prstGeom>
                  </pic:spPr>
                </pic:pic>
              </a:graphicData>
            </a:graphic>
          </wp:anchor>
        </w:drawing>
      </w:r>
    </w:p>
    <w:p>
      <w:pPr>
        <w:spacing w:after="0"/>
        <w:jc w:val="left"/>
        <w:rPr>
          <w:sz w:val="10"/>
        </w:rPr>
        <w:sectPr>
          <w:pgSz w:w="12240" w:h="15840"/>
          <w:pgMar w:top="1080" w:right="940" w:bottom="1200" w:left="1200" w:header="0" w:footer="988" w:gutter="0"/>
          <w:cols w:space="720" w:num="1"/>
        </w:sectPr>
      </w:pPr>
    </w:p>
    <w:p>
      <w:pPr>
        <w:pStyle w:val="2"/>
        <w:spacing w:before="71"/>
        <w:ind w:left="2027"/>
      </w:pPr>
      <w:r>
        <w:rPr>
          <w:spacing w:val="-2"/>
        </w:rPr>
        <w:t>QUESTIONNAIRE</w:t>
      </w:r>
    </w:p>
    <w:p>
      <w:pPr>
        <w:pStyle w:val="6"/>
        <w:spacing w:before="252" w:line="360" w:lineRule="auto"/>
        <w:ind w:right="316"/>
      </w:pPr>
      <w:r>
        <w:t>My</w:t>
      </w:r>
      <w:r>
        <w:rPr>
          <w:spacing w:val="-6"/>
        </w:rPr>
        <w:t xml:space="preserve"> </w:t>
      </w:r>
      <w:r>
        <w:t>name is Anene Chukwuziem, an M.Sc.</w:t>
      </w:r>
      <w:r>
        <w:rPr>
          <w:spacing w:val="-1"/>
        </w:rPr>
        <w:t xml:space="preserve"> </w:t>
      </w:r>
      <w:r>
        <w:t>student of Radiation and Environmental Protection and Dosimetry in Nnamdi Azikiwe University, Nnewi Campus. I am equally your colleague, a radiographer working with Iyi-Enu Mission Hospital, Ogidi.</w:t>
      </w:r>
    </w:p>
    <w:p>
      <w:pPr>
        <w:spacing w:before="121" w:line="360" w:lineRule="auto"/>
        <w:ind w:left="240" w:right="318" w:firstLine="0"/>
        <w:jc w:val="both"/>
        <w:rPr>
          <w:sz w:val="24"/>
        </w:rPr>
      </w:pPr>
      <w:r>
        <w:rPr>
          <w:sz w:val="24"/>
        </w:rPr>
        <w:t>I</w:t>
      </w:r>
      <w:r>
        <w:rPr>
          <w:spacing w:val="-3"/>
          <w:sz w:val="24"/>
        </w:rPr>
        <w:t xml:space="preserve"> </w:t>
      </w:r>
      <w:r>
        <w:rPr>
          <w:sz w:val="24"/>
        </w:rPr>
        <w:t>am</w:t>
      </w:r>
      <w:r>
        <w:rPr>
          <w:spacing w:val="-2"/>
          <w:sz w:val="24"/>
        </w:rPr>
        <w:t xml:space="preserve"> </w:t>
      </w:r>
      <w:r>
        <w:rPr>
          <w:sz w:val="24"/>
        </w:rPr>
        <w:t>carrying</w:t>
      </w:r>
      <w:r>
        <w:rPr>
          <w:spacing w:val="-5"/>
          <w:sz w:val="24"/>
        </w:rPr>
        <w:t xml:space="preserve"> </w:t>
      </w:r>
      <w:r>
        <w:rPr>
          <w:sz w:val="24"/>
        </w:rPr>
        <w:t>out a</w:t>
      </w:r>
      <w:r>
        <w:rPr>
          <w:spacing w:val="-3"/>
          <w:sz w:val="24"/>
        </w:rPr>
        <w:t xml:space="preserve"> </w:t>
      </w:r>
      <w:r>
        <w:rPr>
          <w:sz w:val="24"/>
        </w:rPr>
        <w:t>research</w:t>
      </w:r>
      <w:r>
        <w:rPr>
          <w:spacing w:val="-2"/>
          <w:sz w:val="24"/>
        </w:rPr>
        <w:t xml:space="preserve"> </w:t>
      </w:r>
      <w:r>
        <w:rPr>
          <w:sz w:val="24"/>
        </w:rPr>
        <w:t>on</w:t>
      </w:r>
      <w:r>
        <w:rPr>
          <w:spacing w:val="-2"/>
          <w:sz w:val="24"/>
        </w:rPr>
        <w:t xml:space="preserve"> </w:t>
      </w:r>
      <w:r>
        <w:rPr>
          <w:b/>
          <w:sz w:val="24"/>
        </w:rPr>
        <w:t>“Assessment</w:t>
      </w:r>
      <w:r>
        <w:rPr>
          <w:b/>
          <w:spacing w:val="-3"/>
          <w:sz w:val="24"/>
        </w:rPr>
        <w:t xml:space="preserve"> </w:t>
      </w:r>
      <w:r>
        <w:rPr>
          <w:b/>
          <w:sz w:val="24"/>
        </w:rPr>
        <w:t>of</w:t>
      </w:r>
      <w:r>
        <w:rPr>
          <w:b/>
          <w:spacing w:val="-1"/>
          <w:sz w:val="24"/>
        </w:rPr>
        <w:t xml:space="preserve"> </w:t>
      </w:r>
      <w:r>
        <w:rPr>
          <w:b/>
          <w:sz w:val="24"/>
        </w:rPr>
        <w:t>occupational</w:t>
      </w:r>
      <w:r>
        <w:rPr>
          <w:b/>
          <w:spacing w:val="-2"/>
          <w:sz w:val="24"/>
        </w:rPr>
        <w:t xml:space="preserve"> </w:t>
      </w:r>
      <w:r>
        <w:rPr>
          <w:b/>
          <w:sz w:val="24"/>
        </w:rPr>
        <w:t>radiation</w:t>
      </w:r>
      <w:r>
        <w:rPr>
          <w:b/>
          <w:spacing w:val="-2"/>
          <w:sz w:val="24"/>
        </w:rPr>
        <w:t xml:space="preserve"> </w:t>
      </w:r>
      <w:r>
        <w:rPr>
          <w:b/>
          <w:sz w:val="24"/>
        </w:rPr>
        <w:t>dose</w:t>
      </w:r>
      <w:r>
        <w:rPr>
          <w:b/>
          <w:spacing w:val="-3"/>
          <w:sz w:val="24"/>
        </w:rPr>
        <w:t xml:space="preserve"> </w:t>
      </w:r>
      <w:r>
        <w:rPr>
          <w:b/>
          <w:sz w:val="24"/>
        </w:rPr>
        <w:t>to</w:t>
      </w:r>
      <w:r>
        <w:rPr>
          <w:b/>
          <w:spacing w:val="-2"/>
          <w:sz w:val="24"/>
        </w:rPr>
        <w:t xml:space="preserve"> </w:t>
      </w:r>
      <w:r>
        <w:rPr>
          <w:b/>
          <w:sz w:val="24"/>
        </w:rPr>
        <w:t>radiographers</w:t>
      </w:r>
      <w:r>
        <w:rPr>
          <w:b/>
          <w:spacing w:val="-2"/>
          <w:sz w:val="24"/>
        </w:rPr>
        <w:t xml:space="preserve"> </w:t>
      </w:r>
      <w:r>
        <w:rPr>
          <w:b/>
          <w:sz w:val="24"/>
        </w:rPr>
        <w:t>in Anambra</w:t>
      </w:r>
      <w:r>
        <w:rPr>
          <w:b/>
          <w:spacing w:val="-10"/>
          <w:sz w:val="24"/>
        </w:rPr>
        <w:t xml:space="preserve"> </w:t>
      </w:r>
      <w:r>
        <w:rPr>
          <w:b/>
          <w:sz w:val="24"/>
        </w:rPr>
        <w:t>state</w:t>
      </w:r>
      <w:r>
        <w:rPr>
          <w:b/>
          <w:spacing w:val="-13"/>
          <w:sz w:val="24"/>
        </w:rPr>
        <w:t xml:space="preserve"> </w:t>
      </w:r>
      <w:r>
        <w:rPr>
          <w:b/>
          <w:sz w:val="24"/>
        </w:rPr>
        <w:t>and</w:t>
      </w:r>
      <w:r>
        <w:rPr>
          <w:b/>
          <w:spacing w:val="-11"/>
          <w:sz w:val="24"/>
        </w:rPr>
        <w:t xml:space="preserve"> </w:t>
      </w:r>
      <w:r>
        <w:rPr>
          <w:b/>
          <w:sz w:val="24"/>
        </w:rPr>
        <w:t>their</w:t>
      </w:r>
      <w:r>
        <w:rPr>
          <w:b/>
          <w:spacing w:val="-13"/>
          <w:sz w:val="24"/>
        </w:rPr>
        <w:t xml:space="preserve"> </w:t>
      </w:r>
      <w:r>
        <w:rPr>
          <w:b/>
          <w:sz w:val="24"/>
        </w:rPr>
        <w:t>opinion</w:t>
      </w:r>
      <w:r>
        <w:rPr>
          <w:b/>
          <w:spacing w:val="-11"/>
          <w:sz w:val="24"/>
        </w:rPr>
        <w:t xml:space="preserve"> </w:t>
      </w:r>
      <w:r>
        <w:rPr>
          <w:b/>
          <w:sz w:val="24"/>
        </w:rPr>
        <w:t>on</w:t>
      </w:r>
      <w:r>
        <w:rPr>
          <w:b/>
          <w:spacing w:val="-11"/>
          <w:sz w:val="24"/>
        </w:rPr>
        <w:t xml:space="preserve"> </w:t>
      </w:r>
      <w:r>
        <w:rPr>
          <w:b/>
          <w:sz w:val="24"/>
        </w:rPr>
        <w:t>radiation</w:t>
      </w:r>
      <w:r>
        <w:rPr>
          <w:b/>
          <w:spacing w:val="-11"/>
          <w:sz w:val="24"/>
        </w:rPr>
        <w:t xml:space="preserve"> </w:t>
      </w:r>
      <w:r>
        <w:rPr>
          <w:b/>
          <w:sz w:val="24"/>
        </w:rPr>
        <w:t>protection</w:t>
      </w:r>
      <w:r>
        <w:rPr>
          <w:b/>
          <w:spacing w:val="-9"/>
          <w:sz w:val="24"/>
        </w:rPr>
        <w:t xml:space="preserve"> </w:t>
      </w:r>
      <w:r>
        <w:rPr>
          <w:b/>
          <w:sz w:val="24"/>
        </w:rPr>
        <w:t>measures.”</w:t>
      </w:r>
      <w:r>
        <w:rPr>
          <w:b/>
          <w:spacing w:val="-10"/>
          <w:sz w:val="24"/>
        </w:rPr>
        <w:t xml:space="preserve"> </w:t>
      </w:r>
      <w:r>
        <w:rPr>
          <w:sz w:val="24"/>
        </w:rPr>
        <w:t>I</w:t>
      </w:r>
      <w:r>
        <w:rPr>
          <w:spacing w:val="-10"/>
          <w:sz w:val="24"/>
        </w:rPr>
        <w:t xml:space="preserve"> </w:t>
      </w:r>
      <w:r>
        <w:rPr>
          <w:sz w:val="24"/>
        </w:rPr>
        <w:t>would</w:t>
      </w:r>
      <w:r>
        <w:rPr>
          <w:spacing w:val="-12"/>
          <w:sz w:val="24"/>
        </w:rPr>
        <w:t xml:space="preserve"> </w:t>
      </w:r>
      <w:r>
        <w:rPr>
          <w:sz w:val="24"/>
        </w:rPr>
        <w:t>be</w:t>
      </w:r>
      <w:r>
        <w:rPr>
          <w:spacing w:val="-13"/>
          <w:sz w:val="24"/>
        </w:rPr>
        <w:t xml:space="preserve"> </w:t>
      </w:r>
      <w:r>
        <w:rPr>
          <w:sz w:val="24"/>
        </w:rPr>
        <w:t>very</w:t>
      </w:r>
      <w:r>
        <w:rPr>
          <w:spacing w:val="-14"/>
          <w:sz w:val="24"/>
        </w:rPr>
        <w:t xml:space="preserve"> </w:t>
      </w:r>
      <w:r>
        <w:rPr>
          <w:sz w:val="24"/>
        </w:rPr>
        <w:t>glad</w:t>
      </w:r>
      <w:r>
        <w:rPr>
          <w:spacing w:val="-12"/>
          <w:sz w:val="24"/>
        </w:rPr>
        <w:t xml:space="preserve"> </w:t>
      </w:r>
      <w:r>
        <w:rPr>
          <w:sz w:val="24"/>
        </w:rPr>
        <w:t>if</w:t>
      </w:r>
      <w:r>
        <w:rPr>
          <w:spacing w:val="-7"/>
          <w:sz w:val="24"/>
        </w:rPr>
        <w:t xml:space="preserve"> </w:t>
      </w:r>
      <w:r>
        <w:rPr>
          <w:sz w:val="24"/>
        </w:rPr>
        <w:t>you kindly supply answers to the questions below.</w:t>
      </w:r>
    </w:p>
    <w:p>
      <w:pPr>
        <w:pStyle w:val="6"/>
        <w:spacing w:before="119" w:line="360" w:lineRule="auto"/>
        <w:ind w:right="319"/>
      </w:pPr>
      <w:r>
        <w:t>The information supplied here will be treated with utmost confidentiality and used only for the purpose of this study.</w:t>
      </w:r>
    </w:p>
    <w:p>
      <w:pPr>
        <w:spacing w:before="5"/>
        <w:ind w:left="240" w:right="0" w:firstLine="0"/>
        <w:jc w:val="both"/>
        <w:rPr>
          <w:b/>
          <w:sz w:val="24"/>
        </w:rPr>
      </w:pPr>
      <w:r>
        <w:rPr>
          <w:b/>
          <w:sz w:val="24"/>
        </w:rPr>
        <w:t>Tick</w:t>
      </w:r>
      <w:r>
        <w:rPr>
          <w:b/>
          <w:spacing w:val="-1"/>
          <w:sz w:val="24"/>
        </w:rPr>
        <w:t xml:space="preserve"> </w:t>
      </w:r>
      <w:r>
        <w:rPr>
          <w:b/>
          <w:sz w:val="24"/>
        </w:rPr>
        <w:t>[√]</w:t>
      </w:r>
      <w:r>
        <w:rPr>
          <w:b/>
          <w:spacing w:val="-2"/>
          <w:sz w:val="24"/>
        </w:rPr>
        <w:t xml:space="preserve"> </w:t>
      </w:r>
      <w:r>
        <w:rPr>
          <w:b/>
          <w:sz w:val="24"/>
        </w:rPr>
        <w:t>for</w:t>
      </w:r>
      <w:r>
        <w:rPr>
          <w:b/>
          <w:spacing w:val="-2"/>
          <w:sz w:val="24"/>
        </w:rPr>
        <w:t xml:space="preserve"> </w:t>
      </w:r>
      <w:r>
        <w:rPr>
          <w:b/>
          <w:sz w:val="24"/>
        </w:rPr>
        <w:t>Any</w:t>
      </w:r>
      <w:r>
        <w:rPr>
          <w:b/>
          <w:spacing w:val="-1"/>
          <w:sz w:val="24"/>
        </w:rPr>
        <w:t xml:space="preserve"> </w:t>
      </w:r>
      <w:r>
        <w:rPr>
          <w:b/>
          <w:sz w:val="24"/>
        </w:rPr>
        <w:t>Option</w:t>
      </w:r>
      <w:r>
        <w:rPr>
          <w:b/>
          <w:spacing w:val="-2"/>
          <w:sz w:val="24"/>
        </w:rPr>
        <w:t xml:space="preserve"> Chosen:</w:t>
      </w:r>
    </w:p>
    <w:p>
      <w:pPr>
        <w:pStyle w:val="6"/>
        <w:ind w:left="0"/>
        <w:jc w:val="left"/>
        <w:rPr>
          <w:b/>
        </w:rPr>
      </w:pPr>
    </w:p>
    <w:p>
      <w:pPr>
        <w:pStyle w:val="6"/>
        <w:ind w:left="0"/>
        <w:jc w:val="left"/>
        <w:rPr>
          <w:b/>
        </w:rPr>
      </w:pPr>
    </w:p>
    <w:p>
      <w:pPr>
        <w:pStyle w:val="2"/>
        <w:ind w:left="5" w:right="79"/>
      </w:pPr>
      <w:r>
        <w:t>SECTION</w:t>
      </w:r>
      <w:r>
        <w:rPr>
          <w:spacing w:val="-2"/>
        </w:rPr>
        <w:t xml:space="preserve"> </w:t>
      </w:r>
      <w:r>
        <w:rPr>
          <w:spacing w:val="-10"/>
        </w:rPr>
        <w:t>A</w:t>
      </w:r>
    </w:p>
    <w:p>
      <w:pPr>
        <w:pStyle w:val="6"/>
        <w:spacing w:before="134"/>
        <w:ind w:left="0" w:right="79"/>
        <w:jc w:val="center"/>
      </w:pPr>
      <w:r>
        <w:t>SOCIO-</w:t>
      </w:r>
      <w:r>
        <w:rPr>
          <w:spacing w:val="-6"/>
        </w:rPr>
        <w:t xml:space="preserve"> </w:t>
      </w:r>
      <w:r>
        <w:t>DEMOGRAPHIC</w:t>
      </w:r>
      <w:r>
        <w:rPr>
          <w:spacing w:val="-6"/>
        </w:rPr>
        <w:t xml:space="preserve"> </w:t>
      </w:r>
      <w:r>
        <w:rPr>
          <w:spacing w:val="-4"/>
        </w:rPr>
        <w:t>DATA</w:t>
      </w:r>
    </w:p>
    <w:p>
      <w:pPr>
        <w:pStyle w:val="8"/>
        <w:numPr>
          <w:ilvl w:val="0"/>
          <w:numId w:val="14"/>
        </w:numPr>
        <w:tabs>
          <w:tab w:val="left" w:pos="598"/>
        </w:tabs>
        <w:spacing w:before="137" w:after="0" w:line="240" w:lineRule="auto"/>
        <w:ind w:left="598" w:right="0" w:hanging="359"/>
        <w:jc w:val="left"/>
        <w:rPr>
          <w:b/>
          <w:sz w:val="24"/>
        </w:rPr>
      </w:pPr>
      <w:r>
        <w:rPr>
          <w:sz w:val="24"/>
        </w:rPr>
        <w:t>Gender?</w:t>
      </w:r>
      <w:r>
        <w:rPr>
          <w:spacing w:val="30"/>
          <w:sz w:val="24"/>
        </w:rPr>
        <w:t xml:space="preserve">  </w:t>
      </w:r>
      <w:r>
        <w:rPr>
          <w:b/>
          <w:sz w:val="24"/>
        </w:rPr>
        <w:t>Male</w:t>
      </w:r>
      <w:r>
        <w:rPr>
          <w:b/>
          <w:spacing w:val="-2"/>
          <w:sz w:val="24"/>
        </w:rPr>
        <w:t xml:space="preserve"> </w:t>
      </w:r>
      <w:r>
        <w:rPr>
          <w:b/>
          <w:sz w:val="24"/>
        </w:rPr>
        <w:t>[</w:t>
      </w:r>
      <w:r>
        <w:rPr>
          <w:b/>
          <w:spacing w:val="28"/>
          <w:sz w:val="24"/>
        </w:rPr>
        <w:t xml:space="preserve">  </w:t>
      </w:r>
      <w:r>
        <w:rPr>
          <w:b/>
          <w:sz w:val="24"/>
        </w:rPr>
        <w:t>]</w:t>
      </w:r>
      <w:r>
        <w:rPr>
          <w:b/>
          <w:spacing w:val="30"/>
          <w:sz w:val="24"/>
        </w:rPr>
        <w:t xml:space="preserve">  </w:t>
      </w:r>
      <w:r>
        <w:rPr>
          <w:b/>
          <w:sz w:val="24"/>
        </w:rPr>
        <w:t>Female [</w:t>
      </w:r>
      <w:r>
        <w:rPr>
          <w:b/>
          <w:spacing w:val="28"/>
          <w:sz w:val="24"/>
        </w:rPr>
        <w:t xml:space="preserve">  </w:t>
      </w:r>
      <w:r>
        <w:rPr>
          <w:b/>
          <w:spacing w:val="-5"/>
          <w:sz w:val="24"/>
        </w:rPr>
        <w:t>].</w:t>
      </w:r>
    </w:p>
    <w:p>
      <w:pPr>
        <w:pStyle w:val="8"/>
        <w:numPr>
          <w:ilvl w:val="0"/>
          <w:numId w:val="14"/>
        </w:numPr>
        <w:tabs>
          <w:tab w:val="left" w:pos="598"/>
          <w:tab w:val="left" w:pos="3844"/>
          <w:tab w:val="left" w:pos="4946"/>
          <w:tab w:val="left" w:pos="6172"/>
          <w:tab w:val="left" w:pos="7444"/>
        </w:tabs>
        <w:spacing w:before="139" w:after="0" w:line="240" w:lineRule="auto"/>
        <w:ind w:left="598" w:right="0" w:hanging="359"/>
        <w:jc w:val="left"/>
        <w:rPr>
          <w:b/>
          <w:sz w:val="24"/>
        </w:rPr>
      </w:pPr>
      <w:r>
        <w:rPr>
          <w:sz w:val="24"/>
        </w:rPr>
        <w:t>Highest</w:t>
      </w:r>
      <w:r>
        <w:rPr>
          <w:spacing w:val="-2"/>
          <w:sz w:val="24"/>
        </w:rPr>
        <w:t xml:space="preserve"> </w:t>
      </w:r>
      <w:r>
        <w:rPr>
          <w:sz w:val="24"/>
        </w:rPr>
        <w:t>qualification:</w:t>
      </w:r>
      <w:r>
        <w:rPr>
          <w:spacing w:val="-1"/>
          <w:sz w:val="24"/>
        </w:rPr>
        <w:t xml:space="preserve"> </w:t>
      </w:r>
      <w:r>
        <w:rPr>
          <w:b/>
          <w:sz w:val="24"/>
        </w:rPr>
        <w:t>DCR</w:t>
      </w:r>
      <w:r>
        <w:rPr>
          <w:b/>
          <w:spacing w:val="-3"/>
          <w:sz w:val="24"/>
        </w:rPr>
        <w:t xml:space="preserve"> </w:t>
      </w:r>
      <w:r>
        <w:rPr>
          <w:b/>
          <w:sz w:val="24"/>
        </w:rPr>
        <w:t>[</w:t>
      </w:r>
      <w:r>
        <w:rPr>
          <w:b/>
          <w:spacing w:val="57"/>
          <w:sz w:val="24"/>
        </w:rPr>
        <w:t xml:space="preserve"> </w:t>
      </w:r>
      <w:r>
        <w:rPr>
          <w:b/>
          <w:spacing w:val="-10"/>
          <w:sz w:val="24"/>
        </w:rPr>
        <w:t>]</w:t>
      </w:r>
      <w:r>
        <w:rPr>
          <w:b/>
          <w:sz w:val="24"/>
        </w:rPr>
        <w:tab/>
      </w:r>
      <w:r>
        <w:rPr>
          <w:b/>
          <w:sz w:val="24"/>
        </w:rPr>
        <w:t>B.Sc.[</w:t>
      </w:r>
      <w:r>
        <w:rPr>
          <w:b/>
          <w:spacing w:val="56"/>
          <w:sz w:val="24"/>
        </w:rPr>
        <w:t xml:space="preserve"> </w:t>
      </w:r>
      <w:r>
        <w:rPr>
          <w:b/>
          <w:spacing w:val="-10"/>
          <w:sz w:val="24"/>
        </w:rPr>
        <w:t>]</w:t>
      </w:r>
      <w:r>
        <w:rPr>
          <w:b/>
          <w:sz w:val="24"/>
        </w:rPr>
        <w:tab/>
      </w:r>
      <w:r>
        <w:rPr>
          <w:b/>
          <w:sz w:val="24"/>
        </w:rPr>
        <w:t>M.Sc.[</w:t>
      </w:r>
      <w:r>
        <w:rPr>
          <w:b/>
          <w:spacing w:val="55"/>
          <w:sz w:val="24"/>
        </w:rPr>
        <w:t xml:space="preserve"> </w:t>
      </w:r>
      <w:r>
        <w:rPr>
          <w:b/>
          <w:spacing w:val="-10"/>
          <w:sz w:val="24"/>
        </w:rPr>
        <w:t>]</w:t>
      </w:r>
      <w:r>
        <w:rPr>
          <w:b/>
          <w:sz w:val="24"/>
        </w:rPr>
        <w:tab/>
      </w:r>
      <w:r>
        <w:rPr>
          <w:b/>
          <w:sz w:val="24"/>
        </w:rPr>
        <w:t>PhD[</w:t>
      </w:r>
      <w:r>
        <w:rPr>
          <w:b/>
          <w:spacing w:val="57"/>
          <w:sz w:val="24"/>
        </w:rPr>
        <w:t xml:space="preserve"> </w:t>
      </w:r>
      <w:r>
        <w:rPr>
          <w:b/>
          <w:spacing w:val="-10"/>
          <w:sz w:val="24"/>
        </w:rPr>
        <w:t>]</w:t>
      </w:r>
      <w:r>
        <w:rPr>
          <w:b/>
          <w:sz w:val="24"/>
        </w:rPr>
        <w:tab/>
      </w:r>
      <w:r>
        <w:rPr>
          <w:b/>
          <w:spacing w:val="-2"/>
          <w:sz w:val="24"/>
        </w:rPr>
        <w:t>others</w:t>
      </w:r>
    </w:p>
    <w:p>
      <w:pPr>
        <w:spacing w:before="142"/>
        <w:ind w:left="599" w:right="0" w:firstLine="0"/>
        <w:jc w:val="left"/>
        <w:rPr>
          <w:b/>
          <w:sz w:val="24"/>
        </w:rPr>
      </w:pPr>
      <w:r>
        <w:rPr>
          <w:b/>
          <w:spacing w:val="-2"/>
          <w:sz w:val="24"/>
        </w:rPr>
        <w:t>………………………...</w:t>
      </w:r>
    </w:p>
    <w:p>
      <w:pPr>
        <w:pStyle w:val="8"/>
        <w:numPr>
          <w:ilvl w:val="0"/>
          <w:numId w:val="14"/>
        </w:numPr>
        <w:tabs>
          <w:tab w:val="left" w:pos="598"/>
          <w:tab w:val="left" w:pos="5027"/>
          <w:tab w:val="left" w:pos="6772"/>
        </w:tabs>
        <w:spacing w:before="135" w:after="0" w:line="240" w:lineRule="auto"/>
        <w:ind w:left="598" w:right="0" w:hanging="359"/>
        <w:jc w:val="left"/>
        <w:rPr>
          <w:b/>
          <w:sz w:val="24"/>
        </w:rPr>
      </w:pPr>
      <w:r>
        <w:rPr>
          <w:sz w:val="24"/>
        </w:rPr>
        <w:t>Post-graduation</w:t>
      </w:r>
      <w:r>
        <w:rPr>
          <w:spacing w:val="-3"/>
          <w:sz w:val="24"/>
        </w:rPr>
        <w:t xml:space="preserve"> </w:t>
      </w:r>
      <w:r>
        <w:rPr>
          <w:sz w:val="24"/>
        </w:rPr>
        <w:t>experience:</w:t>
      </w:r>
      <w:r>
        <w:rPr>
          <w:spacing w:val="28"/>
          <w:sz w:val="24"/>
        </w:rPr>
        <w:t xml:space="preserve">  </w:t>
      </w:r>
      <w:r>
        <w:rPr>
          <w:b/>
          <w:sz w:val="24"/>
        </w:rPr>
        <w:t>&lt;5</w:t>
      </w:r>
      <w:r>
        <w:rPr>
          <w:b/>
          <w:spacing w:val="-1"/>
          <w:sz w:val="24"/>
        </w:rPr>
        <w:t xml:space="preserve"> </w:t>
      </w:r>
      <w:r>
        <w:rPr>
          <w:b/>
          <w:sz w:val="24"/>
        </w:rPr>
        <w:t>years[</w:t>
      </w:r>
      <w:r>
        <w:rPr>
          <w:b/>
          <w:spacing w:val="58"/>
          <w:sz w:val="24"/>
        </w:rPr>
        <w:t xml:space="preserve"> </w:t>
      </w:r>
      <w:r>
        <w:rPr>
          <w:b/>
          <w:spacing w:val="-10"/>
          <w:sz w:val="24"/>
        </w:rPr>
        <w:t>]</w:t>
      </w:r>
      <w:r>
        <w:rPr>
          <w:b/>
          <w:sz w:val="24"/>
        </w:rPr>
        <w:tab/>
      </w:r>
      <w:r>
        <w:rPr>
          <w:b/>
          <w:sz w:val="24"/>
        </w:rPr>
        <w:t>6-10</w:t>
      </w:r>
      <w:r>
        <w:rPr>
          <w:b/>
          <w:spacing w:val="-3"/>
          <w:sz w:val="24"/>
        </w:rPr>
        <w:t xml:space="preserve"> </w:t>
      </w:r>
      <w:r>
        <w:rPr>
          <w:b/>
          <w:sz w:val="24"/>
        </w:rPr>
        <w:t>years[</w:t>
      </w:r>
      <w:r>
        <w:rPr>
          <w:b/>
          <w:spacing w:val="59"/>
          <w:sz w:val="24"/>
        </w:rPr>
        <w:t xml:space="preserve"> </w:t>
      </w:r>
      <w:r>
        <w:rPr>
          <w:b/>
          <w:spacing w:val="-10"/>
          <w:sz w:val="24"/>
        </w:rPr>
        <w:t>]</w:t>
      </w:r>
      <w:r>
        <w:rPr>
          <w:b/>
          <w:sz w:val="24"/>
        </w:rPr>
        <w:tab/>
      </w:r>
      <w:r>
        <w:rPr>
          <w:b/>
          <w:sz w:val="24"/>
        </w:rPr>
        <w:t>&gt; 10</w:t>
      </w:r>
      <w:r>
        <w:rPr>
          <w:b/>
          <w:spacing w:val="1"/>
          <w:sz w:val="24"/>
        </w:rPr>
        <w:t xml:space="preserve"> </w:t>
      </w:r>
      <w:r>
        <w:rPr>
          <w:b/>
          <w:sz w:val="24"/>
        </w:rPr>
        <w:t>years[</w:t>
      </w:r>
      <w:r>
        <w:rPr>
          <w:b/>
          <w:spacing w:val="60"/>
          <w:sz w:val="24"/>
        </w:rPr>
        <w:t xml:space="preserve"> </w:t>
      </w:r>
      <w:r>
        <w:rPr>
          <w:b/>
          <w:spacing w:val="-10"/>
          <w:sz w:val="24"/>
        </w:rPr>
        <w:t>]</w:t>
      </w:r>
    </w:p>
    <w:p>
      <w:pPr>
        <w:pStyle w:val="8"/>
        <w:numPr>
          <w:ilvl w:val="0"/>
          <w:numId w:val="14"/>
        </w:numPr>
        <w:tabs>
          <w:tab w:val="left" w:pos="598"/>
        </w:tabs>
        <w:spacing w:before="136" w:after="0" w:line="240" w:lineRule="auto"/>
        <w:ind w:left="598" w:right="0" w:hanging="359"/>
        <w:jc w:val="left"/>
        <w:rPr>
          <w:b/>
          <w:sz w:val="24"/>
        </w:rPr>
      </w:pPr>
      <w:r>
        <w:rPr>
          <w:sz w:val="24"/>
        </w:rPr>
        <w:t>Name</w:t>
      </w:r>
      <w:r>
        <w:rPr>
          <w:spacing w:val="-3"/>
          <w:sz w:val="24"/>
        </w:rPr>
        <w:t xml:space="preserve"> </w:t>
      </w:r>
      <w:r>
        <w:rPr>
          <w:sz w:val="24"/>
        </w:rPr>
        <w:t>of</w:t>
      </w:r>
      <w:r>
        <w:rPr>
          <w:spacing w:val="1"/>
          <w:sz w:val="24"/>
        </w:rPr>
        <w:t xml:space="preserve"> </w:t>
      </w:r>
      <w:r>
        <w:rPr>
          <w:sz w:val="24"/>
        </w:rPr>
        <w:t>your</w:t>
      </w:r>
      <w:r>
        <w:rPr>
          <w:spacing w:val="-3"/>
          <w:sz w:val="24"/>
        </w:rPr>
        <w:t xml:space="preserve"> </w:t>
      </w:r>
      <w:r>
        <w:rPr>
          <w:sz w:val="24"/>
        </w:rPr>
        <w:t>hospital/clinic:</w:t>
      </w:r>
      <w:r>
        <w:rPr>
          <w:spacing w:val="-1"/>
          <w:sz w:val="24"/>
        </w:rPr>
        <w:t xml:space="preserve"> </w:t>
      </w:r>
      <w:r>
        <w:rPr>
          <w:b/>
          <w:spacing w:val="-2"/>
          <w:sz w:val="24"/>
        </w:rPr>
        <w:t>………………………………………………………………</w:t>
      </w:r>
    </w:p>
    <w:p>
      <w:pPr>
        <w:pStyle w:val="8"/>
        <w:numPr>
          <w:ilvl w:val="0"/>
          <w:numId w:val="14"/>
        </w:numPr>
        <w:tabs>
          <w:tab w:val="left" w:pos="599"/>
          <w:tab w:val="left" w:pos="3659"/>
          <w:tab w:val="left" w:pos="6774"/>
        </w:tabs>
        <w:spacing w:before="140" w:after="0" w:line="362" w:lineRule="auto"/>
        <w:ind w:left="599" w:right="1236" w:hanging="360"/>
        <w:jc w:val="left"/>
        <w:rPr>
          <w:b/>
          <w:sz w:val="24"/>
        </w:rPr>
      </w:pPr>
      <w:r>
        <w:rPr>
          <w:sz w:val="24"/>
        </w:rPr>
        <w:t>Ownership of</w:t>
      </w:r>
      <w:r>
        <w:rPr>
          <w:spacing w:val="40"/>
          <w:sz w:val="24"/>
        </w:rPr>
        <w:t xml:space="preserve"> </w:t>
      </w:r>
      <w:r>
        <w:rPr>
          <w:sz w:val="24"/>
        </w:rPr>
        <w:t xml:space="preserve">your hospital/Centre: </w:t>
      </w:r>
      <w:r>
        <w:rPr>
          <w:b/>
          <w:sz w:val="24"/>
        </w:rPr>
        <w:t>Federal government[</w:t>
      </w:r>
      <w:r>
        <w:rPr>
          <w:b/>
          <w:spacing w:val="40"/>
          <w:sz w:val="24"/>
        </w:rPr>
        <w:t xml:space="preserve"> </w:t>
      </w:r>
      <w:r>
        <w:rPr>
          <w:b/>
          <w:sz w:val="24"/>
        </w:rPr>
        <w:t>]</w:t>
      </w:r>
      <w:r>
        <w:rPr>
          <w:b/>
          <w:sz w:val="24"/>
        </w:rPr>
        <w:tab/>
      </w:r>
      <w:r>
        <w:rPr>
          <w:b/>
          <w:sz w:val="24"/>
        </w:rPr>
        <w:t>State</w:t>
      </w:r>
      <w:r>
        <w:rPr>
          <w:b/>
          <w:spacing w:val="-13"/>
          <w:sz w:val="24"/>
        </w:rPr>
        <w:t xml:space="preserve"> </w:t>
      </w:r>
      <w:r>
        <w:rPr>
          <w:b/>
          <w:sz w:val="24"/>
        </w:rPr>
        <w:t>government[</w:t>
      </w:r>
      <w:r>
        <w:rPr>
          <w:b/>
          <w:spacing w:val="36"/>
          <w:sz w:val="24"/>
        </w:rPr>
        <w:t xml:space="preserve"> </w:t>
      </w:r>
      <w:r>
        <w:rPr>
          <w:b/>
          <w:sz w:val="24"/>
        </w:rPr>
        <w:t>] Religious organization[</w:t>
      </w:r>
      <w:r>
        <w:rPr>
          <w:b/>
          <w:spacing w:val="40"/>
          <w:sz w:val="24"/>
        </w:rPr>
        <w:t xml:space="preserve"> </w:t>
      </w:r>
      <w:r>
        <w:rPr>
          <w:b/>
          <w:sz w:val="24"/>
        </w:rPr>
        <w:t>]</w:t>
      </w:r>
      <w:r>
        <w:rPr>
          <w:b/>
          <w:sz w:val="24"/>
        </w:rPr>
        <w:tab/>
      </w:r>
      <w:r>
        <w:rPr>
          <w:b/>
          <w:sz w:val="24"/>
        </w:rPr>
        <w:t>Private individual(s) [</w:t>
      </w:r>
      <w:r>
        <w:rPr>
          <w:b/>
          <w:spacing w:val="40"/>
          <w:sz w:val="24"/>
        </w:rPr>
        <w:t xml:space="preserve"> </w:t>
      </w:r>
      <w:r>
        <w:rPr>
          <w:b/>
          <w:sz w:val="24"/>
        </w:rPr>
        <w:t>]</w:t>
      </w:r>
    </w:p>
    <w:p>
      <w:pPr>
        <w:pStyle w:val="8"/>
        <w:numPr>
          <w:ilvl w:val="0"/>
          <w:numId w:val="14"/>
        </w:numPr>
        <w:tabs>
          <w:tab w:val="left" w:pos="598"/>
          <w:tab w:val="left" w:pos="4130"/>
          <w:tab w:val="left" w:pos="7295"/>
        </w:tabs>
        <w:spacing w:before="0" w:after="0" w:line="271" w:lineRule="exact"/>
        <w:ind w:left="598" w:right="0" w:hanging="359"/>
        <w:jc w:val="left"/>
        <w:rPr>
          <w:b/>
          <w:sz w:val="24"/>
        </w:rPr>
      </w:pPr>
      <w:r>
        <w:rPr>
          <w:sz w:val="24"/>
        </w:rPr>
        <w:t>What</w:t>
      </w:r>
      <w:r>
        <w:rPr>
          <w:spacing w:val="-5"/>
          <w:sz w:val="24"/>
        </w:rPr>
        <w:t xml:space="preserve"> </w:t>
      </w:r>
      <w:r>
        <w:rPr>
          <w:sz w:val="24"/>
        </w:rPr>
        <w:t>is your</w:t>
      </w:r>
      <w:r>
        <w:rPr>
          <w:spacing w:val="-3"/>
          <w:sz w:val="24"/>
        </w:rPr>
        <w:t xml:space="preserve"> </w:t>
      </w:r>
      <w:r>
        <w:rPr>
          <w:sz w:val="24"/>
        </w:rPr>
        <w:t>position?</w:t>
      </w:r>
      <w:r>
        <w:rPr>
          <w:spacing w:val="59"/>
          <w:sz w:val="24"/>
        </w:rPr>
        <w:t xml:space="preserve"> </w:t>
      </w:r>
      <w:r>
        <w:rPr>
          <w:b/>
          <w:sz w:val="24"/>
        </w:rPr>
        <w:t>Intern[</w:t>
      </w:r>
      <w:r>
        <w:rPr>
          <w:b/>
          <w:spacing w:val="55"/>
          <w:sz w:val="24"/>
        </w:rPr>
        <w:t xml:space="preserve"> </w:t>
      </w:r>
      <w:r>
        <w:rPr>
          <w:b/>
          <w:spacing w:val="-10"/>
          <w:sz w:val="24"/>
        </w:rPr>
        <w:t>]</w:t>
      </w:r>
      <w:r>
        <w:rPr>
          <w:b/>
          <w:sz w:val="24"/>
        </w:rPr>
        <w:tab/>
      </w:r>
      <w:r>
        <w:rPr>
          <w:b/>
          <w:sz w:val="24"/>
        </w:rPr>
        <w:t>Radiographer</w:t>
      </w:r>
      <w:r>
        <w:rPr>
          <w:b/>
          <w:spacing w:val="-4"/>
          <w:sz w:val="24"/>
        </w:rPr>
        <w:t xml:space="preserve"> </w:t>
      </w:r>
      <w:r>
        <w:rPr>
          <w:b/>
          <w:sz w:val="24"/>
        </w:rPr>
        <w:t>I [</w:t>
      </w:r>
      <w:r>
        <w:rPr>
          <w:b/>
          <w:spacing w:val="59"/>
          <w:sz w:val="24"/>
        </w:rPr>
        <w:t xml:space="preserve"> </w:t>
      </w:r>
      <w:r>
        <w:rPr>
          <w:b/>
          <w:sz w:val="24"/>
        </w:rPr>
        <w:t>]</w:t>
      </w:r>
      <w:r>
        <w:rPr>
          <w:b/>
          <w:spacing w:val="-1"/>
          <w:sz w:val="24"/>
        </w:rPr>
        <w:t xml:space="preserve"> </w:t>
      </w:r>
      <w:r>
        <w:rPr>
          <w:b/>
          <w:sz w:val="24"/>
        </w:rPr>
        <w:t>or</w:t>
      </w:r>
      <w:r>
        <w:rPr>
          <w:b/>
          <w:spacing w:val="-1"/>
          <w:sz w:val="24"/>
        </w:rPr>
        <w:t xml:space="preserve"> </w:t>
      </w:r>
      <w:r>
        <w:rPr>
          <w:b/>
          <w:sz w:val="24"/>
        </w:rPr>
        <w:t>II [</w:t>
      </w:r>
      <w:r>
        <w:rPr>
          <w:b/>
          <w:spacing w:val="59"/>
          <w:sz w:val="24"/>
        </w:rPr>
        <w:t xml:space="preserve"> </w:t>
      </w:r>
      <w:r>
        <w:rPr>
          <w:b/>
          <w:spacing w:val="-10"/>
          <w:sz w:val="24"/>
        </w:rPr>
        <w:t>]</w:t>
      </w:r>
      <w:r>
        <w:rPr>
          <w:b/>
          <w:sz w:val="24"/>
        </w:rPr>
        <w:tab/>
      </w:r>
      <w:r>
        <w:rPr>
          <w:b/>
          <w:sz w:val="24"/>
        </w:rPr>
        <w:t>Senior</w:t>
      </w:r>
      <w:r>
        <w:rPr>
          <w:b/>
          <w:spacing w:val="-4"/>
          <w:sz w:val="24"/>
        </w:rPr>
        <w:t xml:space="preserve"> </w:t>
      </w:r>
      <w:r>
        <w:rPr>
          <w:b/>
          <w:sz w:val="24"/>
        </w:rPr>
        <w:t>Radiographer</w:t>
      </w:r>
      <w:r>
        <w:rPr>
          <w:b/>
          <w:spacing w:val="-2"/>
          <w:sz w:val="24"/>
        </w:rPr>
        <w:t xml:space="preserve"> </w:t>
      </w:r>
      <w:r>
        <w:rPr>
          <w:b/>
          <w:spacing w:val="-10"/>
          <w:sz w:val="24"/>
        </w:rPr>
        <w:t>[</w:t>
      </w:r>
    </w:p>
    <w:p>
      <w:pPr>
        <w:tabs>
          <w:tab w:val="left" w:pos="1039"/>
        </w:tabs>
        <w:spacing w:before="141"/>
        <w:ind w:left="599" w:right="0" w:firstLine="0"/>
        <w:jc w:val="left"/>
        <w:rPr>
          <w:b/>
          <w:sz w:val="24"/>
        </w:rPr>
      </w:pPr>
      <w:r>
        <w:rPr>
          <w:b/>
          <w:spacing w:val="-10"/>
          <w:sz w:val="24"/>
        </w:rPr>
        <w:t>]</w:t>
      </w:r>
      <w:r>
        <w:rPr>
          <w:b/>
          <w:sz w:val="24"/>
        </w:rPr>
        <w:tab/>
      </w:r>
      <w:r>
        <w:rPr>
          <w:b/>
          <w:sz w:val="24"/>
        </w:rPr>
        <w:t>Chief</w:t>
      </w:r>
      <w:r>
        <w:rPr>
          <w:b/>
          <w:spacing w:val="-3"/>
          <w:sz w:val="24"/>
        </w:rPr>
        <w:t xml:space="preserve"> </w:t>
      </w:r>
      <w:r>
        <w:rPr>
          <w:b/>
          <w:sz w:val="24"/>
        </w:rPr>
        <w:t>Radiographer[</w:t>
      </w:r>
      <w:r>
        <w:rPr>
          <w:b/>
          <w:spacing w:val="54"/>
          <w:sz w:val="24"/>
        </w:rPr>
        <w:t xml:space="preserve"> </w:t>
      </w:r>
      <w:r>
        <w:rPr>
          <w:b/>
          <w:spacing w:val="-10"/>
          <w:sz w:val="24"/>
        </w:rPr>
        <w:t>]</w:t>
      </w:r>
    </w:p>
    <w:p>
      <w:pPr>
        <w:pStyle w:val="6"/>
        <w:ind w:left="0"/>
        <w:jc w:val="left"/>
        <w:rPr>
          <w:b/>
        </w:rPr>
      </w:pPr>
    </w:p>
    <w:p>
      <w:pPr>
        <w:pStyle w:val="6"/>
        <w:ind w:left="0"/>
        <w:jc w:val="left"/>
        <w:rPr>
          <w:b/>
        </w:rPr>
      </w:pPr>
    </w:p>
    <w:p>
      <w:pPr>
        <w:pStyle w:val="6"/>
        <w:spacing w:before="139"/>
        <w:ind w:left="0"/>
        <w:jc w:val="left"/>
        <w:rPr>
          <w:b/>
        </w:rPr>
      </w:pPr>
    </w:p>
    <w:p>
      <w:pPr>
        <w:pStyle w:val="2"/>
        <w:ind w:left="2027"/>
      </w:pPr>
      <w:r>
        <w:t>SECTION</w:t>
      </w:r>
      <w:r>
        <w:rPr>
          <w:spacing w:val="-2"/>
        </w:rPr>
        <w:t xml:space="preserve"> </w:t>
      </w:r>
      <w:r>
        <w:rPr>
          <w:spacing w:val="-10"/>
        </w:rPr>
        <w:t>B</w:t>
      </w:r>
    </w:p>
    <w:p>
      <w:pPr>
        <w:spacing w:before="137"/>
        <w:ind w:left="3" w:right="81" w:firstLine="0"/>
        <w:jc w:val="center"/>
        <w:rPr>
          <w:b/>
          <w:sz w:val="24"/>
        </w:rPr>
      </w:pPr>
      <w:r>
        <w:rPr>
          <w:b/>
          <w:sz w:val="24"/>
        </w:rPr>
        <w:t>OCCUPATIONAL</w:t>
      </w:r>
      <w:r>
        <w:rPr>
          <w:b/>
          <w:spacing w:val="-7"/>
          <w:sz w:val="24"/>
        </w:rPr>
        <w:t xml:space="preserve"> </w:t>
      </w:r>
      <w:r>
        <w:rPr>
          <w:b/>
          <w:sz w:val="24"/>
        </w:rPr>
        <w:t>RADIATION</w:t>
      </w:r>
      <w:r>
        <w:rPr>
          <w:b/>
          <w:spacing w:val="-6"/>
          <w:sz w:val="24"/>
        </w:rPr>
        <w:t xml:space="preserve"> </w:t>
      </w:r>
      <w:r>
        <w:rPr>
          <w:b/>
          <w:sz w:val="24"/>
        </w:rPr>
        <w:t>PROTECTION</w:t>
      </w:r>
      <w:r>
        <w:rPr>
          <w:b/>
          <w:spacing w:val="-5"/>
          <w:sz w:val="24"/>
        </w:rPr>
        <w:t xml:space="preserve"> </w:t>
      </w:r>
      <w:r>
        <w:rPr>
          <w:b/>
          <w:spacing w:val="-2"/>
          <w:sz w:val="24"/>
        </w:rPr>
        <w:t>MEASURES</w:t>
      </w:r>
    </w:p>
    <w:p>
      <w:pPr>
        <w:pStyle w:val="6"/>
        <w:spacing w:before="271"/>
        <w:ind w:left="0"/>
        <w:jc w:val="left"/>
        <w:rPr>
          <w:b/>
        </w:rPr>
      </w:pPr>
    </w:p>
    <w:p>
      <w:pPr>
        <w:pStyle w:val="8"/>
        <w:numPr>
          <w:ilvl w:val="0"/>
          <w:numId w:val="15"/>
        </w:numPr>
        <w:tabs>
          <w:tab w:val="left" w:pos="599"/>
        </w:tabs>
        <w:spacing w:before="1" w:after="0" w:line="240" w:lineRule="auto"/>
        <w:ind w:left="599" w:right="0" w:hanging="360"/>
        <w:jc w:val="left"/>
        <w:rPr>
          <w:sz w:val="24"/>
        </w:rPr>
      </w:pPr>
      <w:r>
        <w:rPr>
          <w:sz w:val="24"/>
        </w:rPr>
        <w:t>Which</w:t>
      </w:r>
      <w:r>
        <w:rPr>
          <w:spacing w:val="-5"/>
          <w:sz w:val="24"/>
        </w:rPr>
        <w:t xml:space="preserve"> </w:t>
      </w:r>
      <w:r>
        <w:rPr>
          <w:sz w:val="24"/>
        </w:rPr>
        <w:t>imaging</w:t>
      </w:r>
      <w:r>
        <w:rPr>
          <w:spacing w:val="-5"/>
          <w:sz w:val="24"/>
        </w:rPr>
        <w:t xml:space="preserve"> </w:t>
      </w:r>
      <w:r>
        <w:rPr>
          <w:sz w:val="24"/>
        </w:rPr>
        <w:t>modality/modalities</w:t>
      </w:r>
      <w:r>
        <w:rPr>
          <w:spacing w:val="-2"/>
          <w:sz w:val="24"/>
        </w:rPr>
        <w:t xml:space="preserve"> </w:t>
      </w:r>
      <w:r>
        <w:rPr>
          <w:sz w:val="24"/>
        </w:rPr>
        <w:t>do you work with?</w:t>
      </w:r>
      <w:r>
        <w:rPr>
          <w:spacing w:val="1"/>
          <w:sz w:val="24"/>
        </w:rPr>
        <w:t xml:space="preserve"> </w:t>
      </w:r>
      <w:r>
        <w:rPr>
          <w:sz w:val="24"/>
        </w:rPr>
        <w:t>(You</w:t>
      </w:r>
      <w:r>
        <w:rPr>
          <w:spacing w:val="-2"/>
          <w:sz w:val="24"/>
        </w:rPr>
        <w:t xml:space="preserve"> </w:t>
      </w:r>
      <w:r>
        <w:rPr>
          <w:sz w:val="24"/>
        </w:rPr>
        <w:t>can</w:t>
      </w:r>
      <w:r>
        <w:rPr>
          <w:spacing w:val="-2"/>
          <w:sz w:val="24"/>
        </w:rPr>
        <w:t xml:space="preserve"> </w:t>
      </w:r>
      <w:r>
        <w:rPr>
          <w:sz w:val="24"/>
        </w:rPr>
        <w:t>tick</w:t>
      </w:r>
      <w:r>
        <w:rPr>
          <w:spacing w:val="-2"/>
          <w:sz w:val="24"/>
        </w:rPr>
        <w:t xml:space="preserve"> </w:t>
      </w:r>
      <w:r>
        <w:rPr>
          <w:sz w:val="24"/>
        </w:rPr>
        <w:t>more</w:t>
      </w:r>
      <w:r>
        <w:rPr>
          <w:spacing w:val="-1"/>
          <w:sz w:val="24"/>
        </w:rPr>
        <w:t xml:space="preserve"> </w:t>
      </w:r>
      <w:r>
        <w:rPr>
          <w:sz w:val="24"/>
        </w:rPr>
        <w:t>than</w:t>
      </w:r>
      <w:r>
        <w:rPr>
          <w:spacing w:val="-2"/>
          <w:sz w:val="24"/>
        </w:rPr>
        <w:t xml:space="preserve"> </w:t>
      </w:r>
      <w:r>
        <w:rPr>
          <w:sz w:val="24"/>
        </w:rPr>
        <w:t>one</w:t>
      </w:r>
      <w:r>
        <w:rPr>
          <w:spacing w:val="-3"/>
          <w:sz w:val="24"/>
        </w:rPr>
        <w:t xml:space="preserve"> </w:t>
      </w:r>
      <w:r>
        <w:rPr>
          <w:spacing w:val="-2"/>
          <w:sz w:val="24"/>
        </w:rPr>
        <w:t>option).</w:t>
      </w:r>
    </w:p>
    <w:p>
      <w:pPr>
        <w:pStyle w:val="3"/>
        <w:tabs>
          <w:tab w:val="left" w:pos="3119"/>
        </w:tabs>
        <w:spacing w:before="144"/>
        <w:ind w:left="599" w:firstLine="0"/>
        <w:jc w:val="left"/>
      </w:pPr>
      <w:r>
        <w:t>X-ray</w:t>
      </w:r>
      <w:r>
        <w:rPr>
          <w:spacing w:val="-3"/>
        </w:rPr>
        <w:t xml:space="preserve"> </w:t>
      </w:r>
      <w:r>
        <w:t>[</w:t>
      </w:r>
      <w:r>
        <w:rPr>
          <w:spacing w:val="60"/>
        </w:rPr>
        <w:t xml:space="preserve"> </w:t>
      </w:r>
      <w:r>
        <w:t>]</w:t>
      </w:r>
      <w:r>
        <w:rPr>
          <w:spacing w:val="79"/>
        </w:rPr>
        <w:t xml:space="preserve"> </w:t>
      </w:r>
      <w:r>
        <w:t>CT [</w:t>
      </w:r>
      <w:r>
        <w:rPr>
          <w:spacing w:val="29"/>
        </w:rPr>
        <w:t xml:space="preserve">  </w:t>
      </w:r>
      <w:r>
        <w:rPr>
          <w:spacing w:val="-10"/>
        </w:rPr>
        <w:t>]</w:t>
      </w:r>
      <w:r>
        <w:tab/>
      </w:r>
      <w:r>
        <w:t>Mammography</w:t>
      </w:r>
      <w:r>
        <w:rPr>
          <w:spacing w:val="-1"/>
        </w:rPr>
        <w:t xml:space="preserve"> </w:t>
      </w:r>
      <w:r>
        <w:t>[</w:t>
      </w:r>
      <w:r>
        <w:rPr>
          <w:spacing w:val="28"/>
        </w:rPr>
        <w:t xml:space="preserve">  </w:t>
      </w:r>
      <w:r>
        <w:t>]</w:t>
      </w:r>
      <w:r>
        <w:rPr>
          <w:spacing w:val="69"/>
          <w:w w:val="150"/>
        </w:rPr>
        <w:t xml:space="preserve"> </w:t>
      </w:r>
      <w:r>
        <w:t>Fluoroscopy</w:t>
      </w:r>
      <w:r>
        <w:rPr>
          <w:spacing w:val="-1"/>
        </w:rPr>
        <w:t xml:space="preserve"> </w:t>
      </w:r>
      <w:r>
        <w:t>[</w:t>
      </w:r>
      <w:r>
        <w:rPr>
          <w:spacing w:val="28"/>
        </w:rPr>
        <w:t xml:space="preserve">  </w:t>
      </w:r>
      <w:r>
        <w:rPr>
          <w:spacing w:val="-10"/>
        </w:rPr>
        <w:t>]</w:t>
      </w:r>
    </w:p>
    <w:p>
      <w:pPr>
        <w:pStyle w:val="8"/>
        <w:numPr>
          <w:ilvl w:val="0"/>
          <w:numId w:val="15"/>
        </w:numPr>
        <w:tabs>
          <w:tab w:val="left" w:pos="599"/>
        </w:tabs>
        <w:spacing w:before="132" w:after="0" w:line="240" w:lineRule="auto"/>
        <w:ind w:left="599" w:right="0" w:hanging="360"/>
        <w:jc w:val="left"/>
        <w:rPr>
          <w:b/>
          <w:sz w:val="24"/>
        </w:rPr>
      </w:pPr>
      <w:r>
        <w:rPr>
          <w:sz w:val="24"/>
        </w:rPr>
        <w:t>Is</w:t>
      </w:r>
      <w:r>
        <w:rPr>
          <w:spacing w:val="-4"/>
          <w:sz w:val="24"/>
        </w:rPr>
        <w:t xml:space="preserve"> </w:t>
      </w:r>
      <w:r>
        <w:rPr>
          <w:sz w:val="24"/>
        </w:rPr>
        <w:t>there</w:t>
      </w:r>
      <w:r>
        <w:rPr>
          <w:spacing w:val="-2"/>
          <w:sz w:val="24"/>
        </w:rPr>
        <w:t xml:space="preserve"> </w:t>
      </w:r>
      <w:r>
        <w:rPr>
          <w:sz w:val="24"/>
        </w:rPr>
        <w:t>Personnel</w:t>
      </w:r>
      <w:r>
        <w:rPr>
          <w:spacing w:val="-1"/>
          <w:sz w:val="24"/>
        </w:rPr>
        <w:t xml:space="preserve"> </w:t>
      </w:r>
      <w:r>
        <w:rPr>
          <w:sz w:val="24"/>
        </w:rPr>
        <w:t>Radiation</w:t>
      </w:r>
      <w:r>
        <w:rPr>
          <w:spacing w:val="-1"/>
          <w:sz w:val="24"/>
        </w:rPr>
        <w:t xml:space="preserve"> </w:t>
      </w:r>
      <w:r>
        <w:rPr>
          <w:sz w:val="24"/>
        </w:rPr>
        <w:t>Monitoring</w:t>
      </w:r>
      <w:r>
        <w:rPr>
          <w:spacing w:val="-4"/>
          <w:sz w:val="24"/>
        </w:rPr>
        <w:t xml:space="preserve"> </w:t>
      </w:r>
      <w:r>
        <w:rPr>
          <w:sz w:val="24"/>
        </w:rPr>
        <w:t>plan</w:t>
      </w:r>
      <w:r>
        <w:rPr>
          <w:spacing w:val="-1"/>
          <w:sz w:val="24"/>
        </w:rPr>
        <w:t xml:space="preserve"> </w:t>
      </w:r>
      <w:r>
        <w:rPr>
          <w:sz w:val="24"/>
        </w:rPr>
        <w:t>in</w:t>
      </w:r>
      <w:r>
        <w:rPr>
          <w:spacing w:val="-1"/>
          <w:sz w:val="24"/>
        </w:rPr>
        <w:t xml:space="preserve"> </w:t>
      </w:r>
      <w:r>
        <w:rPr>
          <w:sz w:val="24"/>
        </w:rPr>
        <w:t>place</w:t>
      </w:r>
      <w:r>
        <w:rPr>
          <w:spacing w:val="-2"/>
          <w:sz w:val="24"/>
        </w:rPr>
        <w:t xml:space="preserve"> </w:t>
      </w:r>
      <w:r>
        <w:rPr>
          <w:sz w:val="24"/>
        </w:rPr>
        <w:t>in</w:t>
      </w:r>
      <w:r>
        <w:rPr>
          <w:spacing w:val="2"/>
          <w:sz w:val="24"/>
        </w:rPr>
        <w:t xml:space="preserve"> </w:t>
      </w:r>
      <w:r>
        <w:rPr>
          <w:sz w:val="24"/>
        </w:rPr>
        <w:t>your</w:t>
      </w:r>
      <w:r>
        <w:rPr>
          <w:spacing w:val="-2"/>
          <w:sz w:val="24"/>
        </w:rPr>
        <w:t xml:space="preserve"> </w:t>
      </w:r>
      <w:r>
        <w:rPr>
          <w:sz w:val="24"/>
        </w:rPr>
        <w:t>hospital/Centre:</w:t>
      </w:r>
      <w:r>
        <w:rPr>
          <w:spacing w:val="-1"/>
          <w:sz w:val="24"/>
        </w:rPr>
        <w:t xml:space="preserve"> </w:t>
      </w:r>
      <w:r>
        <w:rPr>
          <w:b/>
          <w:sz w:val="24"/>
        </w:rPr>
        <w:t>Yes[</w:t>
      </w:r>
      <w:r>
        <w:rPr>
          <w:b/>
          <w:spacing w:val="59"/>
          <w:sz w:val="24"/>
        </w:rPr>
        <w:t xml:space="preserve"> </w:t>
      </w:r>
      <w:r>
        <w:rPr>
          <w:b/>
          <w:sz w:val="24"/>
        </w:rPr>
        <w:t>]</w:t>
      </w:r>
      <w:r>
        <w:rPr>
          <w:b/>
          <w:spacing w:val="57"/>
          <w:sz w:val="24"/>
        </w:rPr>
        <w:t xml:space="preserve"> </w:t>
      </w:r>
      <w:r>
        <w:rPr>
          <w:b/>
          <w:sz w:val="24"/>
        </w:rPr>
        <w:t>No[</w:t>
      </w:r>
      <w:r>
        <w:rPr>
          <w:b/>
          <w:spacing w:val="57"/>
          <w:sz w:val="24"/>
        </w:rPr>
        <w:t xml:space="preserve"> </w:t>
      </w:r>
      <w:r>
        <w:rPr>
          <w:b/>
          <w:spacing w:val="-10"/>
          <w:sz w:val="24"/>
        </w:rPr>
        <w:t>]</w:t>
      </w:r>
    </w:p>
    <w:p>
      <w:pPr>
        <w:pStyle w:val="8"/>
        <w:numPr>
          <w:ilvl w:val="0"/>
          <w:numId w:val="15"/>
        </w:numPr>
        <w:tabs>
          <w:tab w:val="left" w:pos="599"/>
          <w:tab w:val="left" w:pos="8516"/>
        </w:tabs>
        <w:spacing w:before="139" w:after="0" w:line="240" w:lineRule="auto"/>
        <w:ind w:left="599" w:right="0" w:hanging="360"/>
        <w:jc w:val="left"/>
        <w:rPr>
          <w:b/>
          <w:sz w:val="24"/>
        </w:rPr>
      </w:pPr>
      <w:r>
        <w:rPr>
          <w:sz w:val="24"/>
        </w:rPr>
        <w:t>Is</w:t>
      </w:r>
      <w:r>
        <w:rPr>
          <w:spacing w:val="-3"/>
          <w:sz w:val="24"/>
        </w:rPr>
        <w:t xml:space="preserve"> </w:t>
      </w:r>
      <w:r>
        <w:rPr>
          <w:sz w:val="24"/>
        </w:rPr>
        <w:t>there</w:t>
      </w:r>
      <w:r>
        <w:rPr>
          <w:spacing w:val="-2"/>
          <w:sz w:val="24"/>
        </w:rPr>
        <w:t xml:space="preserve"> </w:t>
      </w:r>
      <w:r>
        <w:rPr>
          <w:sz w:val="24"/>
        </w:rPr>
        <w:t>any</w:t>
      </w:r>
      <w:r>
        <w:rPr>
          <w:spacing w:val="-4"/>
          <w:sz w:val="24"/>
        </w:rPr>
        <w:t xml:space="preserve"> </w:t>
      </w:r>
      <w:r>
        <w:rPr>
          <w:sz w:val="24"/>
        </w:rPr>
        <w:t>evidence</w:t>
      </w:r>
      <w:r>
        <w:rPr>
          <w:spacing w:val="-2"/>
          <w:sz w:val="24"/>
        </w:rPr>
        <w:t xml:space="preserve"> </w:t>
      </w:r>
      <w:r>
        <w:rPr>
          <w:sz w:val="24"/>
        </w:rPr>
        <w:t>of</w:t>
      </w:r>
      <w:r>
        <w:rPr>
          <w:spacing w:val="60"/>
          <w:sz w:val="24"/>
        </w:rPr>
        <w:t xml:space="preserve"> </w:t>
      </w:r>
      <w:r>
        <w:rPr>
          <w:sz w:val="24"/>
        </w:rPr>
        <w:t>Radiation</w:t>
      </w:r>
      <w:r>
        <w:rPr>
          <w:spacing w:val="-1"/>
          <w:sz w:val="24"/>
        </w:rPr>
        <w:t xml:space="preserve"> </w:t>
      </w:r>
      <w:r>
        <w:rPr>
          <w:sz w:val="24"/>
        </w:rPr>
        <w:t>Shielding</w:t>
      </w:r>
      <w:r>
        <w:rPr>
          <w:spacing w:val="-4"/>
          <w:sz w:val="24"/>
        </w:rPr>
        <w:t xml:space="preserve"> </w:t>
      </w:r>
      <w:r>
        <w:rPr>
          <w:sz w:val="24"/>
        </w:rPr>
        <w:t>in</w:t>
      </w:r>
      <w:r>
        <w:rPr>
          <w:spacing w:val="1"/>
          <w:sz w:val="24"/>
        </w:rPr>
        <w:t xml:space="preserve"> </w:t>
      </w:r>
      <w:r>
        <w:rPr>
          <w:sz w:val="24"/>
        </w:rPr>
        <w:t>your</w:t>
      </w:r>
      <w:r>
        <w:rPr>
          <w:spacing w:val="-1"/>
          <w:sz w:val="24"/>
        </w:rPr>
        <w:t xml:space="preserve"> </w:t>
      </w:r>
      <w:r>
        <w:rPr>
          <w:sz w:val="24"/>
        </w:rPr>
        <w:t>hospital/Centre:</w:t>
      </w:r>
      <w:r>
        <w:rPr>
          <w:spacing w:val="28"/>
          <w:sz w:val="24"/>
        </w:rPr>
        <w:t xml:space="preserve">  </w:t>
      </w:r>
      <w:r>
        <w:rPr>
          <w:b/>
          <w:sz w:val="24"/>
        </w:rPr>
        <w:t>Yes[</w:t>
      </w:r>
      <w:r>
        <w:rPr>
          <w:b/>
          <w:spacing w:val="59"/>
          <w:sz w:val="24"/>
        </w:rPr>
        <w:t xml:space="preserve"> </w:t>
      </w:r>
      <w:r>
        <w:rPr>
          <w:b/>
          <w:spacing w:val="-5"/>
          <w:sz w:val="24"/>
        </w:rPr>
        <w:t>],</w:t>
      </w:r>
      <w:r>
        <w:rPr>
          <w:b/>
          <w:sz w:val="24"/>
        </w:rPr>
        <w:tab/>
      </w:r>
      <w:r>
        <w:rPr>
          <w:b/>
          <w:sz w:val="24"/>
        </w:rPr>
        <w:t>No[</w:t>
      </w:r>
      <w:r>
        <w:rPr>
          <w:b/>
          <w:spacing w:val="56"/>
          <w:sz w:val="24"/>
        </w:rPr>
        <w:t xml:space="preserve"> </w:t>
      </w:r>
      <w:r>
        <w:rPr>
          <w:b/>
          <w:spacing w:val="-10"/>
          <w:sz w:val="24"/>
        </w:rPr>
        <w:t>]</w:t>
      </w:r>
    </w:p>
    <w:p>
      <w:pPr>
        <w:spacing w:after="0" w:line="240" w:lineRule="auto"/>
        <w:jc w:val="left"/>
        <w:rPr>
          <w:sz w:val="24"/>
        </w:rPr>
        <w:sectPr>
          <w:pgSz w:w="12240" w:h="15840"/>
          <w:pgMar w:top="1080" w:right="940" w:bottom="1200" w:left="1200" w:header="0" w:footer="988" w:gutter="0"/>
          <w:cols w:space="720" w:num="1"/>
        </w:sectPr>
      </w:pPr>
    </w:p>
    <w:p>
      <w:pPr>
        <w:pStyle w:val="8"/>
        <w:numPr>
          <w:ilvl w:val="0"/>
          <w:numId w:val="15"/>
        </w:numPr>
        <w:tabs>
          <w:tab w:val="left" w:pos="600"/>
          <w:tab w:val="left" w:pos="5080"/>
          <w:tab w:val="left" w:pos="7211"/>
        </w:tabs>
        <w:spacing w:before="66" w:after="0" w:line="240" w:lineRule="auto"/>
        <w:ind w:left="600" w:right="0" w:hanging="360"/>
        <w:jc w:val="left"/>
        <w:rPr>
          <w:b/>
          <w:sz w:val="24"/>
        </w:rPr>
      </w:pPr>
      <w:r>
        <w:rPr>
          <w:sz w:val="24"/>
        </w:rPr>
        <w:t>Type</w:t>
      </w:r>
      <w:r>
        <w:rPr>
          <w:spacing w:val="-2"/>
          <w:sz w:val="24"/>
        </w:rPr>
        <w:t xml:space="preserve"> </w:t>
      </w:r>
      <w:r>
        <w:rPr>
          <w:sz w:val="24"/>
        </w:rPr>
        <w:t>of</w:t>
      </w:r>
      <w:r>
        <w:rPr>
          <w:spacing w:val="57"/>
          <w:sz w:val="24"/>
        </w:rPr>
        <w:t xml:space="preserve"> </w:t>
      </w:r>
      <w:r>
        <w:rPr>
          <w:sz w:val="24"/>
        </w:rPr>
        <w:t>radiation</w:t>
      </w:r>
      <w:r>
        <w:rPr>
          <w:spacing w:val="-1"/>
          <w:sz w:val="24"/>
        </w:rPr>
        <w:t xml:space="preserve"> </w:t>
      </w:r>
      <w:r>
        <w:rPr>
          <w:sz w:val="24"/>
        </w:rPr>
        <w:t>shielding:</w:t>
      </w:r>
      <w:r>
        <w:rPr>
          <w:spacing w:val="-1"/>
          <w:sz w:val="24"/>
        </w:rPr>
        <w:t xml:space="preserve"> </w:t>
      </w:r>
      <w:r>
        <w:rPr>
          <w:b/>
          <w:sz w:val="24"/>
        </w:rPr>
        <w:t>Lead</w:t>
      </w:r>
      <w:r>
        <w:rPr>
          <w:b/>
          <w:spacing w:val="-1"/>
          <w:sz w:val="24"/>
        </w:rPr>
        <w:t xml:space="preserve"> </w:t>
      </w:r>
      <w:r>
        <w:rPr>
          <w:b/>
          <w:sz w:val="24"/>
        </w:rPr>
        <w:t>lining[</w:t>
      </w:r>
      <w:r>
        <w:rPr>
          <w:b/>
          <w:spacing w:val="58"/>
          <w:sz w:val="24"/>
        </w:rPr>
        <w:t xml:space="preserve"> </w:t>
      </w:r>
      <w:r>
        <w:rPr>
          <w:b/>
          <w:spacing w:val="-10"/>
          <w:sz w:val="24"/>
        </w:rPr>
        <w:t>]</w:t>
      </w:r>
      <w:r>
        <w:rPr>
          <w:b/>
          <w:sz w:val="24"/>
        </w:rPr>
        <w:tab/>
      </w:r>
      <w:r>
        <w:rPr>
          <w:b/>
          <w:sz w:val="24"/>
        </w:rPr>
        <w:t>Barium</w:t>
      </w:r>
      <w:r>
        <w:rPr>
          <w:b/>
          <w:spacing w:val="-6"/>
          <w:sz w:val="24"/>
        </w:rPr>
        <w:t xml:space="preserve"> </w:t>
      </w:r>
      <w:r>
        <w:rPr>
          <w:b/>
          <w:sz w:val="24"/>
        </w:rPr>
        <w:t>plaster[</w:t>
      </w:r>
      <w:r>
        <w:rPr>
          <w:b/>
          <w:spacing w:val="59"/>
          <w:sz w:val="24"/>
        </w:rPr>
        <w:t xml:space="preserve"> </w:t>
      </w:r>
      <w:r>
        <w:rPr>
          <w:b/>
          <w:spacing w:val="-10"/>
          <w:sz w:val="24"/>
        </w:rPr>
        <w:t>]</w:t>
      </w:r>
      <w:r>
        <w:rPr>
          <w:b/>
          <w:sz w:val="24"/>
        </w:rPr>
        <w:tab/>
      </w:r>
      <w:r>
        <w:rPr>
          <w:b/>
          <w:sz w:val="24"/>
        </w:rPr>
        <w:t>Thick</w:t>
      </w:r>
      <w:r>
        <w:rPr>
          <w:b/>
          <w:spacing w:val="-1"/>
          <w:sz w:val="24"/>
        </w:rPr>
        <w:t xml:space="preserve"> </w:t>
      </w:r>
      <w:r>
        <w:rPr>
          <w:b/>
          <w:sz w:val="24"/>
        </w:rPr>
        <w:t>block</w:t>
      </w:r>
      <w:r>
        <w:rPr>
          <w:b/>
          <w:spacing w:val="-1"/>
          <w:sz w:val="24"/>
        </w:rPr>
        <w:t xml:space="preserve"> </w:t>
      </w:r>
      <w:r>
        <w:rPr>
          <w:b/>
          <w:sz w:val="24"/>
        </w:rPr>
        <w:t>wall[</w:t>
      </w:r>
      <w:r>
        <w:rPr>
          <w:b/>
          <w:spacing w:val="57"/>
          <w:sz w:val="24"/>
        </w:rPr>
        <w:t xml:space="preserve"> </w:t>
      </w:r>
      <w:r>
        <w:rPr>
          <w:b/>
          <w:spacing w:val="-10"/>
          <w:sz w:val="24"/>
        </w:rPr>
        <w:t>]</w:t>
      </w:r>
    </w:p>
    <w:p>
      <w:pPr>
        <w:pStyle w:val="8"/>
        <w:numPr>
          <w:ilvl w:val="0"/>
          <w:numId w:val="15"/>
        </w:numPr>
        <w:tabs>
          <w:tab w:val="left" w:pos="600"/>
          <w:tab w:val="left" w:pos="9052"/>
        </w:tabs>
        <w:spacing w:before="137" w:after="0" w:line="240" w:lineRule="auto"/>
        <w:ind w:left="600" w:right="0" w:hanging="360"/>
        <w:jc w:val="left"/>
        <w:rPr>
          <w:b/>
          <w:sz w:val="24"/>
        </w:rPr>
      </w:pPr>
      <w:r>
        <w:rPr>
          <w:sz w:val="24"/>
        </w:rPr>
        <w:t>Are</w:t>
      </w:r>
      <w:r>
        <w:rPr>
          <w:spacing w:val="-1"/>
          <w:sz w:val="24"/>
        </w:rPr>
        <w:t xml:space="preserve"> </w:t>
      </w:r>
      <w:r>
        <w:rPr>
          <w:sz w:val="24"/>
        </w:rPr>
        <w:t>you</w:t>
      </w:r>
      <w:r>
        <w:rPr>
          <w:spacing w:val="-1"/>
          <w:sz w:val="24"/>
        </w:rPr>
        <w:t xml:space="preserve"> </w:t>
      </w:r>
      <w:r>
        <w:rPr>
          <w:sz w:val="24"/>
        </w:rPr>
        <w:t>provided</w:t>
      </w:r>
      <w:r>
        <w:rPr>
          <w:spacing w:val="1"/>
          <w:sz w:val="24"/>
        </w:rPr>
        <w:t xml:space="preserve"> </w:t>
      </w:r>
      <w:r>
        <w:rPr>
          <w:sz w:val="24"/>
        </w:rPr>
        <w:t>with</w:t>
      </w:r>
      <w:r>
        <w:rPr>
          <w:spacing w:val="-1"/>
          <w:sz w:val="24"/>
        </w:rPr>
        <w:t xml:space="preserve"> </w:t>
      </w:r>
      <w:r>
        <w:rPr>
          <w:sz w:val="24"/>
        </w:rPr>
        <w:t>any</w:t>
      </w:r>
      <w:r>
        <w:rPr>
          <w:spacing w:val="-6"/>
          <w:sz w:val="24"/>
        </w:rPr>
        <w:t xml:space="preserve"> </w:t>
      </w:r>
      <w:r>
        <w:rPr>
          <w:sz w:val="24"/>
        </w:rPr>
        <w:t>Personnel</w:t>
      </w:r>
      <w:r>
        <w:rPr>
          <w:spacing w:val="-1"/>
          <w:sz w:val="24"/>
        </w:rPr>
        <w:t xml:space="preserve"> </w:t>
      </w:r>
      <w:r>
        <w:rPr>
          <w:sz w:val="24"/>
        </w:rPr>
        <w:t>Radiation</w:t>
      </w:r>
      <w:r>
        <w:rPr>
          <w:spacing w:val="-1"/>
          <w:sz w:val="24"/>
        </w:rPr>
        <w:t xml:space="preserve"> </w:t>
      </w:r>
      <w:r>
        <w:rPr>
          <w:sz w:val="24"/>
        </w:rPr>
        <w:t>Monitoring</w:t>
      </w:r>
      <w:r>
        <w:rPr>
          <w:spacing w:val="-4"/>
          <w:sz w:val="24"/>
        </w:rPr>
        <w:t xml:space="preserve"> </w:t>
      </w:r>
      <w:r>
        <w:rPr>
          <w:sz w:val="24"/>
        </w:rPr>
        <w:t>(PRM)</w:t>
      </w:r>
      <w:r>
        <w:rPr>
          <w:spacing w:val="-2"/>
          <w:sz w:val="24"/>
        </w:rPr>
        <w:t xml:space="preserve"> </w:t>
      </w:r>
      <w:r>
        <w:rPr>
          <w:sz w:val="24"/>
        </w:rPr>
        <w:t>device?</w:t>
      </w:r>
      <w:r>
        <w:rPr>
          <w:spacing w:val="61"/>
          <w:sz w:val="24"/>
        </w:rPr>
        <w:t xml:space="preserve"> </w:t>
      </w:r>
      <w:r>
        <w:rPr>
          <w:b/>
          <w:sz w:val="24"/>
        </w:rPr>
        <w:t>Yes</w:t>
      </w:r>
      <w:r>
        <w:rPr>
          <w:b/>
          <w:spacing w:val="-1"/>
          <w:sz w:val="24"/>
        </w:rPr>
        <w:t xml:space="preserve"> </w:t>
      </w:r>
      <w:r>
        <w:rPr>
          <w:b/>
          <w:sz w:val="24"/>
        </w:rPr>
        <w:t>[</w:t>
      </w:r>
      <w:r>
        <w:rPr>
          <w:b/>
          <w:spacing w:val="57"/>
          <w:sz w:val="24"/>
        </w:rPr>
        <w:t xml:space="preserve"> </w:t>
      </w:r>
      <w:r>
        <w:rPr>
          <w:b/>
          <w:spacing w:val="-10"/>
          <w:sz w:val="24"/>
        </w:rPr>
        <w:t>]</w:t>
      </w:r>
      <w:r>
        <w:rPr>
          <w:b/>
          <w:sz w:val="24"/>
        </w:rPr>
        <w:tab/>
      </w:r>
      <w:r>
        <w:rPr>
          <w:b/>
          <w:sz w:val="24"/>
        </w:rPr>
        <w:t>No</w:t>
      </w:r>
      <w:r>
        <w:rPr>
          <w:b/>
          <w:spacing w:val="-3"/>
          <w:sz w:val="24"/>
        </w:rPr>
        <w:t xml:space="preserve"> </w:t>
      </w:r>
      <w:r>
        <w:rPr>
          <w:b/>
          <w:sz w:val="24"/>
        </w:rPr>
        <w:t>[</w:t>
      </w:r>
      <w:r>
        <w:rPr>
          <w:b/>
          <w:spacing w:val="59"/>
          <w:sz w:val="24"/>
        </w:rPr>
        <w:t xml:space="preserve"> </w:t>
      </w:r>
      <w:r>
        <w:rPr>
          <w:b/>
          <w:spacing w:val="-5"/>
          <w:sz w:val="24"/>
        </w:rPr>
        <w:t>].</w:t>
      </w:r>
    </w:p>
    <w:p>
      <w:pPr>
        <w:pStyle w:val="3"/>
        <w:numPr>
          <w:ilvl w:val="0"/>
          <w:numId w:val="15"/>
        </w:numPr>
        <w:tabs>
          <w:tab w:val="left" w:pos="600"/>
          <w:tab w:val="left" w:pos="7353"/>
        </w:tabs>
        <w:spacing w:before="139" w:after="0" w:line="240" w:lineRule="auto"/>
        <w:ind w:left="600" w:right="0" w:hanging="360"/>
        <w:jc w:val="left"/>
      </w:pPr>
      <w:r>
        <w:t>If</w:t>
      </w:r>
      <w:r>
        <w:rPr>
          <w:spacing w:val="-4"/>
        </w:rPr>
        <w:t xml:space="preserve"> </w:t>
      </w:r>
      <w:r>
        <w:t>yes</w:t>
      </w:r>
      <w:r>
        <w:rPr>
          <w:b w:val="0"/>
        </w:rPr>
        <w:t>,</w:t>
      </w:r>
      <w:r>
        <w:rPr>
          <w:b w:val="0"/>
          <w:spacing w:val="-2"/>
        </w:rPr>
        <w:t xml:space="preserve"> </w:t>
      </w:r>
      <w:r>
        <w:rPr>
          <w:b w:val="0"/>
        </w:rPr>
        <w:t>what</w:t>
      </w:r>
      <w:r>
        <w:rPr>
          <w:b w:val="0"/>
          <w:spacing w:val="-2"/>
        </w:rPr>
        <w:t xml:space="preserve"> </w:t>
      </w:r>
      <w:r>
        <w:rPr>
          <w:b w:val="0"/>
        </w:rPr>
        <w:t>type?</w:t>
      </w:r>
      <w:r>
        <w:rPr>
          <w:b w:val="0"/>
          <w:spacing w:val="1"/>
        </w:rPr>
        <w:t xml:space="preserve"> </w:t>
      </w:r>
      <w:r>
        <w:t>Thermoluminescence</w:t>
      </w:r>
      <w:r>
        <w:rPr>
          <w:spacing w:val="-4"/>
        </w:rPr>
        <w:t xml:space="preserve"> </w:t>
      </w:r>
      <w:r>
        <w:t>dosimeter</w:t>
      </w:r>
      <w:r>
        <w:rPr>
          <w:spacing w:val="-1"/>
        </w:rPr>
        <w:t xml:space="preserve"> </w:t>
      </w:r>
      <w:r>
        <w:t>(TLD)</w:t>
      </w:r>
      <w:r>
        <w:rPr>
          <w:spacing w:val="-3"/>
        </w:rPr>
        <w:t xml:space="preserve"> </w:t>
      </w:r>
      <w:r>
        <w:t>[</w:t>
      </w:r>
      <w:r>
        <w:rPr>
          <w:spacing w:val="55"/>
        </w:rPr>
        <w:t xml:space="preserve"> </w:t>
      </w:r>
      <w:r>
        <w:rPr>
          <w:spacing w:val="-10"/>
        </w:rPr>
        <w:t>]</w:t>
      </w:r>
      <w:r>
        <w:tab/>
      </w:r>
      <w:r>
        <w:t>Film</w:t>
      </w:r>
      <w:r>
        <w:rPr>
          <w:spacing w:val="-5"/>
        </w:rPr>
        <w:t xml:space="preserve"> </w:t>
      </w:r>
      <w:r>
        <w:t>badge</w:t>
      </w:r>
      <w:r>
        <w:rPr>
          <w:spacing w:val="-1"/>
        </w:rPr>
        <w:t xml:space="preserve"> </w:t>
      </w:r>
      <w:r>
        <w:t>[</w:t>
      </w:r>
      <w:r>
        <w:rPr>
          <w:spacing w:val="61"/>
        </w:rPr>
        <w:t xml:space="preserve"> </w:t>
      </w:r>
      <w:r>
        <w:rPr>
          <w:spacing w:val="-10"/>
        </w:rPr>
        <w:t>]</w:t>
      </w:r>
    </w:p>
    <w:p>
      <w:pPr>
        <w:tabs>
          <w:tab w:val="left" w:pos="4362"/>
        </w:tabs>
        <w:spacing w:before="142"/>
        <w:ind w:left="600" w:right="0" w:firstLine="0"/>
        <w:jc w:val="left"/>
        <w:rPr>
          <w:b/>
          <w:sz w:val="24"/>
        </w:rPr>
      </w:pPr>
      <w:r>
        <w:rPr>
          <w:b/>
          <w:sz w:val="24"/>
        </w:rPr>
        <w:t>Pocket</w:t>
      </w:r>
      <w:r>
        <w:rPr>
          <w:b/>
          <w:spacing w:val="-4"/>
          <w:sz w:val="24"/>
        </w:rPr>
        <w:t xml:space="preserve"> </w:t>
      </w:r>
      <w:r>
        <w:rPr>
          <w:b/>
          <w:sz w:val="24"/>
        </w:rPr>
        <w:t>lonisation</w:t>
      </w:r>
      <w:r>
        <w:rPr>
          <w:b/>
          <w:spacing w:val="-2"/>
          <w:sz w:val="24"/>
        </w:rPr>
        <w:t xml:space="preserve"> </w:t>
      </w:r>
      <w:r>
        <w:rPr>
          <w:b/>
          <w:sz w:val="24"/>
        </w:rPr>
        <w:t>dosimeter</w:t>
      </w:r>
      <w:r>
        <w:rPr>
          <w:b/>
          <w:spacing w:val="-1"/>
          <w:sz w:val="24"/>
        </w:rPr>
        <w:t xml:space="preserve"> </w:t>
      </w:r>
      <w:r>
        <w:rPr>
          <w:b/>
          <w:sz w:val="24"/>
        </w:rPr>
        <w:t>[</w:t>
      </w:r>
      <w:r>
        <w:rPr>
          <w:b/>
          <w:spacing w:val="55"/>
          <w:sz w:val="24"/>
        </w:rPr>
        <w:t xml:space="preserve"> </w:t>
      </w:r>
      <w:r>
        <w:rPr>
          <w:b/>
          <w:spacing w:val="-10"/>
          <w:sz w:val="24"/>
        </w:rPr>
        <w:t>]</w:t>
      </w:r>
      <w:r>
        <w:rPr>
          <w:b/>
          <w:sz w:val="24"/>
        </w:rPr>
        <w:tab/>
      </w:r>
      <w:r>
        <w:rPr>
          <w:b/>
          <w:sz w:val="24"/>
        </w:rPr>
        <w:t>others:</w:t>
      </w:r>
      <w:r>
        <w:rPr>
          <w:b/>
          <w:spacing w:val="-4"/>
          <w:sz w:val="24"/>
        </w:rPr>
        <w:t xml:space="preserve"> </w:t>
      </w:r>
      <w:r>
        <w:rPr>
          <w:b/>
          <w:spacing w:val="-2"/>
          <w:sz w:val="24"/>
        </w:rPr>
        <w:t>(specify)............................................................</w:t>
      </w:r>
    </w:p>
    <w:p>
      <w:pPr>
        <w:pStyle w:val="8"/>
        <w:numPr>
          <w:ilvl w:val="0"/>
          <w:numId w:val="15"/>
        </w:numPr>
        <w:tabs>
          <w:tab w:val="left" w:pos="600"/>
        </w:tabs>
        <w:spacing w:before="134" w:after="0" w:line="362" w:lineRule="auto"/>
        <w:ind w:left="600" w:right="552" w:hanging="360"/>
        <w:jc w:val="left"/>
        <w:rPr>
          <w:b/>
          <w:sz w:val="24"/>
        </w:rPr>
      </w:pPr>
      <w:r>
        <w:rPr>
          <w:sz w:val="24"/>
        </w:rPr>
        <w:t>How</w:t>
      </w:r>
      <w:r>
        <w:rPr>
          <w:spacing w:val="-3"/>
          <w:sz w:val="24"/>
        </w:rPr>
        <w:t xml:space="preserve"> </w:t>
      </w:r>
      <w:r>
        <w:rPr>
          <w:sz w:val="24"/>
        </w:rPr>
        <w:t>often</w:t>
      </w:r>
      <w:r>
        <w:rPr>
          <w:spacing w:val="-2"/>
          <w:sz w:val="24"/>
        </w:rPr>
        <w:t xml:space="preserve"> </w:t>
      </w:r>
      <w:r>
        <w:rPr>
          <w:sz w:val="24"/>
        </w:rPr>
        <w:t>do you</w:t>
      </w:r>
      <w:r>
        <w:rPr>
          <w:spacing w:val="-2"/>
          <w:sz w:val="24"/>
        </w:rPr>
        <w:t xml:space="preserve"> </w:t>
      </w:r>
      <w:r>
        <w:rPr>
          <w:sz w:val="24"/>
        </w:rPr>
        <w:t>wear your</w:t>
      </w:r>
      <w:r>
        <w:rPr>
          <w:spacing w:val="-3"/>
          <w:sz w:val="24"/>
        </w:rPr>
        <w:t xml:space="preserve"> </w:t>
      </w:r>
      <w:r>
        <w:rPr>
          <w:sz w:val="24"/>
        </w:rPr>
        <w:t>TLD</w:t>
      </w:r>
      <w:r>
        <w:rPr>
          <w:spacing w:val="-3"/>
          <w:sz w:val="24"/>
        </w:rPr>
        <w:t xml:space="preserve"> </w:t>
      </w:r>
      <w:r>
        <w:rPr>
          <w:sz w:val="24"/>
        </w:rPr>
        <w:t>during</w:t>
      </w:r>
      <w:r>
        <w:rPr>
          <w:spacing w:val="-5"/>
          <w:sz w:val="24"/>
        </w:rPr>
        <w:t xml:space="preserve"> </w:t>
      </w:r>
      <w:r>
        <w:rPr>
          <w:sz w:val="24"/>
        </w:rPr>
        <w:t>work</w:t>
      </w:r>
      <w:r>
        <w:rPr>
          <w:spacing w:val="-2"/>
          <w:sz w:val="24"/>
        </w:rPr>
        <w:t xml:space="preserve"> </w:t>
      </w:r>
      <w:r>
        <w:rPr>
          <w:sz w:val="24"/>
        </w:rPr>
        <w:t xml:space="preserve">instances? </w:t>
      </w:r>
      <w:r>
        <w:rPr>
          <w:b/>
          <w:sz w:val="24"/>
        </w:rPr>
        <w:t>Always</w:t>
      </w:r>
      <w:r>
        <w:rPr>
          <w:b/>
          <w:spacing w:val="-2"/>
          <w:sz w:val="24"/>
        </w:rPr>
        <w:t xml:space="preserve"> </w:t>
      </w:r>
      <w:r>
        <w:rPr>
          <w:b/>
          <w:sz w:val="24"/>
        </w:rPr>
        <w:t>[</w:t>
      </w:r>
      <w:r>
        <w:rPr>
          <w:b/>
          <w:spacing w:val="40"/>
          <w:sz w:val="24"/>
        </w:rPr>
        <w:t xml:space="preserve"> </w:t>
      </w:r>
      <w:r>
        <w:rPr>
          <w:b/>
          <w:sz w:val="24"/>
        </w:rPr>
        <w:t>]</w:t>
      </w:r>
      <w:r>
        <w:rPr>
          <w:b/>
          <w:spacing w:val="-3"/>
          <w:sz w:val="24"/>
        </w:rPr>
        <w:t xml:space="preserve"> </w:t>
      </w:r>
      <w:r>
        <w:rPr>
          <w:b/>
          <w:sz w:val="24"/>
        </w:rPr>
        <w:t>Not</w:t>
      </w:r>
      <w:r>
        <w:rPr>
          <w:b/>
          <w:spacing w:val="-1"/>
          <w:sz w:val="24"/>
        </w:rPr>
        <w:t xml:space="preserve"> </w:t>
      </w:r>
      <w:r>
        <w:rPr>
          <w:b/>
          <w:sz w:val="24"/>
        </w:rPr>
        <w:t>always</w:t>
      </w:r>
      <w:r>
        <w:rPr>
          <w:b/>
          <w:spacing w:val="-2"/>
          <w:sz w:val="24"/>
        </w:rPr>
        <w:t xml:space="preserve"> </w:t>
      </w:r>
      <w:r>
        <w:rPr>
          <w:b/>
          <w:sz w:val="24"/>
        </w:rPr>
        <w:t>[</w:t>
      </w:r>
      <w:r>
        <w:rPr>
          <w:b/>
          <w:spacing w:val="40"/>
          <w:sz w:val="24"/>
        </w:rPr>
        <w:t xml:space="preserve"> </w:t>
      </w:r>
      <w:r>
        <w:rPr>
          <w:b/>
          <w:sz w:val="24"/>
        </w:rPr>
        <w:t>]</w:t>
      </w:r>
      <w:r>
        <w:rPr>
          <w:b/>
          <w:spacing w:val="-3"/>
          <w:sz w:val="24"/>
        </w:rPr>
        <w:t xml:space="preserve"> </w:t>
      </w:r>
      <w:r>
        <w:rPr>
          <w:b/>
          <w:sz w:val="24"/>
        </w:rPr>
        <w:t>Not</w:t>
      </w:r>
      <w:r>
        <w:rPr>
          <w:b/>
          <w:spacing w:val="-3"/>
          <w:sz w:val="24"/>
        </w:rPr>
        <w:t xml:space="preserve"> </w:t>
      </w:r>
      <w:r>
        <w:rPr>
          <w:b/>
          <w:sz w:val="24"/>
        </w:rPr>
        <w:t>at all [</w:t>
      </w:r>
      <w:r>
        <w:rPr>
          <w:b/>
          <w:spacing w:val="40"/>
          <w:sz w:val="24"/>
        </w:rPr>
        <w:t xml:space="preserve"> </w:t>
      </w:r>
      <w:r>
        <w:rPr>
          <w:b/>
          <w:sz w:val="24"/>
        </w:rPr>
        <w:t>]</w:t>
      </w:r>
    </w:p>
    <w:p>
      <w:pPr>
        <w:pStyle w:val="8"/>
        <w:numPr>
          <w:ilvl w:val="0"/>
          <w:numId w:val="15"/>
        </w:numPr>
        <w:tabs>
          <w:tab w:val="left" w:pos="600"/>
          <w:tab w:val="left" w:pos="2116"/>
          <w:tab w:val="left" w:pos="4732"/>
          <w:tab w:val="left" w:pos="6210"/>
          <w:tab w:val="left" w:pos="6424"/>
          <w:tab w:val="left" w:pos="8644"/>
        </w:tabs>
        <w:spacing w:before="0" w:after="0" w:line="362" w:lineRule="auto"/>
        <w:ind w:left="600" w:right="661" w:hanging="360"/>
        <w:jc w:val="left"/>
        <w:rPr>
          <w:b/>
          <w:sz w:val="24"/>
        </w:rPr>
      </w:pPr>
      <w:r>
        <w:rPr>
          <w:sz w:val="24"/>
        </w:rPr>
        <w:t xml:space="preserve">How often is this taken for reading? </w:t>
      </w:r>
      <w:r>
        <w:rPr>
          <w:b/>
          <w:sz w:val="24"/>
        </w:rPr>
        <w:t>Every month [</w:t>
      </w:r>
      <w:r>
        <w:rPr>
          <w:b/>
          <w:spacing w:val="40"/>
          <w:sz w:val="24"/>
        </w:rPr>
        <w:t xml:space="preserve"> </w:t>
      </w:r>
      <w:r>
        <w:rPr>
          <w:b/>
          <w:sz w:val="24"/>
        </w:rPr>
        <w:t>]</w:t>
      </w:r>
      <w:r>
        <w:rPr>
          <w:b/>
          <w:sz w:val="24"/>
        </w:rPr>
        <w:tab/>
      </w:r>
      <w:r>
        <w:rPr>
          <w:b/>
          <w:sz w:val="24"/>
        </w:rPr>
        <w:t>Every 2 months [</w:t>
      </w:r>
      <w:r>
        <w:rPr>
          <w:b/>
          <w:spacing w:val="40"/>
          <w:sz w:val="24"/>
        </w:rPr>
        <w:t xml:space="preserve"> </w:t>
      </w:r>
      <w:r>
        <w:rPr>
          <w:b/>
          <w:sz w:val="24"/>
        </w:rPr>
        <w:t>]</w:t>
      </w:r>
      <w:r>
        <w:rPr>
          <w:b/>
          <w:sz w:val="24"/>
        </w:rPr>
        <w:tab/>
      </w:r>
      <w:r>
        <w:rPr>
          <w:b/>
          <w:sz w:val="24"/>
        </w:rPr>
        <w:t>Every</w:t>
      </w:r>
      <w:r>
        <w:rPr>
          <w:b/>
          <w:spacing w:val="-15"/>
          <w:sz w:val="24"/>
        </w:rPr>
        <w:t xml:space="preserve"> </w:t>
      </w:r>
      <w:r>
        <w:rPr>
          <w:b/>
          <w:sz w:val="24"/>
        </w:rPr>
        <w:t>3 months [</w:t>
      </w:r>
      <w:r>
        <w:rPr>
          <w:b/>
          <w:spacing w:val="40"/>
          <w:sz w:val="24"/>
        </w:rPr>
        <w:t xml:space="preserve"> </w:t>
      </w:r>
      <w:r>
        <w:rPr>
          <w:b/>
          <w:sz w:val="24"/>
        </w:rPr>
        <w:t>]</w:t>
      </w:r>
      <w:r>
        <w:rPr>
          <w:b/>
          <w:sz w:val="24"/>
        </w:rPr>
        <w:tab/>
      </w:r>
      <w:r>
        <w:rPr>
          <w:b/>
          <w:sz w:val="24"/>
        </w:rPr>
        <w:t>Every 6 months [</w:t>
      </w:r>
      <w:r>
        <w:rPr>
          <w:b/>
          <w:spacing w:val="40"/>
          <w:sz w:val="24"/>
        </w:rPr>
        <w:t xml:space="preserve"> </w:t>
      </w:r>
      <w:r>
        <w:rPr>
          <w:b/>
          <w:sz w:val="24"/>
        </w:rPr>
        <w:t>]</w:t>
      </w:r>
      <w:r>
        <w:rPr>
          <w:b/>
          <w:sz w:val="24"/>
        </w:rPr>
        <w:tab/>
      </w:r>
      <w:r>
        <w:rPr>
          <w:b/>
          <w:sz w:val="24"/>
        </w:rPr>
        <w:t>Yearly [</w:t>
      </w:r>
      <w:r>
        <w:rPr>
          <w:b/>
          <w:spacing w:val="40"/>
          <w:sz w:val="24"/>
        </w:rPr>
        <w:t xml:space="preserve"> </w:t>
      </w:r>
      <w:r>
        <w:rPr>
          <w:b/>
          <w:sz w:val="24"/>
        </w:rPr>
        <w:t>]</w:t>
      </w:r>
      <w:r>
        <w:rPr>
          <w:b/>
          <w:sz w:val="24"/>
        </w:rPr>
        <w:tab/>
      </w:r>
      <w:r>
        <w:rPr>
          <w:b/>
          <w:sz w:val="24"/>
        </w:rPr>
        <w:tab/>
      </w:r>
      <w:r>
        <w:rPr>
          <w:b/>
          <w:sz w:val="24"/>
        </w:rPr>
        <w:t>I don’t know [</w:t>
      </w:r>
      <w:r>
        <w:rPr>
          <w:b/>
          <w:spacing w:val="40"/>
          <w:sz w:val="24"/>
        </w:rPr>
        <w:t xml:space="preserve"> </w:t>
      </w:r>
      <w:r>
        <w:rPr>
          <w:b/>
          <w:sz w:val="24"/>
        </w:rPr>
        <w:t>]</w:t>
      </w:r>
    </w:p>
    <w:p>
      <w:pPr>
        <w:pStyle w:val="8"/>
        <w:numPr>
          <w:ilvl w:val="0"/>
          <w:numId w:val="15"/>
        </w:numPr>
        <w:tabs>
          <w:tab w:val="left" w:pos="600"/>
        </w:tabs>
        <w:spacing w:before="0" w:after="0" w:line="271" w:lineRule="exact"/>
        <w:ind w:left="600" w:right="0" w:hanging="360"/>
        <w:jc w:val="left"/>
        <w:rPr>
          <w:b/>
          <w:sz w:val="24"/>
        </w:rPr>
      </w:pPr>
      <w:r>
        <w:rPr>
          <w:sz w:val="24"/>
        </w:rPr>
        <w:t>Do</w:t>
      </w:r>
      <w:r>
        <w:rPr>
          <w:spacing w:val="-1"/>
          <w:sz w:val="24"/>
        </w:rPr>
        <w:t xml:space="preserve"> </w:t>
      </w:r>
      <w:r>
        <w:rPr>
          <w:sz w:val="24"/>
        </w:rPr>
        <w:t>you</w:t>
      </w:r>
      <w:r>
        <w:rPr>
          <w:spacing w:val="1"/>
          <w:sz w:val="24"/>
        </w:rPr>
        <w:t xml:space="preserve"> </w:t>
      </w:r>
      <w:r>
        <w:rPr>
          <w:sz w:val="24"/>
        </w:rPr>
        <w:t>always use Lead</w:t>
      </w:r>
      <w:r>
        <w:rPr>
          <w:spacing w:val="1"/>
          <w:sz w:val="24"/>
        </w:rPr>
        <w:t xml:space="preserve"> </w:t>
      </w:r>
      <w:r>
        <w:rPr>
          <w:sz w:val="24"/>
        </w:rPr>
        <w:t>apron, Gonad</w:t>
      </w:r>
      <w:r>
        <w:rPr>
          <w:spacing w:val="-1"/>
          <w:sz w:val="24"/>
        </w:rPr>
        <w:t xml:space="preserve"> </w:t>
      </w:r>
      <w:r>
        <w:rPr>
          <w:sz w:val="24"/>
        </w:rPr>
        <w:t>shield or Lead</w:t>
      </w:r>
      <w:r>
        <w:rPr>
          <w:spacing w:val="1"/>
          <w:sz w:val="24"/>
        </w:rPr>
        <w:t xml:space="preserve"> </w:t>
      </w:r>
      <w:r>
        <w:rPr>
          <w:sz w:val="24"/>
        </w:rPr>
        <w:t>glass on</w:t>
      </w:r>
      <w:r>
        <w:rPr>
          <w:spacing w:val="-1"/>
          <w:sz w:val="24"/>
        </w:rPr>
        <w:t xml:space="preserve"> </w:t>
      </w:r>
      <w:r>
        <w:rPr>
          <w:sz w:val="24"/>
        </w:rPr>
        <w:t>a</w:t>
      </w:r>
      <w:r>
        <w:rPr>
          <w:spacing w:val="1"/>
          <w:sz w:val="24"/>
        </w:rPr>
        <w:t xml:space="preserve"> </w:t>
      </w:r>
      <w:r>
        <w:rPr>
          <w:sz w:val="24"/>
        </w:rPr>
        <w:t>routine</w:t>
      </w:r>
      <w:r>
        <w:rPr>
          <w:spacing w:val="-2"/>
          <w:sz w:val="24"/>
        </w:rPr>
        <w:t xml:space="preserve"> </w:t>
      </w:r>
      <w:r>
        <w:rPr>
          <w:sz w:val="24"/>
        </w:rPr>
        <w:t>basis?</w:t>
      </w:r>
      <w:r>
        <w:rPr>
          <w:b/>
          <w:sz w:val="24"/>
        </w:rPr>
        <w:t>Yes</w:t>
      </w:r>
      <w:r>
        <w:rPr>
          <w:b/>
          <w:spacing w:val="-1"/>
          <w:sz w:val="24"/>
        </w:rPr>
        <w:t xml:space="preserve"> </w:t>
      </w:r>
      <w:r>
        <w:rPr>
          <w:b/>
          <w:sz w:val="24"/>
        </w:rPr>
        <w:t>[</w:t>
      </w:r>
      <w:r>
        <w:rPr>
          <w:b/>
          <w:spacing w:val="58"/>
          <w:sz w:val="24"/>
        </w:rPr>
        <w:t xml:space="preserve"> </w:t>
      </w:r>
      <w:r>
        <w:rPr>
          <w:b/>
          <w:sz w:val="24"/>
        </w:rPr>
        <w:t>]No [</w:t>
      </w:r>
      <w:r>
        <w:rPr>
          <w:b/>
          <w:spacing w:val="58"/>
          <w:sz w:val="24"/>
        </w:rPr>
        <w:t xml:space="preserve"> </w:t>
      </w:r>
      <w:r>
        <w:rPr>
          <w:b/>
          <w:spacing w:val="-10"/>
          <w:sz w:val="24"/>
        </w:rPr>
        <w:t>]</w:t>
      </w:r>
    </w:p>
    <w:p>
      <w:pPr>
        <w:pStyle w:val="8"/>
        <w:numPr>
          <w:ilvl w:val="0"/>
          <w:numId w:val="15"/>
        </w:numPr>
        <w:tabs>
          <w:tab w:val="left" w:pos="599"/>
          <w:tab w:val="left" w:pos="4530"/>
        </w:tabs>
        <w:spacing w:before="132" w:after="0" w:line="360" w:lineRule="auto"/>
        <w:ind w:left="599" w:right="784" w:hanging="360"/>
        <w:jc w:val="left"/>
        <w:rPr>
          <w:b/>
          <w:sz w:val="24"/>
        </w:rPr>
      </w:pPr>
      <w:r>
        <w:rPr>
          <w:sz w:val="24"/>
        </w:rPr>
        <w:t>Do</w:t>
      </w:r>
      <w:r>
        <w:rPr>
          <w:spacing w:val="-1"/>
          <w:sz w:val="24"/>
        </w:rPr>
        <w:t xml:space="preserve"> </w:t>
      </w:r>
      <w:r>
        <w:rPr>
          <w:sz w:val="24"/>
        </w:rPr>
        <w:t>you</w:t>
      </w:r>
      <w:r>
        <w:rPr>
          <w:spacing w:val="-3"/>
          <w:sz w:val="24"/>
        </w:rPr>
        <w:t xml:space="preserve"> </w:t>
      </w:r>
      <w:r>
        <w:rPr>
          <w:sz w:val="24"/>
        </w:rPr>
        <w:t>have</w:t>
      </w:r>
      <w:r>
        <w:rPr>
          <w:spacing w:val="-4"/>
          <w:sz w:val="24"/>
        </w:rPr>
        <w:t xml:space="preserve"> </w:t>
      </w:r>
      <w:r>
        <w:rPr>
          <w:sz w:val="24"/>
        </w:rPr>
        <w:t>any</w:t>
      </w:r>
      <w:r>
        <w:rPr>
          <w:spacing w:val="-8"/>
          <w:sz w:val="24"/>
        </w:rPr>
        <w:t xml:space="preserve"> </w:t>
      </w:r>
      <w:r>
        <w:rPr>
          <w:sz w:val="24"/>
        </w:rPr>
        <w:t>Radiation</w:t>
      </w:r>
      <w:r>
        <w:rPr>
          <w:spacing w:val="-4"/>
          <w:sz w:val="24"/>
        </w:rPr>
        <w:t xml:space="preserve"> </w:t>
      </w:r>
      <w:r>
        <w:rPr>
          <w:sz w:val="24"/>
        </w:rPr>
        <w:t>safety</w:t>
      </w:r>
      <w:r>
        <w:rPr>
          <w:spacing w:val="-8"/>
          <w:sz w:val="24"/>
        </w:rPr>
        <w:t xml:space="preserve"> </w:t>
      </w:r>
      <w:r>
        <w:rPr>
          <w:sz w:val="24"/>
        </w:rPr>
        <w:t>Adviser</w:t>
      </w:r>
      <w:r>
        <w:rPr>
          <w:spacing w:val="-2"/>
          <w:sz w:val="24"/>
        </w:rPr>
        <w:t xml:space="preserve"> </w:t>
      </w:r>
      <w:r>
        <w:rPr>
          <w:sz w:val="24"/>
        </w:rPr>
        <w:t>(RPA)</w:t>
      </w:r>
      <w:r>
        <w:rPr>
          <w:spacing w:val="-2"/>
          <w:sz w:val="24"/>
        </w:rPr>
        <w:t xml:space="preserve"> </w:t>
      </w:r>
      <w:r>
        <w:rPr>
          <w:sz w:val="24"/>
        </w:rPr>
        <w:t>or</w:t>
      </w:r>
      <w:r>
        <w:rPr>
          <w:spacing w:val="-4"/>
          <w:sz w:val="24"/>
        </w:rPr>
        <w:t xml:space="preserve"> </w:t>
      </w:r>
      <w:r>
        <w:rPr>
          <w:sz w:val="24"/>
        </w:rPr>
        <w:t>departmental</w:t>
      </w:r>
      <w:r>
        <w:rPr>
          <w:spacing w:val="-3"/>
          <w:sz w:val="24"/>
        </w:rPr>
        <w:t xml:space="preserve"> </w:t>
      </w:r>
      <w:r>
        <w:rPr>
          <w:sz w:val="24"/>
        </w:rPr>
        <w:t>Radiation</w:t>
      </w:r>
      <w:r>
        <w:rPr>
          <w:spacing w:val="-3"/>
          <w:sz w:val="24"/>
        </w:rPr>
        <w:t xml:space="preserve"> </w:t>
      </w:r>
      <w:r>
        <w:rPr>
          <w:sz w:val="24"/>
        </w:rPr>
        <w:t>safety</w:t>
      </w:r>
      <w:r>
        <w:rPr>
          <w:spacing w:val="-8"/>
          <w:sz w:val="24"/>
        </w:rPr>
        <w:t xml:space="preserve"> </w:t>
      </w:r>
      <w:r>
        <w:rPr>
          <w:sz w:val="24"/>
        </w:rPr>
        <w:t>Officer (RPO) in your department?</w:t>
      </w:r>
      <w:r>
        <w:rPr>
          <w:spacing w:val="40"/>
          <w:sz w:val="24"/>
        </w:rPr>
        <w:t xml:space="preserve"> </w:t>
      </w:r>
      <w:r>
        <w:rPr>
          <w:b/>
          <w:sz w:val="24"/>
        </w:rPr>
        <w:t>Yes [</w:t>
      </w:r>
      <w:r>
        <w:rPr>
          <w:b/>
          <w:spacing w:val="40"/>
          <w:sz w:val="24"/>
        </w:rPr>
        <w:t xml:space="preserve"> </w:t>
      </w:r>
      <w:r>
        <w:rPr>
          <w:b/>
          <w:sz w:val="24"/>
        </w:rPr>
        <w:t>]</w:t>
      </w:r>
      <w:r>
        <w:rPr>
          <w:b/>
          <w:sz w:val="24"/>
        </w:rPr>
        <w:tab/>
      </w:r>
      <w:r>
        <w:rPr>
          <w:b/>
          <w:sz w:val="24"/>
        </w:rPr>
        <w:t>No [</w:t>
      </w:r>
      <w:r>
        <w:rPr>
          <w:b/>
          <w:spacing w:val="40"/>
          <w:sz w:val="24"/>
        </w:rPr>
        <w:t xml:space="preserve"> </w:t>
      </w:r>
      <w:r>
        <w:rPr>
          <w:b/>
          <w:sz w:val="24"/>
        </w:rPr>
        <w:t>].</w:t>
      </w:r>
    </w:p>
    <w:p>
      <w:pPr>
        <w:pStyle w:val="8"/>
        <w:numPr>
          <w:ilvl w:val="0"/>
          <w:numId w:val="15"/>
        </w:numPr>
        <w:tabs>
          <w:tab w:val="left" w:pos="599"/>
          <w:tab w:val="left" w:pos="7732"/>
          <w:tab w:val="left" w:pos="8923"/>
        </w:tabs>
        <w:spacing w:before="0" w:after="0" w:line="240" w:lineRule="auto"/>
        <w:ind w:left="599" w:right="0" w:hanging="360"/>
        <w:jc w:val="left"/>
        <w:rPr>
          <w:b/>
          <w:sz w:val="24"/>
        </w:rPr>
      </w:pPr>
      <w:r>
        <w:rPr>
          <w:sz w:val="24"/>
        </w:rPr>
        <w:t>Is</w:t>
      </w:r>
      <w:r>
        <w:rPr>
          <w:spacing w:val="1"/>
          <w:sz w:val="24"/>
        </w:rPr>
        <w:t xml:space="preserve"> </w:t>
      </w:r>
      <w:r>
        <w:rPr>
          <w:sz w:val="24"/>
        </w:rPr>
        <w:t>your</w:t>
      </w:r>
      <w:r>
        <w:rPr>
          <w:spacing w:val="-3"/>
          <w:sz w:val="24"/>
        </w:rPr>
        <w:t xml:space="preserve"> </w:t>
      </w:r>
      <w:r>
        <w:rPr>
          <w:sz w:val="24"/>
        </w:rPr>
        <w:t>radiology</w:t>
      </w:r>
      <w:r>
        <w:rPr>
          <w:spacing w:val="-6"/>
          <w:sz w:val="24"/>
        </w:rPr>
        <w:t xml:space="preserve"> </w:t>
      </w:r>
      <w:r>
        <w:rPr>
          <w:sz w:val="24"/>
        </w:rPr>
        <w:t>outfit</w:t>
      </w:r>
      <w:r>
        <w:rPr>
          <w:spacing w:val="-1"/>
          <w:sz w:val="24"/>
        </w:rPr>
        <w:t xml:space="preserve"> </w:t>
      </w:r>
      <w:r>
        <w:rPr>
          <w:sz w:val="24"/>
        </w:rPr>
        <w:t>currently</w:t>
      </w:r>
      <w:r>
        <w:rPr>
          <w:spacing w:val="-7"/>
          <w:sz w:val="24"/>
        </w:rPr>
        <w:t xml:space="preserve"> </w:t>
      </w:r>
      <w:r>
        <w:rPr>
          <w:sz w:val="24"/>
        </w:rPr>
        <w:t>registered</w:t>
      </w:r>
      <w:r>
        <w:rPr>
          <w:spacing w:val="-1"/>
          <w:sz w:val="24"/>
        </w:rPr>
        <w:t xml:space="preserve"> </w:t>
      </w:r>
      <w:r>
        <w:rPr>
          <w:sz w:val="24"/>
        </w:rPr>
        <w:t>with</w:t>
      </w:r>
      <w:r>
        <w:rPr>
          <w:spacing w:val="-2"/>
          <w:sz w:val="24"/>
        </w:rPr>
        <w:t xml:space="preserve"> </w:t>
      </w:r>
      <w:r>
        <w:rPr>
          <w:sz w:val="24"/>
        </w:rPr>
        <w:t>a certified</w:t>
      </w:r>
      <w:r>
        <w:rPr>
          <w:spacing w:val="-1"/>
          <w:sz w:val="24"/>
        </w:rPr>
        <w:t xml:space="preserve"> </w:t>
      </w:r>
      <w:r>
        <w:rPr>
          <w:spacing w:val="-2"/>
          <w:sz w:val="24"/>
        </w:rPr>
        <w:t>Physicist?</w:t>
      </w:r>
      <w:r>
        <w:rPr>
          <w:sz w:val="24"/>
        </w:rPr>
        <w:tab/>
      </w:r>
      <w:r>
        <w:rPr>
          <w:b/>
          <w:sz w:val="24"/>
        </w:rPr>
        <w:t>Yes</w:t>
      </w:r>
      <w:r>
        <w:rPr>
          <w:b/>
          <w:spacing w:val="-3"/>
          <w:sz w:val="24"/>
        </w:rPr>
        <w:t xml:space="preserve"> </w:t>
      </w:r>
      <w:r>
        <w:rPr>
          <w:b/>
          <w:sz w:val="24"/>
        </w:rPr>
        <w:t>[</w:t>
      </w:r>
      <w:r>
        <w:rPr>
          <w:b/>
          <w:spacing w:val="58"/>
          <w:sz w:val="24"/>
        </w:rPr>
        <w:t xml:space="preserve"> </w:t>
      </w:r>
      <w:r>
        <w:rPr>
          <w:b/>
          <w:spacing w:val="-10"/>
          <w:sz w:val="24"/>
        </w:rPr>
        <w:t>]</w:t>
      </w:r>
      <w:r>
        <w:rPr>
          <w:b/>
          <w:sz w:val="24"/>
        </w:rPr>
        <w:tab/>
      </w:r>
      <w:r>
        <w:rPr>
          <w:b/>
          <w:sz w:val="24"/>
        </w:rPr>
        <w:t>No</w:t>
      </w:r>
      <w:r>
        <w:rPr>
          <w:b/>
          <w:spacing w:val="1"/>
          <w:sz w:val="24"/>
        </w:rPr>
        <w:t xml:space="preserve"> </w:t>
      </w:r>
      <w:r>
        <w:rPr>
          <w:b/>
          <w:sz w:val="24"/>
        </w:rPr>
        <w:t>[</w:t>
      </w:r>
      <w:r>
        <w:rPr>
          <w:b/>
          <w:spacing w:val="59"/>
          <w:sz w:val="24"/>
        </w:rPr>
        <w:t xml:space="preserve"> </w:t>
      </w:r>
      <w:r>
        <w:rPr>
          <w:b/>
          <w:spacing w:val="-10"/>
          <w:sz w:val="24"/>
        </w:rPr>
        <w:t>]</w:t>
      </w:r>
    </w:p>
    <w:p>
      <w:pPr>
        <w:pStyle w:val="8"/>
        <w:numPr>
          <w:ilvl w:val="0"/>
          <w:numId w:val="15"/>
        </w:numPr>
        <w:tabs>
          <w:tab w:val="left" w:pos="599"/>
          <w:tab w:val="left" w:pos="5611"/>
          <w:tab w:val="left" w:pos="7017"/>
          <w:tab w:val="left" w:pos="8570"/>
        </w:tabs>
        <w:spacing w:before="139" w:after="0" w:line="240" w:lineRule="auto"/>
        <w:ind w:left="599" w:right="0" w:hanging="360"/>
        <w:jc w:val="left"/>
        <w:rPr>
          <w:b/>
          <w:sz w:val="24"/>
        </w:rPr>
      </w:pPr>
      <w:r>
        <w:rPr>
          <w:sz w:val="24"/>
        </w:rPr>
        <w:t>How</w:t>
      </w:r>
      <w:r>
        <w:rPr>
          <w:spacing w:val="-2"/>
          <w:sz w:val="24"/>
        </w:rPr>
        <w:t xml:space="preserve"> </w:t>
      </w:r>
      <w:r>
        <w:rPr>
          <w:sz w:val="24"/>
        </w:rPr>
        <w:t>often</w:t>
      </w:r>
      <w:r>
        <w:rPr>
          <w:spacing w:val="-1"/>
          <w:sz w:val="24"/>
        </w:rPr>
        <w:t xml:space="preserve"> </w:t>
      </w:r>
      <w:r>
        <w:rPr>
          <w:sz w:val="24"/>
        </w:rPr>
        <w:t>are</w:t>
      </w:r>
      <w:r>
        <w:rPr>
          <w:spacing w:val="-2"/>
          <w:sz w:val="24"/>
        </w:rPr>
        <w:t xml:space="preserve"> </w:t>
      </w:r>
      <w:r>
        <w:rPr>
          <w:sz w:val="24"/>
        </w:rPr>
        <w:t>equipment(s)</w:t>
      </w:r>
      <w:r>
        <w:rPr>
          <w:spacing w:val="-2"/>
          <w:sz w:val="24"/>
        </w:rPr>
        <w:t xml:space="preserve"> </w:t>
      </w:r>
      <w:r>
        <w:rPr>
          <w:sz w:val="24"/>
        </w:rPr>
        <w:t>calibrated</w:t>
      </w:r>
      <w:r>
        <w:rPr>
          <w:b/>
          <w:sz w:val="24"/>
        </w:rPr>
        <w:t>?</w:t>
      </w:r>
      <w:r>
        <w:rPr>
          <w:b/>
          <w:spacing w:val="-1"/>
          <w:sz w:val="24"/>
        </w:rPr>
        <w:t xml:space="preserve"> </w:t>
      </w:r>
      <w:r>
        <w:rPr>
          <w:b/>
          <w:sz w:val="24"/>
        </w:rPr>
        <w:t>Daily</w:t>
      </w:r>
      <w:r>
        <w:rPr>
          <w:b/>
          <w:spacing w:val="-1"/>
          <w:sz w:val="24"/>
        </w:rPr>
        <w:t xml:space="preserve"> </w:t>
      </w:r>
      <w:r>
        <w:rPr>
          <w:b/>
          <w:sz w:val="24"/>
        </w:rPr>
        <w:t>[</w:t>
      </w:r>
      <w:r>
        <w:rPr>
          <w:b/>
          <w:spacing w:val="57"/>
          <w:sz w:val="24"/>
        </w:rPr>
        <w:t xml:space="preserve"> </w:t>
      </w:r>
      <w:r>
        <w:rPr>
          <w:b/>
          <w:spacing w:val="-10"/>
          <w:sz w:val="24"/>
        </w:rPr>
        <w:t>]</w:t>
      </w:r>
      <w:r>
        <w:rPr>
          <w:b/>
          <w:sz w:val="24"/>
        </w:rPr>
        <w:tab/>
      </w:r>
      <w:r>
        <w:rPr>
          <w:b/>
          <w:sz w:val="24"/>
        </w:rPr>
        <w:t>weekly</w:t>
      </w:r>
      <w:r>
        <w:rPr>
          <w:b/>
          <w:spacing w:val="-3"/>
          <w:sz w:val="24"/>
        </w:rPr>
        <w:t xml:space="preserve"> </w:t>
      </w:r>
      <w:r>
        <w:rPr>
          <w:b/>
          <w:sz w:val="24"/>
        </w:rPr>
        <w:t>[</w:t>
      </w:r>
      <w:r>
        <w:rPr>
          <w:b/>
          <w:spacing w:val="59"/>
          <w:sz w:val="24"/>
        </w:rPr>
        <w:t xml:space="preserve"> </w:t>
      </w:r>
      <w:r>
        <w:rPr>
          <w:b/>
          <w:spacing w:val="-10"/>
          <w:sz w:val="24"/>
        </w:rPr>
        <w:t>]</w:t>
      </w:r>
      <w:r>
        <w:rPr>
          <w:b/>
          <w:sz w:val="24"/>
        </w:rPr>
        <w:tab/>
      </w:r>
      <w:r>
        <w:rPr>
          <w:b/>
          <w:sz w:val="24"/>
        </w:rPr>
        <w:t>monthly [</w:t>
      </w:r>
      <w:r>
        <w:rPr>
          <w:b/>
          <w:spacing w:val="56"/>
          <w:sz w:val="24"/>
        </w:rPr>
        <w:t xml:space="preserve"> </w:t>
      </w:r>
      <w:r>
        <w:rPr>
          <w:b/>
          <w:spacing w:val="-10"/>
          <w:sz w:val="24"/>
        </w:rPr>
        <w:t>]</w:t>
      </w:r>
      <w:r>
        <w:rPr>
          <w:b/>
          <w:sz w:val="24"/>
        </w:rPr>
        <w:tab/>
      </w:r>
      <w:r>
        <w:rPr>
          <w:b/>
          <w:sz w:val="24"/>
        </w:rPr>
        <w:t>quarterly</w:t>
      </w:r>
      <w:r>
        <w:rPr>
          <w:b/>
          <w:spacing w:val="-4"/>
          <w:sz w:val="24"/>
        </w:rPr>
        <w:t xml:space="preserve"> </w:t>
      </w:r>
      <w:r>
        <w:rPr>
          <w:b/>
          <w:spacing w:val="-10"/>
          <w:sz w:val="24"/>
        </w:rPr>
        <w:t>[</w:t>
      </w:r>
    </w:p>
    <w:p>
      <w:pPr>
        <w:pStyle w:val="3"/>
        <w:tabs>
          <w:tab w:val="left" w:pos="979"/>
        </w:tabs>
        <w:spacing w:before="141"/>
        <w:ind w:left="599" w:firstLine="0"/>
        <w:jc w:val="left"/>
      </w:pPr>
      <w:r>
        <w:rPr>
          <w:spacing w:val="-10"/>
        </w:rPr>
        <w:t>]</w:t>
      </w:r>
      <w:r>
        <w:tab/>
      </w:r>
      <w:r>
        <w:t>yearly</w:t>
      </w:r>
      <w:r>
        <w:rPr>
          <w:spacing w:val="-1"/>
        </w:rPr>
        <w:t xml:space="preserve"> </w:t>
      </w:r>
      <w:r>
        <w:t>[</w:t>
      </w:r>
      <w:r>
        <w:rPr>
          <w:spacing w:val="58"/>
        </w:rPr>
        <w:t xml:space="preserve"> </w:t>
      </w:r>
      <w:r>
        <w:t>]</w:t>
      </w:r>
      <w:r>
        <w:rPr>
          <w:spacing w:val="1"/>
        </w:rPr>
        <w:t xml:space="preserve"> </w:t>
      </w:r>
      <w:r>
        <w:t>Never</w:t>
      </w:r>
      <w:r>
        <w:rPr>
          <w:spacing w:val="-2"/>
        </w:rPr>
        <w:t xml:space="preserve"> </w:t>
      </w:r>
      <w:r>
        <w:t>[</w:t>
      </w:r>
      <w:r>
        <w:rPr>
          <w:spacing w:val="61"/>
        </w:rPr>
        <w:t xml:space="preserve"> </w:t>
      </w:r>
      <w:r>
        <w:rPr>
          <w:spacing w:val="-10"/>
        </w:rPr>
        <w:t>]</w:t>
      </w:r>
    </w:p>
    <w:p>
      <w:pPr>
        <w:pStyle w:val="8"/>
        <w:numPr>
          <w:ilvl w:val="0"/>
          <w:numId w:val="15"/>
        </w:numPr>
        <w:tabs>
          <w:tab w:val="left" w:pos="599"/>
          <w:tab w:val="left" w:pos="5407"/>
          <w:tab w:val="left" w:pos="7420"/>
        </w:tabs>
        <w:spacing w:before="135" w:after="0" w:line="362" w:lineRule="auto"/>
        <w:ind w:left="599" w:right="1337" w:hanging="360"/>
        <w:jc w:val="left"/>
        <w:rPr>
          <w:b/>
          <w:sz w:val="24"/>
        </w:rPr>
      </w:pPr>
      <w:r>
        <w:rPr>
          <w:sz w:val="24"/>
        </w:rPr>
        <w:t>Who does the calibration?</w:t>
      </w:r>
      <w:r>
        <w:rPr>
          <w:spacing w:val="40"/>
          <w:sz w:val="24"/>
        </w:rPr>
        <w:t xml:space="preserve"> </w:t>
      </w:r>
      <w:r>
        <w:rPr>
          <w:b/>
          <w:sz w:val="24"/>
        </w:rPr>
        <w:t>Radiographers [</w:t>
      </w:r>
      <w:r>
        <w:rPr>
          <w:b/>
          <w:spacing w:val="40"/>
          <w:sz w:val="24"/>
        </w:rPr>
        <w:t xml:space="preserve"> </w:t>
      </w:r>
      <w:r>
        <w:rPr>
          <w:b/>
          <w:sz w:val="24"/>
        </w:rPr>
        <w:t>]</w:t>
      </w:r>
      <w:r>
        <w:rPr>
          <w:b/>
          <w:sz w:val="24"/>
        </w:rPr>
        <w:tab/>
      </w:r>
      <w:r>
        <w:rPr>
          <w:b/>
          <w:sz w:val="24"/>
        </w:rPr>
        <w:t>Radiologists [</w:t>
      </w:r>
      <w:r>
        <w:rPr>
          <w:b/>
          <w:spacing w:val="40"/>
          <w:sz w:val="24"/>
        </w:rPr>
        <w:t xml:space="preserve"> </w:t>
      </w:r>
      <w:r>
        <w:rPr>
          <w:b/>
          <w:sz w:val="24"/>
        </w:rPr>
        <w:t>]</w:t>
      </w:r>
      <w:r>
        <w:rPr>
          <w:b/>
          <w:sz w:val="24"/>
        </w:rPr>
        <w:tab/>
      </w:r>
      <w:r>
        <w:rPr>
          <w:b/>
          <w:sz w:val="24"/>
        </w:rPr>
        <w:t>Physicists</w:t>
      </w:r>
      <w:r>
        <w:rPr>
          <w:b/>
          <w:spacing w:val="-13"/>
          <w:sz w:val="24"/>
        </w:rPr>
        <w:t xml:space="preserve"> </w:t>
      </w:r>
      <w:r>
        <w:rPr>
          <w:b/>
          <w:sz w:val="24"/>
        </w:rPr>
        <w:t>[</w:t>
      </w:r>
      <w:r>
        <w:rPr>
          <w:b/>
          <w:spacing w:val="34"/>
          <w:sz w:val="24"/>
        </w:rPr>
        <w:t xml:space="preserve"> </w:t>
      </w:r>
      <w:r>
        <w:rPr>
          <w:b/>
          <w:sz w:val="24"/>
        </w:rPr>
        <w:t xml:space="preserve">] </w:t>
      </w:r>
      <w:r>
        <w:rPr>
          <w:b/>
          <w:spacing w:val="-2"/>
          <w:sz w:val="24"/>
        </w:rPr>
        <w:t>Others…………..</w:t>
      </w:r>
    </w:p>
    <w:p>
      <w:pPr>
        <w:pStyle w:val="8"/>
        <w:numPr>
          <w:ilvl w:val="0"/>
          <w:numId w:val="15"/>
        </w:numPr>
        <w:tabs>
          <w:tab w:val="left" w:pos="599"/>
          <w:tab w:val="left" w:pos="7671"/>
          <w:tab w:val="left" w:pos="8919"/>
        </w:tabs>
        <w:spacing w:before="0" w:after="0" w:line="271" w:lineRule="exact"/>
        <w:ind w:left="599" w:right="0" w:hanging="360"/>
        <w:jc w:val="left"/>
        <w:rPr>
          <w:b/>
          <w:sz w:val="24"/>
        </w:rPr>
      </w:pPr>
      <w:r>
        <w:rPr>
          <w:sz w:val="24"/>
        </w:rPr>
        <w:t>Are</w:t>
      </w:r>
      <w:r>
        <w:rPr>
          <w:spacing w:val="-4"/>
          <w:sz w:val="24"/>
        </w:rPr>
        <w:t xml:space="preserve"> </w:t>
      </w:r>
      <w:r>
        <w:rPr>
          <w:sz w:val="24"/>
        </w:rPr>
        <w:t>there</w:t>
      </w:r>
      <w:r>
        <w:rPr>
          <w:spacing w:val="-1"/>
          <w:sz w:val="24"/>
        </w:rPr>
        <w:t xml:space="preserve"> </w:t>
      </w:r>
      <w:r>
        <w:rPr>
          <w:sz w:val="24"/>
        </w:rPr>
        <w:t>any</w:t>
      </w:r>
      <w:r>
        <w:rPr>
          <w:spacing w:val="-5"/>
          <w:sz w:val="24"/>
        </w:rPr>
        <w:t xml:space="preserve"> </w:t>
      </w:r>
      <w:r>
        <w:rPr>
          <w:sz w:val="24"/>
        </w:rPr>
        <w:t>quality</w:t>
      </w:r>
      <w:r>
        <w:rPr>
          <w:spacing w:val="-5"/>
          <w:sz w:val="24"/>
        </w:rPr>
        <w:t xml:space="preserve"> </w:t>
      </w:r>
      <w:r>
        <w:rPr>
          <w:sz w:val="24"/>
        </w:rPr>
        <w:t>control measures carried out on the</w:t>
      </w:r>
      <w:r>
        <w:rPr>
          <w:spacing w:val="-1"/>
          <w:sz w:val="24"/>
        </w:rPr>
        <w:t xml:space="preserve"> </w:t>
      </w:r>
      <w:r>
        <w:rPr>
          <w:spacing w:val="-2"/>
          <w:sz w:val="24"/>
        </w:rPr>
        <w:t>equipment?</w:t>
      </w:r>
      <w:r>
        <w:rPr>
          <w:sz w:val="24"/>
        </w:rPr>
        <w:tab/>
      </w:r>
      <w:r>
        <w:rPr>
          <w:b/>
          <w:sz w:val="24"/>
        </w:rPr>
        <w:t>Yes</w:t>
      </w:r>
      <w:r>
        <w:rPr>
          <w:b/>
          <w:spacing w:val="-2"/>
          <w:sz w:val="24"/>
        </w:rPr>
        <w:t xml:space="preserve"> </w:t>
      </w:r>
      <w:r>
        <w:rPr>
          <w:b/>
          <w:sz w:val="24"/>
        </w:rPr>
        <w:t>[</w:t>
      </w:r>
      <w:r>
        <w:rPr>
          <w:b/>
          <w:spacing w:val="57"/>
          <w:sz w:val="24"/>
        </w:rPr>
        <w:t xml:space="preserve"> </w:t>
      </w:r>
      <w:r>
        <w:rPr>
          <w:b/>
          <w:spacing w:val="-10"/>
          <w:sz w:val="24"/>
        </w:rPr>
        <w:t>]</w:t>
      </w:r>
      <w:r>
        <w:rPr>
          <w:b/>
          <w:sz w:val="24"/>
        </w:rPr>
        <w:tab/>
      </w:r>
      <w:r>
        <w:rPr>
          <w:b/>
          <w:sz w:val="24"/>
        </w:rPr>
        <w:t>No</w:t>
      </w:r>
      <w:r>
        <w:rPr>
          <w:b/>
          <w:spacing w:val="-1"/>
          <w:sz w:val="24"/>
        </w:rPr>
        <w:t xml:space="preserve"> </w:t>
      </w:r>
      <w:r>
        <w:rPr>
          <w:b/>
          <w:sz w:val="24"/>
        </w:rPr>
        <w:t>[</w:t>
      </w:r>
      <w:r>
        <w:rPr>
          <w:b/>
          <w:spacing w:val="61"/>
          <w:sz w:val="24"/>
        </w:rPr>
        <w:t xml:space="preserve"> </w:t>
      </w:r>
      <w:r>
        <w:rPr>
          <w:b/>
          <w:spacing w:val="-10"/>
          <w:sz w:val="24"/>
        </w:rPr>
        <w:t>]</w:t>
      </w:r>
    </w:p>
    <w:p>
      <w:pPr>
        <w:pStyle w:val="8"/>
        <w:numPr>
          <w:ilvl w:val="0"/>
          <w:numId w:val="15"/>
        </w:numPr>
        <w:tabs>
          <w:tab w:val="left" w:pos="600"/>
          <w:tab w:val="left" w:pos="7439"/>
          <w:tab w:val="left" w:pos="8690"/>
        </w:tabs>
        <w:spacing w:before="137" w:after="0" w:line="240" w:lineRule="auto"/>
        <w:ind w:left="600" w:right="0" w:hanging="360"/>
        <w:jc w:val="left"/>
        <w:rPr>
          <w:b/>
          <w:sz w:val="24"/>
        </w:rPr>
      </w:pPr>
      <w:r>
        <w:rPr>
          <w:sz w:val="24"/>
        </w:rPr>
        <w:t>Are</w:t>
      </w:r>
      <w:r>
        <w:rPr>
          <w:spacing w:val="-1"/>
          <w:sz w:val="24"/>
        </w:rPr>
        <w:t xml:space="preserve"> </w:t>
      </w:r>
      <w:r>
        <w:rPr>
          <w:sz w:val="24"/>
        </w:rPr>
        <w:t>you</w:t>
      </w:r>
      <w:r>
        <w:rPr>
          <w:spacing w:val="-1"/>
          <w:sz w:val="24"/>
        </w:rPr>
        <w:t xml:space="preserve"> </w:t>
      </w:r>
      <w:r>
        <w:rPr>
          <w:sz w:val="24"/>
        </w:rPr>
        <w:t>involved</w:t>
      </w:r>
      <w:r>
        <w:rPr>
          <w:spacing w:val="-2"/>
          <w:sz w:val="24"/>
        </w:rPr>
        <w:t xml:space="preserve"> </w:t>
      </w:r>
      <w:r>
        <w:rPr>
          <w:sz w:val="24"/>
        </w:rPr>
        <w:t>in</w:t>
      </w:r>
      <w:r>
        <w:rPr>
          <w:spacing w:val="-1"/>
          <w:sz w:val="24"/>
        </w:rPr>
        <w:t xml:space="preserve"> </w:t>
      </w:r>
      <w:r>
        <w:rPr>
          <w:sz w:val="24"/>
        </w:rPr>
        <w:t>annual</w:t>
      </w:r>
      <w:r>
        <w:rPr>
          <w:spacing w:val="-2"/>
          <w:sz w:val="24"/>
        </w:rPr>
        <w:t xml:space="preserve"> </w:t>
      </w:r>
      <w:r>
        <w:rPr>
          <w:sz w:val="24"/>
        </w:rPr>
        <w:t>training</w:t>
      </w:r>
      <w:r>
        <w:rPr>
          <w:spacing w:val="-1"/>
          <w:sz w:val="24"/>
        </w:rPr>
        <w:t xml:space="preserve"> </w:t>
      </w:r>
      <w:r>
        <w:rPr>
          <w:sz w:val="24"/>
        </w:rPr>
        <w:t>courses</w:t>
      </w:r>
      <w:r>
        <w:rPr>
          <w:spacing w:val="-2"/>
          <w:sz w:val="24"/>
        </w:rPr>
        <w:t xml:space="preserve"> </w:t>
      </w:r>
      <w:r>
        <w:rPr>
          <w:sz w:val="24"/>
        </w:rPr>
        <w:t>for</w:t>
      </w:r>
      <w:r>
        <w:rPr>
          <w:spacing w:val="-2"/>
          <w:sz w:val="24"/>
        </w:rPr>
        <w:t xml:space="preserve"> </w:t>
      </w:r>
      <w:r>
        <w:rPr>
          <w:sz w:val="24"/>
        </w:rPr>
        <w:t>radiation</w:t>
      </w:r>
      <w:r>
        <w:rPr>
          <w:spacing w:val="-1"/>
          <w:sz w:val="24"/>
        </w:rPr>
        <w:t xml:space="preserve"> </w:t>
      </w:r>
      <w:r>
        <w:rPr>
          <w:spacing w:val="-2"/>
          <w:sz w:val="24"/>
        </w:rPr>
        <w:t>protection?</w:t>
      </w:r>
      <w:r>
        <w:rPr>
          <w:sz w:val="24"/>
        </w:rPr>
        <w:tab/>
      </w:r>
      <w:r>
        <w:rPr>
          <w:b/>
          <w:sz w:val="24"/>
        </w:rPr>
        <w:t>Yes</w:t>
      </w:r>
      <w:r>
        <w:rPr>
          <w:b/>
          <w:spacing w:val="-3"/>
          <w:sz w:val="24"/>
        </w:rPr>
        <w:t xml:space="preserve"> </w:t>
      </w:r>
      <w:r>
        <w:rPr>
          <w:b/>
          <w:sz w:val="24"/>
        </w:rPr>
        <w:t>[</w:t>
      </w:r>
      <w:r>
        <w:rPr>
          <w:b/>
          <w:spacing w:val="58"/>
          <w:sz w:val="24"/>
        </w:rPr>
        <w:t xml:space="preserve"> </w:t>
      </w:r>
      <w:r>
        <w:rPr>
          <w:b/>
          <w:spacing w:val="-10"/>
          <w:sz w:val="24"/>
        </w:rPr>
        <w:t>]</w:t>
      </w:r>
      <w:r>
        <w:rPr>
          <w:b/>
          <w:sz w:val="24"/>
        </w:rPr>
        <w:tab/>
      </w:r>
      <w:r>
        <w:rPr>
          <w:b/>
          <w:sz w:val="24"/>
        </w:rPr>
        <w:t>No</w:t>
      </w:r>
      <w:r>
        <w:rPr>
          <w:b/>
          <w:spacing w:val="1"/>
          <w:sz w:val="24"/>
        </w:rPr>
        <w:t xml:space="preserve"> </w:t>
      </w:r>
      <w:r>
        <w:rPr>
          <w:b/>
          <w:sz w:val="24"/>
        </w:rPr>
        <w:t>[</w:t>
      </w:r>
      <w:r>
        <w:rPr>
          <w:b/>
          <w:spacing w:val="59"/>
          <w:sz w:val="24"/>
        </w:rPr>
        <w:t xml:space="preserve"> </w:t>
      </w:r>
      <w:r>
        <w:rPr>
          <w:b/>
          <w:spacing w:val="-10"/>
          <w:sz w:val="24"/>
        </w:rPr>
        <w:t>]</w:t>
      </w:r>
    </w:p>
    <w:p>
      <w:pPr>
        <w:spacing w:after="0" w:line="240" w:lineRule="auto"/>
        <w:jc w:val="left"/>
        <w:rPr>
          <w:sz w:val="24"/>
        </w:rPr>
        <w:sectPr>
          <w:pgSz w:w="12240" w:h="15840"/>
          <w:pgMar w:top="1080" w:right="940" w:bottom="1200" w:left="1200" w:header="0" w:footer="988" w:gutter="0"/>
          <w:cols w:space="720" w:num="1"/>
        </w:sectPr>
      </w:pPr>
    </w:p>
    <w:p>
      <w:pPr>
        <w:pStyle w:val="2"/>
        <w:spacing w:before="71"/>
      </w:pPr>
      <w:r>
        <w:drawing>
          <wp:anchor distT="0" distB="0" distL="0" distR="0" simplePos="0" relativeHeight="251660288" behindDoc="0" locked="0" layoutInCell="1" allowOverlap="1">
            <wp:simplePos x="0" y="0"/>
            <wp:positionH relativeFrom="page">
              <wp:posOffset>1041400</wp:posOffset>
            </wp:positionH>
            <wp:positionV relativeFrom="paragraph">
              <wp:posOffset>42545</wp:posOffset>
            </wp:positionV>
            <wp:extent cx="947420" cy="94742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947108" cy="947108"/>
                    </a:xfrm>
                    <a:prstGeom prst="rect">
                      <a:avLst/>
                    </a:prstGeom>
                  </pic:spPr>
                </pic:pic>
              </a:graphicData>
            </a:graphic>
          </wp:anchor>
        </w:drawing>
      </w:r>
      <w:r>
        <w:t>DOSE</w:t>
      </w:r>
      <w:r>
        <w:rPr>
          <w:spacing w:val="-2"/>
        </w:rPr>
        <w:t xml:space="preserve"> </w:t>
      </w:r>
      <w:r>
        <w:t>READING</w:t>
      </w:r>
      <w:r>
        <w:rPr>
          <w:spacing w:val="-4"/>
        </w:rPr>
        <w:t xml:space="preserve"> </w:t>
      </w:r>
      <w:r>
        <w:t>/</w:t>
      </w:r>
      <w:r>
        <w:rPr>
          <w:spacing w:val="-1"/>
        </w:rPr>
        <w:t xml:space="preserve"> </w:t>
      </w:r>
      <w:r>
        <w:rPr>
          <w:spacing w:val="-2"/>
        </w:rPr>
        <w:t>MEASUREMENT</w:t>
      </w:r>
    </w:p>
    <w:p>
      <w:pPr>
        <w:pStyle w:val="6"/>
        <w:spacing w:before="43"/>
        <w:ind w:left="0"/>
        <w:jc w:val="left"/>
        <w:rPr>
          <w:b/>
        </w:rPr>
      </w:pPr>
    </w:p>
    <w:p>
      <w:pPr>
        <w:spacing w:before="0"/>
        <w:ind w:left="2025" w:right="2105" w:firstLine="0"/>
        <w:jc w:val="center"/>
        <w:rPr>
          <w:b/>
          <w:sz w:val="24"/>
        </w:rPr>
      </w:pPr>
      <w:r>
        <w:rPr>
          <w:b/>
          <w:sz w:val="24"/>
        </w:rPr>
        <w:t>CENTRE</w:t>
      </w:r>
      <w:r>
        <w:rPr>
          <w:b/>
          <w:spacing w:val="-3"/>
          <w:sz w:val="24"/>
        </w:rPr>
        <w:t xml:space="preserve"> </w:t>
      </w:r>
      <w:r>
        <w:rPr>
          <w:b/>
          <w:sz w:val="24"/>
        </w:rPr>
        <w:t>FOR</w:t>
      </w:r>
      <w:r>
        <w:rPr>
          <w:b/>
          <w:spacing w:val="-4"/>
          <w:sz w:val="24"/>
        </w:rPr>
        <w:t xml:space="preserve"> </w:t>
      </w:r>
      <w:r>
        <w:rPr>
          <w:b/>
          <w:sz w:val="24"/>
        </w:rPr>
        <w:t>ENERGY</w:t>
      </w:r>
      <w:r>
        <w:rPr>
          <w:b/>
          <w:spacing w:val="-4"/>
          <w:sz w:val="24"/>
        </w:rPr>
        <w:t xml:space="preserve"> </w:t>
      </w:r>
      <w:r>
        <w:rPr>
          <w:b/>
          <w:sz w:val="24"/>
        </w:rPr>
        <w:t>RESEARCH</w:t>
      </w:r>
      <w:r>
        <w:rPr>
          <w:b/>
          <w:spacing w:val="-3"/>
          <w:sz w:val="24"/>
        </w:rPr>
        <w:t xml:space="preserve"> </w:t>
      </w:r>
      <w:r>
        <w:rPr>
          <w:b/>
          <w:sz w:val="24"/>
        </w:rPr>
        <w:t>AND</w:t>
      </w:r>
      <w:r>
        <w:rPr>
          <w:b/>
          <w:spacing w:val="-1"/>
          <w:sz w:val="24"/>
        </w:rPr>
        <w:t xml:space="preserve"> </w:t>
      </w:r>
      <w:r>
        <w:rPr>
          <w:b/>
          <w:spacing w:val="-2"/>
          <w:sz w:val="24"/>
        </w:rPr>
        <w:t>TRAINING</w:t>
      </w:r>
    </w:p>
    <w:p>
      <w:pPr>
        <w:spacing w:before="22"/>
        <w:ind w:left="2025" w:right="2105" w:firstLine="0"/>
        <w:jc w:val="center"/>
        <w:rPr>
          <w:b/>
          <w:i/>
          <w:sz w:val="24"/>
        </w:rPr>
      </w:pPr>
      <w:r>
        <w:rPr>
          <w:b/>
          <w:i/>
          <w:sz w:val="24"/>
        </w:rPr>
        <w:t>Ahmadu</w:t>
      </w:r>
      <w:r>
        <w:rPr>
          <w:b/>
          <w:i/>
          <w:spacing w:val="-5"/>
          <w:sz w:val="24"/>
        </w:rPr>
        <w:t xml:space="preserve"> </w:t>
      </w:r>
      <w:r>
        <w:rPr>
          <w:b/>
          <w:i/>
          <w:sz w:val="24"/>
        </w:rPr>
        <w:t>Bello</w:t>
      </w:r>
      <w:r>
        <w:rPr>
          <w:b/>
          <w:i/>
          <w:spacing w:val="-2"/>
          <w:sz w:val="24"/>
        </w:rPr>
        <w:t xml:space="preserve"> </w:t>
      </w:r>
      <w:r>
        <w:rPr>
          <w:b/>
          <w:i/>
          <w:sz w:val="24"/>
        </w:rPr>
        <w:t>University,</w:t>
      </w:r>
      <w:r>
        <w:rPr>
          <w:b/>
          <w:i/>
          <w:spacing w:val="-2"/>
          <w:sz w:val="24"/>
        </w:rPr>
        <w:t xml:space="preserve"> Zaria</w:t>
      </w:r>
    </w:p>
    <w:p>
      <w:pPr>
        <w:spacing w:before="21"/>
        <w:ind w:left="2024" w:right="2105" w:firstLine="0"/>
        <w:jc w:val="center"/>
        <w:rPr>
          <w:b/>
          <w:sz w:val="24"/>
        </w:rPr>
      </w:pPr>
      <w:r>
        <w:rPr>
          <w:b/>
          <w:sz w:val="24"/>
          <w:u w:val="single"/>
        </w:rPr>
        <w:t>RADIATION</w:t>
      </w:r>
      <w:r>
        <w:rPr>
          <w:b/>
          <w:spacing w:val="-6"/>
          <w:sz w:val="24"/>
          <w:u w:val="single"/>
        </w:rPr>
        <w:t xml:space="preserve"> </w:t>
      </w:r>
      <w:r>
        <w:rPr>
          <w:b/>
          <w:sz w:val="24"/>
          <w:u w:val="single"/>
        </w:rPr>
        <w:t>PROTECTION</w:t>
      </w:r>
      <w:r>
        <w:rPr>
          <w:b/>
          <w:spacing w:val="-4"/>
          <w:sz w:val="24"/>
          <w:u w:val="single"/>
        </w:rPr>
        <w:t xml:space="preserve"> </w:t>
      </w:r>
      <w:r>
        <w:rPr>
          <w:b/>
          <w:sz w:val="24"/>
          <w:u w:val="single"/>
        </w:rPr>
        <w:t>SERVICES</w:t>
      </w:r>
      <w:r>
        <w:rPr>
          <w:b/>
          <w:spacing w:val="-4"/>
          <w:sz w:val="24"/>
          <w:u w:val="single"/>
        </w:rPr>
        <w:t xml:space="preserve"> </w:t>
      </w:r>
      <w:r>
        <w:rPr>
          <w:b/>
          <w:spacing w:val="-2"/>
          <w:sz w:val="24"/>
          <w:u w:val="single"/>
        </w:rPr>
        <w:t>RECORDS</w:t>
      </w:r>
    </w:p>
    <w:p>
      <w:pPr>
        <w:pStyle w:val="6"/>
        <w:spacing w:before="41"/>
        <w:ind w:left="0"/>
        <w:jc w:val="left"/>
        <w:rPr>
          <w:b/>
        </w:rPr>
      </w:pPr>
    </w:p>
    <w:p>
      <w:pPr>
        <w:pStyle w:val="6"/>
        <w:tabs>
          <w:tab w:val="left" w:pos="5279"/>
        </w:tabs>
        <w:jc w:val="left"/>
      </w:pPr>
      <w:r>
        <mc:AlternateContent>
          <mc:Choice Requires="wps">
            <w:drawing>
              <wp:anchor distT="0" distB="0" distL="0" distR="0" simplePos="0" relativeHeight="251659264" behindDoc="0" locked="0" layoutInCell="1" allowOverlap="1">
                <wp:simplePos x="0" y="0"/>
                <wp:positionH relativeFrom="page">
                  <wp:posOffset>4114800</wp:posOffset>
                </wp:positionH>
                <wp:positionV relativeFrom="paragraph">
                  <wp:posOffset>158750</wp:posOffset>
                </wp:positionV>
                <wp:extent cx="1310640" cy="7620"/>
                <wp:effectExtent l="0" t="0" r="0" b="0"/>
                <wp:wrapNone/>
                <wp:docPr id="13" name="Graphic 13"/>
                <wp:cNvGraphicFramePr/>
                <a:graphic xmlns:a="http://schemas.openxmlformats.org/drawingml/2006/main">
                  <a:graphicData uri="http://schemas.microsoft.com/office/word/2010/wordprocessingShape">
                    <wps:wsp>
                      <wps:cNvSpPr/>
                      <wps:spPr>
                        <a:xfrm>
                          <a:off x="0" y="0"/>
                          <a:ext cx="1310640" cy="7620"/>
                        </a:xfrm>
                        <a:custGeom>
                          <a:avLst/>
                          <a:gdLst/>
                          <a:ahLst/>
                          <a:cxnLst/>
                          <a:rect l="l" t="t" r="r" b="b"/>
                          <a:pathLst>
                            <a:path w="1310640" h="7620">
                              <a:moveTo>
                                <a:pt x="1310639" y="0"/>
                              </a:moveTo>
                              <a:lnTo>
                                <a:pt x="0" y="0"/>
                              </a:lnTo>
                              <a:lnTo>
                                <a:pt x="0" y="7620"/>
                              </a:lnTo>
                              <a:lnTo>
                                <a:pt x="1310639" y="7620"/>
                              </a:lnTo>
                              <a:lnTo>
                                <a:pt x="1310639" y="0"/>
                              </a:lnTo>
                              <a:close/>
                            </a:path>
                          </a:pathLst>
                        </a:custGeom>
                        <a:solidFill>
                          <a:srgbClr val="000000"/>
                        </a:solidFill>
                      </wps:spPr>
                      <wps:bodyPr wrap="square" lIns="0" tIns="0" rIns="0" bIns="0" rtlCol="0">
                        <a:noAutofit/>
                      </wps:bodyPr>
                    </wps:wsp>
                  </a:graphicData>
                </a:graphic>
              </wp:anchor>
            </w:drawing>
          </mc:Choice>
          <mc:Fallback>
            <w:pict>
              <v:shape id="Graphic 13" o:spid="_x0000_s1026" o:spt="100" style="position:absolute;left:0pt;margin-left:324pt;margin-top:12.5pt;height:0.6pt;width:103.2pt;mso-position-horizontal-relative:page;z-index:251659264;mso-width-relative:page;mso-height-relative:page;" fillcolor="#000000" filled="t" stroked="f" coordsize="1310640,7620" o:gfxdata="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sBK0NkA&#10;AAAJAQAADwAAAAAAAAABACAAAAAiAAAAZHJzL2Rvd25yZXYueG1sUEsBAhQAFAAAAAgAh07iQKf8&#10;nFQeAgAA3gQAAA4AAAAAAAAAAQAgAAAAKAEAAGRycy9lMm9Eb2MueG1sUEsFBgAAAAAGAAYAWQEA&#10;ALgFAAAAAA==&#10;" path="m1310639,0l0,0,0,7620,1310639,7620,1310639,0xe">
                <v:fill on="t" focussize="0,0"/>
                <v:stroke on="f"/>
                <v:imagedata o:title=""/>
                <o:lock v:ext="edit" aspectratio="f"/>
                <v:textbox inset="0mm,0mm,0mm,0mm"/>
              </v:shape>
            </w:pict>
          </mc:Fallback>
        </mc:AlternateContent>
      </w:r>
      <w:r>
        <w:t>ANENE</w:t>
      </w:r>
      <w:r>
        <w:rPr>
          <w:spacing w:val="-7"/>
        </w:rPr>
        <w:t xml:space="preserve"> </w:t>
      </w:r>
      <w:r>
        <w:t>CHUKWUZIEM</w:t>
      </w:r>
      <w:r>
        <w:rPr>
          <w:spacing w:val="-4"/>
        </w:rPr>
        <w:t xml:space="preserve"> </w:t>
      </w:r>
      <w:r>
        <w:rPr>
          <w:spacing w:val="-2"/>
        </w:rPr>
        <w:t>NNAMDI</w:t>
      </w:r>
      <w:r>
        <w:tab/>
      </w:r>
      <w:r>
        <w:t>Date: 13</w:t>
      </w:r>
      <w:r>
        <w:rPr>
          <w:vertAlign w:val="superscript"/>
        </w:rPr>
        <w:t>th</w:t>
      </w:r>
      <w:r>
        <w:rPr>
          <w:spacing w:val="29"/>
          <w:vertAlign w:val="baseline"/>
        </w:rPr>
        <w:t xml:space="preserve">  </w:t>
      </w:r>
      <w:r>
        <w:rPr>
          <w:vertAlign w:val="baseline"/>
        </w:rPr>
        <w:t>July</w:t>
      </w:r>
      <w:r>
        <w:rPr>
          <w:spacing w:val="-6"/>
          <w:vertAlign w:val="baseline"/>
        </w:rPr>
        <w:t xml:space="preserve"> </w:t>
      </w:r>
      <w:r>
        <w:rPr>
          <w:spacing w:val="-4"/>
          <w:vertAlign w:val="baseline"/>
        </w:rPr>
        <w:t>2016</w:t>
      </w:r>
    </w:p>
    <w:p>
      <w:pPr>
        <w:pStyle w:val="6"/>
        <w:spacing w:before="43"/>
        <w:ind w:left="0"/>
        <w:jc w:val="left"/>
      </w:pPr>
    </w:p>
    <w:p>
      <w:pPr>
        <w:pStyle w:val="6"/>
        <w:jc w:val="left"/>
      </w:pPr>
      <w:r>
        <w:t>Dept.</w:t>
      </w:r>
      <w:r>
        <w:rPr>
          <w:spacing w:val="-1"/>
        </w:rPr>
        <w:t xml:space="preserve"> </w:t>
      </w:r>
      <w:r>
        <w:t>of</w:t>
      </w:r>
      <w:r>
        <w:rPr>
          <w:spacing w:val="-2"/>
        </w:rPr>
        <w:t xml:space="preserve"> Radiography,</w:t>
      </w:r>
    </w:p>
    <w:p>
      <w:pPr>
        <w:pStyle w:val="6"/>
        <w:spacing w:before="22" w:line="259" w:lineRule="auto"/>
        <w:ind w:right="6258"/>
        <w:jc w:val="left"/>
      </w:pPr>
      <w:r>
        <w:t>College</w:t>
      </w:r>
      <w:r>
        <w:rPr>
          <w:spacing w:val="-9"/>
        </w:rPr>
        <w:t xml:space="preserve"> </w:t>
      </w:r>
      <w:r>
        <w:t>of</w:t>
      </w:r>
      <w:r>
        <w:rPr>
          <w:spacing w:val="-7"/>
        </w:rPr>
        <w:t xml:space="preserve"> </w:t>
      </w:r>
      <w:r>
        <w:t>Health</w:t>
      </w:r>
      <w:r>
        <w:rPr>
          <w:spacing w:val="-8"/>
        </w:rPr>
        <w:t xml:space="preserve"> </w:t>
      </w:r>
      <w:r>
        <w:t>Sciences</w:t>
      </w:r>
      <w:r>
        <w:rPr>
          <w:spacing w:val="-8"/>
        </w:rPr>
        <w:t xml:space="preserve"> </w:t>
      </w:r>
      <w:r>
        <w:t>&amp;</w:t>
      </w:r>
      <w:r>
        <w:rPr>
          <w:spacing w:val="-10"/>
        </w:rPr>
        <w:t xml:space="preserve"> </w:t>
      </w:r>
      <w:r>
        <w:t>Tech, Okofia Campus.</w:t>
      </w:r>
    </w:p>
    <w:p>
      <w:pPr>
        <w:pStyle w:val="6"/>
        <w:spacing w:before="211" w:after="1"/>
        <w:ind w:left="0"/>
        <w:jc w:val="left"/>
        <w:rPr>
          <w:sz w:val="20"/>
        </w:rPr>
      </w:pPr>
    </w:p>
    <w:tbl>
      <w:tblPr>
        <w:tblStyle w:val="5"/>
        <w:tblW w:w="0" w:type="auto"/>
        <w:tblInd w:w="9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6"/>
        <w:gridCol w:w="2608"/>
        <w:gridCol w:w="2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spacing w:line="273" w:lineRule="exact"/>
              <w:ind w:right="3"/>
              <w:rPr>
                <w:b/>
                <w:sz w:val="24"/>
              </w:rPr>
            </w:pPr>
            <w:r>
              <w:rPr>
                <w:b/>
                <w:spacing w:val="-4"/>
                <w:sz w:val="24"/>
              </w:rPr>
              <w:t>S/No</w:t>
            </w:r>
          </w:p>
        </w:tc>
        <w:tc>
          <w:tcPr>
            <w:tcW w:w="2608" w:type="dxa"/>
          </w:tcPr>
          <w:p>
            <w:pPr>
              <w:pStyle w:val="9"/>
              <w:spacing w:line="273" w:lineRule="exact"/>
              <w:ind w:left="9"/>
              <w:rPr>
                <w:b/>
                <w:sz w:val="24"/>
              </w:rPr>
            </w:pPr>
            <w:r>
              <w:rPr>
                <w:b/>
                <w:sz w:val="24"/>
              </w:rPr>
              <w:t>TLD</w:t>
            </w:r>
            <w:r>
              <w:rPr>
                <w:b/>
                <w:spacing w:val="-1"/>
                <w:sz w:val="24"/>
              </w:rPr>
              <w:t xml:space="preserve"> </w:t>
            </w:r>
            <w:r>
              <w:rPr>
                <w:b/>
                <w:spacing w:val="-5"/>
                <w:sz w:val="24"/>
              </w:rPr>
              <w:t>ID</w:t>
            </w:r>
          </w:p>
        </w:tc>
        <w:tc>
          <w:tcPr>
            <w:tcW w:w="2610" w:type="dxa"/>
          </w:tcPr>
          <w:p>
            <w:pPr>
              <w:pStyle w:val="9"/>
              <w:spacing w:line="273" w:lineRule="exact"/>
              <w:ind w:right="4"/>
              <w:rPr>
                <w:b/>
                <w:sz w:val="24"/>
              </w:rPr>
            </w:pPr>
            <w:r>
              <w:rPr>
                <w:b/>
                <w:sz w:val="24"/>
              </w:rPr>
              <w:t>Dose</w:t>
            </w:r>
            <w:r>
              <w:rPr>
                <w:b/>
                <w:spacing w:val="-2"/>
                <w:sz w:val="24"/>
              </w:rPr>
              <w:t xml:space="preserve"> (mSv)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w:t>
            </w:r>
          </w:p>
        </w:tc>
        <w:tc>
          <w:tcPr>
            <w:tcW w:w="2608" w:type="dxa"/>
          </w:tcPr>
          <w:p>
            <w:pPr>
              <w:pStyle w:val="9"/>
              <w:ind w:left="9" w:right="1"/>
              <w:rPr>
                <w:sz w:val="24"/>
              </w:rPr>
            </w:pPr>
            <w:r>
              <w:rPr>
                <w:sz w:val="24"/>
              </w:rPr>
              <w:t>RAD</w:t>
            </w:r>
            <w:r>
              <w:rPr>
                <w:spacing w:val="-2"/>
                <w:sz w:val="24"/>
              </w:rPr>
              <w:t xml:space="preserve"> </w:t>
            </w:r>
            <w:r>
              <w:rPr>
                <w:spacing w:val="-5"/>
                <w:sz w:val="24"/>
              </w:rPr>
              <w:t>001</w:t>
            </w:r>
          </w:p>
        </w:tc>
        <w:tc>
          <w:tcPr>
            <w:tcW w:w="2610" w:type="dxa"/>
          </w:tcPr>
          <w:p>
            <w:pPr>
              <w:pStyle w:val="9"/>
              <w:rPr>
                <w:sz w:val="24"/>
              </w:rPr>
            </w:pPr>
            <w:r>
              <w:rPr>
                <w:spacing w:val="-4"/>
                <w:sz w:val="24"/>
              </w:rPr>
              <w:t>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2.</w:t>
            </w:r>
          </w:p>
        </w:tc>
        <w:tc>
          <w:tcPr>
            <w:tcW w:w="2608" w:type="dxa"/>
          </w:tcPr>
          <w:p>
            <w:pPr>
              <w:pStyle w:val="9"/>
              <w:ind w:left="9" w:right="1"/>
              <w:rPr>
                <w:sz w:val="24"/>
              </w:rPr>
            </w:pPr>
            <w:r>
              <w:rPr>
                <w:sz w:val="24"/>
              </w:rPr>
              <w:t>RAD</w:t>
            </w:r>
            <w:r>
              <w:rPr>
                <w:spacing w:val="-2"/>
                <w:sz w:val="24"/>
              </w:rPr>
              <w:t xml:space="preserve"> </w:t>
            </w:r>
            <w:r>
              <w:rPr>
                <w:spacing w:val="-5"/>
                <w:sz w:val="24"/>
              </w:rPr>
              <w:t>002</w:t>
            </w:r>
          </w:p>
        </w:tc>
        <w:tc>
          <w:tcPr>
            <w:tcW w:w="2610" w:type="dxa"/>
          </w:tcPr>
          <w:p>
            <w:pPr>
              <w:pStyle w:val="9"/>
              <w:rPr>
                <w:sz w:val="24"/>
              </w:rPr>
            </w:pPr>
            <w:r>
              <w:rPr>
                <w:spacing w:val="-4"/>
                <w:sz w:val="24"/>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3.</w:t>
            </w:r>
          </w:p>
        </w:tc>
        <w:tc>
          <w:tcPr>
            <w:tcW w:w="2608" w:type="dxa"/>
          </w:tcPr>
          <w:p>
            <w:pPr>
              <w:pStyle w:val="9"/>
              <w:ind w:left="9" w:right="1"/>
              <w:rPr>
                <w:sz w:val="24"/>
              </w:rPr>
            </w:pPr>
            <w:r>
              <w:rPr>
                <w:sz w:val="24"/>
              </w:rPr>
              <w:t>RAD</w:t>
            </w:r>
            <w:r>
              <w:rPr>
                <w:spacing w:val="-2"/>
                <w:sz w:val="24"/>
              </w:rPr>
              <w:t xml:space="preserve"> </w:t>
            </w:r>
            <w:r>
              <w:rPr>
                <w:spacing w:val="-5"/>
                <w:sz w:val="24"/>
              </w:rPr>
              <w:t>003</w:t>
            </w:r>
          </w:p>
        </w:tc>
        <w:tc>
          <w:tcPr>
            <w:tcW w:w="2610" w:type="dxa"/>
          </w:tcPr>
          <w:p>
            <w:pPr>
              <w:pStyle w:val="9"/>
              <w:rPr>
                <w:sz w:val="24"/>
              </w:rPr>
            </w:pPr>
            <w:r>
              <w:rPr>
                <w:spacing w:val="-4"/>
                <w:sz w:val="24"/>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4.</w:t>
            </w:r>
          </w:p>
        </w:tc>
        <w:tc>
          <w:tcPr>
            <w:tcW w:w="2608" w:type="dxa"/>
          </w:tcPr>
          <w:p>
            <w:pPr>
              <w:pStyle w:val="9"/>
              <w:ind w:left="9" w:right="1"/>
              <w:rPr>
                <w:sz w:val="24"/>
              </w:rPr>
            </w:pPr>
            <w:r>
              <w:rPr>
                <w:sz w:val="24"/>
              </w:rPr>
              <w:t>RAD</w:t>
            </w:r>
            <w:r>
              <w:rPr>
                <w:spacing w:val="-2"/>
                <w:sz w:val="24"/>
              </w:rPr>
              <w:t xml:space="preserve"> </w:t>
            </w:r>
            <w:r>
              <w:rPr>
                <w:spacing w:val="-5"/>
                <w:sz w:val="24"/>
              </w:rPr>
              <w:t>004</w:t>
            </w:r>
          </w:p>
        </w:tc>
        <w:tc>
          <w:tcPr>
            <w:tcW w:w="2610" w:type="dxa"/>
          </w:tcPr>
          <w:p>
            <w:pPr>
              <w:pStyle w:val="9"/>
              <w:rPr>
                <w:sz w:val="24"/>
              </w:rPr>
            </w:pPr>
            <w:r>
              <w:rPr>
                <w:spacing w:val="-4"/>
                <w:sz w:val="24"/>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5.</w:t>
            </w:r>
          </w:p>
        </w:tc>
        <w:tc>
          <w:tcPr>
            <w:tcW w:w="2608" w:type="dxa"/>
          </w:tcPr>
          <w:p>
            <w:pPr>
              <w:pStyle w:val="9"/>
              <w:ind w:left="9" w:right="1"/>
              <w:rPr>
                <w:sz w:val="24"/>
              </w:rPr>
            </w:pPr>
            <w:r>
              <w:rPr>
                <w:sz w:val="24"/>
              </w:rPr>
              <w:t>RAD</w:t>
            </w:r>
            <w:r>
              <w:rPr>
                <w:spacing w:val="-2"/>
                <w:sz w:val="24"/>
              </w:rPr>
              <w:t xml:space="preserve"> </w:t>
            </w:r>
            <w:r>
              <w:rPr>
                <w:spacing w:val="-5"/>
                <w:sz w:val="24"/>
              </w:rPr>
              <w:t>005</w:t>
            </w:r>
          </w:p>
        </w:tc>
        <w:tc>
          <w:tcPr>
            <w:tcW w:w="2610" w:type="dxa"/>
          </w:tcPr>
          <w:p>
            <w:pPr>
              <w:pStyle w:val="9"/>
              <w:rPr>
                <w:sz w:val="24"/>
              </w:rPr>
            </w:pPr>
            <w:r>
              <w:rPr>
                <w:spacing w:val="-4"/>
                <w:sz w:val="24"/>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6.</w:t>
            </w:r>
          </w:p>
        </w:tc>
        <w:tc>
          <w:tcPr>
            <w:tcW w:w="2608" w:type="dxa"/>
          </w:tcPr>
          <w:p>
            <w:pPr>
              <w:pStyle w:val="9"/>
              <w:ind w:left="9" w:right="1"/>
              <w:rPr>
                <w:sz w:val="24"/>
              </w:rPr>
            </w:pPr>
            <w:r>
              <w:rPr>
                <w:sz w:val="24"/>
              </w:rPr>
              <w:t>RAD</w:t>
            </w:r>
            <w:r>
              <w:rPr>
                <w:spacing w:val="-2"/>
                <w:sz w:val="24"/>
              </w:rPr>
              <w:t xml:space="preserve"> </w:t>
            </w:r>
            <w:r>
              <w:rPr>
                <w:spacing w:val="-5"/>
                <w:sz w:val="24"/>
              </w:rPr>
              <w:t>006</w:t>
            </w:r>
          </w:p>
        </w:tc>
        <w:tc>
          <w:tcPr>
            <w:tcW w:w="2610" w:type="dxa"/>
          </w:tcPr>
          <w:p>
            <w:pPr>
              <w:pStyle w:val="9"/>
              <w:rPr>
                <w:sz w:val="24"/>
              </w:rPr>
            </w:pPr>
            <w:r>
              <w:rPr>
                <w:spacing w:val="-4"/>
                <w:sz w:val="24"/>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7.</w:t>
            </w:r>
          </w:p>
        </w:tc>
        <w:tc>
          <w:tcPr>
            <w:tcW w:w="2608" w:type="dxa"/>
          </w:tcPr>
          <w:p>
            <w:pPr>
              <w:pStyle w:val="9"/>
              <w:ind w:left="9" w:right="1"/>
              <w:rPr>
                <w:sz w:val="24"/>
              </w:rPr>
            </w:pPr>
            <w:r>
              <w:rPr>
                <w:sz w:val="24"/>
              </w:rPr>
              <w:t>RAD</w:t>
            </w:r>
            <w:r>
              <w:rPr>
                <w:spacing w:val="-2"/>
                <w:sz w:val="24"/>
              </w:rPr>
              <w:t xml:space="preserve"> </w:t>
            </w:r>
            <w:r>
              <w:rPr>
                <w:spacing w:val="-5"/>
                <w:sz w:val="24"/>
              </w:rPr>
              <w:t>007</w:t>
            </w:r>
          </w:p>
        </w:tc>
        <w:tc>
          <w:tcPr>
            <w:tcW w:w="2610" w:type="dxa"/>
          </w:tcPr>
          <w:p>
            <w:pPr>
              <w:pStyle w:val="9"/>
              <w:rPr>
                <w:sz w:val="24"/>
              </w:rPr>
            </w:pPr>
            <w:r>
              <w:rPr>
                <w:spacing w:val="-4"/>
                <w:sz w:val="24"/>
              </w:rPr>
              <w:t>1.69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8.</w:t>
            </w:r>
          </w:p>
        </w:tc>
        <w:tc>
          <w:tcPr>
            <w:tcW w:w="2608" w:type="dxa"/>
          </w:tcPr>
          <w:p>
            <w:pPr>
              <w:pStyle w:val="9"/>
              <w:ind w:left="9" w:right="1"/>
              <w:rPr>
                <w:sz w:val="24"/>
              </w:rPr>
            </w:pPr>
            <w:r>
              <w:rPr>
                <w:sz w:val="24"/>
              </w:rPr>
              <w:t>RAD</w:t>
            </w:r>
            <w:r>
              <w:rPr>
                <w:spacing w:val="-2"/>
                <w:sz w:val="24"/>
              </w:rPr>
              <w:t xml:space="preserve"> </w:t>
            </w:r>
            <w:r>
              <w:rPr>
                <w:spacing w:val="-5"/>
                <w:sz w:val="24"/>
              </w:rPr>
              <w:t>008</w:t>
            </w:r>
          </w:p>
        </w:tc>
        <w:tc>
          <w:tcPr>
            <w:tcW w:w="2610" w:type="dxa"/>
          </w:tcPr>
          <w:p>
            <w:pPr>
              <w:pStyle w:val="9"/>
              <w:rPr>
                <w:sz w:val="24"/>
              </w:rPr>
            </w:pPr>
            <w:r>
              <w:rPr>
                <w:spacing w:val="-4"/>
                <w:sz w:val="24"/>
              </w:rPr>
              <w:t>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spacing w:line="270" w:lineRule="exact"/>
              <w:rPr>
                <w:sz w:val="24"/>
              </w:rPr>
            </w:pPr>
            <w:r>
              <w:rPr>
                <w:spacing w:val="-5"/>
                <w:sz w:val="24"/>
              </w:rPr>
              <w:t>9.</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009</w:t>
            </w:r>
          </w:p>
        </w:tc>
        <w:tc>
          <w:tcPr>
            <w:tcW w:w="2610" w:type="dxa"/>
          </w:tcPr>
          <w:p>
            <w:pPr>
              <w:pStyle w:val="9"/>
              <w:spacing w:line="270" w:lineRule="exact"/>
              <w:rPr>
                <w:sz w:val="24"/>
              </w:rPr>
            </w:pPr>
            <w:r>
              <w:rPr>
                <w:spacing w:val="-4"/>
                <w:sz w:val="24"/>
              </w:rPr>
              <w:t>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706" w:type="dxa"/>
          </w:tcPr>
          <w:p>
            <w:pPr>
              <w:pStyle w:val="9"/>
              <w:spacing w:line="270" w:lineRule="exact"/>
              <w:rPr>
                <w:sz w:val="24"/>
              </w:rPr>
            </w:pPr>
            <w:r>
              <w:rPr>
                <w:spacing w:val="-5"/>
                <w:sz w:val="24"/>
              </w:rPr>
              <w:t>10.</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010</w:t>
            </w:r>
          </w:p>
        </w:tc>
        <w:tc>
          <w:tcPr>
            <w:tcW w:w="2610" w:type="dxa"/>
          </w:tcPr>
          <w:p>
            <w:pPr>
              <w:pStyle w:val="9"/>
              <w:spacing w:line="270" w:lineRule="exact"/>
              <w:rPr>
                <w:sz w:val="24"/>
              </w:rPr>
            </w:pPr>
            <w:r>
              <w:rPr>
                <w:spacing w:val="-4"/>
                <w:sz w:val="24"/>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11.</w:t>
            </w:r>
          </w:p>
        </w:tc>
        <w:tc>
          <w:tcPr>
            <w:tcW w:w="2608" w:type="dxa"/>
          </w:tcPr>
          <w:p>
            <w:pPr>
              <w:pStyle w:val="9"/>
              <w:ind w:left="9" w:right="1"/>
              <w:rPr>
                <w:sz w:val="24"/>
              </w:rPr>
            </w:pPr>
            <w:r>
              <w:rPr>
                <w:sz w:val="24"/>
              </w:rPr>
              <w:t>RAD</w:t>
            </w:r>
            <w:r>
              <w:rPr>
                <w:spacing w:val="-2"/>
                <w:sz w:val="24"/>
              </w:rPr>
              <w:t xml:space="preserve"> </w:t>
            </w:r>
            <w:r>
              <w:rPr>
                <w:spacing w:val="-5"/>
                <w:sz w:val="24"/>
              </w:rPr>
              <w:t>011</w:t>
            </w:r>
          </w:p>
        </w:tc>
        <w:tc>
          <w:tcPr>
            <w:tcW w:w="2610" w:type="dxa"/>
          </w:tcPr>
          <w:p>
            <w:pPr>
              <w:pStyle w:val="9"/>
              <w:rPr>
                <w:sz w:val="24"/>
              </w:rPr>
            </w:pPr>
            <w:r>
              <w:rPr>
                <w:spacing w:val="-4"/>
                <w:sz w:val="24"/>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12.</w:t>
            </w:r>
          </w:p>
        </w:tc>
        <w:tc>
          <w:tcPr>
            <w:tcW w:w="2608" w:type="dxa"/>
          </w:tcPr>
          <w:p>
            <w:pPr>
              <w:pStyle w:val="9"/>
              <w:ind w:left="9" w:right="1"/>
              <w:rPr>
                <w:sz w:val="24"/>
              </w:rPr>
            </w:pPr>
            <w:r>
              <w:rPr>
                <w:sz w:val="24"/>
              </w:rPr>
              <w:t>RAD</w:t>
            </w:r>
            <w:r>
              <w:rPr>
                <w:spacing w:val="-2"/>
                <w:sz w:val="24"/>
              </w:rPr>
              <w:t xml:space="preserve"> </w:t>
            </w:r>
            <w:r>
              <w:rPr>
                <w:spacing w:val="-5"/>
                <w:sz w:val="24"/>
              </w:rPr>
              <w:t>012</w:t>
            </w:r>
          </w:p>
        </w:tc>
        <w:tc>
          <w:tcPr>
            <w:tcW w:w="2610" w:type="dxa"/>
          </w:tcPr>
          <w:p>
            <w:pPr>
              <w:pStyle w:val="9"/>
              <w:rPr>
                <w:sz w:val="24"/>
              </w:rPr>
            </w:pPr>
            <w:r>
              <w:rPr>
                <w:spacing w:val="-4"/>
                <w:sz w:val="24"/>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13.</w:t>
            </w:r>
          </w:p>
        </w:tc>
        <w:tc>
          <w:tcPr>
            <w:tcW w:w="2608" w:type="dxa"/>
          </w:tcPr>
          <w:p>
            <w:pPr>
              <w:pStyle w:val="9"/>
              <w:ind w:left="9" w:right="1"/>
              <w:rPr>
                <w:sz w:val="24"/>
              </w:rPr>
            </w:pPr>
            <w:r>
              <w:rPr>
                <w:sz w:val="24"/>
              </w:rPr>
              <w:t>RAD</w:t>
            </w:r>
            <w:r>
              <w:rPr>
                <w:spacing w:val="-2"/>
                <w:sz w:val="24"/>
              </w:rPr>
              <w:t xml:space="preserve"> </w:t>
            </w:r>
            <w:r>
              <w:rPr>
                <w:spacing w:val="-5"/>
                <w:sz w:val="24"/>
              </w:rPr>
              <w:t>013</w:t>
            </w:r>
          </w:p>
        </w:tc>
        <w:tc>
          <w:tcPr>
            <w:tcW w:w="2610" w:type="dxa"/>
          </w:tcPr>
          <w:p>
            <w:pPr>
              <w:pStyle w:val="9"/>
              <w:rPr>
                <w:sz w:val="24"/>
              </w:rPr>
            </w:pPr>
            <w:r>
              <w:rPr>
                <w:spacing w:val="-4"/>
                <w:sz w:val="24"/>
              </w:rPr>
              <w:t>0.63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14.</w:t>
            </w:r>
          </w:p>
        </w:tc>
        <w:tc>
          <w:tcPr>
            <w:tcW w:w="2608" w:type="dxa"/>
          </w:tcPr>
          <w:p>
            <w:pPr>
              <w:pStyle w:val="9"/>
              <w:ind w:left="9" w:right="1"/>
              <w:rPr>
                <w:sz w:val="24"/>
              </w:rPr>
            </w:pPr>
            <w:r>
              <w:rPr>
                <w:sz w:val="24"/>
              </w:rPr>
              <w:t>RAD</w:t>
            </w:r>
            <w:r>
              <w:rPr>
                <w:spacing w:val="-2"/>
                <w:sz w:val="24"/>
              </w:rPr>
              <w:t xml:space="preserve"> </w:t>
            </w:r>
            <w:r>
              <w:rPr>
                <w:spacing w:val="-5"/>
                <w:sz w:val="24"/>
              </w:rPr>
              <w:t>014</w:t>
            </w:r>
          </w:p>
        </w:tc>
        <w:tc>
          <w:tcPr>
            <w:tcW w:w="2610" w:type="dxa"/>
          </w:tcPr>
          <w:p>
            <w:pPr>
              <w:pStyle w:val="9"/>
              <w:rPr>
                <w:sz w:val="24"/>
              </w:rPr>
            </w:pPr>
            <w:r>
              <w:rPr>
                <w:spacing w:val="-4"/>
                <w:sz w:val="24"/>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15.</w:t>
            </w:r>
          </w:p>
        </w:tc>
        <w:tc>
          <w:tcPr>
            <w:tcW w:w="2608" w:type="dxa"/>
          </w:tcPr>
          <w:p>
            <w:pPr>
              <w:pStyle w:val="9"/>
              <w:ind w:left="9" w:right="1"/>
              <w:rPr>
                <w:sz w:val="24"/>
              </w:rPr>
            </w:pPr>
            <w:r>
              <w:rPr>
                <w:sz w:val="24"/>
              </w:rPr>
              <w:t>RAD</w:t>
            </w:r>
            <w:r>
              <w:rPr>
                <w:spacing w:val="-2"/>
                <w:sz w:val="24"/>
              </w:rPr>
              <w:t xml:space="preserve"> </w:t>
            </w:r>
            <w:r>
              <w:rPr>
                <w:spacing w:val="-5"/>
                <w:sz w:val="24"/>
              </w:rPr>
              <w:t>015</w:t>
            </w:r>
          </w:p>
        </w:tc>
        <w:tc>
          <w:tcPr>
            <w:tcW w:w="2610" w:type="dxa"/>
          </w:tcPr>
          <w:p>
            <w:pPr>
              <w:pStyle w:val="9"/>
              <w:rPr>
                <w:sz w:val="24"/>
              </w:rPr>
            </w:pPr>
            <w:r>
              <w:rPr>
                <w:spacing w:val="-4"/>
                <w:sz w:val="24"/>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16.</w:t>
            </w:r>
          </w:p>
        </w:tc>
        <w:tc>
          <w:tcPr>
            <w:tcW w:w="2608" w:type="dxa"/>
          </w:tcPr>
          <w:p>
            <w:pPr>
              <w:pStyle w:val="9"/>
              <w:ind w:left="9" w:right="1"/>
              <w:rPr>
                <w:sz w:val="24"/>
              </w:rPr>
            </w:pPr>
            <w:r>
              <w:rPr>
                <w:sz w:val="24"/>
              </w:rPr>
              <w:t>RAD</w:t>
            </w:r>
            <w:r>
              <w:rPr>
                <w:spacing w:val="-2"/>
                <w:sz w:val="24"/>
              </w:rPr>
              <w:t xml:space="preserve"> </w:t>
            </w:r>
            <w:r>
              <w:rPr>
                <w:spacing w:val="-5"/>
                <w:sz w:val="24"/>
              </w:rPr>
              <w:t>016</w:t>
            </w:r>
          </w:p>
        </w:tc>
        <w:tc>
          <w:tcPr>
            <w:tcW w:w="2610" w:type="dxa"/>
          </w:tcPr>
          <w:p>
            <w:pPr>
              <w:pStyle w:val="9"/>
              <w:rPr>
                <w:sz w:val="24"/>
              </w:rPr>
            </w:pPr>
            <w:r>
              <w:rPr>
                <w:spacing w:val="-4"/>
                <w:sz w:val="24"/>
              </w:rPr>
              <w:t>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17.</w:t>
            </w:r>
          </w:p>
        </w:tc>
        <w:tc>
          <w:tcPr>
            <w:tcW w:w="2608" w:type="dxa"/>
          </w:tcPr>
          <w:p>
            <w:pPr>
              <w:pStyle w:val="9"/>
              <w:ind w:left="9" w:right="1"/>
              <w:rPr>
                <w:sz w:val="24"/>
              </w:rPr>
            </w:pPr>
            <w:r>
              <w:rPr>
                <w:sz w:val="24"/>
              </w:rPr>
              <w:t>RAD</w:t>
            </w:r>
            <w:r>
              <w:rPr>
                <w:spacing w:val="-2"/>
                <w:sz w:val="24"/>
              </w:rPr>
              <w:t xml:space="preserve"> </w:t>
            </w:r>
            <w:r>
              <w:rPr>
                <w:spacing w:val="-5"/>
                <w:sz w:val="24"/>
              </w:rPr>
              <w:t>017</w:t>
            </w:r>
          </w:p>
        </w:tc>
        <w:tc>
          <w:tcPr>
            <w:tcW w:w="2610" w:type="dxa"/>
          </w:tcPr>
          <w:p>
            <w:pPr>
              <w:pStyle w:val="9"/>
              <w:rPr>
                <w:sz w:val="24"/>
              </w:rPr>
            </w:pPr>
            <w:r>
              <w:rPr>
                <w:spacing w:val="-4"/>
                <w:sz w:val="24"/>
              </w:rPr>
              <w:t>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18.</w:t>
            </w:r>
          </w:p>
        </w:tc>
        <w:tc>
          <w:tcPr>
            <w:tcW w:w="2608" w:type="dxa"/>
          </w:tcPr>
          <w:p>
            <w:pPr>
              <w:pStyle w:val="9"/>
              <w:ind w:left="9" w:right="1"/>
              <w:rPr>
                <w:sz w:val="24"/>
              </w:rPr>
            </w:pPr>
            <w:r>
              <w:rPr>
                <w:sz w:val="24"/>
              </w:rPr>
              <w:t>RAD</w:t>
            </w:r>
            <w:r>
              <w:rPr>
                <w:spacing w:val="-2"/>
                <w:sz w:val="24"/>
              </w:rPr>
              <w:t xml:space="preserve"> </w:t>
            </w:r>
            <w:r>
              <w:rPr>
                <w:spacing w:val="-5"/>
                <w:sz w:val="24"/>
              </w:rPr>
              <w:t>018</w:t>
            </w:r>
          </w:p>
        </w:tc>
        <w:tc>
          <w:tcPr>
            <w:tcW w:w="2610" w:type="dxa"/>
          </w:tcPr>
          <w:p>
            <w:pPr>
              <w:pStyle w:val="9"/>
              <w:rPr>
                <w:sz w:val="24"/>
              </w:rPr>
            </w:pPr>
            <w:r>
              <w:rPr>
                <w:spacing w:val="-4"/>
                <w:sz w:val="24"/>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19.</w:t>
            </w:r>
          </w:p>
        </w:tc>
        <w:tc>
          <w:tcPr>
            <w:tcW w:w="2608" w:type="dxa"/>
          </w:tcPr>
          <w:p>
            <w:pPr>
              <w:pStyle w:val="9"/>
              <w:ind w:left="9" w:right="1"/>
              <w:rPr>
                <w:sz w:val="24"/>
              </w:rPr>
            </w:pPr>
            <w:r>
              <w:rPr>
                <w:sz w:val="24"/>
              </w:rPr>
              <w:t>RAD</w:t>
            </w:r>
            <w:r>
              <w:rPr>
                <w:spacing w:val="-2"/>
                <w:sz w:val="24"/>
              </w:rPr>
              <w:t xml:space="preserve"> </w:t>
            </w:r>
            <w:r>
              <w:rPr>
                <w:spacing w:val="-5"/>
                <w:sz w:val="24"/>
              </w:rPr>
              <w:t>019</w:t>
            </w:r>
          </w:p>
        </w:tc>
        <w:tc>
          <w:tcPr>
            <w:tcW w:w="2610" w:type="dxa"/>
          </w:tcPr>
          <w:p>
            <w:pPr>
              <w:pStyle w:val="9"/>
              <w:rPr>
                <w:sz w:val="24"/>
              </w:rPr>
            </w:pPr>
            <w:r>
              <w:rPr>
                <w:spacing w:val="-4"/>
                <w:sz w:val="24"/>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20.</w:t>
            </w:r>
          </w:p>
        </w:tc>
        <w:tc>
          <w:tcPr>
            <w:tcW w:w="2608" w:type="dxa"/>
          </w:tcPr>
          <w:p>
            <w:pPr>
              <w:pStyle w:val="9"/>
              <w:ind w:left="9" w:right="1"/>
              <w:rPr>
                <w:sz w:val="24"/>
              </w:rPr>
            </w:pPr>
            <w:r>
              <w:rPr>
                <w:sz w:val="24"/>
              </w:rPr>
              <w:t>RAD</w:t>
            </w:r>
            <w:r>
              <w:rPr>
                <w:spacing w:val="-2"/>
                <w:sz w:val="24"/>
              </w:rPr>
              <w:t xml:space="preserve"> </w:t>
            </w:r>
            <w:r>
              <w:rPr>
                <w:spacing w:val="-5"/>
                <w:sz w:val="24"/>
              </w:rPr>
              <w:t>020</w:t>
            </w:r>
          </w:p>
        </w:tc>
        <w:tc>
          <w:tcPr>
            <w:tcW w:w="2610" w:type="dxa"/>
          </w:tcPr>
          <w:p>
            <w:pPr>
              <w:pStyle w:val="9"/>
              <w:rPr>
                <w:sz w:val="24"/>
              </w:rPr>
            </w:pPr>
            <w:r>
              <w:rPr>
                <w:spacing w:val="-4"/>
                <w:sz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spacing w:line="270" w:lineRule="exact"/>
              <w:rPr>
                <w:sz w:val="24"/>
              </w:rPr>
            </w:pPr>
            <w:r>
              <w:rPr>
                <w:spacing w:val="-5"/>
                <w:sz w:val="24"/>
              </w:rPr>
              <w:t>21.</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021</w:t>
            </w:r>
          </w:p>
        </w:tc>
        <w:tc>
          <w:tcPr>
            <w:tcW w:w="2610" w:type="dxa"/>
          </w:tcPr>
          <w:p>
            <w:pPr>
              <w:pStyle w:val="9"/>
              <w:spacing w:line="270" w:lineRule="exact"/>
              <w:rPr>
                <w:sz w:val="24"/>
              </w:rPr>
            </w:pPr>
            <w:r>
              <w:rPr>
                <w:spacing w:val="-4"/>
                <w:sz w:val="24"/>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706" w:type="dxa"/>
          </w:tcPr>
          <w:p>
            <w:pPr>
              <w:pStyle w:val="9"/>
              <w:spacing w:line="270" w:lineRule="exact"/>
              <w:rPr>
                <w:sz w:val="24"/>
              </w:rPr>
            </w:pPr>
            <w:r>
              <w:rPr>
                <w:spacing w:val="-5"/>
                <w:sz w:val="24"/>
              </w:rPr>
              <w:t>22.</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022</w:t>
            </w:r>
          </w:p>
        </w:tc>
        <w:tc>
          <w:tcPr>
            <w:tcW w:w="2610" w:type="dxa"/>
          </w:tcPr>
          <w:p>
            <w:pPr>
              <w:pStyle w:val="9"/>
              <w:spacing w:line="270" w:lineRule="exact"/>
              <w:rPr>
                <w:sz w:val="24"/>
              </w:rPr>
            </w:pPr>
            <w:r>
              <w:rPr>
                <w:spacing w:val="-4"/>
                <w:sz w:val="24"/>
              </w:rPr>
              <w:t>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23.</w:t>
            </w:r>
          </w:p>
        </w:tc>
        <w:tc>
          <w:tcPr>
            <w:tcW w:w="2608" w:type="dxa"/>
          </w:tcPr>
          <w:p>
            <w:pPr>
              <w:pStyle w:val="9"/>
              <w:ind w:left="9" w:right="1"/>
              <w:rPr>
                <w:sz w:val="24"/>
              </w:rPr>
            </w:pPr>
            <w:r>
              <w:rPr>
                <w:sz w:val="24"/>
              </w:rPr>
              <w:t>RAD</w:t>
            </w:r>
            <w:r>
              <w:rPr>
                <w:spacing w:val="-2"/>
                <w:sz w:val="24"/>
              </w:rPr>
              <w:t xml:space="preserve"> </w:t>
            </w:r>
            <w:r>
              <w:rPr>
                <w:spacing w:val="-5"/>
                <w:sz w:val="24"/>
              </w:rPr>
              <w:t>023</w:t>
            </w:r>
          </w:p>
        </w:tc>
        <w:tc>
          <w:tcPr>
            <w:tcW w:w="2610" w:type="dxa"/>
          </w:tcPr>
          <w:p>
            <w:pPr>
              <w:pStyle w:val="9"/>
              <w:rPr>
                <w:sz w:val="24"/>
              </w:rPr>
            </w:pPr>
            <w:r>
              <w:rPr>
                <w:spacing w:val="-4"/>
                <w:sz w:val="24"/>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24.</w:t>
            </w:r>
          </w:p>
        </w:tc>
        <w:tc>
          <w:tcPr>
            <w:tcW w:w="2608" w:type="dxa"/>
          </w:tcPr>
          <w:p>
            <w:pPr>
              <w:pStyle w:val="9"/>
              <w:ind w:left="9" w:right="1"/>
              <w:rPr>
                <w:sz w:val="24"/>
              </w:rPr>
            </w:pPr>
            <w:r>
              <w:rPr>
                <w:sz w:val="24"/>
              </w:rPr>
              <w:t>RAD</w:t>
            </w:r>
            <w:r>
              <w:rPr>
                <w:spacing w:val="-2"/>
                <w:sz w:val="24"/>
              </w:rPr>
              <w:t xml:space="preserve"> </w:t>
            </w:r>
            <w:r>
              <w:rPr>
                <w:spacing w:val="-5"/>
                <w:sz w:val="24"/>
              </w:rPr>
              <w:t>024</w:t>
            </w:r>
          </w:p>
        </w:tc>
        <w:tc>
          <w:tcPr>
            <w:tcW w:w="2610" w:type="dxa"/>
          </w:tcPr>
          <w:p>
            <w:pPr>
              <w:pStyle w:val="9"/>
              <w:rPr>
                <w:sz w:val="24"/>
              </w:rPr>
            </w:pPr>
            <w:r>
              <w:rPr>
                <w:spacing w:val="-4"/>
                <w:sz w:val="24"/>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25.</w:t>
            </w:r>
          </w:p>
        </w:tc>
        <w:tc>
          <w:tcPr>
            <w:tcW w:w="2608" w:type="dxa"/>
          </w:tcPr>
          <w:p>
            <w:pPr>
              <w:pStyle w:val="9"/>
              <w:ind w:left="9" w:right="1"/>
              <w:rPr>
                <w:sz w:val="24"/>
              </w:rPr>
            </w:pPr>
            <w:r>
              <w:rPr>
                <w:sz w:val="24"/>
              </w:rPr>
              <w:t>RAD</w:t>
            </w:r>
            <w:r>
              <w:rPr>
                <w:spacing w:val="-2"/>
                <w:sz w:val="24"/>
              </w:rPr>
              <w:t xml:space="preserve"> </w:t>
            </w:r>
            <w:r>
              <w:rPr>
                <w:spacing w:val="-5"/>
                <w:sz w:val="24"/>
              </w:rPr>
              <w:t>025</w:t>
            </w:r>
          </w:p>
        </w:tc>
        <w:tc>
          <w:tcPr>
            <w:tcW w:w="2610" w:type="dxa"/>
          </w:tcPr>
          <w:p>
            <w:pPr>
              <w:pStyle w:val="9"/>
              <w:rPr>
                <w:sz w:val="24"/>
              </w:rPr>
            </w:pPr>
            <w:r>
              <w:rPr>
                <w:spacing w:val="-4"/>
                <w:sz w:val="24"/>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26.</w:t>
            </w:r>
          </w:p>
        </w:tc>
        <w:tc>
          <w:tcPr>
            <w:tcW w:w="2608" w:type="dxa"/>
          </w:tcPr>
          <w:p>
            <w:pPr>
              <w:pStyle w:val="9"/>
              <w:ind w:left="9" w:right="1"/>
              <w:rPr>
                <w:sz w:val="24"/>
              </w:rPr>
            </w:pPr>
            <w:r>
              <w:rPr>
                <w:sz w:val="24"/>
              </w:rPr>
              <w:t>RAD</w:t>
            </w:r>
            <w:r>
              <w:rPr>
                <w:spacing w:val="-2"/>
                <w:sz w:val="24"/>
              </w:rPr>
              <w:t xml:space="preserve"> </w:t>
            </w:r>
            <w:r>
              <w:rPr>
                <w:spacing w:val="-5"/>
                <w:sz w:val="24"/>
              </w:rPr>
              <w:t>026</w:t>
            </w:r>
          </w:p>
        </w:tc>
        <w:tc>
          <w:tcPr>
            <w:tcW w:w="2610" w:type="dxa"/>
          </w:tcPr>
          <w:p>
            <w:pPr>
              <w:pStyle w:val="9"/>
              <w:rPr>
                <w:sz w:val="24"/>
              </w:rPr>
            </w:pPr>
            <w:r>
              <w:rPr>
                <w:spacing w:val="-4"/>
                <w:sz w:val="24"/>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27.</w:t>
            </w:r>
          </w:p>
        </w:tc>
        <w:tc>
          <w:tcPr>
            <w:tcW w:w="2608" w:type="dxa"/>
          </w:tcPr>
          <w:p>
            <w:pPr>
              <w:pStyle w:val="9"/>
              <w:ind w:left="9" w:right="1"/>
              <w:rPr>
                <w:sz w:val="24"/>
              </w:rPr>
            </w:pPr>
            <w:r>
              <w:rPr>
                <w:sz w:val="24"/>
              </w:rPr>
              <w:t>RAD</w:t>
            </w:r>
            <w:r>
              <w:rPr>
                <w:spacing w:val="-2"/>
                <w:sz w:val="24"/>
              </w:rPr>
              <w:t xml:space="preserve"> </w:t>
            </w:r>
            <w:r>
              <w:rPr>
                <w:spacing w:val="-5"/>
                <w:sz w:val="24"/>
              </w:rPr>
              <w:t>027</w:t>
            </w:r>
          </w:p>
        </w:tc>
        <w:tc>
          <w:tcPr>
            <w:tcW w:w="2610" w:type="dxa"/>
          </w:tcPr>
          <w:p>
            <w:pPr>
              <w:pStyle w:val="9"/>
              <w:rPr>
                <w:sz w:val="24"/>
              </w:rPr>
            </w:pPr>
            <w:r>
              <w:rPr>
                <w:spacing w:val="-4"/>
                <w:sz w:val="24"/>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28.</w:t>
            </w:r>
          </w:p>
        </w:tc>
        <w:tc>
          <w:tcPr>
            <w:tcW w:w="2608" w:type="dxa"/>
          </w:tcPr>
          <w:p>
            <w:pPr>
              <w:pStyle w:val="9"/>
              <w:ind w:left="9" w:right="1"/>
              <w:rPr>
                <w:sz w:val="24"/>
              </w:rPr>
            </w:pPr>
            <w:r>
              <w:rPr>
                <w:sz w:val="24"/>
              </w:rPr>
              <w:t>RAD</w:t>
            </w:r>
            <w:r>
              <w:rPr>
                <w:spacing w:val="-2"/>
                <w:sz w:val="24"/>
              </w:rPr>
              <w:t xml:space="preserve"> </w:t>
            </w:r>
            <w:r>
              <w:rPr>
                <w:spacing w:val="-5"/>
                <w:sz w:val="24"/>
              </w:rPr>
              <w:t>028</w:t>
            </w:r>
          </w:p>
        </w:tc>
        <w:tc>
          <w:tcPr>
            <w:tcW w:w="2610" w:type="dxa"/>
          </w:tcPr>
          <w:p>
            <w:pPr>
              <w:pStyle w:val="9"/>
              <w:rPr>
                <w:sz w:val="24"/>
              </w:rPr>
            </w:pPr>
            <w:r>
              <w:rPr>
                <w:spacing w:val="-4"/>
                <w:sz w:val="24"/>
              </w:rPr>
              <w:t>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29.</w:t>
            </w:r>
          </w:p>
        </w:tc>
        <w:tc>
          <w:tcPr>
            <w:tcW w:w="2608" w:type="dxa"/>
          </w:tcPr>
          <w:p>
            <w:pPr>
              <w:pStyle w:val="9"/>
              <w:ind w:left="9" w:right="1"/>
              <w:rPr>
                <w:sz w:val="24"/>
              </w:rPr>
            </w:pPr>
            <w:r>
              <w:rPr>
                <w:sz w:val="24"/>
              </w:rPr>
              <w:t>RAD</w:t>
            </w:r>
            <w:r>
              <w:rPr>
                <w:spacing w:val="-2"/>
                <w:sz w:val="24"/>
              </w:rPr>
              <w:t xml:space="preserve"> </w:t>
            </w:r>
            <w:r>
              <w:rPr>
                <w:spacing w:val="-5"/>
                <w:sz w:val="24"/>
              </w:rPr>
              <w:t>029</w:t>
            </w:r>
          </w:p>
        </w:tc>
        <w:tc>
          <w:tcPr>
            <w:tcW w:w="2610" w:type="dxa"/>
          </w:tcPr>
          <w:p>
            <w:pPr>
              <w:pStyle w:val="9"/>
              <w:rPr>
                <w:sz w:val="24"/>
              </w:rPr>
            </w:pPr>
            <w:r>
              <w:rPr>
                <w:spacing w:val="-4"/>
                <w:sz w:val="24"/>
              </w:rPr>
              <w:t>0.63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30.</w:t>
            </w:r>
          </w:p>
        </w:tc>
        <w:tc>
          <w:tcPr>
            <w:tcW w:w="2608" w:type="dxa"/>
          </w:tcPr>
          <w:p>
            <w:pPr>
              <w:pStyle w:val="9"/>
              <w:ind w:left="9" w:right="1"/>
              <w:rPr>
                <w:sz w:val="24"/>
              </w:rPr>
            </w:pPr>
            <w:r>
              <w:rPr>
                <w:sz w:val="24"/>
              </w:rPr>
              <w:t>RAD</w:t>
            </w:r>
            <w:r>
              <w:rPr>
                <w:spacing w:val="-2"/>
                <w:sz w:val="24"/>
              </w:rPr>
              <w:t xml:space="preserve"> </w:t>
            </w:r>
            <w:r>
              <w:rPr>
                <w:spacing w:val="-5"/>
                <w:sz w:val="24"/>
              </w:rPr>
              <w:t>030</w:t>
            </w:r>
          </w:p>
        </w:tc>
        <w:tc>
          <w:tcPr>
            <w:tcW w:w="2610" w:type="dxa"/>
          </w:tcPr>
          <w:p>
            <w:pPr>
              <w:pStyle w:val="9"/>
              <w:rPr>
                <w:sz w:val="24"/>
              </w:rPr>
            </w:pPr>
            <w:r>
              <w:rPr>
                <w:spacing w:val="-4"/>
                <w:sz w:val="24"/>
              </w:rPr>
              <w:t>0.59</w:t>
            </w:r>
          </w:p>
        </w:tc>
      </w:tr>
    </w:tbl>
    <w:p>
      <w:pPr>
        <w:spacing w:after="0"/>
        <w:rPr>
          <w:sz w:val="24"/>
        </w:rPr>
        <w:sectPr>
          <w:pgSz w:w="12240" w:h="15840"/>
          <w:pgMar w:top="1080" w:right="940" w:bottom="1388" w:left="1200" w:header="0" w:footer="988" w:gutter="0"/>
          <w:cols w:space="720" w:num="1"/>
        </w:sectPr>
      </w:pPr>
    </w:p>
    <w:tbl>
      <w:tblPr>
        <w:tblStyle w:val="5"/>
        <w:tblW w:w="0" w:type="auto"/>
        <w:tblInd w:w="9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6"/>
        <w:gridCol w:w="2608"/>
        <w:gridCol w:w="2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31.</w:t>
            </w:r>
          </w:p>
        </w:tc>
        <w:tc>
          <w:tcPr>
            <w:tcW w:w="2608" w:type="dxa"/>
          </w:tcPr>
          <w:p>
            <w:pPr>
              <w:pStyle w:val="9"/>
              <w:ind w:left="9" w:right="1"/>
              <w:rPr>
                <w:sz w:val="24"/>
              </w:rPr>
            </w:pPr>
            <w:r>
              <w:rPr>
                <w:sz w:val="24"/>
              </w:rPr>
              <w:t>RAD</w:t>
            </w:r>
            <w:r>
              <w:rPr>
                <w:spacing w:val="-2"/>
                <w:sz w:val="24"/>
              </w:rPr>
              <w:t xml:space="preserve"> </w:t>
            </w:r>
            <w:r>
              <w:rPr>
                <w:spacing w:val="-5"/>
                <w:sz w:val="24"/>
              </w:rPr>
              <w:t>031</w:t>
            </w:r>
          </w:p>
        </w:tc>
        <w:tc>
          <w:tcPr>
            <w:tcW w:w="2610" w:type="dxa"/>
          </w:tcPr>
          <w:p>
            <w:pPr>
              <w:pStyle w:val="9"/>
              <w:rPr>
                <w:sz w:val="24"/>
              </w:rPr>
            </w:pPr>
            <w:r>
              <w:rPr>
                <w:spacing w:val="-4"/>
                <w:sz w:val="24"/>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32.</w:t>
            </w:r>
          </w:p>
        </w:tc>
        <w:tc>
          <w:tcPr>
            <w:tcW w:w="2608" w:type="dxa"/>
          </w:tcPr>
          <w:p>
            <w:pPr>
              <w:pStyle w:val="9"/>
              <w:ind w:left="9" w:right="1"/>
              <w:rPr>
                <w:sz w:val="24"/>
              </w:rPr>
            </w:pPr>
            <w:r>
              <w:rPr>
                <w:sz w:val="24"/>
              </w:rPr>
              <w:t>RAD</w:t>
            </w:r>
            <w:r>
              <w:rPr>
                <w:spacing w:val="-2"/>
                <w:sz w:val="24"/>
              </w:rPr>
              <w:t xml:space="preserve"> </w:t>
            </w:r>
            <w:r>
              <w:rPr>
                <w:spacing w:val="-5"/>
                <w:sz w:val="24"/>
              </w:rPr>
              <w:t>032</w:t>
            </w:r>
          </w:p>
        </w:tc>
        <w:tc>
          <w:tcPr>
            <w:tcW w:w="2610" w:type="dxa"/>
          </w:tcPr>
          <w:p>
            <w:pPr>
              <w:pStyle w:val="9"/>
              <w:rPr>
                <w:sz w:val="24"/>
              </w:rPr>
            </w:pPr>
            <w:r>
              <w:rPr>
                <w:spacing w:val="-4"/>
                <w:sz w:val="24"/>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33.</w:t>
            </w:r>
          </w:p>
        </w:tc>
        <w:tc>
          <w:tcPr>
            <w:tcW w:w="2608" w:type="dxa"/>
          </w:tcPr>
          <w:p>
            <w:pPr>
              <w:pStyle w:val="9"/>
              <w:ind w:left="9" w:right="1"/>
              <w:rPr>
                <w:sz w:val="24"/>
              </w:rPr>
            </w:pPr>
            <w:r>
              <w:rPr>
                <w:sz w:val="24"/>
              </w:rPr>
              <w:t>RAD</w:t>
            </w:r>
            <w:r>
              <w:rPr>
                <w:spacing w:val="-2"/>
                <w:sz w:val="24"/>
              </w:rPr>
              <w:t xml:space="preserve"> </w:t>
            </w:r>
            <w:r>
              <w:rPr>
                <w:spacing w:val="-5"/>
                <w:sz w:val="24"/>
              </w:rPr>
              <w:t>033</w:t>
            </w:r>
          </w:p>
        </w:tc>
        <w:tc>
          <w:tcPr>
            <w:tcW w:w="2610" w:type="dxa"/>
          </w:tcPr>
          <w:p>
            <w:pPr>
              <w:pStyle w:val="9"/>
              <w:rPr>
                <w:sz w:val="24"/>
              </w:rPr>
            </w:pPr>
            <w:r>
              <w:rPr>
                <w:spacing w:val="-4"/>
                <w:sz w:val="24"/>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34.</w:t>
            </w:r>
          </w:p>
        </w:tc>
        <w:tc>
          <w:tcPr>
            <w:tcW w:w="2608" w:type="dxa"/>
          </w:tcPr>
          <w:p>
            <w:pPr>
              <w:pStyle w:val="9"/>
              <w:ind w:left="9" w:right="1"/>
              <w:rPr>
                <w:sz w:val="24"/>
              </w:rPr>
            </w:pPr>
            <w:r>
              <w:rPr>
                <w:sz w:val="24"/>
              </w:rPr>
              <w:t>RAD</w:t>
            </w:r>
            <w:r>
              <w:rPr>
                <w:spacing w:val="-2"/>
                <w:sz w:val="24"/>
              </w:rPr>
              <w:t xml:space="preserve"> </w:t>
            </w:r>
            <w:r>
              <w:rPr>
                <w:spacing w:val="-5"/>
                <w:sz w:val="24"/>
              </w:rPr>
              <w:t>034</w:t>
            </w:r>
          </w:p>
        </w:tc>
        <w:tc>
          <w:tcPr>
            <w:tcW w:w="2610" w:type="dxa"/>
          </w:tcPr>
          <w:p>
            <w:pPr>
              <w:pStyle w:val="9"/>
              <w:rPr>
                <w:sz w:val="24"/>
              </w:rPr>
            </w:pPr>
            <w:r>
              <w:rPr>
                <w:spacing w:val="-4"/>
                <w:sz w:val="24"/>
              </w:rPr>
              <w:t>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spacing w:line="270" w:lineRule="exact"/>
              <w:rPr>
                <w:sz w:val="24"/>
              </w:rPr>
            </w:pPr>
            <w:r>
              <w:rPr>
                <w:spacing w:val="-5"/>
                <w:sz w:val="24"/>
              </w:rPr>
              <w:t>35.</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035</w:t>
            </w:r>
          </w:p>
        </w:tc>
        <w:tc>
          <w:tcPr>
            <w:tcW w:w="2610" w:type="dxa"/>
          </w:tcPr>
          <w:p>
            <w:pPr>
              <w:pStyle w:val="9"/>
              <w:spacing w:line="270" w:lineRule="exact"/>
              <w:rPr>
                <w:sz w:val="24"/>
              </w:rPr>
            </w:pPr>
            <w:r>
              <w:rPr>
                <w:spacing w:val="-4"/>
                <w:sz w:val="24"/>
              </w:rPr>
              <w:t>0.63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706" w:type="dxa"/>
          </w:tcPr>
          <w:p>
            <w:pPr>
              <w:pStyle w:val="9"/>
              <w:spacing w:line="270" w:lineRule="exact"/>
              <w:rPr>
                <w:sz w:val="24"/>
              </w:rPr>
            </w:pPr>
            <w:r>
              <w:rPr>
                <w:spacing w:val="-5"/>
                <w:sz w:val="24"/>
              </w:rPr>
              <w:t>36.</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036</w:t>
            </w:r>
          </w:p>
        </w:tc>
        <w:tc>
          <w:tcPr>
            <w:tcW w:w="2610" w:type="dxa"/>
          </w:tcPr>
          <w:p>
            <w:pPr>
              <w:pStyle w:val="9"/>
              <w:spacing w:line="270" w:lineRule="exact"/>
              <w:rPr>
                <w:sz w:val="24"/>
              </w:rPr>
            </w:pPr>
            <w:r>
              <w:rPr>
                <w:spacing w:val="-4"/>
                <w:sz w:val="24"/>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37.</w:t>
            </w:r>
          </w:p>
        </w:tc>
        <w:tc>
          <w:tcPr>
            <w:tcW w:w="2608" w:type="dxa"/>
          </w:tcPr>
          <w:p>
            <w:pPr>
              <w:pStyle w:val="9"/>
              <w:ind w:left="9" w:right="1"/>
              <w:rPr>
                <w:sz w:val="24"/>
              </w:rPr>
            </w:pPr>
            <w:r>
              <w:rPr>
                <w:sz w:val="24"/>
              </w:rPr>
              <w:t>RAD</w:t>
            </w:r>
            <w:r>
              <w:rPr>
                <w:spacing w:val="-2"/>
                <w:sz w:val="24"/>
              </w:rPr>
              <w:t xml:space="preserve"> </w:t>
            </w:r>
            <w:r>
              <w:rPr>
                <w:spacing w:val="-5"/>
                <w:sz w:val="24"/>
              </w:rPr>
              <w:t>037</w:t>
            </w:r>
          </w:p>
        </w:tc>
        <w:tc>
          <w:tcPr>
            <w:tcW w:w="2610" w:type="dxa"/>
          </w:tcPr>
          <w:p>
            <w:pPr>
              <w:pStyle w:val="9"/>
              <w:rPr>
                <w:sz w:val="24"/>
              </w:rPr>
            </w:pPr>
            <w:r>
              <w:rPr>
                <w:spacing w:val="-4"/>
                <w:sz w:val="24"/>
              </w:rPr>
              <w:t>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38.</w:t>
            </w:r>
          </w:p>
        </w:tc>
        <w:tc>
          <w:tcPr>
            <w:tcW w:w="2608" w:type="dxa"/>
          </w:tcPr>
          <w:p>
            <w:pPr>
              <w:pStyle w:val="9"/>
              <w:ind w:left="9" w:right="1"/>
              <w:rPr>
                <w:sz w:val="24"/>
              </w:rPr>
            </w:pPr>
            <w:r>
              <w:rPr>
                <w:sz w:val="24"/>
              </w:rPr>
              <w:t>RAD</w:t>
            </w:r>
            <w:r>
              <w:rPr>
                <w:spacing w:val="-2"/>
                <w:sz w:val="24"/>
              </w:rPr>
              <w:t xml:space="preserve"> </w:t>
            </w:r>
            <w:r>
              <w:rPr>
                <w:spacing w:val="-5"/>
                <w:sz w:val="24"/>
              </w:rPr>
              <w:t>038</w:t>
            </w:r>
          </w:p>
        </w:tc>
        <w:tc>
          <w:tcPr>
            <w:tcW w:w="2610" w:type="dxa"/>
          </w:tcPr>
          <w:p>
            <w:pPr>
              <w:pStyle w:val="9"/>
              <w:spacing w:before="11" w:line="264" w:lineRule="exact"/>
              <w:rPr>
                <w:sz w:val="24"/>
              </w:rPr>
            </w:pPr>
            <w:r>
              <w:rPr>
                <w:spacing w:val="-4"/>
                <w:sz w:val="24"/>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39.</w:t>
            </w:r>
          </w:p>
        </w:tc>
        <w:tc>
          <w:tcPr>
            <w:tcW w:w="2608" w:type="dxa"/>
          </w:tcPr>
          <w:p>
            <w:pPr>
              <w:pStyle w:val="9"/>
              <w:ind w:left="9" w:right="1"/>
              <w:rPr>
                <w:sz w:val="24"/>
              </w:rPr>
            </w:pPr>
            <w:r>
              <w:rPr>
                <w:sz w:val="24"/>
              </w:rPr>
              <w:t>RAD</w:t>
            </w:r>
            <w:r>
              <w:rPr>
                <w:spacing w:val="-2"/>
                <w:sz w:val="24"/>
              </w:rPr>
              <w:t xml:space="preserve"> </w:t>
            </w:r>
            <w:r>
              <w:rPr>
                <w:spacing w:val="-5"/>
                <w:sz w:val="24"/>
              </w:rPr>
              <w:t>039</w:t>
            </w:r>
          </w:p>
        </w:tc>
        <w:tc>
          <w:tcPr>
            <w:tcW w:w="2610" w:type="dxa"/>
          </w:tcPr>
          <w:p>
            <w:pPr>
              <w:pStyle w:val="9"/>
              <w:spacing w:before="11" w:line="264" w:lineRule="exact"/>
              <w:rPr>
                <w:sz w:val="24"/>
              </w:rPr>
            </w:pPr>
            <w:r>
              <w:rPr>
                <w:spacing w:val="-4"/>
                <w:sz w:val="24"/>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40.</w:t>
            </w:r>
          </w:p>
        </w:tc>
        <w:tc>
          <w:tcPr>
            <w:tcW w:w="2608" w:type="dxa"/>
          </w:tcPr>
          <w:p>
            <w:pPr>
              <w:pStyle w:val="9"/>
              <w:ind w:left="9" w:right="1"/>
              <w:rPr>
                <w:sz w:val="24"/>
              </w:rPr>
            </w:pPr>
            <w:r>
              <w:rPr>
                <w:sz w:val="24"/>
              </w:rPr>
              <w:t>RAD</w:t>
            </w:r>
            <w:r>
              <w:rPr>
                <w:spacing w:val="-2"/>
                <w:sz w:val="24"/>
              </w:rPr>
              <w:t xml:space="preserve"> </w:t>
            </w:r>
            <w:r>
              <w:rPr>
                <w:spacing w:val="-5"/>
                <w:sz w:val="24"/>
              </w:rPr>
              <w:t>040</w:t>
            </w:r>
          </w:p>
        </w:tc>
        <w:tc>
          <w:tcPr>
            <w:tcW w:w="2610" w:type="dxa"/>
          </w:tcPr>
          <w:p>
            <w:pPr>
              <w:pStyle w:val="9"/>
              <w:spacing w:before="11" w:line="264" w:lineRule="exact"/>
              <w:rPr>
                <w:sz w:val="24"/>
              </w:rPr>
            </w:pPr>
            <w:r>
              <w:rPr>
                <w:spacing w:val="-4"/>
                <w:sz w:val="24"/>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706" w:type="dxa"/>
          </w:tcPr>
          <w:p>
            <w:pPr>
              <w:pStyle w:val="9"/>
              <w:spacing w:line="256" w:lineRule="exact"/>
              <w:rPr>
                <w:sz w:val="24"/>
              </w:rPr>
            </w:pPr>
            <w:r>
              <w:rPr>
                <w:spacing w:val="-5"/>
                <w:sz w:val="24"/>
              </w:rPr>
              <w:t>41.</w:t>
            </w:r>
          </w:p>
        </w:tc>
        <w:tc>
          <w:tcPr>
            <w:tcW w:w="2608" w:type="dxa"/>
          </w:tcPr>
          <w:p>
            <w:pPr>
              <w:pStyle w:val="9"/>
              <w:spacing w:line="256" w:lineRule="exact"/>
              <w:ind w:left="9" w:right="1"/>
              <w:rPr>
                <w:sz w:val="24"/>
              </w:rPr>
            </w:pPr>
            <w:r>
              <w:rPr>
                <w:sz w:val="24"/>
              </w:rPr>
              <w:t>RAD</w:t>
            </w:r>
            <w:r>
              <w:rPr>
                <w:spacing w:val="-2"/>
                <w:sz w:val="24"/>
              </w:rPr>
              <w:t xml:space="preserve"> </w:t>
            </w:r>
            <w:r>
              <w:rPr>
                <w:spacing w:val="-5"/>
                <w:sz w:val="24"/>
              </w:rPr>
              <w:t>041</w:t>
            </w:r>
          </w:p>
        </w:tc>
        <w:tc>
          <w:tcPr>
            <w:tcW w:w="2610" w:type="dxa"/>
          </w:tcPr>
          <w:p>
            <w:pPr>
              <w:pStyle w:val="9"/>
              <w:spacing w:line="256" w:lineRule="exact"/>
              <w:rPr>
                <w:sz w:val="24"/>
              </w:rPr>
            </w:pPr>
            <w:r>
              <w:rPr>
                <w:spacing w:val="-4"/>
                <w:sz w:val="24"/>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706" w:type="dxa"/>
          </w:tcPr>
          <w:p>
            <w:pPr>
              <w:pStyle w:val="9"/>
              <w:spacing w:line="270" w:lineRule="exact"/>
              <w:rPr>
                <w:sz w:val="24"/>
              </w:rPr>
            </w:pPr>
            <w:r>
              <w:rPr>
                <w:spacing w:val="-5"/>
                <w:sz w:val="24"/>
              </w:rPr>
              <w:t>42.</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042</w:t>
            </w:r>
          </w:p>
        </w:tc>
        <w:tc>
          <w:tcPr>
            <w:tcW w:w="2610" w:type="dxa"/>
          </w:tcPr>
          <w:p>
            <w:pPr>
              <w:pStyle w:val="9"/>
              <w:spacing w:before="13" w:line="264" w:lineRule="exact"/>
              <w:rPr>
                <w:sz w:val="24"/>
              </w:rPr>
            </w:pPr>
            <w:r>
              <w:rPr>
                <w:spacing w:val="-4"/>
                <w:sz w:val="24"/>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43.</w:t>
            </w:r>
          </w:p>
        </w:tc>
        <w:tc>
          <w:tcPr>
            <w:tcW w:w="2608" w:type="dxa"/>
          </w:tcPr>
          <w:p>
            <w:pPr>
              <w:pStyle w:val="9"/>
              <w:ind w:left="9" w:right="1"/>
              <w:rPr>
                <w:sz w:val="24"/>
              </w:rPr>
            </w:pPr>
            <w:r>
              <w:rPr>
                <w:sz w:val="24"/>
              </w:rPr>
              <w:t>RAD</w:t>
            </w:r>
            <w:r>
              <w:rPr>
                <w:spacing w:val="-2"/>
                <w:sz w:val="24"/>
              </w:rPr>
              <w:t xml:space="preserve"> </w:t>
            </w:r>
            <w:r>
              <w:rPr>
                <w:spacing w:val="-5"/>
                <w:sz w:val="24"/>
              </w:rPr>
              <w:t>043</w:t>
            </w:r>
          </w:p>
        </w:tc>
        <w:tc>
          <w:tcPr>
            <w:tcW w:w="2610" w:type="dxa"/>
          </w:tcPr>
          <w:p>
            <w:pPr>
              <w:pStyle w:val="9"/>
              <w:spacing w:before="11" w:line="264" w:lineRule="exact"/>
              <w:rPr>
                <w:sz w:val="24"/>
              </w:rPr>
            </w:pPr>
            <w:r>
              <w:rPr>
                <w:spacing w:val="-4"/>
                <w:sz w:val="24"/>
              </w:rPr>
              <w:t>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44.</w:t>
            </w:r>
          </w:p>
        </w:tc>
        <w:tc>
          <w:tcPr>
            <w:tcW w:w="2608" w:type="dxa"/>
          </w:tcPr>
          <w:p>
            <w:pPr>
              <w:pStyle w:val="9"/>
              <w:ind w:left="9" w:right="1"/>
              <w:rPr>
                <w:sz w:val="24"/>
              </w:rPr>
            </w:pPr>
            <w:r>
              <w:rPr>
                <w:sz w:val="24"/>
              </w:rPr>
              <w:t>RAD</w:t>
            </w:r>
            <w:r>
              <w:rPr>
                <w:spacing w:val="-2"/>
                <w:sz w:val="24"/>
              </w:rPr>
              <w:t xml:space="preserve"> </w:t>
            </w:r>
            <w:r>
              <w:rPr>
                <w:spacing w:val="-5"/>
                <w:sz w:val="24"/>
              </w:rPr>
              <w:t>044</w:t>
            </w:r>
          </w:p>
        </w:tc>
        <w:tc>
          <w:tcPr>
            <w:tcW w:w="2610" w:type="dxa"/>
          </w:tcPr>
          <w:p>
            <w:pPr>
              <w:pStyle w:val="9"/>
              <w:spacing w:before="11" w:line="264" w:lineRule="exact"/>
              <w:rPr>
                <w:sz w:val="24"/>
              </w:rPr>
            </w:pPr>
            <w:r>
              <w:rPr>
                <w:spacing w:val="-4"/>
                <w:sz w:val="24"/>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706" w:type="dxa"/>
          </w:tcPr>
          <w:p>
            <w:pPr>
              <w:pStyle w:val="9"/>
              <w:spacing w:line="256" w:lineRule="exact"/>
              <w:rPr>
                <w:sz w:val="24"/>
              </w:rPr>
            </w:pPr>
            <w:r>
              <w:rPr>
                <w:spacing w:val="-5"/>
                <w:sz w:val="24"/>
              </w:rPr>
              <w:t>45.</w:t>
            </w:r>
          </w:p>
        </w:tc>
        <w:tc>
          <w:tcPr>
            <w:tcW w:w="2608" w:type="dxa"/>
          </w:tcPr>
          <w:p>
            <w:pPr>
              <w:pStyle w:val="9"/>
              <w:spacing w:line="256" w:lineRule="exact"/>
              <w:ind w:left="9" w:right="1"/>
              <w:rPr>
                <w:sz w:val="24"/>
              </w:rPr>
            </w:pPr>
            <w:r>
              <w:rPr>
                <w:sz w:val="24"/>
              </w:rPr>
              <w:t>RAD</w:t>
            </w:r>
            <w:r>
              <w:rPr>
                <w:spacing w:val="-2"/>
                <w:sz w:val="24"/>
              </w:rPr>
              <w:t xml:space="preserve"> </w:t>
            </w:r>
            <w:r>
              <w:rPr>
                <w:spacing w:val="-5"/>
                <w:sz w:val="24"/>
              </w:rPr>
              <w:t>045</w:t>
            </w:r>
          </w:p>
        </w:tc>
        <w:tc>
          <w:tcPr>
            <w:tcW w:w="2610" w:type="dxa"/>
          </w:tcPr>
          <w:p>
            <w:pPr>
              <w:pStyle w:val="9"/>
              <w:spacing w:line="256" w:lineRule="exact"/>
              <w:rPr>
                <w:sz w:val="24"/>
              </w:rPr>
            </w:pPr>
            <w:r>
              <w:rPr>
                <w:spacing w:val="-4"/>
                <w:sz w:val="24"/>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46.</w:t>
            </w:r>
          </w:p>
        </w:tc>
        <w:tc>
          <w:tcPr>
            <w:tcW w:w="2608" w:type="dxa"/>
          </w:tcPr>
          <w:p>
            <w:pPr>
              <w:pStyle w:val="9"/>
              <w:ind w:left="9" w:right="1"/>
              <w:rPr>
                <w:sz w:val="24"/>
              </w:rPr>
            </w:pPr>
            <w:r>
              <w:rPr>
                <w:sz w:val="24"/>
              </w:rPr>
              <w:t>RAD</w:t>
            </w:r>
            <w:r>
              <w:rPr>
                <w:spacing w:val="-2"/>
                <w:sz w:val="24"/>
              </w:rPr>
              <w:t xml:space="preserve"> </w:t>
            </w:r>
            <w:r>
              <w:rPr>
                <w:spacing w:val="-5"/>
                <w:sz w:val="24"/>
              </w:rPr>
              <w:t>046</w:t>
            </w:r>
          </w:p>
        </w:tc>
        <w:tc>
          <w:tcPr>
            <w:tcW w:w="2610" w:type="dxa"/>
          </w:tcPr>
          <w:p>
            <w:pPr>
              <w:pStyle w:val="9"/>
              <w:spacing w:before="11" w:line="264" w:lineRule="exact"/>
              <w:rPr>
                <w:sz w:val="24"/>
              </w:rPr>
            </w:pPr>
            <w:r>
              <w:rPr>
                <w:spacing w:val="-4"/>
                <w:sz w:val="24"/>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spacing w:line="270" w:lineRule="exact"/>
              <w:rPr>
                <w:sz w:val="24"/>
              </w:rPr>
            </w:pPr>
            <w:r>
              <w:rPr>
                <w:spacing w:val="-5"/>
                <w:sz w:val="24"/>
              </w:rPr>
              <w:t>47.</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047</w:t>
            </w:r>
          </w:p>
        </w:tc>
        <w:tc>
          <w:tcPr>
            <w:tcW w:w="2610" w:type="dxa"/>
          </w:tcPr>
          <w:p>
            <w:pPr>
              <w:pStyle w:val="9"/>
              <w:spacing w:before="11" w:line="264" w:lineRule="exact"/>
              <w:rPr>
                <w:sz w:val="24"/>
              </w:rPr>
            </w:pPr>
            <w:r>
              <w:rPr>
                <w:spacing w:val="-4"/>
                <w:sz w:val="24"/>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706" w:type="dxa"/>
          </w:tcPr>
          <w:p>
            <w:pPr>
              <w:pStyle w:val="9"/>
              <w:spacing w:line="270" w:lineRule="exact"/>
              <w:rPr>
                <w:sz w:val="24"/>
              </w:rPr>
            </w:pPr>
            <w:r>
              <w:rPr>
                <w:spacing w:val="-5"/>
                <w:sz w:val="24"/>
              </w:rPr>
              <w:t>48.</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048</w:t>
            </w:r>
          </w:p>
        </w:tc>
        <w:tc>
          <w:tcPr>
            <w:tcW w:w="2610" w:type="dxa"/>
          </w:tcPr>
          <w:p>
            <w:pPr>
              <w:pStyle w:val="9"/>
              <w:spacing w:before="13" w:line="264" w:lineRule="exact"/>
              <w:rPr>
                <w:sz w:val="24"/>
              </w:rPr>
            </w:pPr>
            <w:r>
              <w:rPr>
                <w:spacing w:val="-4"/>
                <w:sz w:val="24"/>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49.</w:t>
            </w:r>
          </w:p>
        </w:tc>
        <w:tc>
          <w:tcPr>
            <w:tcW w:w="2608" w:type="dxa"/>
          </w:tcPr>
          <w:p>
            <w:pPr>
              <w:pStyle w:val="9"/>
              <w:ind w:left="9" w:right="1"/>
              <w:rPr>
                <w:sz w:val="24"/>
              </w:rPr>
            </w:pPr>
            <w:r>
              <w:rPr>
                <w:sz w:val="24"/>
              </w:rPr>
              <w:t>RAD</w:t>
            </w:r>
            <w:r>
              <w:rPr>
                <w:spacing w:val="-2"/>
                <w:sz w:val="24"/>
              </w:rPr>
              <w:t xml:space="preserve"> </w:t>
            </w:r>
            <w:r>
              <w:rPr>
                <w:spacing w:val="-5"/>
                <w:sz w:val="24"/>
              </w:rPr>
              <w:t>049</w:t>
            </w:r>
          </w:p>
        </w:tc>
        <w:tc>
          <w:tcPr>
            <w:tcW w:w="2610" w:type="dxa"/>
          </w:tcPr>
          <w:p>
            <w:pPr>
              <w:pStyle w:val="9"/>
              <w:spacing w:before="11" w:line="264" w:lineRule="exact"/>
              <w:rPr>
                <w:sz w:val="24"/>
              </w:rPr>
            </w:pPr>
            <w:r>
              <w:rPr>
                <w:spacing w:val="-4"/>
                <w:sz w:val="24"/>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706" w:type="dxa"/>
          </w:tcPr>
          <w:p>
            <w:pPr>
              <w:pStyle w:val="9"/>
              <w:spacing w:line="256" w:lineRule="exact"/>
              <w:rPr>
                <w:sz w:val="24"/>
              </w:rPr>
            </w:pPr>
            <w:r>
              <w:rPr>
                <w:spacing w:val="-5"/>
                <w:sz w:val="24"/>
              </w:rPr>
              <w:t>50.</w:t>
            </w:r>
          </w:p>
        </w:tc>
        <w:tc>
          <w:tcPr>
            <w:tcW w:w="2608" w:type="dxa"/>
          </w:tcPr>
          <w:p>
            <w:pPr>
              <w:pStyle w:val="9"/>
              <w:spacing w:line="256" w:lineRule="exact"/>
              <w:ind w:left="9" w:right="1"/>
              <w:rPr>
                <w:sz w:val="24"/>
              </w:rPr>
            </w:pPr>
            <w:r>
              <w:rPr>
                <w:sz w:val="24"/>
              </w:rPr>
              <w:t>RAD</w:t>
            </w:r>
            <w:r>
              <w:rPr>
                <w:spacing w:val="-2"/>
                <w:sz w:val="24"/>
              </w:rPr>
              <w:t xml:space="preserve"> </w:t>
            </w:r>
            <w:r>
              <w:rPr>
                <w:spacing w:val="-5"/>
                <w:sz w:val="24"/>
              </w:rPr>
              <w:t>050</w:t>
            </w:r>
          </w:p>
        </w:tc>
        <w:tc>
          <w:tcPr>
            <w:tcW w:w="2610" w:type="dxa"/>
          </w:tcPr>
          <w:p>
            <w:pPr>
              <w:pStyle w:val="9"/>
              <w:spacing w:line="256" w:lineRule="exact"/>
              <w:rPr>
                <w:sz w:val="24"/>
              </w:rPr>
            </w:pPr>
            <w:r>
              <w:rPr>
                <w:spacing w:val="-4"/>
                <w:sz w:val="24"/>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51.</w:t>
            </w:r>
          </w:p>
        </w:tc>
        <w:tc>
          <w:tcPr>
            <w:tcW w:w="2608" w:type="dxa"/>
          </w:tcPr>
          <w:p>
            <w:pPr>
              <w:pStyle w:val="9"/>
              <w:ind w:left="9" w:right="1"/>
              <w:rPr>
                <w:sz w:val="24"/>
              </w:rPr>
            </w:pPr>
            <w:r>
              <w:rPr>
                <w:sz w:val="24"/>
              </w:rPr>
              <w:t>RAD</w:t>
            </w:r>
            <w:r>
              <w:rPr>
                <w:spacing w:val="-2"/>
                <w:sz w:val="24"/>
              </w:rPr>
              <w:t xml:space="preserve"> </w:t>
            </w:r>
            <w:r>
              <w:rPr>
                <w:spacing w:val="-5"/>
                <w:sz w:val="24"/>
              </w:rPr>
              <w:t>051</w:t>
            </w:r>
          </w:p>
        </w:tc>
        <w:tc>
          <w:tcPr>
            <w:tcW w:w="2610" w:type="dxa"/>
          </w:tcPr>
          <w:p>
            <w:pPr>
              <w:pStyle w:val="9"/>
              <w:spacing w:before="11" w:line="264" w:lineRule="exact"/>
              <w:rPr>
                <w:sz w:val="24"/>
              </w:rPr>
            </w:pPr>
            <w:r>
              <w:rPr>
                <w:spacing w:val="-4"/>
                <w:sz w:val="24"/>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52.</w:t>
            </w:r>
          </w:p>
        </w:tc>
        <w:tc>
          <w:tcPr>
            <w:tcW w:w="2608" w:type="dxa"/>
          </w:tcPr>
          <w:p>
            <w:pPr>
              <w:pStyle w:val="9"/>
              <w:ind w:left="9" w:right="1"/>
              <w:rPr>
                <w:sz w:val="24"/>
              </w:rPr>
            </w:pPr>
            <w:r>
              <w:rPr>
                <w:sz w:val="24"/>
              </w:rPr>
              <w:t>RAD</w:t>
            </w:r>
            <w:r>
              <w:rPr>
                <w:spacing w:val="-2"/>
                <w:sz w:val="24"/>
              </w:rPr>
              <w:t xml:space="preserve"> </w:t>
            </w:r>
            <w:r>
              <w:rPr>
                <w:spacing w:val="-5"/>
                <w:sz w:val="24"/>
              </w:rPr>
              <w:t>052</w:t>
            </w:r>
          </w:p>
        </w:tc>
        <w:tc>
          <w:tcPr>
            <w:tcW w:w="2610" w:type="dxa"/>
          </w:tcPr>
          <w:p>
            <w:pPr>
              <w:pStyle w:val="9"/>
              <w:spacing w:before="11" w:line="264" w:lineRule="exact"/>
              <w:rPr>
                <w:sz w:val="24"/>
              </w:rPr>
            </w:pPr>
            <w:r>
              <w:rPr>
                <w:spacing w:val="-4"/>
                <w:sz w:val="24"/>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spacing w:line="270" w:lineRule="exact"/>
              <w:rPr>
                <w:sz w:val="24"/>
              </w:rPr>
            </w:pPr>
            <w:r>
              <w:rPr>
                <w:spacing w:val="-5"/>
                <w:sz w:val="24"/>
              </w:rPr>
              <w:t>53.</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053</w:t>
            </w:r>
          </w:p>
        </w:tc>
        <w:tc>
          <w:tcPr>
            <w:tcW w:w="2610" w:type="dxa"/>
          </w:tcPr>
          <w:p>
            <w:pPr>
              <w:pStyle w:val="9"/>
              <w:spacing w:before="11" w:line="264" w:lineRule="exact"/>
              <w:rPr>
                <w:sz w:val="24"/>
              </w:rPr>
            </w:pPr>
            <w:r>
              <w:rPr>
                <w:spacing w:val="-4"/>
                <w:sz w:val="24"/>
              </w:rPr>
              <w:t>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706" w:type="dxa"/>
          </w:tcPr>
          <w:p>
            <w:pPr>
              <w:pStyle w:val="9"/>
              <w:spacing w:line="270" w:lineRule="exact"/>
              <w:rPr>
                <w:sz w:val="24"/>
              </w:rPr>
            </w:pPr>
            <w:r>
              <w:rPr>
                <w:spacing w:val="-5"/>
                <w:sz w:val="24"/>
              </w:rPr>
              <w:t>54.</w:t>
            </w:r>
          </w:p>
        </w:tc>
        <w:tc>
          <w:tcPr>
            <w:tcW w:w="2608" w:type="dxa"/>
          </w:tcPr>
          <w:p>
            <w:pPr>
              <w:pStyle w:val="9"/>
              <w:spacing w:line="270" w:lineRule="exact"/>
              <w:ind w:left="9" w:right="1"/>
              <w:rPr>
                <w:sz w:val="24"/>
              </w:rPr>
            </w:pPr>
            <w:r>
              <w:rPr>
                <w:sz w:val="24"/>
              </w:rPr>
              <w:t>RAD</w:t>
            </w:r>
            <w:r>
              <w:rPr>
                <w:spacing w:val="-2"/>
                <w:sz w:val="24"/>
              </w:rPr>
              <w:t xml:space="preserve"> </w:t>
            </w:r>
            <w:r>
              <w:rPr>
                <w:spacing w:val="-5"/>
                <w:sz w:val="24"/>
              </w:rPr>
              <w:t>054</w:t>
            </w:r>
          </w:p>
        </w:tc>
        <w:tc>
          <w:tcPr>
            <w:tcW w:w="2610" w:type="dxa"/>
          </w:tcPr>
          <w:p>
            <w:pPr>
              <w:pStyle w:val="9"/>
              <w:spacing w:before="13" w:line="264" w:lineRule="exact"/>
              <w:rPr>
                <w:sz w:val="24"/>
              </w:rPr>
            </w:pPr>
            <w:r>
              <w:rPr>
                <w:spacing w:val="-4"/>
                <w:sz w:val="24"/>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55.</w:t>
            </w:r>
          </w:p>
        </w:tc>
        <w:tc>
          <w:tcPr>
            <w:tcW w:w="2608" w:type="dxa"/>
          </w:tcPr>
          <w:p>
            <w:pPr>
              <w:pStyle w:val="9"/>
              <w:ind w:left="9" w:right="1"/>
              <w:rPr>
                <w:sz w:val="24"/>
              </w:rPr>
            </w:pPr>
            <w:r>
              <w:rPr>
                <w:sz w:val="24"/>
              </w:rPr>
              <w:t>RAD</w:t>
            </w:r>
            <w:r>
              <w:rPr>
                <w:spacing w:val="-2"/>
                <w:sz w:val="24"/>
              </w:rPr>
              <w:t xml:space="preserve"> </w:t>
            </w:r>
            <w:r>
              <w:rPr>
                <w:spacing w:val="-5"/>
                <w:sz w:val="24"/>
              </w:rPr>
              <w:t>055</w:t>
            </w:r>
          </w:p>
        </w:tc>
        <w:tc>
          <w:tcPr>
            <w:tcW w:w="2610" w:type="dxa"/>
          </w:tcPr>
          <w:p>
            <w:pPr>
              <w:pStyle w:val="9"/>
              <w:spacing w:before="11" w:line="264" w:lineRule="exact"/>
              <w:rPr>
                <w:sz w:val="24"/>
              </w:rPr>
            </w:pPr>
            <w:r>
              <w:rPr>
                <w:spacing w:val="-4"/>
                <w:sz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56.</w:t>
            </w:r>
          </w:p>
        </w:tc>
        <w:tc>
          <w:tcPr>
            <w:tcW w:w="2608" w:type="dxa"/>
          </w:tcPr>
          <w:p>
            <w:pPr>
              <w:pStyle w:val="9"/>
              <w:ind w:left="9" w:right="1"/>
              <w:rPr>
                <w:sz w:val="24"/>
              </w:rPr>
            </w:pPr>
            <w:r>
              <w:rPr>
                <w:sz w:val="24"/>
              </w:rPr>
              <w:t>RAD</w:t>
            </w:r>
            <w:r>
              <w:rPr>
                <w:spacing w:val="-2"/>
                <w:sz w:val="24"/>
              </w:rPr>
              <w:t xml:space="preserve"> </w:t>
            </w:r>
            <w:r>
              <w:rPr>
                <w:spacing w:val="-5"/>
                <w:sz w:val="24"/>
              </w:rPr>
              <w:t>056</w:t>
            </w:r>
          </w:p>
        </w:tc>
        <w:tc>
          <w:tcPr>
            <w:tcW w:w="2610" w:type="dxa"/>
          </w:tcPr>
          <w:p>
            <w:pPr>
              <w:pStyle w:val="9"/>
              <w:spacing w:before="11" w:line="264" w:lineRule="exact"/>
              <w:rPr>
                <w:sz w:val="24"/>
              </w:rPr>
            </w:pPr>
            <w:r>
              <w:rPr>
                <w:spacing w:val="-4"/>
                <w:sz w:val="24"/>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57.</w:t>
            </w:r>
          </w:p>
        </w:tc>
        <w:tc>
          <w:tcPr>
            <w:tcW w:w="2608" w:type="dxa"/>
          </w:tcPr>
          <w:p>
            <w:pPr>
              <w:pStyle w:val="9"/>
              <w:ind w:left="9" w:right="1"/>
              <w:rPr>
                <w:sz w:val="24"/>
              </w:rPr>
            </w:pPr>
            <w:r>
              <w:rPr>
                <w:sz w:val="24"/>
              </w:rPr>
              <w:t>RAD</w:t>
            </w:r>
            <w:r>
              <w:rPr>
                <w:spacing w:val="-2"/>
                <w:sz w:val="24"/>
              </w:rPr>
              <w:t xml:space="preserve"> </w:t>
            </w:r>
            <w:r>
              <w:rPr>
                <w:spacing w:val="-5"/>
                <w:sz w:val="24"/>
              </w:rPr>
              <w:t>057</w:t>
            </w:r>
          </w:p>
        </w:tc>
        <w:tc>
          <w:tcPr>
            <w:tcW w:w="2610" w:type="dxa"/>
          </w:tcPr>
          <w:p>
            <w:pPr>
              <w:pStyle w:val="9"/>
              <w:spacing w:before="11" w:line="264" w:lineRule="exact"/>
              <w:rPr>
                <w:sz w:val="24"/>
              </w:rPr>
            </w:pPr>
            <w:r>
              <w:rPr>
                <w:spacing w:val="-4"/>
                <w:sz w:val="24"/>
              </w:rPr>
              <w:t>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58.</w:t>
            </w:r>
          </w:p>
        </w:tc>
        <w:tc>
          <w:tcPr>
            <w:tcW w:w="2608" w:type="dxa"/>
          </w:tcPr>
          <w:p>
            <w:pPr>
              <w:pStyle w:val="9"/>
              <w:ind w:left="9" w:right="1"/>
              <w:rPr>
                <w:sz w:val="24"/>
              </w:rPr>
            </w:pPr>
            <w:r>
              <w:rPr>
                <w:sz w:val="24"/>
              </w:rPr>
              <w:t>RAD</w:t>
            </w:r>
            <w:r>
              <w:rPr>
                <w:spacing w:val="-2"/>
                <w:sz w:val="24"/>
              </w:rPr>
              <w:t xml:space="preserve"> </w:t>
            </w:r>
            <w:r>
              <w:rPr>
                <w:spacing w:val="-5"/>
                <w:sz w:val="24"/>
              </w:rPr>
              <w:t>058</w:t>
            </w:r>
          </w:p>
        </w:tc>
        <w:tc>
          <w:tcPr>
            <w:tcW w:w="2610" w:type="dxa"/>
          </w:tcPr>
          <w:p>
            <w:pPr>
              <w:pStyle w:val="9"/>
              <w:spacing w:before="11" w:line="264" w:lineRule="exact"/>
              <w:rPr>
                <w:sz w:val="24"/>
              </w:rPr>
            </w:pPr>
            <w:r>
              <w:rPr>
                <w:spacing w:val="-4"/>
                <w:sz w:val="24"/>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59.</w:t>
            </w:r>
          </w:p>
        </w:tc>
        <w:tc>
          <w:tcPr>
            <w:tcW w:w="2608" w:type="dxa"/>
          </w:tcPr>
          <w:p>
            <w:pPr>
              <w:pStyle w:val="9"/>
              <w:ind w:left="9" w:right="1"/>
              <w:rPr>
                <w:sz w:val="24"/>
              </w:rPr>
            </w:pPr>
            <w:r>
              <w:rPr>
                <w:sz w:val="24"/>
              </w:rPr>
              <w:t>RAD</w:t>
            </w:r>
            <w:r>
              <w:rPr>
                <w:spacing w:val="-2"/>
                <w:sz w:val="24"/>
              </w:rPr>
              <w:t xml:space="preserve"> </w:t>
            </w:r>
            <w:r>
              <w:rPr>
                <w:spacing w:val="-5"/>
                <w:sz w:val="24"/>
              </w:rPr>
              <w:t>059</w:t>
            </w:r>
          </w:p>
        </w:tc>
        <w:tc>
          <w:tcPr>
            <w:tcW w:w="2610" w:type="dxa"/>
          </w:tcPr>
          <w:p>
            <w:pPr>
              <w:pStyle w:val="9"/>
              <w:spacing w:before="11" w:line="264" w:lineRule="exact"/>
              <w:rPr>
                <w:sz w:val="24"/>
              </w:rPr>
            </w:pPr>
            <w:r>
              <w:rPr>
                <w:spacing w:val="-4"/>
                <w:sz w:val="24"/>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706" w:type="dxa"/>
          </w:tcPr>
          <w:p>
            <w:pPr>
              <w:pStyle w:val="9"/>
              <w:rPr>
                <w:sz w:val="24"/>
              </w:rPr>
            </w:pPr>
            <w:r>
              <w:rPr>
                <w:spacing w:val="-5"/>
                <w:sz w:val="24"/>
              </w:rPr>
              <w:t>60.</w:t>
            </w:r>
          </w:p>
        </w:tc>
        <w:tc>
          <w:tcPr>
            <w:tcW w:w="2608" w:type="dxa"/>
          </w:tcPr>
          <w:p>
            <w:pPr>
              <w:pStyle w:val="9"/>
              <w:ind w:left="9" w:right="1"/>
              <w:rPr>
                <w:sz w:val="24"/>
              </w:rPr>
            </w:pPr>
            <w:r>
              <w:rPr>
                <w:sz w:val="24"/>
              </w:rPr>
              <w:t>RAD</w:t>
            </w:r>
            <w:r>
              <w:rPr>
                <w:spacing w:val="-2"/>
                <w:sz w:val="24"/>
              </w:rPr>
              <w:t xml:space="preserve"> </w:t>
            </w:r>
            <w:r>
              <w:rPr>
                <w:spacing w:val="-5"/>
                <w:sz w:val="24"/>
              </w:rPr>
              <w:t>060</w:t>
            </w:r>
          </w:p>
        </w:tc>
        <w:tc>
          <w:tcPr>
            <w:tcW w:w="2610" w:type="dxa"/>
          </w:tcPr>
          <w:p>
            <w:pPr>
              <w:pStyle w:val="9"/>
              <w:spacing w:before="11" w:line="264" w:lineRule="exact"/>
              <w:rPr>
                <w:sz w:val="24"/>
              </w:rPr>
            </w:pPr>
            <w:r>
              <w:rPr>
                <w:spacing w:val="-4"/>
                <w:sz w:val="24"/>
              </w:rPr>
              <w:t>0.50</w:t>
            </w:r>
          </w:p>
        </w:tc>
      </w:tr>
    </w:tbl>
    <w:p>
      <w:pPr>
        <w:spacing w:after="0" w:line="264" w:lineRule="exact"/>
        <w:rPr>
          <w:sz w:val="24"/>
        </w:rPr>
        <w:sectPr>
          <w:type w:val="continuous"/>
          <w:pgSz w:w="12240" w:h="15840"/>
          <w:pgMar w:top="1140" w:right="940" w:bottom="1200" w:left="1200" w:header="0" w:footer="988" w:gutter="0"/>
          <w:cols w:space="720" w:num="1"/>
        </w:sectPr>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ind w:left="0"/>
        <w:jc w:val="left"/>
      </w:pPr>
    </w:p>
    <w:p>
      <w:pPr>
        <w:pStyle w:val="6"/>
        <w:spacing w:before="39"/>
        <w:ind w:left="0"/>
        <w:jc w:val="left"/>
      </w:pPr>
    </w:p>
    <w:p>
      <w:pPr>
        <w:spacing w:before="0"/>
        <w:ind w:left="240" w:right="0" w:firstLine="0"/>
        <w:jc w:val="left"/>
        <w:rPr>
          <w:sz w:val="24"/>
        </w:rPr>
      </w:pPr>
      <w:r>
        <w:rPr>
          <w:b/>
          <w:i/>
          <w:sz w:val="24"/>
        </w:rPr>
        <w:t>Compiled</w:t>
      </w:r>
      <w:r>
        <w:rPr>
          <w:b/>
          <w:i/>
          <w:spacing w:val="-1"/>
          <w:sz w:val="24"/>
        </w:rPr>
        <w:t xml:space="preserve"> </w:t>
      </w:r>
      <w:r>
        <w:rPr>
          <w:b/>
          <w:i/>
          <w:sz w:val="24"/>
        </w:rPr>
        <w:t>by:</w:t>
      </w:r>
      <w:r>
        <w:rPr>
          <w:b/>
          <w:i/>
          <w:spacing w:val="64"/>
          <w:sz w:val="24"/>
        </w:rPr>
        <w:t xml:space="preserve"> </w:t>
      </w:r>
      <w:r>
        <w:rPr>
          <w:sz w:val="24"/>
        </w:rPr>
        <w:t xml:space="preserve">S. </w:t>
      </w:r>
      <w:r>
        <w:rPr>
          <w:spacing w:val="-2"/>
          <w:sz w:val="24"/>
        </w:rPr>
        <w:t>Abdullahi</w:t>
      </w:r>
    </w:p>
    <w:p>
      <w:pPr>
        <w:pStyle w:val="6"/>
        <w:spacing w:before="43"/>
        <w:ind w:left="0"/>
        <w:jc w:val="left"/>
      </w:pPr>
    </w:p>
    <w:p>
      <w:pPr>
        <w:tabs>
          <w:tab w:val="left" w:pos="3119"/>
        </w:tabs>
        <w:spacing w:before="1"/>
        <w:ind w:left="240" w:right="0" w:firstLine="0"/>
        <w:jc w:val="left"/>
        <w:rPr>
          <w:sz w:val="24"/>
        </w:rPr>
      </w:pPr>
      <w:r>
        <w:rPr>
          <w:b/>
          <w:i/>
          <w:sz w:val="24"/>
        </w:rPr>
        <w:t>Checked</w:t>
      </w:r>
      <w:r>
        <w:rPr>
          <w:b/>
          <w:i/>
          <w:spacing w:val="-2"/>
          <w:sz w:val="24"/>
        </w:rPr>
        <w:t xml:space="preserve"> </w:t>
      </w:r>
      <w:r>
        <w:rPr>
          <w:b/>
          <w:i/>
          <w:sz w:val="24"/>
        </w:rPr>
        <w:t>and</w:t>
      </w:r>
      <w:r>
        <w:rPr>
          <w:b/>
          <w:i/>
          <w:spacing w:val="-2"/>
          <w:sz w:val="24"/>
        </w:rPr>
        <w:t xml:space="preserve"> </w:t>
      </w:r>
      <w:r>
        <w:rPr>
          <w:b/>
          <w:i/>
          <w:sz w:val="24"/>
        </w:rPr>
        <w:t>approved</w:t>
      </w:r>
      <w:r>
        <w:rPr>
          <w:b/>
          <w:i/>
          <w:spacing w:val="-1"/>
          <w:sz w:val="24"/>
        </w:rPr>
        <w:t xml:space="preserve"> </w:t>
      </w:r>
      <w:r>
        <w:rPr>
          <w:b/>
          <w:i/>
          <w:spacing w:val="-5"/>
          <w:sz w:val="24"/>
        </w:rPr>
        <w:t>by:</w:t>
      </w:r>
      <w:r>
        <w:rPr>
          <w:b/>
          <w:i/>
          <w:sz w:val="24"/>
        </w:rPr>
        <w:tab/>
      </w:r>
      <w:r>
        <w:rPr>
          <w:sz w:val="24"/>
        </w:rPr>
        <w:t>Dr.</w:t>
      </w:r>
      <w:r>
        <w:rPr>
          <w:spacing w:val="-1"/>
          <w:sz w:val="24"/>
        </w:rPr>
        <w:t xml:space="preserve"> </w:t>
      </w:r>
      <w:r>
        <w:rPr>
          <w:sz w:val="24"/>
        </w:rPr>
        <w:t xml:space="preserve">D.J. </w:t>
      </w:r>
      <w:r>
        <w:rPr>
          <w:spacing w:val="-2"/>
          <w:sz w:val="24"/>
        </w:rPr>
        <w:t>Adeyemo</w:t>
      </w:r>
    </w:p>
    <w:p>
      <w:pPr>
        <w:spacing w:after="0"/>
        <w:jc w:val="left"/>
        <w:rPr>
          <w:sz w:val="24"/>
        </w:rPr>
        <w:sectPr>
          <w:pgSz w:w="12240" w:h="15840"/>
          <w:pgMar w:top="1820" w:right="940" w:bottom="1200" w:left="1200" w:header="0" w:footer="988" w:gutter="0"/>
          <w:cols w:space="720" w:num="1"/>
        </w:sectPr>
      </w:pPr>
    </w:p>
    <w:p>
      <w:pPr>
        <w:pStyle w:val="6"/>
        <w:jc w:val="left"/>
        <w:rPr>
          <w:sz w:val="20"/>
        </w:rPr>
      </w:pPr>
      <w:r>
        <w:rPr>
          <w:sz w:val="20"/>
        </w:rPr>
        <w:drawing>
          <wp:inline distT="0" distB="0" distL="0" distR="0">
            <wp:extent cx="6059170" cy="7941310"/>
            <wp:effectExtent l="0" t="0" r="0" b="0"/>
            <wp:docPr id="14" name="Image 14" descr="C:\Users\Anene DV\Desktop\New work\RRBN List 1.jpg"/>
            <wp:cNvGraphicFramePr/>
            <a:graphic xmlns:a="http://schemas.openxmlformats.org/drawingml/2006/main">
              <a:graphicData uri="http://schemas.openxmlformats.org/drawingml/2006/picture">
                <pic:pic xmlns:pic="http://schemas.openxmlformats.org/drawingml/2006/picture">
                  <pic:nvPicPr>
                    <pic:cNvPr id="14" name="Image 14" descr="C:\Users\Anene DV\Desktop\New work\RRBN List 1.jpg"/>
                    <pic:cNvPicPr/>
                  </pic:nvPicPr>
                  <pic:blipFill>
                    <a:blip r:embed="rId17" cstate="print"/>
                    <a:stretch>
                      <a:fillRect/>
                    </a:stretch>
                  </pic:blipFill>
                  <pic:spPr>
                    <a:xfrm>
                      <a:off x="0" y="0"/>
                      <a:ext cx="6059585" cy="7941659"/>
                    </a:xfrm>
                    <a:prstGeom prst="rect">
                      <a:avLst/>
                    </a:prstGeom>
                  </pic:spPr>
                </pic:pic>
              </a:graphicData>
            </a:graphic>
          </wp:inline>
        </w:drawing>
      </w:r>
    </w:p>
    <w:p>
      <w:pPr>
        <w:spacing w:after="0"/>
        <w:jc w:val="left"/>
        <w:rPr>
          <w:sz w:val="20"/>
        </w:rPr>
        <w:sectPr>
          <w:pgSz w:w="12240" w:h="15840"/>
          <w:pgMar w:top="1160" w:right="940" w:bottom="1200" w:left="1200" w:header="0" w:footer="988" w:gutter="0"/>
          <w:cols w:space="720" w:num="1"/>
        </w:sectPr>
      </w:pPr>
    </w:p>
    <w:p>
      <w:pPr>
        <w:pStyle w:val="6"/>
        <w:jc w:val="left"/>
        <w:rPr>
          <w:sz w:val="20"/>
        </w:rPr>
      </w:pPr>
      <w:r>
        <w:rPr>
          <w:sz w:val="20"/>
        </w:rPr>
        <w:drawing>
          <wp:inline distT="0" distB="0" distL="0" distR="0">
            <wp:extent cx="6110605" cy="7875905"/>
            <wp:effectExtent l="0" t="0" r="0" b="0"/>
            <wp:docPr id="15" name="Image 15" descr="C:\Users\Anene DV\Desktop\New work\RRBN List 2.jpg"/>
            <wp:cNvGraphicFramePr/>
            <a:graphic xmlns:a="http://schemas.openxmlformats.org/drawingml/2006/main">
              <a:graphicData uri="http://schemas.openxmlformats.org/drawingml/2006/picture">
                <pic:pic xmlns:pic="http://schemas.openxmlformats.org/drawingml/2006/picture">
                  <pic:nvPicPr>
                    <pic:cNvPr id="15" name="Image 15" descr="C:\Users\Anene DV\Desktop\New work\RRBN List 2.jpg"/>
                    <pic:cNvPicPr/>
                  </pic:nvPicPr>
                  <pic:blipFill>
                    <a:blip r:embed="rId18" cstate="print"/>
                    <a:stretch>
                      <a:fillRect/>
                    </a:stretch>
                  </pic:blipFill>
                  <pic:spPr>
                    <a:xfrm>
                      <a:off x="0" y="0"/>
                      <a:ext cx="6111111" cy="7876127"/>
                    </a:xfrm>
                    <a:prstGeom prst="rect">
                      <a:avLst/>
                    </a:prstGeom>
                  </pic:spPr>
                </pic:pic>
              </a:graphicData>
            </a:graphic>
          </wp:inline>
        </w:drawing>
      </w:r>
    </w:p>
    <w:p>
      <w:pPr>
        <w:spacing w:after="0"/>
        <w:jc w:val="left"/>
        <w:rPr>
          <w:sz w:val="20"/>
        </w:rPr>
        <w:sectPr>
          <w:pgSz w:w="12240" w:h="15840"/>
          <w:pgMar w:top="1160" w:right="940" w:bottom="1200" w:left="1200" w:header="0" w:footer="988" w:gutter="0"/>
          <w:cols w:space="720" w:num="1"/>
        </w:sectPr>
      </w:pPr>
    </w:p>
    <w:p>
      <w:pPr>
        <w:pStyle w:val="6"/>
        <w:jc w:val="left"/>
        <w:rPr>
          <w:sz w:val="20"/>
        </w:rPr>
      </w:pPr>
      <w:r>
        <w:rPr>
          <w:sz w:val="20"/>
        </w:rPr>
        <w:drawing>
          <wp:inline distT="0" distB="0" distL="0" distR="0">
            <wp:extent cx="6055995" cy="6729095"/>
            <wp:effectExtent l="0" t="0" r="0" b="0"/>
            <wp:docPr id="16" name="Image 16" descr="C:\Users\Anene DV\Desktop\New work\RRBN List 3.jpg"/>
            <wp:cNvGraphicFramePr/>
            <a:graphic xmlns:a="http://schemas.openxmlformats.org/drawingml/2006/main">
              <a:graphicData uri="http://schemas.openxmlformats.org/drawingml/2006/picture">
                <pic:pic xmlns:pic="http://schemas.openxmlformats.org/drawingml/2006/picture">
                  <pic:nvPicPr>
                    <pic:cNvPr id="16" name="Image 16" descr="C:\Users\Anene DV\Desktop\New work\RRBN List 3.jpg"/>
                    <pic:cNvPicPr/>
                  </pic:nvPicPr>
                  <pic:blipFill>
                    <a:blip r:embed="rId19" cstate="print"/>
                    <a:stretch>
                      <a:fillRect/>
                    </a:stretch>
                  </pic:blipFill>
                  <pic:spPr>
                    <a:xfrm>
                      <a:off x="0" y="0"/>
                      <a:ext cx="6056385" cy="6729317"/>
                    </a:xfrm>
                    <a:prstGeom prst="rect">
                      <a:avLst/>
                    </a:prstGeom>
                  </pic:spPr>
                </pic:pic>
              </a:graphicData>
            </a:graphic>
          </wp:inline>
        </w:drawing>
      </w:r>
    </w:p>
    <w:p>
      <w:pPr>
        <w:spacing w:after="0"/>
        <w:jc w:val="left"/>
        <w:rPr>
          <w:sz w:val="20"/>
        </w:rPr>
        <w:sectPr>
          <w:pgSz w:w="12240" w:h="15840"/>
          <w:pgMar w:top="1160" w:right="940" w:bottom="1200" w:left="1200" w:header="0" w:footer="988" w:gutter="0"/>
          <w:cols w:space="720" w:num="1"/>
        </w:sectPr>
      </w:pPr>
    </w:p>
    <w:p>
      <w:pPr>
        <w:spacing w:before="71"/>
        <w:ind w:left="0" w:right="81" w:firstLine="0"/>
        <w:jc w:val="center"/>
        <w:rPr>
          <w:b/>
          <w:sz w:val="24"/>
        </w:rPr>
      </w:pPr>
      <w:r>
        <w:rPr>
          <w:b/>
          <w:sz w:val="24"/>
        </w:rPr>
        <w:t>THERMOLUMINESCENT</w:t>
      </w:r>
      <w:r>
        <w:rPr>
          <w:b/>
          <w:spacing w:val="-7"/>
          <w:sz w:val="24"/>
        </w:rPr>
        <w:t xml:space="preserve"> </w:t>
      </w:r>
      <w:r>
        <w:rPr>
          <w:b/>
          <w:sz w:val="24"/>
        </w:rPr>
        <w:t>DOSIMETER</w:t>
      </w:r>
      <w:r>
        <w:rPr>
          <w:b/>
          <w:spacing w:val="-5"/>
          <w:sz w:val="24"/>
        </w:rPr>
        <w:t xml:space="preserve"> </w:t>
      </w:r>
      <w:r>
        <w:rPr>
          <w:b/>
          <w:sz w:val="24"/>
        </w:rPr>
        <w:t>GLOW</w:t>
      </w:r>
      <w:r>
        <w:rPr>
          <w:b/>
          <w:spacing w:val="-4"/>
          <w:sz w:val="24"/>
        </w:rPr>
        <w:t xml:space="preserve"> </w:t>
      </w:r>
      <w:r>
        <w:rPr>
          <w:b/>
          <w:spacing w:val="-2"/>
          <w:sz w:val="24"/>
        </w:rPr>
        <w:t>CURVES</w:t>
      </w:r>
    </w:p>
    <w:p>
      <w:pPr>
        <w:pStyle w:val="6"/>
        <w:spacing w:before="66"/>
        <w:ind w:left="0"/>
        <w:jc w:val="left"/>
        <w:rPr>
          <w:b/>
          <w:sz w:val="20"/>
        </w:rPr>
      </w:pPr>
      <w:r>
        <w:drawing>
          <wp:anchor distT="0" distB="0" distL="0" distR="0" simplePos="0" relativeHeight="251666432" behindDoc="1" locked="0" layoutInCell="1" allowOverlap="1">
            <wp:simplePos x="0" y="0"/>
            <wp:positionH relativeFrom="page">
              <wp:posOffset>914400</wp:posOffset>
            </wp:positionH>
            <wp:positionV relativeFrom="paragraph">
              <wp:posOffset>203200</wp:posOffset>
            </wp:positionV>
            <wp:extent cx="5990590" cy="3369310"/>
            <wp:effectExtent l="0" t="0" r="0" b="0"/>
            <wp:wrapTopAndBottom/>
            <wp:docPr id="17" name="Image 17" descr="C:\Users\Anene DV\Desktop\New work\Glow curve 1.jpg"/>
            <wp:cNvGraphicFramePr/>
            <a:graphic xmlns:a="http://schemas.openxmlformats.org/drawingml/2006/main">
              <a:graphicData uri="http://schemas.openxmlformats.org/drawingml/2006/picture">
                <pic:pic xmlns:pic="http://schemas.openxmlformats.org/drawingml/2006/picture">
                  <pic:nvPicPr>
                    <pic:cNvPr id="17" name="Image 17" descr="C:\Users\Anene DV\Desktop\New work\Glow curve 1.jpg"/>
                    <pic:cNvPicPr/>
                  </pic:nvPicPr>
                  <pic:blipFill>
                    <a:blip r:embed="rId20" cstate="print"/>
                    <a:stretch>
                      <a:fillRect/>
                    </a:stretch>
                  </pic:blipFill>
                  <pic:spPr>
                    <a:xfrm>
                      <a:off x="0" y="0"/>
                      <a:ext cx="5990338" cy="3369564"/>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914400</wp:posOffset>
            </wp:positionH>
            <wp:positionV relativeFrom="paragraph">
              <wp:posOffset>3759200</wp:posOffset>
            </wp:positionV>
            <wp:extent cx="5854065" cy="3293110"/>
            <wp:effectExtent l="0" t="0" r="0" b="0"/>
            <wp:wrapTopAndBottom/>
            <wp:docPr id="18" name="Image 18" descr="C:\Users\Anene DV\Desktop\New work\Glow curve 3.jpg"/>
            <wp:cNvGraphicFramePr/>
            <a:graphic xmlns:a="http://schemas.openxmlformats.org/drawingml/2006/main">
              <a:graphicData uri="http://schemas.openxmlformats.org/drawingml/2006/picture">
                <pic:pic xmlns:pic="http://schemas.openxmlformats.org/drawingml/2006/picture">
                  <pic:nvPicPr>
                    <pic:cNvPr id="18" name="Image 18" descr="C:\Users\Anene DV\Desktop\New work\Glow curve 3.jpg"/>
                    <pic:cNvPicPr/>
                  </pic:nvPicPr>
                  <pic:blipFill>
                    <a:blip r:embed="rId21" cstate="print"/>
                    <a:stretch>
                      <a:fillRect/>
                    </a:stretch>
                  </pic:blipFill>
                  <pic:spPr>
                    <a:xfrm>
                      <a:off x="0" y="0"/>
                      <a:ext cx="5854198" cy="3292983"/>
                    </a:xfrm>
                    <a:prstGeom prst="rect">
                      <a:avLst/>
                    </a:prstGeom>
                  </pic:spPr>
                </pic:pic>
              </a:graphicData>
            </a:graphic>
          </wp:anchor>
        </w:drawing>
      </w:r>
    </w:p>
    <w:p>
      <w:pPr>
        <w:pStyle w:val="6"/>
        <w:spacing w:before="39"/>
        <w:ind w:left="0"/>
        <w:jc w:val="left"/>
        <w:rPr>
          <w:b/>
          <w:sz w:val="20"/>
        </w:rPr>
      </w:pPr>
    </w:p>
    <w:p>
      <w:pPr>
        <w:spacing w:after="0"/>
        <w:jc w:val="left"/>
        <w:rPr>
          <w:sz w:val="20"/>
        </w:rPr>
        <w:sectPr>
          <w:pgSz w:w="12240" w:h="15840"/>
          <w:pgMar w:top="1080" w:right="940" w:bottom="1200" w:left="1200" w:header="0" w:footer="988" w:gutter="0"/>
          <w:cols w:space="720" w:num="1"/>
        </w:sectPr>
      </w:pPr>
    </w:p>
    <w:p>
      <w:pPr>
        <w:pStyle w:val="6"/>
        <w:jc w:val="left"/>
        <w:rPr>
          <w:sz w:val="20"/>
        </w:rPr>
      </w:pPr>
      <w:r>
        <w:rPr>
          <w:sz w:val="20"/>
        </w:rPr>
        <w:drawing>
          <wp:inline distT="0" distB="0" distL="0" distR="0">
            <wp:extent cx="5998845" cy="3369310"/>
            <wp:effectExtent l="0" t="0" r="0" b="0"/>
            <wp:docPr id="19" name="Image 19" descr="C:\Users\Anene DV\Desktop\New work\Glow curve 4.jpg"/>
            <wp:cNvGraphicFramePr/>
            <a:graphic xmlns:a="http://schemas.openxmlformats.org/drawingml/2006/main">
              <a:graphicData uri="http://schemas.openxmlformats.org/drawingml/2006/picture">
                <pic:pic xmlns:pic="http://schemas.openxmlformats.org/drawingml/2006/picture">
                  <pic:nvPicPr>
                    <pic:cNvPr id="19" name="Image 19" descr="C:\Users\Anene DV\Desktop\New work\Glow curve 4.jpg"/>
                    <pic:cNvPicPr/>
                  </pic:nvPicPr>
                  <pic:blipFill>
                    <a:blip r:embed="rId22" cstate="print"/>
                    <a:stretch>
                      <a:fillRect/>
                    </a:stretch>
                  </pic:blipFill>
                  <pic:spPr>
                    <a:xfrm>
                      <a:off x="0" y="0"/>
                      <a:ext cx="5999451" cy="3369564"/>
                    </a:xfrm>
                    <a:prstGeom prst="rect">
                      <a:avLst/>
                    </a:prstGeom>
                  </pic:spPr>
                </pic:pic>
              </a:graphicData>
            </a:graphic>
          </wp:inline>
        </w:drawing>
      </w:r>
    </w:p>
    <w:p>
      <w:pPr>
        <w:pStyle w:val="6"/>
        <w:ind w:left="0"/>
        <w:jc w:val="left"/>
        <w:rPr>
          <w:b/>
        </w:rPr>
      </w:pPr>
    </w:p>
    <w:p>
      <w:pPr>
        <w:pStyle w:val="6"/>
        <w:ind w:left="0"/>
        <w:jc w:val="left"/>
        <w:rPr>
          <w:b/>
        </w:rPr>
      </w:pPr>
    </w:p>
    <w:p>
      <w:pPr>
        <w:pStyle w:val="6"/>
        <w:spacing w:before="50"/>
        <w:ind w:left="0"/>
        <w:jc w:val="left"/>
        <w:rPr>
          <w:b/>
        </w:rPr>
      </w:pPr>
    </w:p>
    <w:p>
      <w:pPr>
        <w:spacing w:before="0"/>
        <w:ind w:left="2028" w:right="2105" w:firstLine="0"/>
        <w:jc w:val="center"/>
        <w:rPr>
          <w:b/>
          <w:sz w:val="24"/>
        </w:rPr>
      </w:pPr>
      <w:r>
        <w:drawing>
          <wp:anchor distT="0" distB="0" distL="0" distR="0" simplePos="0" relativeHeight="251667456" behindDoc="1" locked="0" layoutInCell="1" allowOverlap="1">
            <wp:simplePos x="0" y="0"/>
            <wp:positionH relativeFrom="page">
              <wp:posOffset>914400</wp:posOffset>
            </wp:positionH>
            <wp:positionV relativeFrom="paragraph">
              <wp:posOffset>190500</wp:posOffset>
            </wp:positionV>
            <wp:extent cx="5854065" cy="3293110"/>
            <wp:effectExtent l="0" t="0" r="0" b="0"/>
            <wp:wrapTopAndBottom/>
            <wp:docPr id="20" name="Image 20" descr="C:\Users\Anene DV\Desktop\New work\GLow curve 5.jpg"/>
            <wp:cNvGraphicFramePr/>
            <a:graphic xmlns:a="http://schemas.openxmlformats.org/drawingml/2006/main">
              <a:graphicData uri="http://schemas.openxmlformats.org/drawingml/2006/picture">
                <pic:pic xmlns:pic="http://schemas.openxmlformats.org/drawingml/2006/picture">
                  <pic:nvPicPr>
                    <pic:cNvPr id="20" name="Image 20" descr="C:\Users\Anene DV\Desktop\New work\GLow curve 5.jpg"/>
                    <pic:cNvPicPr/>
                  </pic:nvPicPr>
                  <pic:blipFill>
                    <a:blip r:embed="rId23" cstate="print"/>
                    <a:stretch>
                      <a:fillRect/>
                    </a:stretch>
                  </pic:blipFill>
                  <pic:spPr>
                    <a:xfrm>
                      <a:off x="0" y="0"/>
                      <a:ext cx="5854191" cy="3292983"/>
                    </a:xfrm>
                    <a:prstGeom prst="rect">
                      <a:avLst/>
                    </a:prstGeom>
                  </pic:spPr>
                </pic:pic>
              </a:graphicData>
            </a:graphic>
          </wp:anchor>
        </w:drawing>
      </w:r>
      <w:r>
        <w:rPr>
          <w:b/>
          <w:sz w:val="24"/>
        </w:rPr>
        <w:t>THERMOLUMINSCENT</w:t>
      </w:r>
      <w:r>
        <w:rPr>
          <w:b/>
          <w:spacing w:val="-7"/>
          <w:sz w:val="24"/>
        </w:rPr>
        <w:t xml:space="preserve"> </w:t>
      </w:r>
      <w:r>
        <w:rPr>
          <w:b/>
          <w:sz w:val="24"/>
        </w:rPr>
        <w:t>DOSIMETER</w:t>
      </w:r>
      <w:r>
        <w:rPr>
          <w:b/>
          <w:spacing w:val="-5"/>
          <w:sz w:val="24"/>
        </w:rPr>
        <w:t xml:space="preserve"> </w:t>
      </w:r>
      <w:r>
        <w:rPr>
          <w:b/>
          <w:spacing w:val="-2"/>
          <w:sz w:val="24"/>
        </w:rPr>
        <w:t>PROFILE</w:t>
      </w:r>
    </w:p>
    <w:p>
      <w:pPr>
        <w:spacing w:after="0"/>
        <w:jc w:val="center"/>
        <w:rPr>
          <w:sz w:val="24"/>
        </w:rPr>
        <w:sectPr>
          <w:pgSz w:w="12240" w:h="15840"/>
          <w:pgMar w:top="1160" w:right="940" w:bottom="1200" w:left="1200" w:header="0" w:footer="988" w:gutter="0"/>
          <w:cols w:space="720" w:num="1"/>
        </w:sectPr>
      </w:pPr>
    </w:p>
    <w:p>
      <w:pPr>
        <w:spacing w:before="71"/>
        <w:ind w:left="376" w:right="0" w:firstLine="0"/>
        <w:jc w:val="left"/>
        <w:rPr>
          <w:b/>
          <w:sz w:val="24"/>
        </w:rPr>
      </w:pPr>
      <w:r>
        <w:rPr>
          <w:b/>
          <w:sz w:val="24"/>
        </w:rPr>
        <w:t>HARSHAW</w:t>
      </w:r>
      <w:r>
        <w:rPr>
          <w:b/>
          <w:spacing w:val="-6"/>
          <w:sz w:val="24"/>
        </w:rPr>
        <w:t xml:space="preserve"> </w:t>
      </w:r>
      <w:r>
        <w:rPr>
          <w:b/>
          <w:sz w:val="24"/>
        </w:rPr>
        <w:t>4500</w:t>
      </w:r>
      <w:r>
        <w:rPr>
          <w:b/>
          <w:spacing w:val="-3"/>
          <w:sz w:val="24"/>
        </w:rPr>
        <w:t xml:space="preserve"> </w:t>
      </w:r>
      <w:r>
        <w:rPr>
          <w:b/>
          <w:sz w:val="24"/>
        </w:rPr>
        <w:t>THERMOLUMINISCENT</w:t>
      </w:r>
      <w:r>
        <w:rPr>
          <w:b/>
          <w:spacing w:val="-4"/>
          <w:sz w:val="24"/>
        </w:rPr>
        <w:t xml:space="preserve"> </w:t>
      </w:r>
      <w:r>
        <w:rPr>
          <w:b/>
          <w:sz w:val="24"/>
        </w:rPr>
        <w:t>DOSIMETER</w:t>
      </w:r>
      <w:r>
        <w:rPr>
          <w:b/>
          <w:spacing w:val="-4"/>
          <w:sz w:val="24"/>
        </w:rPr>
        <w:t xml:space="preserve"> </w:t>
      </w:r>
      <w:r>
        <w:rPr>
          <w:b/>
          <w:sz w:val="24"/>
        </w:rPr>
        <w:t>READER</w:t>
      </w:r>
      <w:r>
        <w:rPr>
          <w:b/>
          <w:spacing w:val="-4"/>
          <w:sz w:val="24"/>
        </w:rPr>
        <w:t xml:space="preserve"> </w:t>
      </w:r>
      <w:r>
        <w:rPr>
          <w:b/>
          <w:sz w:val="24"/>
        </w:rPr>
        <w:t>WORK</w:t>
      </w:r>
      <w:r>
        <w:rPr>
          <w:b/>
          <w:spacing w:val="-5"/>
          <w:sz w:val="24"/>
        </w:rPr>
        <w:t xml:space="preserve"> </w:t>
      </w:r>
      <w:r>
        <w:rPr>
          <w:b/>
          <w:spacing w:val="-2"/>
          <w:sz w:val="24"/>
        </w:rPr>
        <w:t>STATION</w:t>
      </w:r>
    </w:p>
    <w:p>
      <w:pPr>
        <w:pStyle w:val="6"/>
        <w:spacing w:before="66"/>
        <w:ind w:left="0"/>
        <w:jc w:val="left"/>
        <w:rPr>
          <w:b/>
          <w:sz w:val="20"/>
        </w:rPr>
      </w:pPr>
      <w:r>
        <w:drawing>
          <wp:anchor distT="0" distB="0" distL="0" distR="0" simplePos="0" relativeHeight="251667456" behindDoc="1" locked="0" layoutInCell="1" allowOverlap="1">
            <wp:simplePos x="0" y="0"/>
            <wp:positionH relativeFrom="page">
              <wp:posOffset>914400</wp:posOffset>
            </wp:positionH>
            <wp:positionV relativeFrom="paragraph">
              <wp:posOffset>203200</wp:posOffset>
            </wp:positionV>
            <wp:extent cx="5854065" cy="3293110"/>
            <wp:effectExtent l="0" t="0" r="0" b="0"/>
            <wp:wrapTopAndBottom/>
            <wp:docPr id="21" name="Image 21" descr="C:\Users\Anene DV\Desktop\New work\IMG_20170112_094955[1].jpg"/>
            <wp:cNvGraphicFramePr/>
            <a:graphic xmlns:a="http://schemas.openxmlformats.org/drawingml/2006/main">
              <a:graphicData uri="http://schemas.openxmlformats.org/drawingml/2006/picture">
                <pic:pic xmlns:pic="http://schemas.openxmlformats.org/drawingml/2006/picture">
                  <pic:nvPicPr>
                    <pic:cNvPr id="21" name="Image 21" descr="C:\Users\Anene DV\Desktop\New work\IMG_20170112_094955[1].jpg"/>
                    <pic:cNvPicPr/>
                  </pic:nvPicPr>
                  <pic:blipFill>
                    <a:blip r:embed="rId24" cstate="print"/>
                    <a:stretch>
                      <a:fillRect/>
                    </a:stretch>
                  </pic:blipFill>
                  <pic:spPr>
                    <a:xfrm>
                      <a:off x="0" y="0"/>
                      <a:ext cx="5854194" cy="3292983"/>
                    </a:xfrm>
                    <a:prstGeom prst="rect">
                      <a:avLst/>
                    </a:prstGeom>
                  </pic:spPr>
                </pic:pic>
              </a:graphicData>
            </a:graphic>
          </wp:anchor>
        </w:drawing>
      </w:r>
    </w:p>
    <w:sectPr>
      <w:pgSz w:w="12240" w:h="15840"/>
      <w:pgMar w:top="1080" w:right="940" w:bottom="1200" w:left="1200" w:header="0" w:footer="98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jc w:val="left"/>
      <w:rPr>
        <w:sz w:val="20"/>
      </w:rPr>
    </w:pPr>
    <w:r>
      <mc:AlternateContent>
        <mc:Choice Requires="wps">
          <w:drawing>
            <wp:anchor distT="0" distB="0" distL="0" distR="0" simplePos="0" relativeHeight="251661312" behindDoc="1" locked="0" layoutInCell="1" allowOverlap="1">
              <wp:simplePos x="0" y="0"/>
              <wp:positionH relativeFrom="page">
                <wp:posOffset>3834130</wp:posOffset>
              </wp:positionH>
              <wp:positionV relativeFrom="page">
                <wp:posOffset>9272905</wp:posOffset>
              </wp:positionV>
              <wp:extent cx="232410" cy="165735"/>
              <wp:effectExtent l="0" t="0" r="0" b="0"/>
              <wp:wrapNone/>
              <wp:docPr id="1" name="Textbox 1"/>
              <wp:cNvGraphicFramePr/>
              <a:graphic xmlns:a="http://schemas.openxmlformats.org/drawingml/2006/main">
                <a:graphicData uri="http://schemas.microsoft.com/office/word/2010/wordprocessingShape">
                  <wps:wsp>
                    <wps:cNvSpPr txBox="1"/>
                    <wps:spPr>
                      <a:xfrm>
                        <a:off x="0" y="0"/>
                        <a:ext cx="232410" cy="165735"/>
                      </a:xfrm>
                      <a:prstGeom prst="rect">
                        <a:avLst/>
                      </a:prstGeom>
                    </wps:spPr>
                    <wps:txbx>
                      <w:txbxContent>
                        <w:p>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301.9pt;margin-top:730.15pt;height:13.05pt;width:18.3pt;mso-position-horizontal-relative:page;mso-position-vertical-relative:page;z-index:-251655168;mso-width-relative:page;mso-height-relative:page;" filled="f" stroked="f" coordsize="21600,21600" o:gfxdata="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s6&#10;DI3ZAAAADQEAAA8AAAAAAAAAAQAgAAAAIgAAAGRycy9kb3ducmV2LnhtbFBLAQIUABQAAAAIAIdO&#10;4kATw5nSsAEAAHMDAAAOAAAAAAAAAAEAIAAAACgBAABkcnMvZTJvRG9jLnhtbFBLBQYAAAAABgAG&#10;AFkBAABKBQAAAAA=&#10;">
              <v:fill on="f" focussize="0,0"/>
              <v:stroke on="f"/>
              <v:imagedata o:title=""/>
              <o:lock v:ext="edit" aspectratio="f"/>
              <v:textbox inset="0mm,0mm,0mm,0mm">
                <w:txbxContent>
                  <w:p>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jc w:val="left"/>
      <w:rPr>
        <w:sz w:val="19"/>
      </w:rPr>
    </w:pPr>
    <w:r>
      <mc:AlternateContent>
        <mc:Choice Requires="wps">
          <w:drawing>
            <wp:anchor distT="0" distB="0" distL="0" distR="0" simplePos="0" relativeHeight="251661312" behindDoc="1" locked="0" layoutInCell="1" allowOverlap="1">
              <wp:simplePos x="0" y="0"/>
              <wp:positionH relativeFrom="page">
                <wp:posOffset>3834130</wp:posOffset>
              </wp:positionH>
              <wp:positionV relativeFrom="page">
                <wp:posOffset>9272905</wp:posOffset>
              </wp:positionV>
              <wp:extent cx="232410" cy="165735"/>
              <wp:effectExtent l="0" t="0" r="0" b="0"/>
              <wp:wrapNone/>
              <wp:docPr id="9" name="Textbox 9"/>
              <wp:cNvGraphicFramePr/>
              <a:graphic xmlns:a="http://schemas.openxmlformats.org/drawingml/2006/main">
                <a:graphicData uri="http://schemas.microsoft.com/office/word/2010/wordprocessingShape">
                  <wps:wsp>
                    <wps:cNvSpPr txBox="1"/>
                    <wps:spPr>
                      <a:xfrm>
                        <a:off x="0" y="0"/>
                        <a:ext cx="232410" cy="165735"/>
                      </a:xfrm>
                      <a:prstGeom prst="rect">
                        <a:avLst/>
                      </a:prstGeom>
                    </wps:spPr>
                    <wps:txbx>
                      <w:txbxContent>
                        <w:p>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65</w:t>
                          </w:r>
                          <w:r>
                            <w:rPr>
                              <w:rFonts w:ascii="Calibri"/>
                              <w:spacing w:val="-5"/>
                              <w:sz w:val="22"/>
                            </w:rPr>
                            <w:fldChar w:fldCharType="end"/>
                          </w:r>
                        </w:p>
                      </w:txbxContent>
                    </wps:txbx>
                    <wps:bodyPr wrap="square" lIns="0" tIns="0" rIns="0" bIns="0" rtlCol="0">
                      <a:noAutofit/>
                    </wps:bodyPr>
                  </wps:wsp>
                </a:graphicData>
              </a:graphic>
            </wp:anchor>
          </w:drawing>
        </mc:Choice>
        <mc:Fallback>
          <w:pict>
            <v:shape id="Textbox 9" o:spid="_x0000_s1026" o:spt="202" type="#_x0000_t202" style="position:absolute;left:0pt;margin-left:301.9pt;margin-top:730.15pt;height:13.05pt;width:18.3pt;mso-position-horizontal-relative:page;mso-position-vertical-relative:page;z-index:-251655168;mso-width-relative:page;mso-height-relative:page;" filled="f" stroked="f" coordsize="21600,21600" o:gfxdata="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zoMjdkAAAANAQAADwAAAAAAAAABACAAAAAiAAAAZHJzL2Rvd25yZXYueG1sUEsBAhQAFAAAAAgA&#10;h07iQFH7ljuyAQAAcwMAAA4AAAAAAAAAAQAgAAAAKAEAAGRycy9lMm9Eb2MueG1sUEsFBgAAAAAG&#10;AAYAWQEAAEwFAAAAAA==&#10;">
              <v:fill on="f" focussize="0,0"/>
              <v:stroke on="f"/>
              <v:imagedata o:title=""/>
              <o:lock v:ext="edit" aspectratio="f"/>
              <v:textbox inset="0mm,0mm,0mm,0mm">
                <w:txbxContent>
                  <w:p>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65</w:t>
                    </w:r>
                    <w:r>
                      <w:rPr>
                        <w:rFonts w:ascii="Calibri"/>
                        <w:spacing w:val="-5"/>
                        <w:sz w:val="2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3"/>
      <w:numFmt w:val="decimal"/>
      <w:lvlText w:val="%1"/>
      <w:lvlJc w:val="left"/>
      <w:pPr>
        <w:ind w:left="600" w:hanging="360"/>
        <w:jc w:val="left"/>
      </w:pPr>
      <w:rPr>
        <w:rFonts w:hint="default"/>
        <w:lang w:val="en-US" w:eastAsia="en-US" w:bidi="ar-SA"/>
      </w:rPr>
    </w:lvl>
    <w:lvl w:ilvl="1" w:tentative="0">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abstractNum w:abstractNumId="1">
    <w:nsid w:val="9C8AC8EF"/>
    <w:multiLevelType w:val="multilevel"/>
    <w:tmpl w:val="9C8AC8EF"/>
    <w:lvl w:ilvl="0" w:tentative="0">
      <w:start w:val="7"/>
      <w:numFmt w:val="decimal"/>
      <w:lvlText w:val="%1"/>
      <w:lvlJc w:val="left"/>
      <w:pPr>
        <w:ind w:left="6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550" w:hanging="360"/>
      </w:pPr>
      <w:rPr>
        <w:rFonts w:hint="default"/>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abstractNum w:abstractNumId="2">
    <w:nsid w:val="B5E306ED"/>
    <w:multiLevelType w:val="multilevel"/>
    <w:tmpl w:val="B5E306ED"/>
    <w:lvl w:ilvl="0" w:tentative="0">
      <w:start w:val="1"/>
      <w:numFmt w:val="decimal"/>
      <w:lvlText w:val="%1"/>
      <w:lvlJc w:val="left"/>
      <w:pPr>
        <w:ind w:left="600" w:hanging="360"/>
        <w:jc w:val="left"/>
      </w:pPr>
      <w:rPr>
        <w:rFonts w:hint="default"/>
        <w:lang w:val="en-US" w:eastAsia="en-US" w:bidi="ar-SA"/>
      </w:rPr>
    </w:lvl>
    <w:lvl w:ilvl="1" w:tentative="0">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abstractNum w:abstractNumId="3">
    <w:nsid w:val="C8879AEF"/>
    <w:multiLevelType w:val="multilevel"/>
    <w:tmpl w:val="C8879AEF"/>
    <w:lvl w:ilvl="0" w:tentative="0">
      <w:start w:val="4"/>
      <w:numFmt w:val="decimal"/>
      <w:lvlText w:val="%1"/>
      <w:lvlJc w:val="left"/>
      <w:pPr>
        <w:ind w:left="600" w:hanging="360"/>
        <w:jc w:val="left"/>
      </w:pPr>
      <w:rPr>
        <w:rFonts w:hint="default"/>
        <w:lang w:val="en-US" w:eastAsia="en-US" w:bidi="ar-SA"/>
      </w:rPr>
    </w:lvl>
    <w:lvl w:ilvl="1" w:tentative="0">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abstractNum w:abstractNumId="4">
    <w:nsid w:val="D7F9FE59"/>
    <w:multiLevelType w:val="multilevel"/>
    <w:tmpl w:val="D7F9FE59"/>
    <w:lvl w:ilvl="0" w:tentative="0">
      <w:start w:val="1"/>
      <w:numFmt w:val="decimal"/>
      <w:lvlText w:val="%1)"/>
      <w:lvlJc w:val="left"/>
      <w:pPr>
        <w:ind w:left="6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550" w:hanging="360"/>
      </w:pPr>
      <w:rPr>
        <w:rFonts w:hint="default"/>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abstractNum w:abstractNumId="5">
    <w:nsid w:val="DCBA6B53"/>
    <w:multiLevelType w:val="multilevel"/>
    <w:tmpl w:val="DCBA6B53"/>
    <w:lvl w:ilvl="0" w:tentative="0">
      <w:start w:val="1"/>
      <w:numFmt w:val="decimal"/>
      <w:lvlText w:val="%1."/>
      <w:lvlJc w:val="left"/>
      <w:pPr>
        <w:ind w:left="511" w:hanging="25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478" w:hanging="255"/>
      </w:pPr>
      <w:rPr>
        <w:rFonts w:hint="default"/>
        <w:lang w:val="en-US" w:eastAsia="en-US" w:bidi="ar-SA"/>
      </w:rPr>
    </w:lvl>
    <w:lvl w:ilvl="2" w:tentative="0">
      <w:start w:val="0"/>
      <w:numFmt w:val="bullet"/>
      <w:lvlText w:val="•"/>
      <w:lvlJc w:val="left"/>
      <w:pPr>
        <w:ind w:left="2436" w:hanging="255"/>
      </w:pPr>
      <w:rPr>
        <w:rFonts w:hint="default"/>
        <w:lang w:val="en-US" w:eastAsia="en-US" w:bidi="ar-SA"/>
      </w:rPr>
    </w:lvl>
    <w:lvl w:ilvl="3" w:tentative="0">
      <w:start w:val="0"/>
      <w:numFmt w:val="bullet"/>
      <w:lvlText w:val="•"/>
      <w:lvlJc w:val="left"/>
      <w:pPr>
        <w:ind w:left="3394" w:hanging="255"/>
      </w:pPr>
      <w:rPr>
        <w:rFonts w:hint="default"/>
        <w:lang w:val="en-US" w:eastAsia="en-US" w:bidi="ar-SA"/>
      </w:rPr>
    </w:lvl>
    <w:lvl w:ilvl="4" w:tentative="0">
      <w:start w:val="0"/>
      <w:numFmt w:val="bullet"/>
      <w:lvlText w:val="•"/>
      <w:lvlJc w:val="left"/>
      <w:pPr>
        <w:ind w:left="4352" w:hanging="255"/>
      </w:pPr>
      <w:rPr>
        <w:rFonts w:hint="default"/>
        <w:lang w:val="en-US" w:eastAsia="en-US" w:bidi="ar-SA"/>
      </w:rPr>
    </w:lvl>
    <w:lvl w:ilvl="5" w:tentative="0">
      <w:start w:val="0"/>
      <w:numFmt w:val="bullet"/>
      <w:lvlText w:val="•"/>
      <w:lvlJc w:val="left"/>
      <w:pPr>
        <w:ind w:left="5310" w:hanging="255"/>
      </w:pPr>
      <w:rPr>
        <w:rFonts w:hint="default"/>
        <w:lang w:val="en-US" w:eastAsia="en-US" w:bidi="ar-SA"/>
      </w:rPr>
    </w:lvl>
    <w:lvl w:ilvl="6" w:tentative="0">
      <w:start w:val="0"/>
      <w:numFmt w:val="bullet"/>
      <w:lvlText w:val="•"/>
      <w:lvlJc w:val="left"/>
      <w:pPr>
        <w:ind w:left="6268" w:hanging="255"/>
      </w:pPr>
      <w:rPr>
        <w:rFonts w:hint="default"/>
        <w:lang w:val="en-US" w:eastAsia="en-US" w:bidi="ar-SA"/>
      </w:rPr>
    </w:lvl>
    <w:lvl w:ilvl="7" w:tentative="0">
      <w:start w:val="0"/>
      <w:numFmt w:val="bullet"/>
      <w:lvlText w:val="•"/>
      <w:lvlJc w:val="left"/>
      <w:pPr>
        <w:ind w:left="7226" w:hanging="255"/>
      </w:pPr>
      <w:rPr>
        <w:rFonts w:hint="default"/>
        <w:lang w:val="en-US" w:eastAsia="en-US" w:bidi="ar-SA"/>
      </w:rPr>
    </w:lvl>
    <w:lvl w:ilvl="8" w:tentative="0">
      <w:start w:val="0"/>
      <w:numFmt w:val="bullet"/>
      <w:lvlText w:val="•"/>
      <w:lvlJc w:val="left"/>
      <w:pPr>
        <w:ind w:left="8184" w:hanging="255"/>
      </w:pPr>
      <w:rPr>
        <w:rFonts w:hint="default"/>
        <w:lang w:val="en-US" w:eastAsia="en-US" w:bidi="ar-SA"/>
      </w:rPr>
    </w:lvl>
  </w:abstractNum>
  <w:abstractNum w:abstractNumId="6">
    <w:nsid w:val="F4B5D9F5"/>
    <w:multiLevelType w:val="multilevel"/>
    <w:tmpl w:val="F4B5D9F5"/>
    <w:lvl w:ilvl="0" w:tentative="0">
      <w:start w:val="1"/>
      <w:numFmt w:val="decimal"/>
      <w:lvlText w:val="%1."/>
      <w:lvlJc w:val="left"/>
      <w:pPr>
        <w:ind w:left="511" w:hanging="29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478" w:hanging="291"/>
      </w:pPr>
      <w:rPr>
        <w:rFonts w:hint="default"/>
        <w:lang w:val="en-US" w:eastAsia="en-US" w:bidi="ar-SA"/>
      </w:rPr>
    </w:lvl>
    <w:lvl w:ilvl="2" w:tentative="0">
      <w:start w:val="0"/>
      <w:numFmt w:val="bullet"/>
      <w:lvlText w:val="•"/>
      <w:lvlJc w:val="left"/>
      <w:pPr>
        <w:ind w:left="2436" w:hanging="291"/>
      </w:pPr>
      <w:rPr>
        <w:rFonts w:hint="default"/>
        <w:lang w:val="en-US" w:eastAsia="en-US" w:bidi="ar-SA"/>
      </w:rPr>
    </w:lvl>
    <w:lvl w:ilvl="3" w:tentative="0">
      <w:start w:val="0"/>
      <w:numFmt w:val="bullet"/>
      <w:lvlText w:val="•"/>
      <w:lvlJc w:val="left"/>
      <w:pPr>
        <w:ind w:left="3394" w:hanging="291"/>
      </w:pPr>
      <w:rPr>
        <w:rFonts w:hint="default"/>
        <w:lang w:val="en-US" w:eastAsia="en-US" w:bidi="ar-SA"/>
      </w:rPr>
    </w:lvl>
    <w:lvl w:ilvl="4" w:tentative="0">
      <w:start w:val="0"/>
      <w:numFmt w:val="bullet"/>
      <w:lvlText w:val="•"/>
      <w:lvlJc w:val="left"/>
      <w:pPr>
        <w:ind w:left="4352" w:hanging="291"/>
      </w:pPr>
      <w:rPr>
        <w:rFonts w:hint="default"/>
        <w:lang w:val="en-US" w:eastAsia="en-US" w:bidi="ar-SA"/>
      </w:rPr>
    </w:lvl>
    <w:lvl w:ilvl="5" w:tentative="0">
      <w:start w:val="0"/>
      <w:numFmt w:val="bullet"/>
      <w:lvlText w:val="•"/>
      <w:lvlJc w:val="left"/>
      <w:pPr>
        <w:ind w:left="5310" w:hanging="291"/>
      </w:pPr>
      <w:rPr>
        <w:rFonts w:hint="default"/>
        <w:lang w:val="en-US" w:eastAsia="en-US" w:bidi="ar-SA"/>
      </w:rPr>
    </w:lvl>
    <w:lvl w:ilvl="6" w:tentative="0">
      <w:start w:val="0"/>
      <w:numFmt w:val="bullet"/>
      <w:lvlText w:val="•"/>
      <w:lvlJc w:val="left"/>
      <w:pPr>
        <w:ind w:left="6268" w:hanging="291"/>
      </w:pPr>
      <w:rPr>
        <w:rFonts w:hint="default"/>
        <w:lang w:val="en-US" w:eastAsia="en-US" w:bidi="ar-SA"/>
      </w:rPr>
    </w:lvl>
    <w:lvl w:ilvl="7" w:tentative="0">
      <w:start w:val="0"/>
      <w:numFmt w:val="bullet"/>
      <w:lvlText w:val="•"/>
      <w:lvlJc w:val="left"/>
      <w:pPr>
        <w:ind w:left="7226" w:hanging="291"/>
      </w:pPr>
      <w:rPr>
        <w:rFonts w:hint="default"/>
        <w:lang w:val="en-US" w:eastAsia="en-US" w:bidi="ar-SA"/>
      </w:rPr>
    </w:lvl>
    <w:lvl w:ilvl="8" w:tentative="0">
      <w:start w:val="0"/>
      <w:numFmt w:val="bullet"/>
      <w:lvlText w:val="•"/>
      <w:lvlJc w:val="left"/>
      <w:pPr>
        <w:ind w:left="8184" w:hanging="291"/>
      </w:pPr>
      <w:rPr>
        <w:rFonts w:hint="default"/>
        <w:lang w:val="en-US" w:eastAsia="en-US" w:bidi="ar-SA"/>
      </w:rPr>
    </w:lvl>
  </w:abstractNum>
  <w:abstractNum w:abstractNumId="7">
    <w:nsid w:val="0248C179"/>
    <w:multiLevelType w:val="multilevel"/>
    <w:tmpl w:val="0248C179"/>
    <w:lvl w:ilvl="0" w:tentative="0">
      <w:start w:val="0"/>
      <w:numFmt w:val="bullet"/>
      <w:lvlText w:val=""/>
      <w:lvlJc w:val="left"/>
      <w:pPr>
        <w:ind w:left="600" w:hanging="360"/>
      </w:pPr>
      <w:rPr>
        <w:rFonts w:hint="default" w:ascii="Symbol" w:hAnsi="Symbol" w:eastAsia="Symbol" w:cs="Symbol"/>
        <w:b w:val="0"/>
        <w:bCs w:val="0"/>
        <w:i w:val="0"/>
        <w:iCs w:val="0"/>
        <w:spacing w:val="0"/>
        <w:w w:val="100"/>
        <w:sz w:val="24"/>
        <w:szCs w:val="24"/>
        <w:lang w:val="en-US" w:eastAsia="en-US" w:bidi="ar-SA"/>
      </w:rPr>
    </w:lvl>
    <w:lvl w:ilvl="1" w:tentative="0">
      <w:start w:val="0"/>
      <w:numFmt w:val="bullet"/>
      <w:lvlText w:val="•"/>
      <w:lvlJc w:val="left"/>
      <w:pPr>
        <w:ind w:left="1550" w:hanging="360"/>
      </w:pPr>
      <w:rPr>
        <w:rFonts w:hint="default"/>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abstractNum w:abstractNumId="8">
    <w:nsid w:val="03D62ECE"/>
    <w:multiLevelType w:val="multilevel"/>
    <w:tmpl w:val="03D62ECE"/>
    <w:lvl w:ilvl="0" w:tentative="0">
      <w:start w:val="1"/>
      <w:numFmt w:val="decimal"/>
      <w:lvlText w:val="%1."/>
      <w:lvlJc w:val="left"/>
      <w:pPr>
        <w:ind w:left="6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550" w:hanging="360"/>
      </w:pPr>
      <w:rPr>
        <w:rFonts w:hint="default"/>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abstractNum w:abstractNumId="9">
    <w:nsid w:val="2470EC97"/>
    <w:multiLevelType w:val="multilevel"/>
    <w:tmpl w:val="2470EC97"/>
    <w:lvl w:ilvl="0" w:tentative="0">
      <w:start w:val="1"/>
      <w:numFmt w:val="decimal"/>
      <w:lvlText w:val="%1."/>
      <w:lvlJc w:val="left"/>
      <w:pPr>
        <w:ind w:left="511" w:hanging="23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478" w:hanging="236"/>
      </w:pPr>
      <w:rPr>
        <w:rFonts w:hint="default"/>
        <w:lang w:val="en-US" w:eastAsia="en-US" w:bidi="ar-SA"/>
      </w:rPr>
    </w:lvl>
    <w:lvl w:ilvl="2" w:tentative="0">
      <w:start w:val="0"/>
      <w:numFmt w:val="bullet"/>
      <w:lvlText w:val="•"/>
      <w:lvlJc w:val="left"/>
      <w:pPr>
        <w:ind w:left="2436" w:hanging="236"/>
      </w:pPr>
      <w:rPr>
        <w:rFonts w:hint="default"/>
        <w:lang w:val="en-US" w:eastAsia="en-US" w:bidi="ar-SA"/>
      </w:rPr>
    </w:lvl>
    <w:lvl w:ilvl="3" w:tentative="0">
      <w:start w:val="0"/>
      <w:numFmt w:val="bullet"/>
      <w:lvlText w:val="•"/>
      <w:lvlJc w:val="left"/>
      <w:pPr>
        <w:ind w:left="3394" w:hanging="236"/>
      </w:pPr>
      <w:rPr>
        <w:rFonts w:hint="default"/>
        <w:lang w:val="en-US" w:eastAsia="en-US" w:bidi="ar-SA"/>
      </w:rPr>
    </w:lvl>
    <w:lvl w:ilvl="4" w:tentative="0">
      <w:start w:val="0"/>
      <w:numFmt w:val="bullet"/>
      <w:lvlText w:val="•"/>
      <w:lvlJc w:val="left"/>
      <w:pPr>
        <w:ind w:left="4352" w:hanging="236"/>
      </w:pPr>
      <w:rPr>
        <w:rFonts w:hint="default"/>
        <w:lang w:val="en-US" w:eastAsia="en-US" w:bidi="ar-SA"/>
      </w:rPr>
    </w:lvl>
    <w:lvl w:ilvl="5" w:tentative="0">
      <w:start w:val="0"/>
      <w:numFmt w:val="bullet"/>
      <w:lvlText w:val="•"/>
      <w:lvlJc w:val="left"/>
      <w:pPr>
        <w:ind w:left="5310" w:hanging="236"/>
      </w:pPr>
      <w:rPr>
        <w:rFonts w:hint="default"/>
        <w:lang w:val="en-US" w:eastAsia="en-US" w:bidi="ar-SA"/>
      </w:rPr>
    </w:lvl>
    <w:lvl w:ilvl="6" w:tentative="0">
      <w:start w:val="0"/>
      <w:numFmt w:val="bullet"/>
      <w:lvlText w:val="•"/>
      <w:lvlJc w:val="left"/>
      <w:pPr>
        <w:ind w:left="6268" w:hanging="236"/>
      </w:pPr>
      <w:rPr>
        <w:rFonts w:hint="default"/>
        <w:lang w:val="en-US" w:eastAsia="en-US" w:bidi="ar-SA"/>
      </w:rPr>
    </w:lvl>
    <w:lvl w:ilvl="7" w:tentative="0">
      <w:start w:val="0"/>
      <w:numFmt w:val="bullet"/>
      <w:lvlText w:val="•"/>
      <w:lvlJc w:val="left"/>
      <w:pPr>
        <w:ind w:left="7226" w:hanging="236"/>
      </w:pPr>
      <w:rPr>
        <w:rFonts w:hint="default"/>
        <w:lang w:val="en-US" w:eastAsia="en-US" w:bidi="ar-SA"/>
      </w:rPr>
    </w:lvl>
    <w:lvl w:ilvl="8" w:tentative="0">
      <w:start w:val="0"/>
      <w:numFmt w:val="bullet"/>
      <w:lvlText w:val="•"/>
      <w:lvlJc w:val="left"/>
      <w:pPr>
        <w:ind w:left="8184" w:hanging="236"/>
      </w:pPr>
      <w:rPr>
        <w:rFonts w:hint="default"/>
        <w:lang w:val="en-US" w:eastAsia="en-US" w:bidi="ar-SA"/>
      </w:rPr>
    </w:lvl>
  </w:abstractNum>
  <w:abstractNum w:abstractNumId="10">
    <w:nsid w:val="25B654F3"/>
    <w:multiLevelType w:val="multilevel"/>
    <w:tmpl w:val="25B654F3"/>
    <w:lvl w:ilvl="0" w:tentative="0">
      <w:start w:val="1"/>
      <w:numFmt w:val="decimal"/>
      <w:lvlText w:val="%1."/>
      <w:lvlJc w:val="left"/>
      <w:pPr>
        <w:ind w:left="6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550" w:hanging="360"/>
      </w:pPr>
      <w:rPr>
        <w:rFonts w:hint="default"/>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abstractNum w:abstractNumId="11">
    <w:nsid w:val="2A8F537B"/>
    <w:multiLevelType w:val="multilevel"/>
    <w:tmpl w:val="2A8F537B"/>
    <w:lvl w:ilvl="0" w:tentative="0">
      <w:start w:val="1"/>
      <w:numFmt w:val="upperRoman"/>
      <w:lvlText w:val="%1."/>
      <w:lvlJc w:val="left"/>
      <w:pPr>
        <w:ind w:left="780"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1" w:tentative="0">
      <w:start w:val="0"/>
      <w:numFmt w:val="bullet"/>
      <w:lvlText w:val="•"/>
      <w:lvlJc w:val="left"/>
      <w:pPr>
        <w:ind w:left="1712" w:hanging="500"/>
      </w:pPr>
      <w:rPr>
        <w:rFonts w:hint="default"/>
        <w:lang w:val="en-US" w:eastAsia="en-US" w:bidi="ar-SA"/>
      </w:rPr>
    </w:lvl>
    <w:lvl w:ilvl="2" w:tentative="0">
      <w:start w:val="0"/>
      <w:numFmt w:val="bullet"/>
      <w:lvlText w:val="•"/>
      <w:lvlJc w:val="left"/>
      <w:pPr>
        <w:ind w:left="2644" w:hanging="500"/>
      </w:pPr>
      <w:rPr>
        <w:rFonts w:hint="default"/>
        <w:lang w:val="en-US" w:eastAsia="en-US" w:bidi="ar-SA"/>
      </w:rPr>
    </w:lvl>
    <w:lvl w:ilvl="3" w:tentative="0">
      <w:start w:val="0"/>
      <w:numFmt w:val="bullet"/>
      <w:lvlText w:val="•"/>
      <w:lvlJc w:val="left"/>
      <w:pPr>
        <w:ind w:left="3576" w:hanging="500"/>
      </w:pPr>
      <w:rPr>
        <w:rFonts w:hint="default"/>
        <w:lang w:val="en-US" w:eastAsia="en-US" w:bidi="ar-SA"/>
      </w:rPr>
    </w:lvl>
    <w:lvl w:ilvl="4" w:tentative="0">
      <w:start w:val="0"/>
      <w:numFmt w:val="bullet"/>
      <w:lvlText w:val="•"/>
      <w:lvlJc w:val="left"/>
      <w:pPr>
        <w:ind w:left="4508" w:hanging="500"/>
      </w:pPr>
      <w:rPr>
        <w:rFonts w:hint="default"/>
        <w:lang w:val="en-US" w:eastAsia="en-US" w:bidi="ar-SA"/>
      </w:rPr>
    </w:lvl>
    <w:lvl w:ilvl="5" w:tentative="0">
      <w:start w:val="0"/>
      <w:numFmt w:val="bullet"/>
      <w:lvlText w:val="•"/>
      <w:lvlJc w:val="left"/>
      <w:pPr>
        <w:ind w:left="5440" w:hanging="500"/>
      </w:pPr>
      <w:rPr>
        <w:rFonts w:hint="default"/>
        <w:lang w:val="en-US" w:eastAsia="en-US" w:bidi="ar-SA"/>
      </w:rPr>
    </w:lvl>
    <w:lvl w:ilvl="6" w:tentative="0">
      <w:start w:val="0"/>
      <w:numFmt w:val="bullet"/>
      <w:lvlText w:val="•"/>
      <w:lvlJc w:val="left"/>
      <w:pPr>
        <w:ind w:left="6372" w:hanging="500"/>
      </w:pPr>
      <w:rPr>
        <w:rFonts w:hint="default"/>
        <w:lang w:val="en-US" w:eastAsia="en-US" w:bidi="ar-SA"/>
      </w:rPr>
    </w:lvl>
    <w:lvl w:ilvl="7" w:tentative="0">
      <w:start w:val="0"/>
      <w:numFmt w:val="bullet"/>
      <w:lvlText w:val="•"/>
      <w:lvlJc w:val="left"/>
      <w:pPr>
        <w:ind w:left="7304" w:hanging="500"/>
      </w:pPr>
      <w:rPr>
        <w:rFonts w:hint="default"/>
        <w:lang w:val="en-US" w:eastAsia="en-US" w:bidi="ar-SA"/>
      </w:rPr>
    </w:lvl>
    <w:lvl w:ilvl="8" w:tentative="0">
      <w:start w:val="0"/>
      <w:numFmt w:val="bullet"/>
      <w:lvlText w:val="•"/>
      <w:lvlJc w:val="left"/>
      <w:pPr>
        <w:ind w:left="8236" w:hanging="500"/>
      </w:pPr>
      <w:rPr>
        <w:rFonts w:hint="default"/>
        <w:lang w:val="en-US" w:eastAsia="en-US" w:bidi="ar-SA"/>
      </w:rPr>
    </w:lvl>
  </w:abstractNum>
  <w:abstractNum w:abstractNumId="12">
    <w:nsid w:val="4D4DC07F"/>
    <w:multiLevelType w:val="multilevel"/>
    <w:tmpl w:val="4D4DC07F"/>
    <w:lvl w:ilvl="0" w:tentative="0">
      <w:start w:val="5"/>
      <w:numFmt w:val="decimal"/>
      <w:lvlText w:val="%1"/>
      <w:lvlJc w:val="left"/>
      <w:pPr>
        <w:ind w:left="600" w:hanging="360"/>
        <w:jc w:val="left"/>
      </w:pPr>
      <w:rPr>
        <w:rFonts w:hint="default"/>
        <w:lang w:val="en-US" w:eastAsia="en-US" w:bidi="ar-SA"/>
      </w:rPr>
    </w:lvl>
    <w:lvl w:ilvl="1" w:tentative="0">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abstractNum w:abstractNumId="13">
    <w:nsid w:val="5A241D34"/>
    <w:multiLevelType w:val="multilevel"/>
    <w:tmpl w:val="5A241D34"/>
    <w:lvl w:ilvl="0" w:tentative="0">
      <w:start w:val="1"/>
      <w:numFmt w:val="upperRoman"/>
      <w:lvlText w:val="%1."/>
      <w:lvlJc w:val="left"/>
      <w:pPr>
        <w:ind w:left="780" w:hanging="500"/>
        <w:jc w:val="right"/>
      </w:pPr>
      <w:rPr>
        <w:rFonts w:hint="default"/>
        <w:spacing w:val="-4"/>
        <w:w w:val="100"/>
        <w:lang w:val="en-US" w:eastAsia="en-US" w:bidi="ar-SA"/>
      </w:rPr>
    </w:lvl>
    <w:lvl w:ilvl="1" w:tentative="0">
      <w:start w:val="0"/>
      <w:numFmt w:val="bullet"/>
      <w:lvlText w:val="•"/>
      <w:lvlJc w:val="left"/>
      <w:pPr>
        <w:ind w:left="1712" w:hanging="500"/>
      </w:pPr>
      <w:rPr>
        <w:rFonts w:hint="default"/>
        <w:lang w:val="en-US" w:eastAsia="en-US" w:bidi="ar-SA"/>
      </w:rPr>
    </w:lvl>
    <w:lvl w:ilvl="2" w:tentative="0">
      <w:start w:val="0"/>
      <w:numFmt w:val="bullet"/>
      <w:lvlText w:val="•"/>
      <w:lvlJc w:val="left"/>
      <w:pPr>
        <w:ind w:left="2644" w:hanging="500"/>
      </w:pPr>
      <w:rPr>
        <w:rFonts w:hint="default"/>
        <w:lang w:val="en-US" w:eastAsia="en-US" w:bidi="ar-SA"/>
      </w:rPr>
    </w:lvl>
    <w:lvl w:ilvl="3" w:tentative="0">
      <w:start w:val="0"/>
      <w:numFmt w:val="bullet"/>
      <w:lvlText w:val="•"/>
      <w:lvlJc w:val="left"/>
      <w:pPr>
        <w:ind w:left="3576" w:hanging="500"/>
      </w:pPr>
      <w:rPr>
        <w:rFonts w:hint="default"/>
        <w:lang w:val="en-US" w:eastAsia="en-US" w:bidi="ar-SA"/>
      </w:rPr>
    </w:lvl>
    <w:lvl w:ilvl="4" w:tentative="0">
      <w:start w:val="0"/>
      <w:numFmt w:val="bullet"/>
      <w:lvlText w:val="•"/>
      <w:lvlJc w:val="left"/>
      <w:pPr>
        <w:ind w:left="4508" w:hanging="500"/>
      </w:pPr>
      <w:rPr>
        <w:rFonts w:hint="default"/>
        <w:lang w:val="en-US" w:eastAsia="en-US" w:bidi="ar-SA"/>
      </w:rPr>
    </w:lvl>
    <w:lvl w:ilvl="5" w:tentative="0">
      <w:start w:val="0"/>
      <w:numFmt w:val="bullet"/>
      <w:lvlText w:val="•"/>
      <w:lvlJc w:val="left"/>
      <w:pPr>
        <w:ind w:left="5440" w:hanging="500"/>
      </w:pPr>
      <w:rPr>
        <w:rFonts w:hint="default"/>
        <w:lang w:val="en-US" w:eastAsia="en-US" w:bidi="ar-SA"/>
      </w:rPr>
    </w:lvl>
    <w:lvl w:ilvl="6" w:tentative="0">
      <w:start w:val="0"/>
      <w:numFmt w:val="bullet"/>
      <w:lvlText w:val="•"/>
      <w:lvlJc w:val="left"/>
      <w:pPr>
        <w:ind w:left="6372" w:hanging="500"/>
      </w:pPr>
      <w:rPr>
        <w:rFonts w:hint="default"/>
        <w:lang w:val="en-US" w:eastAsia="en-US" w:bidi="ar-SA"/>
      </w:rPr>
    </w:lvl>
    <w:lvl w:ilvl="7" w:tentative="0">
      <w:start w:val="0"/>
      <w:numFmt w:val="bullet"/>
      <w:lvlText w:val="•"/>
      <w:lvlJc w:val="left"/>
      <w:pPr>
        <w:ind w:left="7304" w:hanging="500"/>
      </w:pPr>
      <w:rPr>
        <w:rFonts w:hint="default"/>
        <w:lang w:val="en-US" w:eastAsia="en-US" w:bidi="ar-SA"/>
      </w:rPr>
    </w:lvl>
    <w:lvl w:ilvl="8" w:tentative="0">
      <w:start w:val="0"/>
      <w:numFmt w:val="bullet"/>
      <w:lvlText w:val="•"/>
      <w:lvlJc w:val="left"/>
      <w:pPr>
        <w:ind w:left="8236" w:hanging="500"/>
      </w:pPr>
      <w:rPr>
        <w:rFonts w:hint="default"/>
        <w:lang w:val="en-US" w:eastAsia="en-US" w:bidi="ar-SA"/>
      </w:rPr>
    </w:lvl>
  </w:abstractNum>
  <w:abstractNum w:abstractNumId="14">
    <w:nsid w:val="72183CF9"/>
    <w:multiLevelType w:val="multilevel"/>
    <w:tmpl w:val="72183CF9"/>
    <w:lvl w:ilvl="0" w:tentative="0">
      <w:start w:val="2"/>
      <w:numFmt w:val="decimal"/>
      <w:lvlText w:val="%1"/>
      <w:lvlJc w:val="left"/>
      <w:pPr>
        <w:ind w:left="600" w:hanging="360"/>
        <w:jc w:val="left"/>
      </w:pPr>
      <w:rPr>
        <w:rFonts w:hint="default"/>
        <w:lang w:val="en-US" w:eastAsia="en-US" w:bidi="ar-SA"/>
      </w:rPr>
    </w:lvl>
    <w:lvl w:ilvl="1" w:tentative="0">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0"/>
      <w:numFmt w:val="bullet"/>
      <w:lvlText w:val="•"/>
      <w:lvlJc w:val="left"/>
      <w:pPr>
        <w:ind w:left="2500" w:hanging="360"/>
      </w:pPr>
      <w:rPr>
        <w:rFonts w:hint="default"/>
        <w:lang w:val="en-US" w:eastAsia="en-US" w:bidi="ar-SA"/>
      </w:rPr>
    </w:lvl>
    <w:lvl w:ilvl="3" w:tentative="0">
      <w:start w:val="0"/>
      <w:numFmt w:val="bullet"/>
      <w:lvlText w:val="•"/>
      <w:lvlJc w:val="left"/>
      <w:pPr>
        <w:ind w:left="3450" w:hanging="360"/>
      </w:pPr>
      <w:rPr>
        <w:rFonts w:hint="default"/>
        <w:lang w:val="en-US" w:eastAsia="en-US" w:bidi="ar-SA"/>
      </w:rPr>
    </w:lvl>
    <w:lvl w:ilvl="4" w:tentative="0">
      <w:start w:val="0"/>
      <w:numFmt w:val="bullet"/>
      <w:lvlText w:val="•"/>
      <w:lvlJc w:val="left"/>
      <w:pPr>
        <w:ind w:left="4400" w:hanging="360"/>
      </w:pPr>
      <w:rPr>
        <w:rFonts w:hint="default"/>
        <w:lang w:val="en-US" w:eastAsia="en-US" w:bidi="ar-SA"/>
      </w:rPr>
    </w:lvl>
    <w:lvl w:ilvl="5" w:tentative="0">
      <w:start w:val="0"/>
      <w:numFmt w:val="bullet"/>
      <w:lvlText w:val="•"/>
      <w:lvlJc w:val="left"/>
      <w:pPr>
        <w:ind w:left="5350"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250" w:hanging="360"/>
      </w:pPr>
      <w:rPr>
        <w:rFonts w:hint="default"/>
        <w:lang w:val="en-US" w:eastAsia="en-US" w:bidi="ar-SA"/>
      </w:rPr>
    </w:lvl>
    <w:lvl w:ilvl="8" w:tentative="0">
      <w:start w:val="0"/>
      <w:numFmt w:val="bullet"/>
      <w:lvlText w:val="•"/>
      <w:lvlJc w:val="left"/>
      <w:pPr>
        <w:ind w:left="8200" w:hanging="360"/>
      </w:pPr>
      <w:rPr>
        <w:rFonts w:hint="default"/>
        <w:lang w:val="en-US" w:eastAsia="en-US" w:bidi="ar-SA"/>
      </w:rPr>
    </w:lvl>
  </w:abstractNum>
  <w:num w:numId="1">
    <w:abstractNumId w:val="2"/>
  </w:num>
  <w:num w:numId="2">
    <w:abstractNumId w:val="8"/>
  </w:num>
  <w:num w:numId="3">
    <w:abstractNumId w:val="10"/>
  </w:num>
  <w:num w:numId="4">
    <w:abstractNumId w:val="14"/>
  </w:num>
  <w:num w:numId="5">
    <w:abstractNumId w:val="7"/>
  </w:num>
  <w:num w:numId="6">
    <w:abstractNumId w:val="0"/>
  </w:num>
  <w:num w:numId="7">
    <w:abstractNumId w:val="11"/>
  </w:num>
  <w:num w:numId="8">
    <w:abstractNumId w:val="13"/>
  </w:num>
  <w:num w:numId="9">
    <w:abstractNumId w:val="3"/>
  </w:num>
  <w:num w:numId="10">
    <w:abstractNumId w:val="12"/>
  </w:num>
  <w:num w:numId="11">
    <w:abstractNumId w:val="6"/>
  </w:num>
  <w:num w:numId="12">
    <w:abstractNumId w:val="9"/>
  </w:num>
  <w:num w:numId="13">
    <w:abstractNumId w:val="5"/>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0D0115E3"/>
    <w:rsid w:val="7CD82D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ind w:left="2024" w:right="2105"/>
      <w:jc w:val="center"/>
      <w:outlineLvl w:val="1"/>
    </w:pPr>
    <w:rPr>
      <w:rFonts w:ascii="Times New Roman" w:hAnsi="Times New Roman" w:eastAsia="Times New Roman" w:cs="Times New Roman"/>
      <w:b/>
      <w:bCs/>
      <w:sz w:val="24"/>
      <w:szCs w:val="24"/>
      <w:lang w:val="en-US" w:eastAsia="en-US" w:bidi="ar-SA"/>
    </w:rPr>
  </w:style>
  <w:style w:type="paragraph" w:styleId="3">
    <w:name w:val="heading 2"/>
    <w:basedOn w:val="1"/>
    <w:qFormat/>
    <w:uiPriority w:val="1"/>
    <w:pPr>
      <w:spacing w:before="68"/>
      <w:ind w:left="600" w:hanging="360"/>
      <w:jc w:val="both"/>
      <w:outlineLvl w:val="2"/>
    </w:pPr>
    <w:rPr>
      <w:rFonts w:ascii="Times New Roman" w:hAnsi="Times New Roman" w:eastAsia="Times New Roman" w:cs="Times New Roman"/>
      <w:b/>
      <w:bCs/>
      <w:sz w:val="24"/>
      <w:szCs w:val="24"/>
      <w:lang w:val="en-US" w:eastAsia="en-US" w:bidi="ar-SA"/>
    </w:rPr>
  </w:style>
  <w:style w:type="character" w:default="1" w:styleId="4">
    <w:name w:val="Default Paragraph Font"/>
    <w:semiHidden/>
    <w:unhideWhenUsed/>
    <w:qFormat/>
    <w:uiPriority w:val="1"/>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1"/>
    <w:pPr>
      <w:ind w:left="240"/>
      <w:jc w:val="both"/>
    </w:pPr>
    <w:rPr>
      <w:rFonts w:ascii="Times New Roman" w:hAnsi="Times New Roman" w:eastAsia="Times New Roman" w:cs="Times New Roman"/>
      <w:sz w:val="24"/>
      <w:szCs w:val="24"/>
      <w:lang w:val="en-US" w:eastAsia="en-US" w:bidi="ar-SA"/>
    </w:rPr>
  </w:style>
  <w:style w:type="table" w:customStyle="1" w:styleId="7">
    <w:name w:val="Table Normal1"/>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600" w:hanging="360"/>
      <w:jc w:val="both"/>
    </w:pPr>
    <w:rPr>
      <w:rFonts w:ascii="Times New Roman" w:hAnsi="Times New Roman" w:eastAsia="Times New Roman" w:cs="Times New Roman"/>
      <w:lang w:val="en-US" w:eastAsia="en-US" w:bidi="ar-SA"/>
    </w:rPr>
  </w:style>
  <w:style w:type="paragraph" w:customStyle="1" w:styleId="9">
    <w:name w:val="Table Paragraph"/>
    <w:basedOn w:val="1"/>
    <w:qFormat/>
    <w:uiPriority w:val="1"/>
    <w:pPr>
      <w:spacing w:line="268" w:lineRule="exact"/>
      <w:ind w:left="10"/>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2024-07-17T19:34:00Z</dcterms:created>
  <dc:creator>Anene DV</dc:creator>
  <cp:lastModifiedBy>user</cp:lastModifiedBy>
  <dcterms:modified xsi:type="dcterms:W3CDTF">2024-07-22T15:04:19Z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2021-05-27T00:00:00Z</vt:filetime>
  </property>
  <property fmtid="{D5CDD505-2E9C-101B-9397-08002B2CF9AE}" pid="3" name="Creator">
    <vt:lpwstr>Acrobat PDFMaker 11 for Word</vt:lpwstr>
  </property>
  <property fmtid="{D5CDD505-2E9C-101B-9397-08002B2CF9AE}" pid="4" name="LastSaved">
    <vt:filetime>2024-07-17T00:00:00Z</vt:filetime>
  </property>
  <property fmtid="{D5CDD505-2E9C-101B-9397-08002B2CF9AE}" pid="5" name="Producer">
    <vt:lpwstr>Adobe PDF Library 11.0</vt:lpwstr>
  </property>
  <property fmtid="{D5CDD505-2E9C-101B-9397-08002B2CF9AE}" pid="6" name="SourceModified">
    <vt:lpwstr>D:20180517045228</vt:lpwstr>
  </property>
  <property fmtid="{D5CDD505-2E9C-101B-9397-08002B2CF9AE}" pid="7" name="KSOProductBuildVer">
    <vt:lpwstr>1033-12.2.0.13472</vt:lpwstr>
  </property>
  <property fmtid="{D5CDD505-2E9C-101B-9397-08002B2CF9AE}" pid="8" name="ICV">
    <vt:lpwstr>26170402F3B147E38EDD69E741F73E44_12</vt:lpwstr>
  </property>
</Properties>
</file>