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before="76"/>
        <w:ind w:left="817"/>
      </w:pPr>
      <w:r>
        <w:rPr/>
        <w:t>APPLICATION</w:t>
      </w:r>
      <w:r>
        <w:rPr>
          <w:spacing w:val="-5"/>
        </w:rPr>
        <w:t> </w:t>
      </w:r>
      <w:r>
        <w:rPr/>
        <w:t>OF</w:t>
      </w:r>
      <w:r>
        <w:rPr>
          <w:spacing w:val="-6"/>
        </w:rPr>
        <w:t> </w:t>
      </w:r>
      <w:r>
        <w:rPr/>
        <w:t>GRAVITY</w:t>
      </w:r>
      <w:r>
        <w:rPr>
          <w:spacing w:val="-5"/>
        </w:rPr>
        <w:t> </w:t>
      </w:r>
      <w:r>
        <w:rPr/>
        <w:t>DATA</w:t>
      </w:r>
      <w:r>
        <w:rPr>
          <w:spacing w:val="-5"/>
        </w:rPr>
        <w:t> </w:t>
      </w:r>
      <w:r>
        <w:rPr/>
        <w:t>IN</w:t>
      </w:r>
      <w:r>
        <w:rPr>
          <w:spacing w:val="-5"/>
        </w:rPr>
        <w:t> </w:t>
      </w:r>
      <w:r>
        <w:rPr/>
        <w:t>DETERMINATION</w:t>
      </w:r>
      <w:r>
        <w:rPr>
          <w:spacing w:val="-5"/>
        </w:rPr>
        <w:t> </w:t>
      </w:r>
      <w:r>
        <w:rPr/>
        <w:t>OF</w:t>
      </w:r>
      <w:r>
        <w:rPr>
          <w:spacing w:val="-8"/>
        </w:rPr>
        <w:t> </w:t>
      </w:r>
      <w:r>
        <w:rPr/>
        <w:t>THE CRUSTAL THICKNESS AND STABILITY OF PARTS OF </w:t>
      </w:r>
      <w:r>
        <w:rPr>
          <w:spacing w:val="-2"/>
        </w:rPr>
        <w:t>SOUTHERNNIGERIA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827" w:right="914"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2763" w:right="2858" w:firstLine="0"/>
        <w:jc w:val="center"/>
        <w:rPr>
          <w:b/>
          <w:sz w:val="24"/>
        </w:rPr>
      </w:pPr>
      <w:r>
        <w:rPr>
          <w:b/>
          <w:sz w:val="24"/>
        </w:rPr>
        <w:t>EJEMBI,</w:t>
      </w:r>
      <w:r>
        <w:rPr>
          <w:b/>
          <w:spacing w:val="-15"/>
          <w:sz w:val="24"/>
        </w:rPr>
        <w:t> </w:t>
      </w:r>
      <w:r>
        <w:rPr>
          <w:b/>
          <w:sz w:val="24"/>
        </w:rPr>
        <w:t>QueenAjuma </w:t>
      </w:r>
      <w:r>
        <w:rPr>
          <w:b/>
          <w:spacing w:val="-2"/>
          <w:sz w:val="24"/>
        </w:rPr>
        <w:t>MTech/SPS/2017/7177</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
        <w:ind w:left="2618" w:right="2448" w:firstLine="856"/>
        <w:jc w:val="left"/>
        <w:rPr>
          <w:b/>
          <w:sz w:val="24"/>
        </w:rPr>
      </w:pPr>
      <w:r>
        <w:rPr>
          <w:b/>
          <w:sz w:val="24"/>
        </w:rPr>
        <w:t>DEPARTMENT OF PHYSICS FEDERAL</w:t>
      </w:r>
      <w:r>
        <w:rPr>
          <w:b/>
          <w:spacing w:val="-11"/>
          <w:sz w:val="24"/>
        </w:rPr>
        <w:t> </w:t>
      </w:r>
      <w:r>
        <w:rPr>
          <w:b/>
          <w:sz w:val="24"/>
        </w:rPr>
        <w:t>UNIVERSITY</w:t>
      </w:r>
      <w:r>
        <w:rPr>
          <w:b/>
          <w:spacing w:val="-11"/>
          <w:sz w:val="24"/>
        </w:rPr>
        <w:t> </w:t>
      </w:r>
      <w:r>
        <w:rPr>
          <w:b/>
          <w:sz w:val="24"/>
        </w:rPr>
        <w:t>OF</w:t>
      </w:r>
      <w:r>
        <w:rPr>
          <w:b/>
          <w:spacing w:val="-14"/>
          <w:sz w:val="24"/>
        </w:rPr>
        <w:t> </w:t>
      </w:r>
      <w:r>
        <w:rPr>
          <w:b/>
          <w:sz w:val="24"/>
        </w:rPr>
        <w:t>TECHNOLOGY</w:t>
      </w:r>
    </w:p>
    <w:p>
      <w:pPr>
        <w:spacing w:line="274" w:lineRule="exact" w:before="0"/>
        <w:ind w:left="4656" w:right="0" w:firstLine="0"/>
        <w:jc w:val="left"/>
        <w:rPr>
          <w:b/>
          <w:sz w:val="24"/>
        </w:rPr>
      </w:pPr>
      <w:r>
        <w:rPr>
          <w:b/>
          <w:spacing w:val="-2"/>
          <w:sz w:val="24"/>
        </w:rPr>
        <w:t>MINNA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823" w:right="914" w:firstLine="0"/>
        <w:jc w:val="center"/>
        <w:rPr>
          <w:b/>
          <w:sz w:val="24"/>
        </w:rPr>
      </w:pPr>
      <w:r>
        <w:rPr/>
        <mc:AlternateContent>
          <mc:Choice Requires="wps">
            <w:drawing>
              <wp:anchor distT="0" distB="0" distL="0" distR="0" allowOverlap="1" layoutInCell="1" locked="0" behindDoc="1" simplePos="0" relativeHeight="475964928">
                <wp:simplePos x="0" y="0"/>
                <wp:positionH relativeFrom="page">
                  <wp:posOffset>3945001</wp:posOffset>
                </wp:positionH>
                <wp:positionV relativeFrom="paragraph">
                  <wp:posOffset>795308</wp:posOffset>
                </wp:positionV>
                <wp:extent cx="32384" cy="1403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2384"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0.630005pt;margin-top:62.622753pt;width:2.550pt;height:11.05pt;mso-position-horizontal-relative:page;mso-position-vertical-relative:paragraph;z-index:-27351552" type="#_x0000_t202" id="docshape1" filled="false" stroked="false">
                <v:textbox inset="0,0,0,0">
                  <w:txbxContent>
                    <w:p>
                      <w:pPr>
                        <w:spacing w:line="221" w:lineRule="exact" w:before="0"/>
                        <w:ind w:left="0" w:right="0" w:firstLine="0"/>
                        <w:jc w:val="left"/>
                        <w:rPr>
                          <w:rFonts w:ascii="Calibri"/>
                          <w:sz w:val="22"/>
                        </w:rPr>
                      </w:pPr>
                      <w:r>
                        <w:rPr>
                          <w:rFonts w:ascii="Calibri"/>
                          <w:spacing w:val="-10"/>
                          <w:sz w:val="22"/>
                        </w:rPr>
                        <w:t>i</w:t>
                      </w:r>
                    </w:p>
                  </w:txbxContent>
                </v:textbox>
                <w10:wrap type="none"/>
              </v:shape>
            </w:pict>
          </mc:Fallback>
        </mc:AlternateContent>
      </w:r>
      <w:r>
        <w:rPr>
          <w:b/>
          <w:sz w:val="24"/>
        </w:rPr>
        <w:t>JANUARY,</w:t>
      </w:r>
      <w:r>
        <w:rPr>
          <w:b/>
          <w:spacing w:val="-3"/>
          <w:sz w:val="24"/>
        </w:rPr>
        <w:t> </w:t>
      </w:r>
      <w:r>
        <w:rPr>
          <w:b/>
          <w:spacing w:val="-4"/>
          <w:sz w:val="24"/>
        </w:rPr>
        <w:t>2022</w:t>
      </w:r>
    </w:p>
    <w:p>
      <w:pPr>
        <w:pStyle w:val="BodyText"/>
        <w:rPr>
          <w:b/>
          <w:sz w:val="20"/>
        </w:rPr>
      </w:pPr>
    </w:p>
    <w:p>
      <w:pPr>
        <w:pStyle w:val="BodyText"/>
        <w:rPr>
          <w:b/>
          <w:sz w:val="20"/>
        </w:rPr>
      </w:pPr>
    </w:p>
    <w:p>
      <w:pPr>
        <w:pStyle w:val="BodyText"/>
        <w:spacing w:before="4"/>
        <w:rPr>
          <w:b/>
          <w:sz w:val="20"/>
        </w:rPr>
      </w:pPr>
      <w:r>
        <w:rPr/>
        <mc:AlternateContent>
          <mc:Choice Requires="wps">
            <w:drawing>
              <wp:anchor distT="0" distB="0" distL="0" distR="0" allowOverlap="1" layoutInCell="1" locked="0" behindDoc="1" simplePos="0" relativeHeight="487587840">
                <wp:simplePos x="0" y="0"/>
                <wp:positionH relativeFrom="page">
                  <wp:posOffset>3579495</wp:posOffset>
                </wp:positionH>
                <wp:positionV relativeFrom="paragraph">
                  <wp:posOffset>163904</wp:posOffset>
                </wp:positionV>
                <wp:extent cx="741045" cy="551815"/>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741045" cy="551815"/>
                        </a:xfrm>
                        <a:custGeom>
                          <a:avLst/>
                          <a:gdLst/>
                          <a:ahLst/>
                          <a:cxnLst/>
                          <a:rect l="l" t="t" r="r" b="b"/>
                          <a:pathLst>
                            <a:path w="741045" h="551815">
                              <a:moveTo>
                                <a:pt x="741045" y="0"/>
                              </a:moveTo>
                              <a:lnTo>
                                <a:pt x="0" y="0"/>
                              </a:lnTo>
                              <a:lnTo>
                                <a:pt x="0" y="551814"/>
                              </a:lnTo>
                              <a:lnTo>
                                <a:pt x="741045" y="551814"/>
                              </a:lnTo>
                              <a:lnTo>
                                <a:pt x="7410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81.850006pt;margin-top:12.905879pt;width:58.35pt;height:43.45pt;mso-position-horizontal-relative:page;mso-position-vertical-relative:paragraph;z-index:-15728640;mso-wrap-distance-left:0;mso-wrap-distance-right:0" id="docshape2" filled="true" fillcolor="#ffffff" stroked="false">
                <v:fill type="solid"/>
                <w10:wrap type="topAndBottom"/>
              </v:rect>
            </w:pict>
          </mc:Fallback>
        </mc:AlternateContent>
      </w:r>
    </w:p>
    <w:p>
      <w:pPr>
        <w:spacing w:after="0"/>
        <w:rPr>
          <w:sz w:val="20"/>
        </w:rPr>
        <w:sectPr>
          <w:type w:val="continuous"/>
          <w:pgSz w:w="11910" w:h="16840"/>
          <w:pgMar w:top="1320" w:bottom="280" w:left="1160" w:right="500"/>
        </w:sectPr>
      </w:pPr>
    </w:p>
    <w:p>
      <w:pPr>
        <w:spacing w:before="76"/>
        <w:ind w:left="1278" w:right="1371" w:hanging="4"/>
        <w:jc w:val="center"/>
        <w:rPr>
          <w:b/>
          <w:sz w:val="24"/>
        </w:rPr>
      </w:pPr>
      <w:r>
        <w:rPr>
          <w:b/>
          <w:sz w:val="24"/>
        </w:rPr>
        <w:t>APPLICATION OF GRAVITY DATA IN DETERMINATION OF THE CRUSTAL</w:t>
      </w:r>
      <w:r>
        <w:rPr>
          <w:b/>
          <w:spacing w:val="-5"/>
          <w:sz w:val="24"/>
        </w:rPr>
        <w:t> </w:t>
      </w:r>
      <w:r>
        <w:rPr>
          <w:b/>
          <w:sz w:val="24"/>
        </w:rPr>
        <w:t>THICKNESS</w:t>
      </w:r>
      <w:r>
        <w:rPr>
          <w:b/>
          <w:spacing w:val="-5"/>
          <w:sz w:val="24"/>
        </w:rPr>
        <w:t> </w:t>
      </w:r>
      <w:r>
        <w:rPr>
          <w:b/>
          <w:sz w:val="24"/>
        </w:rPr>
        <w:t>AND</w:t>
      </w:r>
      <w:r>
        <w:rPr>
          <w:b/>
          <w:spacing w:val="-5"/>
          <w:sz w:val="24"/>
        </w:rPr>
        <w:t> </w:t>
      </w:r>
      <w:r>
        <w:rPr>
          <w:b/>
          <w:sz w:val="24"/>
        </w:rPr>
        <w:t>STABILITY</w:t>
      </w:r>
      <w:r>
        <w:rPr>
          <w:b/>
          <w:spacing w:val="-5"/>
          <w:sz w:val="24"/>
        </w:rPr>
        <w:t> </w:t>
      </w:r>
      <w:r>
        <w:rPr>
          <w:b/>
          <w:sz w:val="24"/>
        </w:rPr>
        <w:t>OF</w:t>
      </w:r>
      <w:r>
        <w:rPr>
          <w:b/>
          <w:spacing w:val="-6"/>
          <w:sz w:val="24"/>
        </w:rPr>
        <w:t> </w:t>
      </w:r>
      <w:r>
        <w:rPr>
          <w:b/>
          <w:sz w:val="24"/>
        </w:rPr>
        <w:t>PARTS</w:t>
      </w:r>
      <w:r>
        <w:rPr>
          <w:b/>
          <w:spacing w:val="-5"/>
          <w:sz w:val="24"/>
        </w:rPr>
        <w:t> </w:t>
      </w:r>
      <w:r>
        <w:rPr>
          <w:b/>
          <w:sz w:val="24"/>
        </w:rPr>
        <w:t>OF</w:t>
      </w:r>
      <w:r>
        <w:rPr>
          <w:b/>
          <w:spacing w:val="-8"/>
          <w:sz w:val="24"/>
        </w:rPr>
        <w:t> </w:t>
      </w:r>
      <w:r>
        <w:rPr>
          <w:b/>
          <w:sz w:val="24"/>
        </w:rPr>
        <w:t>SOUTHERN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rPr>
      </w:pPr>
    </w:p>
    <w:p>
      <w:pPr>
        <w:spacing w:before="0"/>
        <w:ind w:left="827" w:right="914"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2763" w:right="2858" w:firstLine="0"/>
        <w:jc w:val="center"/>
        <w:rPr>
          <w:b/>
          <w:sz w:val="24"/>
        </w:rPr>
      </w:pPr>
      <w:r>
        <w:rPr>
          <w:b/>
          <w:sz w:val="24"/>
        </w:rPr>
        <w:t>EJEMBI,</w:t>
      </w:r>
      <w:r>
        <w:rPr>
          <w:b/>
          <w:spacing w:val="-15"/>
          <w:sz w:val="24"/>
        </w:rPr>
        <w:t> </w:t>
      </w:r>
      <w:r>
        <w:rPr>
          <w:b/>
          <w:sz w:val="24"/>
        </w:rPr>
        <w:t>QueenAjuma </w:t>
      </w:r>
      <w:r>
        <w:rPr>
          <w:b/>
          <w:spacing w:val="-2"/>
          <w:sz w:val="24"/>
        </w:rPr>
        <w:t>MTech/SPS/2017/7177</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52"/>
        <w:rPr>
          <w:b/>
        </w:rPr>
      </w:pPr>
    </w:p>
    <w:p>
      <w:pPr>
        <w:spacing w:before="1"/>
        <w:ind w:left="1581" w:right="1676" w:hanging="2"/>
        <w:jc w:val="center"/>
        <w:rPr>
          <w:b/>
          <w:sz w:val="24"/>
        </w:rPr>
      </w:pPr>
      <w:r>
        <w:rPr>
          <w:b/>
          <w:sz w:val="24"/>
        </w:rPr>
        <w:t>A THESIS SUBMITTED TO THE POSTGRADUATE SCHOOL FEDERALUNIVERSITY</w:t>
      </w:r>
      <w:r>
        <w:rPr>
          <w:b/>
          <w:spacing w:val="-8"/>
          <w:sz w:val="24"/>
        </w:rPr>
        <w:t> </w:t>
      </w:r>
      <w:r>
        <w:rPr>
          <w:b/>
          <w:sz w:val="24"/>
        </w:rPr>
        <w:t>OF</w:t>
      </w:r>
      <w:r>
        <w:rPr>
          <w:b/>
          <w:spacing w:val="-11"/>
          <w:sz w:val="24"/>
        </w:rPr>
        <w:t> </w:t>
      </w:r>
      <w:r>
        <w:rPr>
          <w:b/>
          <w:sz w:val="24"/>
        </w:rPr>
        <w:t>TECHNOLOGY,</w:t>
      </w:r>
      <w:r>
        <w:rPr>
          <w:b/>
          <w:spacing w:val="-8"/>
          <w:sz w:val="24"/>
        </w:rPr>
        <w:t> </w:t>
      </w:r>
      <w:r>
        <w:rPr>
          <w:b/>
          <w:sz w:val="24"/>
        </w:rPr>
        <w:t>MINNA,</w:t>
      </w:r>
      <w:r>
        <w:rPr>
          <w:b/>
          <w:spacing w:val="-9"/>
          <w:sz w:val="24"/>
        </w:rPr>
        <w:t> </w:t>
      </w:r>
      <w:r>
        <w:rPr>
          <w:b/>
          <w:sz w:val="24"/>
        </w:rPr>
        <w:t>NIGERIA</w:t>
      </w:r>
    </w:p>
    <w:p>
      <w:pPr>
        <w:spacing w:before="0"/>
        <w:ind w:left="819" w:right="914" w:firstLine="0"/>
        <w:jc w:val="center"/>
        <w:rPr>
          <w:b/>
          <w:sz w:val="24"/>
        </w:rPr>
      </w:pPr>
      <w:r>
        <w:rPr>
          <w:b/>
          <w:sz w:val="24"/>
        </w:rPr>
        <w:t>IN</w:t>
      </w:r>
      <w:r>
        <w:rPr>
          <w:b/>
          <w:spacing w:val="-5"/>
          <w:sz w:val="24"/>
        </w:rPr>
        <w:t> </w:t>
      </w:r>
      <w:r>
        <w:rPr>
          <w:b/>
          <w:sz w:val="24"/>
        </w:rPr>
        <w:t>PARTIAL</w:t>
      </w:r>
      <w:r>
        <w:rPr>
          <w:b/>
          <w:spacing w:val="-5"/>
          <w:sz w:val="24"/>
        </w:rPr>
        <w:t> </w:t>
      </w:r>
      <w:r>
        <w:rPr>
          <w:b/>
          <w:sz w:val="24"/>
        </w:rPr>
        <w:t>FULFILLMENT</w:t>
      </w:r>
      <w:r>
        <w:rPr>
          <w:b/>
          <w:spacing w:val="-5"/>
          <w:sz w:val="24"/>
        </w:rPr>
        <w:t> </w:t>
      </w:r>
      <w:r>
        <w:rPr>
          <w:b/>
          <w:sz w:val="24"/>
        </w:rPr>
        <w:t>OF</w:t>
      </w:r>
      <w:r>
        <w:rPr>
          <w:b/>
          <w:spacing w:val="-8"/>
          <w:sz w:val="24"/>
        </w:rPr>
        <w:t> </w:t>
      </w:r>
      <w:r>
        <w:rPr>
          <w:b/>
          <w:sz w:val="24"/>
        </w:rPr>
        <w:t>THE</w:t>
      </w:r>
      <w:r>
        <w:rPr>
          <w:b/>
          <w:spacing w:val="-5"/>
          <w:sz w:val="24"/>
        </w:rPr>
        <w:t> </w:t>
      </w:r>
      <w:r>
        <w:rPr>
          <w:b/>
          <w:sz w:val="24"/>
        </w:rPr>
        <w:t>REQUIREMENTS</w:t>
      </w:r>
      <w:r>
        <w:rPr>
          <w:b/>
          <w:spacing w:val="-5"/>
          <w:sz w:val="24"/>
        </w:rPr>
        <w:t> </w:t>
      </w:r>
      <w:r>
        <w:rPr>
          <w:b/>
          <w:sz w:val="24"/>
        </w:rPr>
        <w:t>FOR</w:t>
      </w:r>
      <w:r>
        <w:rPr>
          <w:b/>
          <w:spacing w:val="-5"/>
          <w:sz w:val="24"/>
        </w:rPr>
        <w:t> </w:t>
      </w:r>
      <w:r>
        <w:rPr>
          <w:b/>
          <w:sz w:val="24"/>
        </w:rPr>
        <w:t>THE</w:t>
      </w:r>
      <w:r>
        <w:rPr>
          <w:b/>
          <w:spacing w:val="-5"/>
          <w:sz w:val="24"/>
        </w:rPr>
        <w:t> </w:t>
      </w:r>
      <w:r>
        <w:rPr>
          <w:b/>
          <w:sz w:val="24"/>
        </w:rPr>
        <w:t>AWARD OF THE DEGREE OF MASTER OF TECHNOLOGY IN PHYSICS</w:t>
      </w:r>
    </w:p>
    <w:p>
      <w:pPr>
        <w:spacing w:line="274" w:lineRule="exact" w:before="0"/>
        <w:ind w:left="821" w:right="914" w:firstLine="0"/>
        <w:jc w:val="center"/>
        <w:rPr>
          <w:b/>
          <w:sz w:val="24"/>
        </w:rPr>
      </w:pPr>
      <w:r>
        <w:rPr>
          <w:b/>
          <w:sz w:val="24"/>
        </w:rPr>
        <w:t>(APPLIED</w:t>
      </w:r>
      <w:r>
        <w:rPr>
          <w:b/>
          <w:spacing w:val="-3"/>
          <w:sz w:val="24"/>
        </w:rPr>
        <w:t> </w:t>
      </w:r>
      <w:r>
        <w:rPr>
          <w:b/>
          <w:spacing w:val="-2"/>
          <w:sz w:val="24"/>
        </w:rPr>
        <w:t>GEOPHYSICS)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8"/>
        <w:rPr>
          <w:b/>
        </w:rPr>
      </w:pPr>
    </w:p>
    <w:p>
      <w:pPr>
        <w:spacing w:before="0"/>
        <w:ind w:left="823" w:right="914" w:firstLine="0"/>
        <w:jc w:val="center"/>
        <w:rPr>
          <w:b/>
          <w:sz w:val="24"/>
        </w:rPr>
      </w:pPr>
      <w:r>
        <w:rPr>
          <w:b/>
          <w:sz w:val="24"/>
        </w:rPr>
        <w:t>JANUARY,</w:t>
      </w:r>
      <w:r>
        <w:rPr>
          <w:b/>
          <w:spacing w:val="-3"/>
          <w:sz w:val="24"/>
        </w:rPr>
        <w:t> </w:t>
      </w:r>
      <w:r>
        <w:rPr>
          <w:b/>
          <w:spacing w:val="-4"/>
          <w:sz w:val="24"/>
        </w:rPr>
        <w:t>2022</w:t>
      </w:r>
    </w:p>
    <w:p>
      <w:pPr>
        <w:spacing w:after="0"/>
        <w:jc w:val="center"/>
        <w:rPr>
          <w:sz w:val="24"/>
        </w:rPr>
        <w:sectPr>
          <w:footerReference w:type="default" r:id="rId5"/>
          <w:pgSz w:w="11910" w:h="16840"/>
          <w:pgMar w:header="0" w:footer="1000" w:top="1320" w:bottom="1200" w:left="1160" w:right="500"/>
        </w:sectPr>
      </w:pPr>
    </w:p>
    <w:p>
      <w:pPr>
        <w:pStyle w:val="Heading1"/>
      </w:pPr>
      <w:bookmarkStart w:name="_TOC_250034" w:id="1"/>
      <w:bookmarkEnd w:id="1"/>
      <w:r>
        <w:rPr>
          <w:spacing w:val="-2"/>
        </w:rPr>
        <w:t>ABSTRACT</w:t>
      </w:r>
    </w:p>
    <w:p>
      <w:pPr>
        <w:pStyle w:val="BodyText"/>
        <w:spacing w:before="157"/>
        <w:rPr>
          <w:b/>
          <w:sz w:val="28"/>
        </w:rPr>
      </w:pPr>
    </w:p>
    <w:p>
      <w:pPr>
        <w:pStyle w:val="BodyText"/>
        <w:ind w:left="827" w:right="905"/>
        <w:jc w:val="both"/>
      </w:pPr>
      <w:r>
        <w:rPr/>
        <w:t>This study focuses on the application of gravity data in determination of the distance between the earth surface and moho (crustal thickness) and stability</w:t>
      </w:r>
      <w:r>
        <w:rPr>
          <w:spacing w:val="-2"/>
        </w:rPr>
        <w:t> </w:t>
      </w:r>
      <w:r>
        <w:rPr/>
        <w:t>of parts of southern Nigeria. Empirical relations, Spectral analysis and 2-D gravity modelling techniques were utilised on the bouguer gravity data covering the study area. Three empirical relations relating bouguer gravity with crustal thickness were used to calculate the crustal thicknesses within the study area, the depth ranges to the major density</w:t>
      </w:r>
      <w:r>
        <w:rPr>
          <w:spacing w:val="80"/>
        </w:rPr>
        <w:t> </w:t>
      </w:r>
      <w:r>
        <w:rPr/>
        <w:t>interfaces (basement surface, Conrad and crustal thickness) were determined from the spectral analysis of the bouguer anomalies as the bouguer gravity map was divided into thirty (30) sections. The bouguer gravity anomalies were used with the available geological and geophysical information to create two-dimensional (2-D) gravity</w:t>
      </w:r>
      <w:r>
        <w:rPr>
          <w:spacing w:val="-1"/>
        </w:rPr>
        <w:t> </w:t>
      </w:r>
      <w:r>
        <w:rPr/>
        <w:t>models of the earth's crut along three profiles trending in NE, SE and SW directions to obtain a correlated crustal thickness for the study area. The obtain results from these 2-D crustal models show's that the upper and lower part of the profiles has a crustal thickness of 28 km to 39 km, bouguer anomaly of the study area varies from 30 mGal to 0 mGal, 40mGal to 0 mGal and 40 mGal to 20 mGal with the three approach has an average crustal thickness ranges from 30 km to 37 km, 30.2 km to 35.6</w:t>
      </w:r>
      <w:r>
        <w:rPr>
          <w:spacing w:val="40"/>
        </w:rPr>
        <w:t> </w:t>
      </w:r>
      <w:r>
        <w:rPr/>
        <w:t>km, 28 km to 39 km respectively. There is a good correlation in all the average crustal thicknesses obtained using</w:t>
      </w:r>
      <w:r>
        <w:rPr>
          <w:spacing w:val="-4"/>
        </w:rPr>
        <w:t> </w:t>
      </w:r>
      <w:r>
        <w:rPr/>
        <w:t>the</w:t>
      </w:r>
      <w:r>
        <w:rPr>
          <w:spacing w:val="-2"/>
        </w:rPr>
        <w:t> </w:t>
      </w:r>
      <w:r>
        <w:rPr/>
        <w:t>three</w:t>
      </w:r>
      <w:r>
        <w:rPr>
          <w:spacing w:val="-1"/>
        </w:rPr>
        <w:t> </w:t>
      </w:r>
      <w:r>
        <w:rPr/>
        <w:t>different approaches. Based on</w:t>
      </w:r>
      <w:r>
        <w:rPr>
          <w:spacing w:val="-2"/>
        </w:rPr>
        <w:t> </w:t>
      </w:r>
      <w:r>
        <w:rPr/>
        <w:t>these</w:t>
      </w:r>
      <w:r>
        <w:rPr>
          <w:spacing w:val="-3"/>
        </w:rPr>
        <w:t> </w:t>
      </w:r>
      <w:r>
        <w:rPr/>
        <w:t>results,</w:t>
      </w:r>
      <w:r>
        <w:rPr>
          <w:spacing w:val="-2"/>
        </w:rPr>
        <w:t> </w:t>
      </w:r>
      <w:r>
        <w:rPr/>
        <w:t>the</w:t>
      </w:r>
      <w:r>
        <w:rPr>
          <w:spacing w:val="-2"/>
        </w:rPr>
        <w:t> </w:t>
      </w:r>
      <w:r>
        <w:rPr/>
        <w:t>study</w:t>
      </w:r>
      <w:r>
        <w:rPr>
          <w:spacing w:val="-5"/>
        </w:rPr>
        <w:t> </w:t>
      </w:r>
      <w:r>
        <w:rPr/>
        <w:t>area</w:t>
      </w:r>
      <w:r>
        <w:rPr>
          <w:spacing w:val="-1"/>
        </w:rPr>
        <w:t> </w:t>
      </w:r>
      <w:r>
        <w:rPr/>
        <w:t>is</w:t>
      </w:r>
      <w:r>
        <w:rPr>
          <w:spacing w:val="-2"/>
        </w:rPr>
        <w:t> </w:t>
      </w:r>
      <w:r>
        <w:rPr/>
        <w:t>made</w:t>
      </w:r>
      <w:r>
        <w:rPr>
          <w:spacing w:val="-3"/>
        </w:rPr>
        <w:t> </w:t>
      </w:r>
      <w:r>
        <w:rPr/>
        <w:t>up</w:t>
      </w:r>
      <w:r>
        <w:rPr>
          <w:spacing w:val="-2"/>
        </w:rPr>
        <w:t> </w:t>
      </w:r>
      <w:r>
        <w:rPr/>
        <w:t>of high crustal thickness ranging between 28 km to 39 km. The gravity anomaly profiles were model along profile lines (A-A', B-B' and C-C') drawn in different directions and covering a distance between 230 km - 340 km with crustal thicknesses ranges from 30km to 38km in order to ascertain the crustal thickness underlying the study area. The models identified and delineate boundaries between the Upper Crust, Lower Crust and Mantle with densities of 2.7 g/cm</w:t>
      </w:r>
      <w:r>
        <w:rPr>
          <w:vertAlign w:val="superscript"/>
        </w:rPr>
        <w:t>3</w:t>
      </w:r>
      <w:r>
        <w:rPr>
          <w:vertAlign w:val="baseline"/>
        </w:rPr>
        <w:t>, 2.8 g/cm</w:t>
      </w:r>
      <w:r>
        <w:rPr>
          <w:vertAlign w:val="superscript"/>
        </w:rPr>
        <w:t>3</w:t>
      </w:r>
      <w:r>
        <w:rPr>
          <w:vertAlign w:val="baseline"/>
        </w:rPr>
        <w:t> and 3.2 g/cm</w:t>
      </w:r>
      <w:r>
        <w:rPr>
          <w:vertAlign w:val="superscript"/>
        </w:rPr>
        <w:t>3</w:t>
      </w:r>
      <w:r>
        <w:rPr>
          <w:vertAlign w:val="baseline"/>
        </w:rPr>
        <w:t>. The crustal thicknesses obtained from the study area ranging from 30 km to 37 km, 30.2 km to 35.6 km and 28 km to 39 km and not located in any active plate boundaries (margins) which indicates the tectonic stability of the region. The result from the study area has shown that the crustal thickness and density</w:t>
      </w:r>
      <w:r>
        <w:rPr>
          <w:spacing w:val="-4"/>
          <w:vertAlign w:val="baseline"/>
        </w:rPr>
        <w:t> </w:t>
      </w:r>
      <w:r>
        <w:rPr>
          <w:vertAlign w:val="baseline"/>
        </w:rPr>
        <w:t>have influence on the tectonic stability</w:t>
      </w:r>
      <w:r>
        <w:rPr>
          <w:spacing w:val="-2"/>
          <w:vertAlign w:val="baseline"/>
        </w:rPr>
        <w:t> </w:t>
      </w:r>
      <w:r>
        <w:rPr>
          <w:vertAlign w:val="baseline"/>
        </w:rPr>
        <w:t>of the study</w:t>
      </w:r>
      <w:r>
        <w:rPr>
          <w:spacing w:val="-2"/>
          <w:vertAlign w:val="baseline"/>
        </w:rPr>
        <w:t> </w:t>
      </w:r>
      <w:r>
        <w:rPr>
          <w:vertAlign w:val="baseline"/>
        </w:rPr>
        <w:t>region. Hence, the area is tectonically stable as it is located in a non-major fractured zones.</w:t>
      </w:r>
    </w:p>
    <w:p>
      <w:pPr>
        <w:spacing w:after="0"/>
        <w:jc w:val="both"/>
        <w:sectPr>
          <w:footerReference w:type="default" r:id="rId6"/>
          <w:pgSz w:w="11910" w:h="16840"/>
          <w:pgMar w:header="0" w:footer="839" w:top="1320" w:bottom="1020" w:left="1160" w:right="500"/>
          <w:pgNumType w:start="2"/>
        </w:sectPr>
      </w:pPr>
    </w:p>
    <w:p>
      <w:pPr>
        <w:pStyle w:val="Heading2"/>
        <w:ind w:left="830"/>
      </w:pPr>
      <w:bookmarkStart w:name="_TOC_250033" w:id="2"/>
      <w:r>
        <w:rPr/>
        <w:t>TABLE OF</w:t>
      </w:r>
      <w:r>
        <w:rPr>
          <w:spacing w:val="-3"/>
        </w:rPr>
        <w:t> </w:t>
      </w:r>
      <w:bookmarkEnd w:id="2"/>
      <w:r>
        <w:rPr>
          <w:spacing w:val="-2"/>
        </w:rPr>
        <w:t>CONTENTS</w:t>
      </w:r>
    </w:p>
    <w:p>
      <w:pPr>
        <w:pStyle w:val="Heading3"/>
        <w:tabs>
          <w:tab w:pos="8569" w:val="left" w:leader="none"/>
        </w:tabs>
        <w:spacing w:before="161"/>
        <w:ind w:left="827" w:firstLine="0"/>
        <w:jc w:val="left"/>
      </w:pPr>
      <w:r>
        <w:rPr>
          <w:spacing w:val="-2"/>
        </w:rPr>
        <w:t>Content</w:t>
      </w:r>
      <w:r>
        <w:rPr/>
        <w:tab/>
      </w:r>
      <w:r>
        <w:rPr>
          <w:spacing w:val="-4"/>
        </w:rPr>
        <w:t>Page</w:t>
      </w:r>
    </w:p>
    <w:p>
      <w:pPr>
        <w:pStyle w:val="BodyText"/>
        <w:spacing w:before="272"/>
        <w:ind w:left="827"/>
      </w:pPr>
      <w:r>
        <w:rPr/>
        <w:t>Cover</w:t>
      </w:r>
      <w:r>
        <w:rPr>
          <w:spacing w:val="-3"/>
        </w:rPr>
        <w:t> </w:t>
      </w:r>
      <w:r>
        <w:rPr>
          <w:spacing w:val="-4"/>
        </w:rPr>
        <w:t>Page</w:t>
      </w:r>
    </w:p>
    <w:p>
      <w:pPr>
        <w:pStyle w:val="BodyText"/>
      </w:pPr>
    </w:p>
    <w:p>
      <w:pPr>
        <w:pStyle w:val="BodyText"/>
        <w:tabs>
          <w:tab w:pos="8749" w:val="left" w:leader="none"/>
        </w:tabs>
        <w:ind w:left="827"/>
      </w:pPr>
      <w:r>
        <w:rPr/>
        <w:t>Title</w:t>
      </w:r>
      <w:r>
        <w:rPr>
          <w:spacing w:val="-3"/>
        </w:rPr>
        <w:t> </w:t>
      </w:r>
      <w:r>
        <w:rPr>
          <w:spacing w:val="-4"/>
        </w:rPr>
        <w:t>Page</w:t>
      </w:r>
      <w:r>
        <w:rPr/>
        <w:tab/>
      </w:r>
      <w:r>
        <w:rPr>
          <w:spacing w:val="-10"/>
        </w:rPr>
        <w:t>i</w:t>
      </w:r>
    </w:p>
    <w:p>
      <w:pPr>
        <w:spacing w:after="0"/>
        <w:sectPr>
          <w:pgSz w:w="11910" w:h="16840"/>
          <w:pgMar w:header="0" w:footer="839" w:top="1320" w:bottom="1730" w:left="1160" w:right="500"/>
        </w:sectPr>
      </w:pPr>
    </w:p>
    <w:sdt>
      <w:sdtPr>
        <w:docPartObj>
          <w:docPartGallery w:val="Table of Contents"/>
          <w:docPartUnique/>
        </w:docPartObj>
      </w:sdtPr>
      <w:sdtEndPr/>
      <w:sdtContent>
        <w:p>
          <w:pPr>
            <w:pStyle w:val="TOC2"/>
            <w:tabs>
              <w:tab w:pos="8883" w:val="right" w:leader="none"/>
            </w:tabs>
            <w:ind w:left="827" w:firstLine="0"/>
          </w:pPr>
          <w:r>
            <w:rPr>
              <w:spacing w:val="-2"/>
            </w:rPr>
            <w:t>Declaration</w:t>
          </w:r>
          <w:r>
            <w:rPr/>
            <w:tab/>
          </w:r>
          <w:r>
            <w:rPr>
              <w:spacing w:val="-5"/>
            </w:rPr>
            <w:t>ii</w:t>
          </w:r>
        </w:p>
        <w:p>
          <w:pPr>
            <w:pStyle w:val="TOC2"/>
            <w:tabs>
              <w:tab w:pos="8950" w:val="right" w:leader="none"/>
            </w:tabs>
            <w:spacing w:before="273"/>
            <w:ind w:left="827" w:firstLine="0"/>
          </w:pPr>
          <w:r>
            <w:rPr>
              <w:spacing w:val="-2"/>
            </w:rPr>
            <w:t>Certification</w:t>
          </w:r>
          <w:r>
            <w:rPr/>
            <w:tab/>
          </w:r>
          <w:r>
            <w:rPr>
              <w:spacing w:val="-5"/>
            </w:rPr>
            <w:t>iii</w:t>
          </w:r>
        </w:p>
        <w:p>
          <w:pPr>
            <w:pStyle w:val="TOC2"/>
            <w:tabs>
              <w:tab w:pos="8936" w:val="right" w:leader="none"/>
            </w:tabs>
            <w:ind w:left="827" w:firstLine="0"/>
          </w:pPr>
          <w:r>
            <w:rPr>
              <w:spacing w:val="-2"/>
            </w:rPr>
            <w:t>Dedication</w:t>
          </w:r>
          <w:r>
            <w:rPr/>
            <w:tab/>
          </w:r>
          <w:r>
            <w:rPr>
              <w:spacing w:val="-5"/>
            </w:rPr>
            <w:t>iv</w:t>
          </w:r>
        </w:p>
        <w:p>
          <w:pPr>
            <w:pStyle w:val="TOC2"/>
            <w:tabs>
              <w:tab w:pos="8869" w:val="right" w:leader="none"/>
            </w:tabs>
            <w:spacing w:before="277"/>
            <w:ind w:left="827" w:firstLine="0"/>
          </w:pPr>
          <w:r>
            <w:rPr>
              <w:spacing w:val="-2"/>
            </w:rPr>
            <w:t>Acknowledgements</w:t>
          </w:r>
          <w:r>
            <w:rPr/>
            <w:tab/>
          </w:r>
          <w:r>
            <w:rPr>
              <w:spacing w:val="-10"/>
            </w:rPr>
            <w:t>v</w:t>
          </w:r>
        </w:p>
        <w:p>
          <w:pPr>
            <w:pStyle w:val="TOC2"/>
            <w:tabs>
              <w:tab w:pos="8935" w:val="right" w:leader="none"/>
            </w:tabs>
            <w:ind w:left="827" w:firstLine="0"/>
          </w:pPr>
          <w:hyperlink w:history="true" w:anchor="_TOC_250034">
            <w:r>
              <w:rPr>
                <w:spacing w:val="-2"/>
              </w:rPr>
              <w:t>Abstract</w:t>
            </w:r>
            <w:r>
              <w:rPr/>
              <w:tab/>
            </w:r>
            <w:r>
              <w:rPr>
                <w:spacing w:val="-5"/>
              </w:rPr>
              <w:t>vi</w:t>
            </w:r>
          </w:hyperlink>
        </w:p>
        <w:p>
          <w:pPr>
            <w:pStyle w:val="TOC2"/>
            <w:tabs>
              <w:tab w:pos="9002" w:val="right" w:leader="none"/>
            </w:tabs>
            <w:ind w:left="827" w:firstLine="0"/>
          </w:pPr>
          <w:hyperlink w:history="true" w:anchor="_TOC_250033">
            <w:r>
              <w:rPr/>
              <w:t>Table</w:t>
            </w:r>
            <w:r>
              <w:rPr>
                <w:spacing w:val="-4"/>
              </w:rPr>
              <w:t> </w:t>
            </w:r>
            <w:r>
              <w:rPr/>
              <w:t>of</w:t>
            </w:r>
            <w:r>
              <w:rPr>
                <w:spacing w:val="-2"/>
              </w:rPr>
              <w:t> Contents</w:t>
            </w:r>
            <w:r>
              <w:rPr/>
              <w:tab/>
            </w:r>
            <w:r>
              <w:rPr>
                <w:spacing w:val="-5"/>
              </w:rPr>
              <w:t>vii</w:t>
            </w:r>
          </w:hyperlink>
        </w:p>
        <w:p>
          <w:pPr>
            <w:pStyle w:val="TOC2"/>
            <w:tabs>
              <w:tab w:pos="8940" w:val="right" w:leader="none"/>
            </w:tabs>
            <w:ind w:left="827" w:firstLine="0"/>
          </w:pPr>
          <w:r>
            <w:rPr/>
            <w:t>List</w:t>
          </w:r>
          <w:r>
            <w:rPr>
              <w:spacing w:val="-2"/>
            </w:rPr>
            <w:t> </w:t>
          </w:r>
          <w:r>
            <w:rPr/>
            <w:t>of</w:t>
          </w:r>
          <w:r>
            <w:rPr>
              <w:spacing w:val="-1"/>
            </w:rPr>
            <w:t> </w:t>
          </w:r>
          <w:r>
            <w:rPr>
              <w:spacing w:val="-2"/>
            </w:rPr>
            <w:t>Tables</w:t>
          </w:r>
          <w:r>
            <w:rPr/>
            <w:tab/>
          </w:r>
          <w:r>
            <w:rPr>
              <w:spacing w:val="-5"/>
            </w:rPr>
            <w:t>xi</w:t>
          </w:r>
        </w:p>
        <w:p>
          <w:pPr>
            <w:pStyle w:val="TOC2"/>
            <w:tabs>
              <w:tab w:pos="9004" w:val="right" w:leader="none"/>
            </w:tabs>
            <w:ind w:left="827" w:firstLine="0"/>
          </w:pPr>
          <w:hyperlink w:history="true" w:anchor="_TOC_250032">
            <w:r>
              <w:rPr/>
              <w:t>List</w:t>
            </w:r>
            <w:r>
              <w:rPr>
                <w:spacing w:val="-2"/>
              </w:rPr>
              <w:t> </w:t>
            </w:r>
            <w:r>
              <w:rPr/>
              <w:t>of </w:t>
            </w:r>
            <w:r>
              <w:rPr>
                <w:spacing w:val="-2"/>
              </w:rPr>
              <w:t>Figures</w:t>
            </w:r>
            <w:r>
              <w:rPr/>
              <w:tab/>
            </w:r>
            <w:r>
              <w:rPr>
                <w:spacing w:val="-5"/>
              </w:rPr>
              <w:t>xii</w:t>
            </w:r>
          </w:hyperlink>
        </w:p>
        <w:p>
          <w:pPr>
            <w:pStyle w:val="TOC1"/>
            <w:ind w:firstLine="0"/>
          </w:pPr>
          <w:hyperlink w:history="true" w:anchor="_TOC_250031">
            <w:r>
              <w:rPr/>
              <w:t>CHAPTER</w:t>
            </w:r>
            <w:r>
              <w:rPr>
                <w:spacing w:val="-4"/>
              </w:rPr>
              <w:t> </w:t>
            </w:r>
            <w:r>
              <w:rPr>
                <w:spacing w:val="-5"/>
              </w:rPr>
              <w:t>ONE</w:t>
            </w:r>
          </w:hyperlink>
        </w:p>
        <w:p>
          <w:pPr>
            <w:pStyle w:val="TOC1"/>
            <w:numPr>
              <w:ilvl w:val="1"/>
              <w:numId w:val="1"/>
            </w:numPr>
            <w:tabs>
              <w:tab w:pos="1547" w:val="left" w:leader="none"/>
              <w:tab w:pos="8869" w:val="right" w:leader="none"/>
            </w:tabs>
            <w:spacing w:line="240" w:lineRule="auto" w:before="272" w:after="0"/>
            <w:ind w:left="1547" w:right="0" w:hanging="720"/>
            <w:jc w:val="left"/>
          </w:pPr>
          <w:hyperlink w:history="true" w:anchor="_TOC_250030">
            <w:r>
              <w:rPr>
                <w:spacing w:val="-2"/>
              </w:rPr>
              <w:t>INTRODUCTION</w:t>
            </w:r>
            <w:r>
              <w:rPr/>
              <w:tab/>
            </w:r>
            <w:r>
              <w:rPr>
                <w:b w:val="0"/>
                <w:spacing w:val="-10"/>
              </w:rPr>
              <w:t>1</w:t>
            </w:r>
          </w:hyperlink>
        </w:p>
        <w:p>
          <w:pPr>
            <w:pStyle w:val="TOC2"/>
            <w:numPr>
              <w:ilvl w:val="1"/>
              <w:numId w:val="1"/>
            </w:numPr>
            <w:tabs>
              <w:tab w:pos="1547" w:val="left" w:leader="none"/>
              <w:tab w:pos="8869" w:val="right" w:leader="none"/>
            </w:tabs>
            <w:spacing w:line="240" w:lineRule="auto" w:before="276" w:after="0"/>
            <w:ind w:left="1547" w:right="0" w:hanging="720"/>
            <w:jc w:val="left"/>
          </w:pPr>
          <w:hyperlink w:history="true" w:anchor="_TOC_250029">
            <w:r>
              <w:rPr/>
              <w:t>Background</w:t>
            </w:r>
            <w:r>
              <w:rPr>
                <w:spacing w:val="-2"/>
              </w:rPr>
              <w:t> </w:t>
            </w:r>
            <w:r>
              <w:rPr/>
              <w:t>of</w:t>
            </w:r>
            <w:r>
              <w:rPr>
                <w:spacing w:val="-1"/>
              </w:rPr>
              <w:t> </w:t>
            </w:r>
            <w:r>
              <w:rPr/>
              <w:t>the</w:t>
            </w:r>
            <w:r>
              <w:rPr>
                <w:spacing w:val="-2"/>
              </w:rPr>
              <w:t> Study</w:t>
            </w:r>
            <w:r>
              <w:rPr/>
              <w:tab/>
            </w:r>
            <w:r>
              <w:rPr>
                <w:spacing w:val="-10"/>
              </w:rPr>
              <w:t>1</w:t>
            </w:r>
          </w:hyperlink>
        </w:p>
        <w:p>
          <w:pPr>
            <w:pStyle w:val="TOC2"/>
            <w:numPr>
              <w:ilvl w:val="1"/>
              <w:numId w:val="1"/>
            </w:numPr>
            <w:tabs>
              <w:tab w:pos="1547" w:val="left" w:leader="none"/>
              <w:tab w:pos="8869" w:val="right" w:leader="none"/>
            </w:tabs>
            <w:spacing w:line="240" w:lineRule="auto" w:before="276" w:after="0"/>
            <w:ind w:left="1547" w:right="0" w:hanging="720"/>
            <w:jc w:val="left"/>
          </w:pPr>
          <w:hyperlink w:history="true" w:anchor="_TOC_250028">
            <w:r>
              <w:rPr/>
              <w:t>Crustal</w:t>
            </w:r>
            <w:r>
              <w:rPr>
                <w:spacing w:val="-3"/>
              </w:rPr>
              <w:t> </w:t>
            </w:r>
            <w:r>
              <w:rPr>
                <w:spacing w:val="-2"/>
              </w:rPr>
              <w:t>Thickness</w:t>
            </w:r>
            <w:r>
              <w:rPr/>
              <w:tab/>
            </w:r>
            <w:r>
              <w:rPr>
                <w:spacing w:val="-10"/>
              </w:rPr>
              <w:t>2</w:t>
            </w:r>
          </w:hyperlink>
        </w:p>
        <w:p>
          <w:pPr>
            <w:pStyle w:val="TOC2"/>
            <w:numPr>
              <w:ilvl w:val="1"/>
              <w:numId w:val="1"/>
            </w:numPr>
            <w:tabs>
              <w:tab w:pos="1547" w:val="left" w:leader="none"/>
              <w:tab w:pos="8869" w:val="right" w:leader="none"/>
            </w:tabs>
            <w:spacing w:line="240" w:lineRule="auto" w:before="276" w:after="0"/>
            <w:ind w:left="1547" w:right="0" w:hanging="720"/>
            <w:jc w:val="left"/>
          </w:pPr>
          <w:hyperlink w:history="true" w:anchor="_TOC_250027">
            <w:r>
              <w:rPr/>
              <w:t>Mohorovicic</w:t>
            </w:r>
            <w:r>
              <w:rPr>
                <w:spacing w:val="-1"/>
              </w:rPr>
              <w:t> </w:t>
            </w:r>
            <w:r>
              <w:rPr>
                <w:spacing w:val="-2"/>
              </w:rPr>
              <w:t>Discontinuity</w:t>
            </w:r>
            <w:r>
              <w:rPr/>
              <w:tab/>
            </w:r>
            <w:r>
              <w:rPr>
                <w:spacing w:val="-10"/>
              </w:rPr>
              <w:t>2</w:t>
            </w:r>
          </w:hyperlink>
        </w:p>
        <w:p>
          <w:pPr>
            <w:pStyle w:val="TOC2"/>
            <w:numPr>
              <w:ilvl w:val="1"/>
              <w:numId w:val="1"/>
            </w:numPr>
            <w:tabs>
              <w:tab w:pos="1547" w:val="left" w:leader="none"/>
              <w:tab w:pos="8869" w:val="right" w:leader="none"/>
            </w:tabs>
            <w:spacing w:line="240" w:lineRule="auto" w:before="276" w:after="0"/>
            <w:ind w:left="1547" w:right="0" w:hanging="720"/>
            <w:jc w:val="left"/>
          </w:pPr>
          <w:hyperlink w:history="true" w:anchor="_TOC_250026">
            <w:r>
              <w:rPr/>
              <w:t>Gravity</w:t>
            </w:r>
            <w:r>
              <w:rPr>
                <w:spacing w:val="-5"/>
              </w:rPr>
              <w:t> </w:t>
            </w:r>
            <w:r>
              <w:rPr>
                <w:spacing w:val="-2"/>
              </w:rPr>
              <w:t>Method</w:t>
            </w:r>
            <w:r>
              <w:rPr/>
              <w:tab/>
            </w:r>
            <w:r>
              <w:rPr>
                <w:spacing w:val="-10"/>
              </w:rPr>
              <w:t>3</w:t>
            </w:r>
          </w:hyperlink>
        </w:p>
        <w:p>
          <w:pPr>
            <w:pStyle w:val="TOC2"/>
            <w:numPr>
              <w:ilvl w:val="1"/>
              <w:numId w:val="1"/>
            </w:numPr>
            <w:tabs>
              <w:tab w:pos="1547" w:val="left" w:leader="none"/>
              <w:tab w:pos="8869" w:val="right" w:leader="none"/>
            </w:tabs>
            <w:spacing w:line="240" w:lineRule="auto" w:before="276" w:after="0"/>
            <w:ind w:left="1547" w:right="0" w:hanging="720"/>
            <w:jc w:val="left"/>
          </w:pPr>
          <w:hyperlink w:history="true" w:anchor="_TOC_250025">
            <w:r>
              <w:rPr/>
              <w:t>Location</w:t>
            </w:r>
            <w:r>
              <w:rPr>
                <w:spacing w:val="-1"/>
              </w:rPr>
              <w:t> </w:t>
            </w:r>
            <w:r>
              <w:rPr/>
              <w:t>and extent of</w:t>
            </w:r>
            <w:r>
              <w:rPr>
                <w:spacing w:val="-1"/>
              </w:rPr>
              <w:t> </w:t>
            </w:r>
            <w:r>
              <w:rPr/>
              <w:t>the Study</w:t>
            </w:r>
            <w:r>
              <w:rPr>
                <w:spacing w:val="-5"/>
              </w:rPr>
              <w:t> </w:t>
            </w:r>
            <w:r>
              <w:rPr>
                <w:spacing w:val="-4"/>
              </w:rPr>
              <w:t>Area</w:t>
            </w:r>
            <w:r>
              <w:rPr/>
              <w:tab/>
            </w:r>
            <w:r>
              <w:rPr>
                <w:spacing w:val="-10"/>
              </w:rPr>
              <w:t>8</w:t>
            </w:r>
          </w:hyperlink>
        </w:p>
        <w:p>
          <w:pPr>
            <w:pStyle w:val="TOC2"/>
            <w:numPr>
              <w:ilvl w:val="1"/>
              <w:numId w:val="1"/>
            </w:numPr>
            <w:tabs>
              <w:tab w:pos="1547" w:val="left" w:leader="none"/>
              <w:tab w:pos="8869" w:val="right" w:leader="none"/>
            </w:tabs>
            <w:spacing w:line="240" w:lineRule="auto" w:before="276" w:after="0"/>
            <w:ind w:left="1547" w:right="0" w:hanging="720"/>
            <w:jc w:val="left"/>
          </w:pPr>
          <w:hyperlink w:history="true" w:anchor="_TOC_250024">
            <w:r>
              <w:rPr>
                <w:spacing w:val="-2"/>
              </w:rPr>
              <w:t>Climate</w:t>
            </w:r>
            <w:r>
              <w:rPr/>
              <w:tab/>
            </w:r>
            <w:r>
              <w:rPr>
                <w:spacing w:val="-10"/>
              </w:rPr>
              <w:t>9</w:t>
            </w:r>
          </w:hyperlink>
        </w:p>
        <w:p>
          <w:pPr>
            <w:pStyle w:val="TOC2"/>
            <w:numPr>
              <w:ilvl w:val="1"/>
              <w:numId w:val="1"/>
            </w:numPr>
            <w:tabs>
              <w:tab w:pos="1547" w:val="left" w:leader="none"/>
              <w:tab w:pos="8869" w:val="right" w:leader="none"/>
            </w:tabs>
            <w:spacing w:line="240" w:lineRule="auto" w:before="276" w:after="0"/>
            <w:ind w:left="1547" w:right="0" w:hanging="720"/>
            <w:jc w:val="left"/>
          </w:pPr>
          <w:r>
            <w:rPr/>
            <w:t>Vegetation of the</w:t>
          </w:r>
          <w:r>
            <w:rPr>
              <w:spacing w:val="-1"/>
            </w:rPr>
            <w:t> </w:t>
          </w:r>
          <w:r>
            <w:rPr/>
            <w:t>Study</w:t>
          </w:r>
          <w:r>
            <w:rPr>
              <w:spacing w:val="-2"/>
            </w:rPr>
            <w:t> </w:t>
          </w:r>
          <w:r>
            <w:rPr>
              <w:spacing w:val="-4"/>
            </w:rPr>
            <w:t>Area</w:t>
          </w:r>
          <w:r>
            <w:rPr/>
            <w:tab/>
          </w:r>
          <w:r>
            <w:rPr>
              <w:spacing w:val="-10"/>
            </w:rPr>
            <w:t>9</w:t>
          </w:r>
        </w:p>
        <w:p>
          <w:pPr>
            <w:pStyle w:val="TOC2"/>
            <w:numPr>
              <w:ilvl w:val="1"/>
              <w:numId w:val="1"/>
            </w:numPr>
            <w:tabs>
              <w:tab w:pos="1547" w:val="left" w:leader="none"/>
              <w:tab w:pos="8989" w:val="right" w:leader="none"/>
            </w:tabs>
            <w:spacing w:line="240" w:lineRule="auto" w:before="276" w:after="0"/>
            <w:ind w:left="1547" w:right="0" w:hanging="720"/>
            <w:jc w:val="left"/>
          </w:pPr>
          <w:r>
            <w:rPr/>
            <w:t>Statement</w:t>
          </w:r>
          <w:r>
            <w:rPr>
              <w:spacing w:val="-1"/>
            </w:rPr>
            <w:t> </w:t>
          </w:r>
          <w:r>
            <w:rPr/>
            <w:t>of</w:t>
          </w:r>
          <w:r>
            <w:rPr>
              <w:spacing w:val="-1"/>
            </w:rPr>
            <w:t> </w:t>
          </w:r>
          <w:r>
            <w:rPr/>
            <w:t>the </w:t>
          </w:r>
          <w:r>
            <w:rPr>
              <w:spacing w:val="-2"/>
            </w:rPr>
            <w:t>Research</w:t>
          </w:r>
          <w:r>
            <w:rPr/>
            <w:tab/>
          </w:r>
          <w:r>
            <w:rPr>
              <w:spacing w:val="-5"/>
            </w:rPr>
            <w:t>10</w:t>
          </w:r>
        </w:p>
        <w:p>
          <w:pPr>
            <w:pStyle w:val="TOC2"/>
            <w:numPr>
              <w:ilvl w:val="1"/>
              <w:numId w:val="1"/>
            </w:numPr>
            <w:tabs>
              <w:tab w:pos="1547" w:val="left" w:leader="none"/>
              <w:tab w:pos="8989" w:val="right" w:leader="none"/>
            </w:tabs>
            <w:spacing w:line="240" w:lineRule="auto" w:before="276" w:after="0"/>
            <w:ind w:left="1547" w:right="0" w:hanging="720"/>
            <w:jc w:val="left"/>
          </w:pPr>
          <w:r>
            <w:rPr/>
            <w:t>Aim</w:t>
          </w:r>
          <w:r>
            <w:rPr>
              <w:spacing w:val="-1"/>
            </w:rPr>
            <w:t> </w:t>
          </w:r>
          <w:r>
            <w:rPr/>
            <w:t>and Objectives</w:t>
          </w:r>
          <w:r>
            <w:rPr>
              <w:spacing w:val="-1"/>
            </w:rPr>
            <w:t> </w:t>
          </w:r>
          <w:r>
            <w:rPr/>
            <w:t>of the</w:t>
          </w:r>
          <w:r>
            <w:rPr>
              <w:spacing w:val="-1"/>
            </w:rPr>
            <w:t> </w:t>
          </w:r>
          <w:r>
            <w:rPr>
              <w:spacing w:val="-2"/>
            </w:rPr>
            <w:t>Study</w:t>
          </w:r>
          <w:r>
            <w:rPr/>
            <w:tab/>
          </w:r>
          <w:r>
            <w:rPr>
              <w:spacing w:val="-5"/>
            </w:rPr>
            <w:t>10</w:t>
          </w:r>
        </w:p>
        <w:p>
          <w:pPr>
            <w:pStyle w:val="TOC2"/>
            <w:numPr>
              <w:ilvl w:val="1"/>
              <w:numId w:val="1"/>
            </w:numPr>
            <w:tabs>
              <w:tab w:pos="1547" w:val="left" w:leader="none"/>
              <w:tab w:pos="8989" w:val="right" w:leader="none"/>
            </w:tabs>
            <w:spacing w:line="240" w:lineRule="auto" w:before="276" w:after="0"/>
            <w:ind w:left="1547" w:right="0" w:hanging="720"/>
            <w:jc w:val="left"/>
          </w:pPr>
          <w:hyperlink w:history="true" w:anchor="_TOC_250023">
            <w:r>
              <w:rPr/>
              <w:t>Scope</w:t>
            </w:r>
            <w:r>
              <w:rPr>
                <w:spacing w:val="-2"/>
              </w:rPr>
              <w:t> </w:t>
            </w:r>
            <w:r>
              <w:rPr/>
              <w:t>of the</w:t>
            </w:r>
            <w:r>
              <w:rPr>
                <w:spacing w:val="-2"/>
              </w:rPr>
              <w:t> </w:t>
            </w:r>
            <w:r>
              <w:rPr>
                <w:spacing w:val="-4"/>
              </w:rPr>
              <w:t>Study</w:t>
            </w:r>
            <w:r>
              <w:rPr/>
              <w:tab/>
            </w:r>
            <w:r>
              <w:rPr>
                <w:spacing w:val="-5"/>
              </w:rPr>
              <w:t>11</w:t>
            </w:r>
          </w:hyperlink>
        </w:p>
        <w:p>
          <w:pPr>
            <w:pStyle w:val="TOC2"/>
            <w:numPr>
              <w:ilvl w:val="1"/>
              <w:numId w:val="1"/>
            </w:numPr>
            <w:tabs>
              <w:tab w:pos="1547" w:val="left" w:leader="none"/>
              <w:tab w:pos="8989" w:val="right" w:leader="none"/>
            </w:tabs>
            <w:spacing w:line="240" w:lineRule="auto" w:before="276" w:after="20"/>
            <w:ind w:left="1547" w:right="0" w:hanging="720"/>
            <w:jc w:val="left"/>
          </w:pPr>
          <w:hyperlink w:history="true" w:anchor="_TOC_250022">
            <w:r>
              <w:rPr/>
              <w:t>Significance</w:t>
            </w:r>
            <w:r>
              <w:rPr>
                <w:spacing w:val="-4"/>
              </w:rPr>
              <w:t> </w:t>
            </w:r>
            <w:r>
              <w:rPr/>
              <w:t>of</w:t>
            </w:r>
            <w:r>
              <w:rPr>
                <w:spacing w:val="-2"/>
              </w:rPr>
              <w:t> </w:t>
            </w:r>
            <w:r>
              <w:rPr/>
              <w:t>the</w:t>
            </w:r>
            <w:r>
              <w:rPr>
                <w:spacing w:val="-2"/>
              </w:rPr>
              <w:t> </w:t>
            </w:r>
            <w:r>
              <w:rPr>
                <w:spacing w:val="-4"/>
              </w:rPr>
              <w:t>Study</w:t>
            </w:r>
            <w:r>
              <w:rPr/>
              <w:tab/>
            </w:r>
            <w:r>
              <w:rPr>
                <w:spacing w:val="-5"/>
              </w:rPr>
              <w:t>11</w:t>
            </w:r>
          </w:hyperlink>
        </w:p>
        <w:p>
          <w:pPr>
            <w:pStyle w:val="TOC1"/>
            <w:spacing w:before="306"/>
            <w:ind w:firstLine="0"/>
          </w:pPr>
          <w:hyperlink w:history="true" w:anchor="_TOC_250021">
            <w:r>
              <w:rPr/>
              <w:t>CHAPTER</w:t>
            </w:r>
            <w:r>
              <w:rPr>
                <w:spacing w:val="-4"/>
              </w:rPr>
              <w:t> </w:t>
            </w:r>
            <w:r>
              <w:rPr>
                <w:spacing w:val="-5"/>
              </w:rPr>
              <w:t>TWO</w:t>
            </w:r>
          </w:hyperlink>
        </w:p>
        <w:p>
          <w:pPr>
            <w:pStyle w:val="TOC1"/>
            <w:numPr>
              <w:ilvl w:val="1"/>
              <w:numId w:val="2"/>
            </w:numPr>
            <w:tabs>
              <w:tab w:pos="1547" w:val="left" w:leader="none"/>
              <w:tab w:pos="8749" w:val="left" w:leader="none"/>
            </w:tabs>
            <w:spacing w:line="240" w:lineRule="auto" w:before="276" w:after="0"/>
            <w:ind w:left="1547" w:right="0" w:hanging="720"/>
            <w:jc w:val="left"/>
          </w:pPr>
          <w:hyperlink w:history="true" w:anchor="_TOC_250020">
            <w:r>
              <w:rPr/>
              <w:t>LITERATURE</w:t>
            </w:r>
            <w:r>
              <w:rPr>
                <w:spacing w:val="-2"/>
              </w:rPr>
              <w:t> REVIEW</w:t>
            </w:r>
            <w:r>
              <w:rPr/>
              <w:tab/>
            </w:r>
            <w:r>
              <w:rPr>
                <w:spacing w:val="-5"/>
              </w:rPr>
              <w:t>12</w:t>
            </w:r>
          </w:hyperlink>
        </w:p>
        <w:p>
          <w:pPr>
            <w:pStyle w:val="TOC2"/>
            <w:numPr>
              <w:ilvl w:val="1"/>
              <w:numId w:val="2"/>
            </w:numPr>
            <w:tabs>
              <w:tab w:pos="1547" w:val="left" w:leader="none"/>
              <w:tab w:pos="8749" w:val="left" w:leader="none"/>
            </w:tabs>
            <w:spacing w:line="240" w:lineRule="auto" w:before="271" w:after="0"/>
            <w:ind w:left="1547" w:right="0" w:hanging="720"/>
            <w:jc w:val="left"/>
          </w:pPr>
          <w:hyperlink w:history="true" w:anchor="_TOC_250019">
            <w:r>
              <w:rPr/>
              <w:t>Geology</w:t>
            </w:r>
            <w:r>
              <w:rPr>
                <w:spacing w:val="-7"/>
              </w:rPr>
              <w:t> </w:t>
            </w:r>
            <w:r>
              <w:rPr/>
              <w:t>of</w:t>
            </w:r>
            <w:r>
              <w:rPr>
                <w:spacing w:val="2"/>
              </w:rPr>
              <w:t> </w:t>
            </w:r>
            <w:r>
              <w:rPr/>
              <w:t>the</w:t>
            </w:r>
            <w:r>
              <w:rPr>
                <w:spacing w:val="-1"/>
              </w:rPr>
              <w:t> </w:t>
            </w:r>
            <w:r>
              <w:rPr/>
              <w:t>Study</w:t>
            </w:r>
            <w:r>
              <w:rPr>
                <w:spacing w:val="-2"/>
              </w:rPr>
              <w:t> </w:t>
            </w:r>
            <w:r>
              <w:rPr>
                <w:spacing w:val="-4"/>
              </w:rPr>
              <w:t>Area</w:t>
            </w:r>
            <w:r>
              <w:rPr/>
              <w:tab/>
            </w:r>
            <w:r>
              <w:rPr>
                <w:spacing w:val="-5"/>
              </w:rPr>
              <w:t>12</w:t>
            </w:r>
          </w:hyperlink>
        </w:p>
        <w:p>
          <w:pPr>
            <w:pStyle w:val="TOC2"/>
            <w:numPr>
              <w:ilvl w:val="1"/>
              <w:numId w:val="2"/>
            </w:numPr>
            <w:tabs>
              <w:tab w:pos="1547" w:val="left" w:leader="none"/>
              <w:tab w:pos="8749" w:val="left" w:leader="none"/>
            </w:tabs>
            <w:spacing w:line="240" w:lineRule="auto" w:before="276" w:after="0"/>
            <w:ind w:left="1547" w:right="0" w:hanging="720"/>
            <w:jc w:val="left"/>
          </w:pPr>
          <w:r>
            <w:rPr/>
            <w:t>Review</w:t>
          </w:r>
          <w:r>
            <w:rPr>
              <w:spacing w:val="-3"/>
            </w:rPr>
            <w:t> </w:t>
          </w:r>
          <w:r>
            <w:rPr/>
            <w:t>of</w:t>
          </w:r>
          <w:r>
            <w:rPr>
              <w:spacing w:val="-2"/>
            </w:rPr>
            <w:t> </w:t>
          </w:r>
          <w:r>
            <w:rPr/>
            <w:t>Geophysical</w:t>
          </w:r>
          <w:r>
            <w:rPr>
              <w:spacing w:val="1"/>
            </w:rPr>
            <w:t> </w:t>
          </w:r>
          <w:r>
            <w:rPr>
              <w:spacing w:val="-2"/>
            </w:rPr>
            <w:t>Literature</w:t>
          </w:r>
          <w:r>
            <w:rPr/>
            <w:tab/>
          </w:r>
          <w:r>
            <w:rPr>
              <w:spacing w:val="-5"/>
            </w:rPr>
            <w:t>15</w:t>
          </w:r>
        </w:p>
        <w:p>
          <w:pPr>
            <w:pStyle w:val="TOC1"/>
            <w:ind w:firstLine="0"/>
          </w:pPr>
          <w:hyperlink w:history="true" w:anchor="_TOC_250018">
            <w:r>
              <w:rPr/>
              <w:t>CHAPTER</w:t>
            </w:r>
            <w:r>
              <w:rPr>
                <w:spacing w:val="-4"/>
              </w:rPr>
              <w:t> </w:t>
            </w:r>
            <w:r>
              <w:rPr>
                <w:spacing w:val="-2"/>
              </w:rPr>
              <w:t>THREE</w:t>
            </w:r>
          </w:hyperlink>
        </w:p>
        <w:p>
          <w:pPr>
            <w:pStyle w:val="TOC1"/>
            <w:numPr>
              <w:ilvl w:val="1"/>
              <w:numId w:val="3"/>
            </w:numPr>
            <w:tabs>
              <w:tab w:pos="1547" w:val="left" w:leader="none"/>
              <w:tab w:pos="8749" w:val="left" w:leader="none"/>
            </w:tabs>
            <w:spacing w:line="240" w:lineRule="auto" w:before="271" w:after="0"/>
            <w:ind w:left="1547" w:right="0" w:hanging="720"/>
            <w:jc w:val="left"/>
          </w:pPr>
          <w:hyperlink w:history="true" w:anchor="_TOC_250017">
            <w:r>
              <w:rPr/>
              <w:t>MATERIALS</w:t>
            </w:r>
            <w:r>
              <w:rPr>
                <w:spacing w:val="-2"/>
              </w:rPr>
              <w:t> </w:t>
            </w:r>
            <w:r>
              <w:rPr/>
              <w:t>AND</w:t>
            </w:r>
            <w:r>
              <w:rPr>
                <w:spacing w:val="-1"/>
              </w:rPr>
              <w:t> </w:t>
            </w:r>
            <w:r>
              <w:rPr>
                <w:spacing w:val="-2"/>
              </w:rPr>
              <w:t>METHOD</w:t>
            </w:r>
            <w:r>
              <w:rPr/>
              <w:tab/>
            </w:r>
            <w:r>
              <w:rPr>
                <w:b w:val="0"/>
                <w:spacing w:val="-5"/>
              </w:rPr>
              <w:t>29</w:t>
            </w:r>
          </w:hyperlink>
        </w:p>
        <w:p>
          <w:pPr>
            <w:pStyle w:val="TOC2"/>
            <w:numPr>
              <w:ilvl w:val="1"/>
              <w:numId w:val="3"/>
            </w:numPr>
            <w:tabs>
              <w:tab w:pos="1547" w:val="left" w:leader="none"/>
              <w:tab w:pos="8749" w:val="left" w:leader="none"/>
            </w:tabs>
            <w:spacing w:line="240" w:lineRule="auto" w:before="277" w:after="0"/>
            <w:ind w:left="1547" w:right="0" w:hanging="720"/>
            <w:jc w:val="left"/>
          </w:pPr>
          <w:hyperlink w:history="true" w:anchor="_TOC_250016">
            <w:r>
              <w:rPr/>
              <w:t>Materials</w:t>
            </w:r>
            <w:r>
              <w:rPr>
                <w:spacing w:val="-1"/>
              </w:rPr>
              <w:t> </w:t>
            </w:r>
            <w:r>
              <w:rPr/>
              <w:t>used</w:t>
            </w:r>
            <w:r>
              <w:rPr>
                <w:spacing w:val="-1"/>
              </w:rPr>
              <w:t> </w:t>
            </w:r>
            <w:r>
              <w:rPr/>
              <w:t>for</w:t>
            </w:r>
            <w:r>
              <w:rPr>
                <w:spacing w:val="-1"/>
              </w:rPr>
              <w:t> </w:t>
            </w:r>
            <w:r>
              <w:rPr/>
              <w:t>the</w:t>
            </w:r>
            <w:r>
              <w:rPr>
                <w:spacing w:val="-2"/>
              </w:rPr>
              <w:t> Study</w:t>
            </w:r>
            <w:r>
              <w:rPr/>
              <w:tab/>
            </w:r>
            <w:r>
              <w:rPr>
                <w:spacing w:val="-5"/>
              </w:rPr>
              <w:t>29</w:t>
            </w:r>
          </w:hyperlink>
        </w:p>
        <w:p>
          <w:pPr>
            <w:pStyle w:val="TOC2"/>
            <w:numPr>
              <w:ilvl w:val="2"/>
              <w:numId w:val="3"/>
            </w:numPr>
            <w:tabs>
              <w:tab w:pos="1547" w:val="left" w:leader="none"/>
              <w:tab w:pos="8749" w:val="left" w:leader="none"/>
            </w:tabs>
            <w:spacing w:line="240" w:lineRule="auto" w:before="276" w:after="0"/>
            <w:ind w:left="1547" w:right="0" w:hanging="720"/>
            <w:jc w:val="left"/>
          </w:pPr>
          <w:r>
            <w:rPr/>
            <w:t>Data</w:t>
          </w:r>
          <w:r>
            <w:rPr>
              <w:spacing w:val="-2"/>
            </w:rPr>
            <w:t> </w:t>
          </w:r>
          <w:r>
            <w:rPr/>
            <w:t>acquisition</w:t>
          </w:r>
          <w:r>
            <w:rPr>
              <w:spacing w:val="-1"/>
            </w:rPr>
            <w:t> </w:t>
          </w:r>
          <w:r>
            <w:rPr/>
            <w:t>and</w:t>
          </w:r>
          <w:r>
            <w:rPr>
              <w:spacing w:val="-1"/>
            </w:rPr>
            <w:t> </w:t>
          </w:r>
          <w:r>
            <w:rPr>
              <w:spacing w:val="-2"/>
            </w:rPr>
            <w:t>collection</w:t>
          </w:r>
          <w:r>
            <w:rPr/>
            <w:tab/>
          </w:r>
          <w:r>
            <w:rPr>
              <w:spacing w:val="-5"/>
            </w:rPr>
            <w:t>29</w:t>
          </w:r>
        </w:p>
        <w:p>
          <w:pPr>
            <w:pStyle w:val="TOC2"/>
            <w:numPr>
              <w:ilvl w:val="2"/>
              <w:numId w:val="3"/>
            </w:numPr>
            <w:tabs>
              <w:tab w:pos="1547" w:val="left" w:leader="none"/>
              <w:tab w:pos="8749" w:val="left" w:leader="none"/>
            </w:tabs>
            <w:spacing w:line="240" w:lineRule="auto" w:before="276" w:after="0"/>
            <w:ind w:left="1547" w:right="0" w:hanging="720"/>
            <w:jc w:val="left"/>
          </w:pPr>
          <w:hyperlink w:history="true" w:anchor="_TOC_250015">
            <w:r>
              <w:rPr/>
              <w:t>Research</w:t>
            </w:r>
            <w:r>
              <w:rPr>
                <w:spacing w:val="-5"/>
              </w:rPr>
              <w:t> </w:t>
            </w:r>
            <w:r>
              <w:rPr>
                <w:spacing w:val="-2"/>
              </w:rPr>
              <w:t>methodology</w:t>
            </w:r>
            <w:r>
              <w:rPr/>
              <w:tab/>
            </w:r>
            <w:r>
              <w:rPr>
                <w:spacing w:val="-5"/>
              </w:rPr>
              <w:t>29</w:t>
            </w:r>
          </w:hyperlink>
        </w:p>
        <w:p>
          <w:pPr>
            <w:pStyle w:val="TOC2"/>
            <w:numPr>
              <w:ilvl w:val="2"/>
              <w:numId w:val="3"/>
            </w:numPr>
            <w:tabs>
              <w:tab w:pos="1547" w:val="left" w:leader="none"/>
              <w:tab w:pos="8749" w:val="left" w:leader="none"/>
            </w:tabs>
            <w:spacing w:line="240" w:lineRule="auto" w:before="276" w:after="0"/>
            <w:ind w:left="1547" w:right="0" w:hanging="720"/>
            <w:jc w:val="left"/>
          </w:pPr>
          <w:r>
            <w:rPr/>
            <w:t>Digitisation</w:t>
          </w:r>
          <w:r>
            <w:rPr>
              <w:spacing w:val="-3"/>
            </w:rPr>
            <w:t> </w:t>
          </w:r>
          <w:r>
            <w:rPr/>
            <w:t>of</w:t>
          </w:r>
          <w:r>
            <w:rPr>
              <w:spacing w:val="-1"/>
            </w:rPr>
            <w:t> </w:t>
          </w:r>
          <w:r>
            <w:rPr/>
            <w:t>the</w:t>
          </w:r>
          <w:r>
            <w:rPr>
              <w:spacing w:val="-1"/>
            </w:rPr>
            <w:t> </w:t>
          </w:r>
          <w:r>
            <w:rPr>
              <w:spacing w:val="-5"/>
            </w:rPr>
            <w:t>map</w:t>
          </w:r>
          <w:r>
            <w:rPr/>
            <w:tab/>
          </w:r>
          <w:r>
            <w:rPr>
              <w:spacing w:val="-5"/>
            </w:rPr>
            <w:t>30</w:t>
          </w:r>
        </w:p>
        <w:p>
          <w:pPr>
            <w:pStyle w:val="TOC2"/>
            <w:numPr>
              <w:ilvl w:val="2"/>
              <w:numId w:val="3"/>
            </w:numPr>
            <w:tabs>
              <w:tab w:pos="1547" w:val="left" w:leader="none"/>
              <w:tab w:pos="8749" w:val="left" w:leader="none"/>
            </w:tabs>
            <w:spacing w:line="240" w:lineRule="auto" w:before="276" w:after="0"/>
            <w:ind w:left="1547" w:right="0" w:hanging="720"/>
            <w:jc w:val="left"/>
          </w:pPr>
          <w:hyperlink w:history="true" w:anchor="_TOC_250014">
            <w:r>
              <w:rPr>
                <w:spacing w:val="-2"/>
              </w:rPr>
              <w:t>Gridding</w:t>
            </w:r>
            <w:r>
              <w:rPr/>
              <w:tab/>
            </w:r>
            <w:r>
              <w:rPr>
                <w:spacing w:val="-5"/>
              </w:rPr>
              <w:t>31</w:t>
            </w:r>
          </w:hyperlink>
        </w:p>
        <w:p>
          <w:pPr>
            <w:pStyle w:val="TOC2"/>
            <w:numPr>
              <w:ilvl w:val="2"/>
              <w:numId w:val="3"/>
            </w:numPr>
            <w:tabs>
              <w:tab w:pos="1547" w:val="left" w:leader="none"/>
              <w:tab w:pos="8749" w:val="left" w:leader="none"/>
            </w:tabs>
            <w:spacing w:line="240" w:lineRule="auto" w:before="276" w:after="0"/>
            <w:ind w:left="1547" w:right="0" w:hanging="720"/>
            <w:jc w:val="left"/>
          </w:pPr>
          <w:hyperlink w:history="true" w:anchor="_TOC_250013">
            <w:r>
              <w:rPr>
                <w:spacing w:val="-2"/>
              </w:rPr>
              <w:t>Contouring</w:t>
            </w:r>
            <w:r>
              <w:rPr/>
              <w:tab/>
            </w:r>
            <w:r>
              <w:rPr>
                <w:spacing w:val="-5"/>
              </w:rPr>
              <w:t>31</w:t>
            </w:r>
          </w:hyperlink>
        </w:p>
        <w:p>
          <w:pPr>
            <w:pStyle w:val="TOC2"/>
            <w:numPr>
              <w:ilvl w:val="1"/>
              <w:numId w:val="3"/>
            </w:numPr>
            <w:tabs>
              <w:tab w:pos="1547" w:val="left" w:leader="none"/>
              <w:tab w:pos="8749" w:val="left" w:leader="none"/>
            </w:tabs>
            <w:spacing w:line="240" w:lineRule="auto" w:before="276" w:after="0"/>
            <w:ind w:left="1547" w:right="0" w:hanging="720"/>
            <w:jc w:val="left"/>
          </w:pPr>
          <w:hyperlink w:history="true" w:anchor="_TOC_250012">
            <w:r>
              <w:rPr/>
              <w:t>Theory</w:t>
            </w:r>
            <w:r>
              <w:rPr>
                <w:spacing w:val="-5"/>
              </w:rPr>
              <w:t> </w:t>
            </w:r>
            <w:r>
              <w:rPr/>
              <w:t>of the</w:t>
            </w:r>
            <w:r>
              <w:rPr>
                <w:spacing w:val="-1"/>
              </w:rPr>
              <w:t> </w:t>
            </w:r>
            <w:r>
              <w:rPr>
                <w:spacing w:val="-4"/>
              </w:rPr>
              <w:t>Study</w:t>
            </w:r>
            <w:r>
              <w:rPr/>
              <w:tab/>
            </w:r>
            <w:r>
              <w:rPr>
                <w:spacing w:val="-5"/>
              </w:rPr>
              <w:t>32</w:t>
            </w:r>
          </w:hyperlink>
        </w:p>
        <w:p>
          <w:pPr>
            <w:pStyle w:val="TOC2"/>
            <w:numPr>
              <w:ilvl w:val="2"/>
              <w:numId w:val="3"/>
            </w:numPr>
            <w:tabs>
              <w:tab w:pos="1547" w:val="left" w:leader="none"/>
              <w:tab w:pos="8749" w:val="left" w:leader="none"/>
            </w:tabs>
            <w:spacing w:line="240" w:lineRule="auto" w:before="276" w:after="0"/>
            <w:ind w:left="1547" w:right="0" w:hanging="720"/>
            <w:jc w:val="left"/>
          </w:pPr>
          <w:hyperlink w:history="true" w:anchor="_TOC_250011">
            <w:r>
              <w:rPr/>
              <w:t>Theoretical</w:t>
            </w:r>
            <w:r>
              <w:rPr>
                <w:spacing w:val="-4"/>
              </w:rPr>
              <w:t> </w:t>
            </w:r>
            <w:r>
              <w:rPr>
                <w:spacing w:val="-2"/>
              </w:rPr>
              <w:t>gravity</w:t>
            </w:r>
            <w:r>
              <w:rPr/>
              <w:tab/>
            </w:r>
            <w:r>
              <w:rPr>
                <w:spacing w:val="-5"/>
              </w:rPr>
              <w:t>33</w:t>
            </w:r>
          </w:hyperlink>
        </w:p>
        <w:p>
          <w:pPr>
            <w:pStyle w:val="TOC2"/>
            <w:numPr>
              <w:ilvl w:val="2"/>
              <w:numId w:val="3"/>
            </w:numPr>
            <w:tabs>
              <w:tab w:pos="1547" w:val="left" w:leader="none"/>
              <w:tab w:pos="8749" w:val="left" w:leader="none"/>
            </w:tabs>
            <w:spacing w:line="240" w:lineRule="auto" w:before="276" w:after="0"/>
            <w:ind w:left="1547" w:right="0" w:hanging="720"/>
            <w:jc w:val="left"/>
          </w:pPr>
          <w:hyperlink w:history="true" w:anchor="_TOC_250010">
            <w:r>
              <w:rPr/>
              <w:t>Observed</w:t>
            </w:r>
            <w:r>
              <w:rPr>
                <w:spacing w:val="-2"/>
              </w:rPr>
              <w:t> gravity</w:t>
            </w:r>
            <w:r>
              <w:rPr/>
              <w:tab/>
            </w:r>
            <w:r>
              <w:rPr>
                <w:spacing w:val="-5"/>
              </w:rPr>
              <w:t>34</w:t>
            </w:r>
          </w:hyperlink>
        </w:p>
        <w:p>
          <w:pPr>
            <w:pStyle w:val="TOC2"/>
            <w:numPr>
              <w:ilvl w:val="2"/>
              <w:numId w:val="3"/>
            </w:numPr>
            <w:tabs>
              <w:tab w:pos="1547" w:val="left" w:leader="none"/>
              <w:tab w:pos="8749" w:val="left" w:leader="none"/>
            </w:tabs>
            <w:spacing w:line="240" w:lineRule="auto" w:before="276" w:after="0"/>
            <w:ind w:left="1547" w:right="0" w:hanging="720"/>
            <w:jc w:val="left"/>
          </w:pPr>
          <w:r>
            <w:rPr/>
            <w:t>Gravity</w:t>
          </w:r>
          <w:r>
            <w:rPr>
              <w:spacing w:val="-4"/>
            </w:rPr>
            <w:t> </w:t>
          </w:r>
          <w:r>
            <w:rPr/>
            <w:t>field</w:t>
          </w:r>
          <w:r>
            <w:rPr>
              <w:spacing w:val="-1"/>
            </w:rPr>
            <w:t> </w:t>
          </w:r>
          <w:r>
            <w:rPr>
              <w:spacing w:val="-2"/>
            </w:rPr>
            <w:t>reductions</w:t>
          </w:r>
          <w:r>
            <w:rPr/>
            <w:tab/>
          </w:r>
          <w:r>
            <w:rPr>
              <w:spacing w:val="-5"/>
            </w:rPr>
            <w:t>34</w:t>
          </w:r>
        </w:p>
        <w:p>
          <w:pPr>
            <w:pStyle w:val="TOC2"/>
            <w:numPr>
              <w:ilvl w:val="2"/>
              <w:numId w:val="3"/>
            </w:numPr>
            <w:tabs>
              <w:tab w:pos="1547" w:val="left" w:leader="none"/>
              <w:tab w:pos="8749" w:val="left" w:leader="none"/>
            </w:tabs>
            <w:spacing w:line="240" w:lineRule="auto" w:before="276" w:after="0"/>
            <w:ind w:left="1547" w:right="0" w:hanging="720"/>
            <w:jc w:val="left"/>
          </w:pPr>
          <w:hyperlink w:history="true" w:anchor="_TOC_250009">
            <w:r>
              <w:rPr/>
              <w:t>Drift</w:t>
            </w:r>
            <w:r>
              <w:rPr>
                <w:spacing w:val="-2"/>
              </w:rPr>
              <w:t> correction</w:t>
            </w:r>
            <w:r>
              <w:rPr/>
              <w:tab/>
            </w:r>
            <w:r>
              <w:rPr>
                <w:spacing w:val="-5"/>
              </w:rPr>
              <w:t>35</w:t>
            </w:r>
          </w:hyperlink>
        </w:p>
        <w:p>
          <w:pPr>
            <w:pStyle w:val="TOC2"/>
            <w:numPr>
              <w:ilvl w:val="2"/>
              <w:numId w:val="3"/>
            </w:numPr>
            <w:tabs>
              <w:tab w:pos="1547" w:val="left" w:leader="none"/>
              <w:tab w:pos="8749" w:val="left" w:leader="none"/>
            </w:tabs>
            <w:spacing w:line="240" w:lineRule="auto" w:before="276" w:after="0"/>
            <w:ind w:left="1547" w:right="0" w:hanging="720"/>
            <w:jc w:val="left"/>
          </w:pPr>
          <w:hyperlink w:history="true" w:anchor="_TOC_250008">
            <w:r>
              <w:rPr/>
              <w:t>Latitude</w:t>
            </w:r>
            <w:r>
              <w:rPr>
                <w:spacing w:val="-3"/>
              </w:rPr>
              <w:t> </w:t>
            </w:r>
            <w:r>
              <w:rPr>
                <w:spacing w:val="-2"/>
              </w:rPr>
              <w:t>correction</w:t>
            </w:r>
            <w:r>
              <w:rPr/>
              <w:tab/>
            </w:r>
            <w:r>
              <w:rPr>
                <w:spacing w:val="-5"/>
              </w:rPr>
              <w:t>37</w:t>
            </w:r>
          </w:hyperlink>
        </w:p>
        <w:p>
          <w:pPr>
            <w:pStyle w:val="TOC2"/>
            <w:numPr>
              <w:ilvl w:val="2"/>
              <w:numId w:val="3"/>
            </w:numPr>
            <w:tabs>
              <w:tab w:pos="1547" w:val="left" w:leader="none"/>
              <w:tab w:pos="8749" w:val="left" w:leader="none"/>
            </w:tabs>
            <w:spacing w:line="240" w:lineRule="auto" w:before="277" w:after="0"/>
            <w:ind w:left="1547" w:right="0" w:hanging="720"/>
            <w:jc w:val="left"/>
          </w:pPr>
          <w:r>
            <w:rPr/>
            <w:t>Elevation</w:t>
          </w:r>
          <w:r>
            <w:rPr>
              <w:spacing w:val="-2"/>
            </w:rPr>
            <w:t> </w:t>
          </w:r>
          <w:r>
            <w:rPr/>
            <w:t>correction</w:t>
          </w:r>
          <w:r>
            <w:rPr>
              <w:spacing w:val="-2"/>
            </w:rPr>
            <w:t> </w:t>
          </w:r>
          <w:r>
            <w:rPr/>
            <w:t>(Free</w:t>
          </w:r>
          <w:r>
            <w:rPr>
              <w:spacing w:val="-2"/>
            </w:rPr>
            <w:t> </w:t>
          </w:r>
          <w:r>
            <w:rPr/>
            <w:t>Air</w:t>
          </w:r>
          <w:r>
            <w:rPr>
              <w:spacing w:val="-1"/>
            </w:rPr>
            <w:t> </w:t>
          </w:r>
          <w:r>
            <w:rPr>
              <w:spacing w:val="-2"/>
            </w:rPr>
            <w:t>Correction)</w:t>
          </w:r>
          <w:r>
            <w:rPr/>
            <w:tab/>
          </w:r>
          <w:r>
            <w:rPr>
              <w:spacing w:val="-5"/>
            </w:rPr>
            <w:t>38</w:t>
          </w:r>
        </w:p>
        <w:p>
          <w:pPr>
            <w:pStyle w:val="TOC2"/>
            <w:numPr>
              <w:ilvl w:val="2"/>
              <w:numId w:val="3"/>
            </w:numPr>
            <w:tabs>
              <w:tab w:pos="1547" w:val="left" w:leader="none"/>
              <w:tab w:pos="8749" w:val="left" w:leader="none"/>
            </w:tabs>
            <w:spacing w:line="240" w:lineRule="auto" w:before="276" w:after="0"/>
            <w:ind w:left="1547" w:right="0" w:hanging="720"/>
            <w:jc w:val="left"/>
          </w:pPr>
          <w:hyperlink w:history="true" w:anchor="_TOC_250007">
            <w:r>
              <w:rPr/>
              <w:t>Bouguer</w:t>
            </w:r>
            <w:r>
              <w:rPr>
                <w:spacing w:val="-3"/>
              </w:rPr>
              <w:t> </w:t>
            </w:r>
            <w:r>
              <w:rPr/>
              <w:t>correction</w:t>
            </w:r>
            <w:r>
              <w:rPr>
                <w:spacing w:val="-3"/>
              </w:rPr>
              <w:t> </w:t>
            </w:r>
            <w:r>
              <w:rPr>
                <w:spacing w:val="-4"/>
              </w:rPr>
              <w:t>(BC)</w:t>
            </w:r>
            <w:r>
              <w:rPr/>
              <w:tab/>
            </w:r>
            <w:r>
              <w:rPr>
                <w:spacing w:val="-5"/>
              </w:rPr>
              <w:t>39</w:t>
            </w:r>
          </w:hyperlink>
        </w:p>
        <w:p>
          <w:pPr>
            <w:pStyle w:val="TOC2"/>
            <w:numPr>
              <w:ilvl w:val="2"/>
              <w:numId w:val="3"/>
            </w:numPr>
            <w:tabs>
              <w:tab w:pos="1547" w:val="left" w:leader="none"/>
              <w:tab w:pos="8749" w:val="left" w:leader="none"/>
            </w:tabs>
            <w:spacing w:line="240" w:lineRule="auto" w:before="276" w:after="0"/>
            <w:ind w:left="1547" w:right="0" w:hanging="720"/>
            <w:jc w:val="left"/>
          </w:pPr>
          <w:hyperlink w:history="true" w:anchor="_TOC_250006">
            <w:r>
              <w:rPr/>
              <w:t>Tidal</w:t>
            </w:r>
            <w:r>
              <w:rPr>
                <w:spacing w:val="-4"/>
              </w:rPr>
              <w:t> </w:t>
            </w:r>
            <w:r>
              <w:rPr/>
              <w:t>correction</w:t>
            </w:r>
            <w:r>
              <w:rPr>
                <w:spacing w:val="-2"/>
              </w:rPr>
              <w:t> </w:t>
            </w:r>
            <w:r>
              <w:rPr>
                <w:spacing w:val="-4"/>
              </w:rPr>
              <w:t>(TD)</w:t>
            </w:r>
            <w:r>
              <w:rPr/>
              <w:tab/>
            </w:r>
            <w:r>
              <w:rPr>
                <w:spacing w:val="-5"/>
              </w:rPr>
              <w:t>39</w:t>
            </w:r>
          </w:hyperlink>
        </w:p>
        <w:p>
          <w:pPr>
            <w:pStyle w:val="TOC2"/>
            <w:numPr>
              <w:ilvl w:val="2"/>
              <w:numId w:val="3"/>
            </w:numPr>
            <w:tabs>
              <w:tab w:pos="1547" w:val="left" w:leader="none"/>
              <w:tab w:pos="8749" w:val="left" w:leader="none"/>
            </w:tabs>
            <w:spacing w:line="240" w:lineRule="auto" w:before="274" w:after="0"/>
            <w:ind w:left="1547" w:right="0" w:hanging="720"/>
            <w:jc w:val="left"/>
          </w:pPr>
          <w:hyperlink w:history="true" w:anchor="_TOC_250005">
            <w:r>
              <w:rPr/>
              <w:t>Eotvos</w:t>
            </w:r>
            <w:r>
              <w:rPr>
                <w:spacing w:val="-4"/>
              </w:rPr>
              <w:t> </w:t>
            </w:r>
            <w:r>
              <w:rPr/>
              <w:t>correction</w:t>
            </w:r>
            <w:r>
              <w:rPr>
                <w:spacing w:val="-1"/>
              </w:rPr>
              <w:t> </w:t>
            </w:r>
            <w:r>
              <w:rPr>
                <w:spacing w:val="-4"/>
              </w:rPr>
              <w:t>(EC)</w:t>
            </w:r>
            <w:r>
              <w:rPr/>
              <w:tab/>
            </w:r>
            <w:r>
              <w:rPr>
                <w:spacing w:val="-5"/>
              </w:rPr>
              <w:t>40</w:t>
            </w:r>
          </w:hyperlink>
        </w:p>
        <w:p>
          <w:pPr>
            <w:pStyle w:val="TOC2"/>
            <w:numPr>
              <w:ilvl w:val="2"/>
              <w:numId w:val="3"/>
            </w:numPr>
            <w:tabs>
              <w:tab w:pos="1546" w:val="left" w:leader="none"/>
              <w:tab w:pos="8749" w:val="left" w:leader="none"/>
            </w:tabs>
            <w:spacing w:line="240" w:lineRule="auto" w:before="276" w:after="0"/>
            <w:ind w:left="1546" w:right="0" w:hanging="719"/>
            <w:jc w:val="left"/>
          </w:pPr>
          <w:hyperlink w:history="true" w:anchor="_TOC_250004">
            <w:r>
              <w:rPr/>
              <w:t>Gravity</w:t>
            </w:r>
            <w:r>
              <w:rPr>
                <w:spacing w:val="-3"/>
              </w:rPr>
              <w:t> </w:t>
            </w:r>
            <w:r>
              <w:rPr>
                <w:spacing w:val="-2"/>
              </w:rPr>
              <w:t>anomalies</w:t>
            </w:r>
            <w:r>
              <w:rPr/>
              <w:tab/>
            </w:r>
            <w:r>
              <w:rPr>
                <w:spacing w:val="-5"/>
              </w:rPr>
              <w:t>40</w:t>
            </w:r>
          </w:hyperlink>
        </w:p>
        <w:p>
          <w:pPr>
            <w:pStyle w:val="TOC2"/>
            <w:numPr>
              <w:ilvl w:val="2"/>
              <w:numId w:val="3"/>
            </w:numPr>
            <w:tabs>
              <w:tab w:pos="1546" w:val="left" w:leader="none"/>
              <w:tab w:pos="8749" w:val="left" w:leader="none"/>
            </w:tabs>
            <w:spacing w:line="240" w:lineRule="auto" w:before="275" w:after="180"/>
            <w:ind w:left="1546" w:right="0" w:hanging="719"/>
            <w:jc w:val="left"/>
          </w:pPr>
          <w:hyperlink w:history="true" w:anchor="_TOC_250003">
            <w:r>
              <w:rPr/>
              <w:t>Free</w:t>
            </w:r>
            <w:r>
              <w:rPr>
                <w:spacing w:val="-1"/>
              </w:rPr>
              <w:t> </w:t>
            </w:r>
            <w:r>
              <w:rPr/>
              <w:t>air</w:t>
            </w:r>
            <w:r>
              <w:rPr>
                <w:spacing w:val="1"/>
              </w:rPr>
              <w:t> </w:t>
            </w:r>
            <w:r>
              <w:rPr/>
              <w:t>anomaly</w:t>
            </w:r>
            <w:r>
              <w:rPr>
                <w:spacing w:val="-5"/>
              </w:rPr>
              <w:t> </w:t>
            </w:r>
            <w:r>
              <w:rPr>
                <w:spacing w:val="-2"/>
              </w:rPr>
              <w:t>(FAA)</w:t>
            </w:r>
            <w:r>
              <w:rPr/>
              <w:tab/>
            </w:r>
            <w:r>
              <w:rPr>
                <w:spacing w:val="-5"/>
              </w:rPr>
              <w:t>40</w:t>
            </w:r>
          </w:hyperlink>
        </w:p>
        <w:p>
          <w:pPr>
            <w:pStyle w:val="TOC2"/>
            <w:numPr>
              <w:ilvl w:val="2"/>
              <w:numId w:val="3"/>
            </w:numPr>
            <w:tabs>
              <w:tab w:pos="1546" w:val="left" w:leader="none"/>
              <w:tab w:pos="8989" w:val="right" w:leader="none"/>
            </w:tabs>
            <w:spacing w:line="240" w:lineRule="auto" w:before="64" w:after="0"/>
            <w:ind w:left="1546" w:right="0" w:hanging="719"/>
            <w:jc w:val="left"/>
          </w:pPr>
          <w:hyperlink w:history="true" w:anchor="_TOC_250002">
            <w:r>
              <w:rPr/>
              <w:t>Bouguer anomaly</w:t>
            </w:r>
            <w:r>
              <w:rPr>
                <w:spacing w:val="-5"/>
              </w:rPr>
              <w:t> </w:t>
            </w:r>
            <w:r>
              <w:rPr>
                <w:spacing w:val="-4"/>
              </w:rPr>
              <w:t>(BA)</w:t>
            </w:r>
            <w:r>
              <w:rPr/>
              <w:tab/>
            </w:r>
            <w:r>
              <w:rPr>
                <w:spacing w:val="-5"/>
              </w:rPr>
              <w:t>41</w:t>
            </w:r>
          </w:hyperlink>
        </w:p>
        <w:p>
          <w:pPr>
            <w:pStyle w:val="TOC2"/>
            <w:numPr>
              <w:ilvl w:val="1"/>
              <w:numId w:val="3"/>
            </w:numPr>
            <w:tabs>
              <w:tab w:pos="1547" w:val="left" w:leader="none"/>
              <w:tab w:pos="8989" w:val="right" w:leader="none"/>
            </w:tabs>
            <w:spacing w:line="240" w:lineRule="auto" w:before="277" w:after="0"/>
            <w:ind w:left="1547" w:right="0" w:hanging="720"/>
            <w:jc w:val="left"/>
          </w:pPr>
          <w:r>
            <w:rPr/>
            <w:t>Relationship</w:t>
          </w:r>
          <w:r>
            <w:rPr>
              <w:spacing w:val="-1"/>
            </w:rPr>
            <w:t> </w:t>
          </w:r>
          <w:r>
            <w:rPr/>
            <w:t>between</w:t>
          </w:r>
          <w:r>
            <w:rPr>
              <w:spacing w:val="-1"/>
            </w:rPr>
            <w:t> </w:t>
          </w:r>
          <w:r>
            <w:rPr/>
            <w:t>BG</w:t>
          </w:r>
          <w:r>
            <w:rPr>
              <w:spacing w:val="-1"/>
            </w:rPr>
            <w:t> </w:t>
          </w:r>
          <w:r>
            <w:rPr/>
            <w:t>and</w:t>
          </w:r>
          <w:r>
            <w:rPr>
              <w:spacing w:val="-1"/>
            </w:rPr>
            <w:t> </w:t>
          </w:r>
          <w:r>
            <w:rPr/>
            <w:t>Crustal</w:t>
          </w:r>
          <w:r>
            <w:rPr>
              <w:spacing w:val="-1"/>
            </w:rPr>
            <w:t> </w:t>
          </w:r>
          <w:r>
            <w:rPr>
              <w:spacing w:val="-2"/>
            </w:rPr>
            <w:t>Thickness</w:t>
          </w:r>
          <w:r>
            <w:rPr/>
            <w:tab/>
          </w:r>
          <w:r>
            <w:rPr>
              <w:spacing w:val="-5"/>
            </w:rPr>
            <w:t>41</w:t>
          </w:r>
        </w:p>
        <w:p>
          <w:pPr>
            <w:pStyle w:val="TOC2"/>
            <w:numPr>
              <w:ilvl w:val="1"/>
              <w:numId w:val="3"/>
            </w:numPr>
            <w:tabs>
              <w:tab w:pos="1547" w:val="left" w:leader="none"/>
              <w:tab w:pos="8989" w:val="right" w:leader="none"/>
            </w:tabs>
            <w:spacing w:line="240" w:lineRule="auto" w:before="276" w:after="0"/>
            <w:ind w:left="1547" w:right="0" w:hanging="720"/>
            <w:jc w:val="left"/>
          </w:pPr>
          <w:hyperlink w:history="true" w:anchor="_TOC_250001">
            <w:r>
              <w:rPr/>
              <w:t>The</w:t>
            </w:r>
            <w:r>
              <w:rPr>
                <w:spacing w:val="-4"/>
              </w:rPr>
              <w:t> </w:t>
            </w:r>
            <w:r>
              <w:rPr/>
              <w:t>Empirical</w:t>
            </w:r>
            <w:r>
              <w:rPr>
                <w:spacing w:val="-1"/>
              </w:rPr>
              <w:t> </w:t>
            </w:r>
            <w:r>
              <w:rPr>
                <w:spacing w:val="-2"/>
              </w:rPr>
              <w:t>Relations</w:t>
            </w:r>
            <w:r>
              <w:rPr/>
              <w:tab/>
            </w:r>
            <w:r>
              <w:rPr>
                <w:spacing w:val="-5"/>
              </w:rPr>
              <w:t>42</w:t>
            </w:r>
          </w:hyperlink>
        </w:p>
        <w:p>
          <w:pPr>
            <w:pStyle w:val="TOC2"/>
            <w:numPr>
              <w:ilvl w:val="1"/>
              <w:numId w:val="3"/>
            </w:numPr>
            <w:tabs>
              <w:tab w:pos="1547" w:val="left" w:leader="none"/>
              <w:tab w:pos="8989" w:val="right" w:leader="none"/>
            </w:tabs>
            <w:spacing w:line="240" w:lineRule="auto" w:before="276" w:after="0"/>
            <w:ind w:left="1547" w:right="0" w:hanging="720"/>
            <w:jc w:val="left"/>
          </w:pPr>
          <w:r>
            <w:rPr/>
            <w:t>Spectral</w:t>
          </w:r>
          <w:r>
            <w:rPr>
              <w:spacing w:val="-3"/>
            </w:rPr>
            <w:t> </w:t>
          </w:r>
          <w:r>
            <w:rPr/>
            <w:t>Depth</w:t>
          </w:r>
          <w:r>
            <w:rPr>
              <w:spacing w:val="-2"/>
            </w:rPr>
            <w:t> </w:t>
          </w:r>
          <w:r>
            <w:rPr/>
            <w:t>Analysis </w:t>
          </w:r>
          <w:r>
            <w:rPr>
              <w:spacing w:val="-2"/>
            </w:rPr>
            <w:t>(SDA)</w:t>
          </w:r>
          <w:r>
            <w:rPr/>
            <w:tab/>
          </w:r>
          <w:r>
            <w:rPr>
              <w:spacing w:val="-5"/>
            </w:rPr>
            <w:t>43</w:t>
          </w:r>
        </w:p>
        <w:p>
          <w:pPr>
            <w:pStyle w:val="TOC2"/>
            <w:numPr>
              <w:ilvl w:val="1"/>
              <w:numId w:val="3"/>
            </w:numPr>
            <w:tabs>
              <w:tab w:pos="1547" w:val="left" w:leader="none"/>
              <w:tab w:pos="8989" w:val="right" w:leader="none"/>
            </w:tabs>
            <w:spacing w:line="240" w:lineRule="auto" w:before="276" w:after="0"/>
            <w:ind w:left="1547" w:right="0" w:hanging="720"/>
            <w:jc w:val="left"/>
          </w:pPr>
          <w:hyperlink w:history="true" w:anchor="_TOC_250000">
            <w:r>
              <w:rPr/>
              <w:t>2-D</w:t>
            </w:r>
            <w:r>
              <w:rPr>
                <w:spacing w:val="-1"/>
              </w:rPr>
              <w:t> </w:t>
            </w:r>
            <w:r>
              <w:rPr>
                <w:spacing w:val="-2"/>
              </w:rPr>
              <w:t>Modelling</w:t>
            </w:r>
            <w:r>
              <w:rPr/>
              <w:tab/>
            </w:r>
            <w:r>
              <w:rPr>
                <w:spacing w:val="-5"/>
              </w:rPr>
              <w:t>45</w:t>
            </w:r>
          </w:hyperlink>
        </w:p>
      </w:sdtContent>
    </w:sdt>
    <w:p>
      <w:pPr>
        <w:spacing w:after="0" w:line="240" w:lineRule="auto"/>
        <w:jc w:val="left"/>
        <w:sectPr>
          <w:type w:val="continuous"/>
          <w:pgSz w:w="11910" w:h="16840"/>
          <w:pgMar w:header="0" w:footer="839" w:top="1340" w:bottom="1730" w:left="1160" w:right="500"/>
        </w:sectPr>
      </w:pPr>
    </w:p>
    <w:p>
      <w:pPr>
        <w:spacing w:before="557"/>
        <w:ind w:left="827" w:right="0" w:firstLine="0"/>
        <w:jc w:val="left"/>
        <w:rPr>
          <w:b/>
          <w:sz w:val="24"/>
        </w:rPr>
      </w:pPr>
      <w:r>
        <w:rPr>
          <w:b/>
          <w:sz w:val="24"/>
        </w:rPr>
        <w:t>CHAPTER</w:t>
      </w:r>
      <w:r>
        <w:rPr>
          <w:b/>
          <w:spacing w:val="-5"/>
          <w:sz w:val="24"/>
        </w:rPr>
        <w:t> </w:t>
      </w:r>
      <w:r>
        <w:rPr>
          <w:b/>
          <w:spacing w:val="-4"/>
          <w:sz w:val="24"/>
        </w:rPr>
        <w:t>FOUR</w:t>
      </w:r>
    </w:p>
    <w:p>
      <w:pPr>
        <w:pStyle w:val="BodyText"/>
        <w:spacing w:before="56" w:after="1"/>
        <w:rPr>
          <w:b/>
          <w:sz w:val="20"/>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54"/>
        <w:gridCol w:w="907"/>
      </w:tblGrid>
      <w:tr>
        <w:trPr>
          <w:trHeight w:val="406" w:hRule="atLeast"/>
        </w:trPr>
        <w:tc>
          <w:tcPr>
            <w:tcW w:w="7354" w:type="dxa"/>
          </w:tcPr>
          <w:p>
            <w:pPr>
              <w:pStyle w:val="TableParagraph"/>
              <w:tabs>
                <w:tab w:pos="769" w:val="left" w:leader="none"/>
              </w:tabs>
              <w:spacing w:line="266" w:lineRule="exact" w:before="0"/>
              <w:rPr>
                <w:b/>
                <w:sz w:val="24"/>
              </w:rPr>
            </w:pPr>
            <w:r>
              <w:rPr>
                <w:b/>
                <w:spacing w:val="-5"/>
                <w:sz w:val="24"/>
              </w:rPr>
              <w:t>4.0</w:t>
            </w:r>
            <w:r>
              <w:rPr>
                <w:b/>
                <w:sz w:val="24"/>
              </w:rPr>
              <w:tab/>
              <w:t>RESULTS</w:t>
            </w:r>
            <w:r>
              <w:rPr>
                <w:b/>
                <w:spacing w:val="-1"/>
                <w:sz w:val="24"/>
              </w:rPr>
              <w:t> </w:t>
            </w:r>
            <w:r>
              <w:rPr>
                <w:b/>
                <w:sz w:val="24"/>
              </w:rPr>
              <w:t>AND </w:t>
            </w:r>
            <w:r>
              <w:rPr>
                <w:b/>
                <w:spacing w:val="-2"/>
                <w:sz w:val="24"/>
              </w:rPr>
              <w:t>DISCUSSION</w:t>
            </w:r>
          </w:p>
        </w:tc>
        <w:tc>
          <w:tcPr>
            <w:tcW w:w="907" w:type="dxa"/>
          </w:tcPr>
          <w:p>
            <w:pPr>
              <w:pStyle w:val="TableParagraph"/>
              <w:spacing w:line="266" w:lineRule="exact" w:before="0"/>
              <w:ind w:left="0" w:right="47"/>
              <w:jc w:val="right"/>
              <w:rPr>
                <w:b/>
                <w:sz w:val="24"/>
              </w:rPr>
            </w:pPr>
            <w:r>
              <w:rPr>
                <w:b/>
                <w:spacing w:val="-5"/>
                <w:sz w:val="24"/>
              </w:rPr>
              <w:t>48</w:t>
            </w:r>
          </w:p>
        </w:tc>
      </w:tr>
      <w:tr>
        <w:trPr>
          <w:trHeight w:val="549" w:hRule="atLeast"/>
        </w:trPr>
        <w:tc>
          <w:tcPr>
            <w:tcW w:w="7354" w:type="dxa"/>
          </w:tcPr>
          <w:p>
            <w:pPr>
              <w:pStyle w:val="TableParagraph"/>
              <w:tabs>
                <w:tab w:pos="769" w:val="left" w:leader="none"/>
              </w:tabs>
              <w:spacing w:before="130"/>
              <w:rPr>
                <w:sz w:val="24"/>
              </w:rPr>
            </w:pPr>
            <w:r>
              <w:rPr>
                <w:spacing w:val="-5"/>
                <w:sz w:val="24"/>
              </w:rPr>
              <w:t>4.1</w:t>
            </w:r>
            <w:r>
              <w:rPr>
                <w:sz w:val="24"/>
              </w:rPr>
              <w:tab/>
              <w:t>Bouguer</w:t>
            </w:r>
            <w:r>
              <w:rPr>
                <w:spacing w:val="-1"/>
                <w:sz w:val="24"/>
              </w:rPr>
              <w:t> </w:t>
            </w:r>
            <w:r>
              <w:rPr>
                <w:sz w:val="24"/>
              </w:rPr>
              <w:t>Gravity</w:t>
            </w:r>
            <w:r>
              <w:rPr>
                <w:spacing w:val="-5"/>
                <w:sz w:val="24"/>
              </w:rPr>
              <w:t> </w:t>
            </w:r>
            <w:r>
              <w:rPr>
                <w:spacing w:val="-2"/>
                <w:sz w:val="24"/>
              </w:rPr>
              <w:t>Anomaly</w:t>
            </w:r>
          </w:p>
        </w:tc>
        <w:tc>
          <w:tcPr>
            <w:tcW w:w="907" w:type="dxa"/>
          </w:tcPr>
          <w:p>
            <w:pPr>
              <w:pStyle w:val="TableParagraph"/>
              <w:spacing w:before="130"/>
              <w:ind w:left="0" w:right="47"/>
              <w:jc w:val="right"/>
              <w:rPr>
                <w:sz w:val="24"/>
              </w:rPr>
            </w:pPr>
            <w:r>
              <w:rPr>
                <w:spacing w:val="-5"/>
                <w:sz w:val="24"/>
              </w:rPr>
              <w:t>48</w:t>
            </w:r>
          </w:p>
        </w:tc>
      </w:tr>
      <w:tr>
        <w:trPr>
          <w:trHeight w:val="552" w:hRule="atLeast"/>
        </w:trPr>
        <w:tc>
          <w:tcPr>
            <w:tcW w:w="7354" w:type="dxa"/>
          </w:tcPr>
          <w:p>
            <w:pPr>
              <w:pStyle w:val="TableParagraph"/>
              <w:tabs>
                <w:tab w:pos="769" w:val="left" w:leader="none"/>
              </w:tabs>
              <w:spacing w:before="133"/>
              <w:rPr>
                <w:sz w:val="24"/>
              </w:rPr>
            </w:pPr>
            <w:r>
              <w:rPr>
                <w:spacing w:val="-5"/>
                <w:sz w:val="24"/>
              </w:rPr>
              <w:t>4.2</w:t>
            </w:r>
            <w:r>
              <w:rPr>
                <w:sz w:val="24"/>
              </w:rPr>
              <w:tab/>
              <w:t>Empirical</w:t>
            </w:r>
            <w:r>
              <w:rPr>
                <w:spacing w:val="-3"/>
                <w:sz w:val="24"/>
              </w:rPr>
              <w:t> </w:t>
            </w:r>
            <w:r>
              <w:rPr>
                <w:spacing w:val="-2"/>
                <w:sz w:val="24"/>
              </w:rPr>
              <w:t>Calculations</w:t>
            </w:r>
          </w:p>
        </w:tc>
        <w:tc>
          <w:tcPr>
            <w:tcW w:w="907" w:type="dxa"/>
          </w:tcPr>
          <w:p>
            <w:pPr>
              <w:pStyle w:val="TableParagraph"/>
              <w:spacing w:before="133"/>
              <w:ind w:left="0" w:right="47"/>
              <w:jc w:val="right"/>
              <w:rPr>
                <w:sz w:val="24"/>
              </w:rPr>
            </w:pPr>
            <w:r>
              <w:rPr>
                <w:spacing w:val="-5"/>
                <w:sz w:val="24"/>
              </w:rPr>
              <w:t>48</w:t>
            </w:r>
          </w:p>
        </w:tc>
      </w:tr>
      <w:tr>
        <w:trPr>
          <w:trHeight w:val="552" w:hRule="atLeast"/>
        </w:trPr>
        <w:tc>
          <w:tcPr>
            <w:tcW w:w="7354" w:type="dxa"/>
          </w:tcPr>
          <w:p>
            <w:pPr>
              <w:pStyle w:val="TableParagraph"/>
              <w:tabs>
                <w:tab w:pos="769" w:val="left" w:leader="none"/>
              </w:tabs>
              <w:spacing w:before="133"/>
              <w:rPr>
                <w:sz w:val="24"/>
              </w:rPr>
            </w:pPr>
            <w:r>
              <w:rPr>
                <w:spacing w:val="-2"/>
                <w:sz w:val="24"/>
              </w:rPr>
              <w:t>4.2.1</w:t>
            </w:r>
            <w:r>
              <w:rPr>
                <w:sz w:val="24"/>
              </w:rPr>
              <w:tab/>
              <w:t>Demenistskaya</w:t>
            </w:r>
            <w:r>
              <w:rPr>
                <w:spacing w:val="-5"/>
                <w:sz w:val="24"/>
              </w:rPr>
              <w:t> </w:t>
            </w:r>
            <w:r>
              <w:rPr>
                <w:spacing w:val="-2"/>
                <w:sz w:val="24"/>
              </w:rPr>
              <w:t>relation</w:t>
            </w:r>
          </w:p>
        </w:tc>
        <w:tc>
          <w:tcPr>
            <w:tcW w:w="907" w:type="dxa"/>
          </w:tcPr>
          <w:p>
            <w:pPr>
              <w:pStyle w:val="TableParagraph"/>
              <w:spacing w:before="133"/>
              <w:ind w:left="0" w:right="47"/>
              <w:jc w:val="right"/>
              <w:rPr>
                <w:sz w:val="24"/>
              </w:rPr>
            </w:pPr>
            <w:r>
              <w:rPr>
                <w:spacing w:val="-5"/>
                <w:sz w:val="24"/>
              </w:rPr>
              <w:t>49</w:t>
            </w:r>
          </w:p>
        </w:tc>
      </w:tr>
      <w:tr>
        <w:trPr>
          <w:trHeight w:val="552" w:hRule="atLeast"/>
        </w:trPr>
        <w:tc>
          <w:tcPr>
            <w:tcW w:w="7354" w:type="dxa"/>
          </w:tcPr>
          <w:p>
            <w:pPr>
              <w:pStyle w:val="TableParagraph"/>
              <w:tabs>
                <w:tab w:pos="769" w:val="left" w:leader="none"/>
              </w:tabs>
              <w:spacing w:before="133"/>
              <w:rPr>
                <w:sz w:val="24"/>
              </w:rPr>
            </w:pPr>
            <w:r>
              <w:rPr>
                <w:spacing w:val="-2"/>
                <w:sz w:val="24"/>
              </w:rPr>
              <w:t>4.2.2</w:t>
            </w:r>
            <w:r>
              <w:rPr>
                <w:sz w:val="24"/>
              </w:rPr>
              <w:tab/>
              <w:t>Wollard </w:t>
            </w:r>
            <w:r>
              <w:rPr>
                <w:spacing w:val="-2"/>
                <w:sz w:val="24"/>
              </w:rPr>
              <w:t>relation</w:t>
            </w:r>
          </w:p>
        </w:tc>
        <w:tc>
          <w:tcPr>
            <w:tcW w:w="907" w:type="dxa"/>
          </w:tcPr>
          <w:p>
            <w:pPr>
              <w:pStyle w:val="TableParagraph"/>
              <w:spacing w:before="133"/>
              <w:ind w:left="0" w:right="47"/>
              <w:jc w:val="right"/>
              <w:rPr>
                <w:sz w:val="24"/>
              </w:rPr>
            </w:pPr>
            <w:r>
              <w:rPr>
                <w:spacing w:val="-5"/>
                <w:sz w:val="24"/>
              </w:rPr>
              <w:t>49</w:t>
            </w:r>
          </w:p>
        </w:tc>
      </w:tr>
      <w:tr>
        <w:trPr>
          <w:trHeight w:val="551" w:hRule="atLeast"/>
        </w:trPr>
        <w:tc>
          <w:tcPr>
            <w:tcW w:w="7354" w:type="dxa"/>
          </w:tcPr>
          <w:p>
            <w:pPr>
              <w:pStyle w:val="TableParagraph"/>
              <w:tabs>
                <w:tab w:pos="769" w:val="left" w:leader="none"/>
              </w:tabs>
              <w:spacing w:before="133"/>
              <w:rPr>
                <w:sz w:val="24"/>
              </w:rPr>
            </w:pPr>
            <w:r>
              <w:rPr>
                <w:spacing w:val="-2"/>
                <w:sz w:val="24"/>
              </w:rPr>
              <w:t>4.2.3</w:t>
            </w:r>
            <w:r>
              <w:rPr>
                <w:sz w:val="24"/>
              </w:rPr>
              <w:tab/>
              <w:t>Wollard</w:t>
            </w:r>
            <w:r>
              <w:rPr>
                <w:spacing w:val="-2"/>
                <w:sz w:val="24"/>
              </w:rPr>
              <w:t> </w:t>
            </w:r>
            <w:r>
              <w:rPr>
                <w:sz w:val="24"/>
              </w:rPr>
              <w:t>and</w:t>
            </w:r>
            <w:r>
              <w:rPr>
                <w:spacing w:val="-1"/>
                <w:sz w:val="24"/>
              </w:rPr>
              <w:t> </w:t>
            </w:r>
            <w:r>
              <w:rPr>
                <w:sz w:val="24"/>
              </w:rPr>
              <w:t>strange</w:t>
            </w:r>
            <w:r>
              <w:rPr>
                <w:spacing w:val="-2"/>
                <w:sz w:val="24"/>
              </w:rPr>
              <w:t> relation</w:t>
            </w:r>
          </w:p>
        </w:tc>
        <w:tc>
          <w:tcPr>
            <w:tcW w:w="907" w:type="dxa"/>
          </w:tcPr>
          <w:p>
            <w:pPr>
              <w:pStyle w:val="TableParagraph"/>
              <w:spacing w:before="133"/>
              <w:ind w:left="0" w:right="47"/>
              <w:jc w:val="right"/>
              <w:rPr>
                <w:sz w:val="24"/>
              </w:rPr>
            </w:pPr>
            <w:r>
              <w:rPr>
                <w:spacing w:val="-5"/>
                <w:sz w:val="24"/>
              </w:rPr>
              <w:t>49</w:t>
            </w:r>
          </w:p>
        </w:tc>
      </w:tr>
      <w:tr>
        <w:trPr>
          <w:trHeight w:val="552" w:hRule="atLeast"/>
        </w:trPr>
        <w:tc>
          <w:tcPr>
            <w:tcW w:w="7354" w:type="dxa"/>
          </w:tcPr>
          <w:p>
            <w:pPr>
              <w:pStyle w:val="TableParagraph"/>
              <w:tabs>
                <w:tab w:pos="769" w:val="left" w:leader="none"/>
              </w:tabs>
              <w:spacing w:before="133"/>
              <w:rPr>
                <w:sz w:val="24"/>
              </w:rPr>
            </w:pPr>
            <w:r>
              <w:rPr>
                <w:spacing w:val="-2"/>
                <w:sz w:val="24"/>
              </w:rPr>
              <w:t>4.2.4</w:t>
            </w:r>
            <w:r>
              <w:rPr>
                <w:sz w:val="24"/>
              </w:rPr>
              <w:tab/>
              <w:t>Average</w:t>
            </w:r>
            <w:r>
              <w:rPr>
                <w:spacing w:val="-3"/>
                <w:sz w:val="24"/>
              </w:rPr>
              <w:t> </w:t>
            </w:r>
            <w:r>
              <w:rPr>
                <w:sz w:val="24"/>
              </w:rPr>
              <w:t>empirical</w:t>
            </w:r>
            <w:r>
              <w:rPr>
                <w:spacing w:val="-2"/>
                <w:sz w:val="24"/>
              </w:rPr>
              <w:t> relation</w:t>
            </w:r>
          </w:p>
        </w:tc>
        <w:tc>
          <w:tcPr>
            <w:tcW w:w="907" w:type="dxa"/>
          </w:tcPr>
          <w:p>
            <w:pPr>
              <w:pStyle w:val="TableParagraph"/>
              <w:spacing w:before="133"/>
              <w:ind w:left="0" w:right="47"/>
              <w:jc w:val="right"/>
              <w:rPr>
                <w:sz w:val="24"/>
              </w:rPr>
            </w:pPr>
            <w:r>
              <w:rPr>
                <w:spacing w:val="-5"/>
                <w:sz w:val="24"/>
              </w:rPr>
              <w:t>50</w:t>
            </w:r>
          </w:p>
        </w:tc>
      </w:tr>
      <w:tr>
        <w:trPr>
          <w:trHeight w:val="552" w:hRule="atLeast"/>
        </w:trPr>
        <w:tc>
          <w:tcPr>
            <w:tcW w:w="7354" w:type="dxa"/>
          </w:tcPr>
          <w:p>
            <w:pPr>
              <w:pStyle w:val="TableParagraph"/>
              <w:tabs>
                <w:tab w:pos="769" w:val="left" w:leader="none"/>
              </w:tabs>
              <w:spacing w:before="133"/>
              <w:rPr>
                <w:sz w:val="24"/>
              </w:rPr>
            </w:pPr>
            <w:r>
              <w:rPr>
                <w:spacing w:val="-5"/>
                <w:sz w:val="24"/>
              </w:rPr>
              <w:t>4.3</w:t>
            </w:r>
            <w:r>
              <w:rPr>
                <w:sz w:val="24"/>
              </w:rPr>
              <w:tab/>
              <w:t>Spectral</w:t>
            </w:r>
            <w:r>
              <w:rPr>
                <w:spacing w:val="-1"/>
                <w:sz w:val="24"/>
              </w:rPr>
              <w:t> </w:t>
            </w:r>
            <w:r>
              <w:rPr>
                <w:sz w:val="24"/>
              </w:rPr>
              <w:t>Method</w:t>
            </w:r>
            <w:r>
              <w:rPr>
                <w:spacing w:val="-1"/>
                <w:sz w:val="24"/>
              </w:rPr>
              <w:t> </w:t>
            </w:r>
            <w:r>
              <w:rPr>
                <w:sz w:val="24"/>
              </w:rPr>
              <w:t>of</w:t>
            </w:r>
            <w:r>
              <w:rPr>
                <w:spacing w:val="-1"/>
                <w:sz w:val="24"/>
              </w:rPr>
              <w:t> </w:t>
            </w:r>
            <w:r>
              <w:rPr>
                <w:sz w:val="24"/>
              </w:rPr>
              <w:t>Depth</w:t>
            </w:r>
            <w:r>
              <w:rPr>
                <w:spacing w:val="-1"/>
                <w:sz w:val="24"/>
              </w:rPr>
              <w:t> </w:t>
            </w:r>
            <w:r>
              <w:rPr>
                <w:spacing w:val="-2"/>
                <w:sz w:val="24"/>
              </w:rPr>
              <w:t>Determination</w:t>
            </w:r>
          </w:p>
        </w:tc>
        <w:tc>
          <w:tcPr>
            <w:tcW w:w="907" w:type="dxa"/>
          </w:tcPr>
          <w:p>
            <w:pPr>
              <w:pStyle w:val="TableParagraph"/>
              <w:spacing w:before="133"/>
              <w:ind w:left="0" w:right="47"/>
              <w:jc w:val="right"/>
              <w:rPr>
                <w:sz w:val="24"/>
              </w:rPr>
            </w:pPr>
            <w:r>
              <w:rPr>
                <w:spacing w:val="-5"/>
                <w:sz w:val="24"/>
              </w:rPr>
              <w:t>55</w:t>
            </w:r>
          </w:p>
        </w:tc>
      </w:tr>
      <w:tr>
        <w:trPr>
          <w:trHeight w:val="552" w:hRule="atLeast"/>
        </w:trPr>
        <w:tc>
          <w:tcPr>
            <w:tcW w:w="7354" w:type="dxa"/>
          </w:tcPr>
          <w:p>
            <w:pPr>
              <w:pStyle w:val="TableParagraph"/>
              <w:tabs>
                <w:tab w:pos="829" w:val="left" w:leader="none"/>
              </w:tabs>
              <w:spacing w:before="133"/>
              <w:rPr>
                <w:sz w:val="24"/>
              </w:rPr>
            </w:pPr>
            <w:r>
              <w:rPr>
                <w:spacing w:val="-2"/>
                <w:sz w:val="24"/>
              </w:rPr>
              <w:t>4.3.1</w:t>
            </w:r>
            <w:r>
              <w:rPr>
                <w:sz w:val="24"/>
              </w:rPr>
              <w:tab/>
              <w:t>Depth</w:t>
            </w:r>
            <w:r>
              <w:rPr>
                <w:spacing w:val="-2"/>
                <w:sz w:val="24"/>
              </w:rPr>
              <w:t> </w:t>
            </w:r>
            <w:r>
              <w:rPr>
                <w:sz w:val="24"/>
              </w:rPr>
              <w:t>to</w:t>
            </w:r>
            <w:r>
              <w:rPr>
                <w:spacing w:val="-1"/>
                <w:sz w:val="24"/>
              </w:rPr>
              <w:t> </w:t>
            </w:r>
            <w:r>
              <w:rPr>
                <w:sz w:val="24"/>
              </w:rPr>
              <w:t>basement</w:t>
            </w:r>
            <w:r>
              <w:rPr>
                <w:spacing w:val="-1"/>
                <w:sz w:val="24"/>
              </w:rPr>
              <w:t> </w:t>
            </w:r>
            <w:r>
              <w:rPr>
                <w:spacing w:val="-5"/>
                <w:sz w:val="24"/>
              </w:rPr>
              <w:t>map</w:t>
            </w:r>
          </w:p>
        </w:tc>
        <w:tc>
          <w:tcPr>
            <w:tcW w:w="907" w:type="dxa"/>
          </w:tcPr>
          <w:p>
            <w:pPr>
              <w:pStyle w:val="TableParagraph"/>
              <w:spacing w:before="133"/>
              <w:ind w:left="0" w:right="47"/>
              <w:jc w:val="right"/>
              <w:rPr>
                <w:sz w:val="24"/>
              </w:rPr>
            </w:pPr>
            <w:r>
              <w:rPr>
                <w:spacing w:val="-5"/>
                <w:sz w:val="24"/>
              </w:rPr>
              <w:t>59</w:t>
            </w:r>
          </w:p>
        </w:tc>
      </w:tr>
      <w:tr>
        <w:trPr>
          <w:trHeight w:val="552" w:hRule="atLeast"/>
        </w:trPr>
        <w:tc>
          <w:tcPr>
            <w:tcW w:w="7354" w:type="dxa"/>
          </w:tcPr>
          <w:p>
            <w:pPr>
              <w:pStyle w:val="TableParagraph"/>
              <w:tabs>
                <w:tab w:pos="769" w:val="left" w:leader="none"/>
              </w:tabs>
              <w:spacing w:before="133"/>
              <w:rPr>
                <w:sz w:val="24"/>
              </w:rPr>
            </w:pPr>
            <w:r>
              <w:rPr>
                <w:spacing w:val="-2"/>
                <w:sz w:val="24"/>
              </w:rPr>
              <w:t>4.3.2</w:t>
            </w:r>
            <w:r>
              <w:rPr>
                <w:sz w:val="24"/>
              </w:rPr>
              <w:tab/>
              <w:t>Conrad discontinuity</w:t>
            </w:r>
            <w:r>
              <w:rPr>
                <w:spacing w:val="-4"/>
                <w:sz w:val="24"/>
              </w:rPr>
              <w:t> </w:t>
            </w:r>
            <w:r>
              <w:rPr>
                <w:spacing w:val="-5"/>
                <w:sz w:val="24"/>
              </w:rPr>
              <w:t>map</w:t>
            </w:r>
          </w:p>
        </w:tc>
        <w:tc>
          <w:tcPr>
            <w:tcW w:w="907" w:type="dxa"/>
          </w:tcPr>
          <w:p>
            <w:pPr>
              <w:pStyle w:val="TableParagraph"/>
              <w:spacing w:before="133"/>
              <w:ind w:left="0" w:right="47"/>
              <w:jc w:val="right"/>
              <w:rPr>
                <w:sz w:val="24"/>
              </w:rPr>
            </w:pPr>
            <w:r>
              <w:rPr>
                <w:spacing w:val="-5"/>
                <w:sz w:val="24"/>
              </w:rPr>
              <w:t>59</w:t>
            </w:r>
          </w:p>
        </w:tc>
      </w:tr>
      <w:tr>
        <w:trPr>
          <w:trHeight w:val="552" w:hRule="atLeast"/>
        </w:trPr>
        <w:tc>
          <w:tcPr>
            <w:tcW w:w="7354" w:type="dxa"/>
          </w:tcPr>
          <w:p>
            <w:pPr>
              <w:pStyle w:val="TableParagraph"/>
              <w:tabs>
                <w:tab w:pos="769" w:val="left" w:leader="none"/>
              </w:tabs>
              <w:spacing w:before="133"/>
              <w:rPr>
                <w:sz w:val="24"/>
              </w:rPr>
            </w:pPr>
            <w:r>
              <w:rPr>
                <w:spacing w:val="-2"/>
                <w:sz w:val="24"/>
              </w:rPr>
              <w:t>4.3.3</w:t>
            </w:r>
            <w:r>
              <w:rPr>
                <w:sz w:val="24"/>
              </w:rPr>
              <w:tab/>
              <w:t>Crustal</w:t>
            </w:r>
            <w:r>
              <w:rPr>
                <w:spacing w:val="-2"/>
                <w:sz w:val="24"/>
              </w:rPr>
              <w:t> </w:t>
            </w:r>
            <w:r>
              <w:rPr>
                <w:sz w:val="24"/>
              </w:rPr>
              <w:t>thickness</w:t>
            </w:r>
            <w:r>
              <w:rPr>
                <w:spacing w:val="-1"/>
                <w:sz w:val="24"/>
              </w:rPr>
              <w:t> </w:t>
            </w:r>
            <w:r>
              <w:rPr>
                <w:spacing w:val="-5"/>
                <w:sz w:val="24"/>
              </w:rPr>
              <w:t>map</w:t>
            </w:r>
          </w:p>
        </w:tc>
        <w:tc>
          <w:tcPr>
            <w:tcW w:w="907" w:type="dxa"/>
          </w:tcPr>
          <w:p>
            <w:pPr>
              <w:pStyle w:val="TableParagraph"/>
              <w:spacing w:before="133"/>
              <w:ind w:left="0" w:right="47"/>
              <w:jc w:val="right"/>
              <w:rPr>
                <w:sz w:val="24"/>
              </w:rPr>
            </w:pPr>
            <w:r>
              <w:rPr>
                <w:spacing w:val="-5"/>
                <w:sz w:val="24"/>
              </w:rPr>
              <w:t>60</w:t>
            </w:r>
          </w:p>
        </w:tc>
      </w:tr>
      <w:tr>
        <w:trPr>
          <w:trHeight w:val="551" w:hRule="atLeast"/>
        </w:trPr>
        <w:tc>
          <w:tcPr>
            <w:tcW w:w="7354" w:type="dxa"/>
          </w:tcPr>
          <w:p>
            <w:pPr>
              <w:pStyle w:val="TableParagraph"/>
              <w:tabs>
                <w:tab w:pos="769" w:val="left" w:leader="none"/>
              </w:tabs>
              <w:spacing w:before="133"/>
              <w:rPr>
                <w:sz w:val="24"/>
              </w:rPr>
            </w:pPr>
            <w:r>
              <w:rPr>
                <w:spacing w:val="-2"/>
                <w:sz w:val="24"/>
              </w:rPr>
              <w:t>4.3.4</w:t>
            </w:r>
            <w:r>
              <w:rPr>
                <w:sz w:val="24"/>
              </w:rPr>
              <w:tab/>
              <w:t>Average</w:t>
            </w:r>
            <w:r>
              <w:rPr>
                <w:spacing w:val="-5"/>
                <w:sz w:val="24"/>
              </w:rPr>
              <w:t> </w:t>
            </w:r>
            <w:r>
              <w:rPr>
                <w:sz w:val="24"/>
              </w:rPr>
              <w:t>crustal</w:t>
            </w:r>
            <w:r>
              <w:rPr>
                <w:spacing w:val="-1"/>
                <w:sz w:val="24"/>
              </w:rPr>
              <w:t> </w:t>
            </w:r>
            <w:r>
              <w:rPr>
                <w:sz w:val="24"/>
              </w:rPr>
              <w:t>thickness</w:t>
            </w:r>
            <w:r>
              <w:rPr>
                <w:spacing w:val="-1"/>
                <w:sz w:val="24"/>
              </w:rPr>
              <w:t> </w:t>
            </w:r>
            <w:r>
              <w:rPr>
                <w:sz w:val="24"/>
              </w:rPr>
              <w:t>map</w:t>
            </w:r>
            <w:r>
              <w:rPr>
                <w:spacing w:val="-1"/>
                <w:sz w:val="24"/>
              </w:rPr>
              <w:t> </w:t>
            </w:r>
            <w:r>
              <w:rPr>
                <w:sz w:val="24"/>
              </w:rPr>
              <w:t>of</w:t>
            </w:r>
            <w:r>
              <w:rPr>
                <w:spacing w:val="-2"/>
                <w:sz w:val="24"/>
              </w:rPr>
              <w:t> </w:t>
            </w:r>
            <w:r>
              <w:rPr>
                <w:sz w:val="24"/>
              </w:rPr>
              <w:t>empirical</w:t>
            </w:r>
            <w:r>
              <w:rPr>
                <w:spacing w:val="-1"/>
                <w:sz w:val="24"/>
              </w:rPr>
              <w:t> </w:t>
            </w:r>
            <w:r>
              <w:rPr>
                <w:sz w:val="24"/>
              </w:rPr>
              <w:t>and</w:t>
            </w:r>
            <w:r>
              <w:rPr>
                <w:spacing w:val="-1"/>
                <w:sz w:val="24"/>
              </w:rPr>
              <w:t> </w:t>
            </w:r>
            <w:r>
              <w:rPr>
                <w:sz w:val="24"/>
              </w:rPr>
              <w:t>spectral</w:t>
            </w:r>
            <w:r>
              <w:rPr>
                <w:spacing w:val="-1"/>
                <w:sz w:val="24"/>
              </w:rPr>
              <w:t> </w:t>
            </w:r>
            <w:r>
              <w:rPr>
                <w:spacing w:val="-2"/>
                <w:sz w:val="24"/>
              </w:rPr>
              <w:t>result</w:t>
            </w:r>
          </w:p>
        </w:tc>
        <w:tc>
          <w:tcPr>
            <w:tcW w:w="907" w:type="dxa"/>
          </w:tcPr>
          <w:p>
            <w:pPr>
              <w:pStyle w:val="TableParagraph"/>
              <w:spacing w:before="133"/>
              <w:ind w:left="0" w:right="47"/>
              <w:jc w:val="right"/>
              <w:rPr>
                <w:sz w:val="24"/>
              </w:rPr>
            </w:pPr>
            <w:r>
              <w:rPr>
                <w:spacing w:val="-5"/>
                <w:sz w:val="24"/>
              </w:rPr>
              <w:t>63</w:t>
            </w:r>
          </w:p>
        </w:tc>
      </w:tr>
      <w:tr>
        <w:trPr>
          <w:trHeight w:val="541" w:hRule="atLeast"/>
        </w:trPr>
        <w:tc>
          <w:tcPr>
            <w:tcW w:w="7354" w:type="dxa"/>
          </w:tcPr>
          <w:p>
            <w:pPr>
              <w:pStyle w:val="TableParagraph"/>
              <w:tabs>
                <w:tab w:pos="769" w:val="left" w:leader="none"/>
              </w:tabs>
              <w:spacing w:before="133"/>
              <w:rPr>
                <w:sz w:val="24"/>
              </w:rPr>
            </w:pPr>
            <w:r>
              <w:rPr>
                <w:spacing w:val="-5"/>
                <w:sz w:val="24"/>
              </w:rPr>
              <w:t>4.4</w:t>
            </w:r>
            <w:r>
              <w:rPr>
                <w:sz w:val="24"/>
              </w:rPr>
              <w:tab/>
              <w:t>2-D Gravity</w:t>
            </w:r>
            <w:r>
              <w:rPr>
                <w:spacing w:val="-4"/>
                <w:sz w:val="24"/>
              </w:rPr>
              <w:t> </w:t>
            </w:r>
            <w:r>
              <w:rPr>
                <w:spacing w:val="-2"/>
                <w:sz w:val="24"/>
              </w:rPr>
              <w:t>modelling</w:t>
            </w:r>
          </w:p>
        </w:tc>
        <w:tc>
          <w:tcPr>
            <w:tcW w:w="907" w:type="dxa"/>
          </w:tcPr>
          <w:p>
            <w:pPr>
              <w:pStyle w:val="TableParagraph"/>
              <w:spacing w:before="133"/>
              <w:ind w:left="0" w:right="47"/>
              <w:jc w:val="right"/>
              <w:rPr>
                <w:sz w:val="24"/>
              </w:rPr>
            </w:pPr>
            <w:r>
              <w:rPr>
                <w:spacing w:val="-5"/>
                <w:sz w:val="24"/>
              </w:rPr>
              <w:t>66</w:t>
            </w:r>
          </w:p>
        </w:tc>
      </w:tr>
      <w:tr>
        <w:trPr>
          <w:trHeight w:val="562" w:hRule="atLeast"/>
        </w:trPr>
        <w:tc>
          <w:tcPr>
            <w:tcW w:w="7354" w:type="dxa"/>
          </w:tcPr>
          <w:p>
            <w:pPr>
              <w:pStyle w:val="TableParagraph"/>
              <w:tabs>
                <w:tab w:pos="769" w:val="left" w:leader="none"/>
              </w:tabs>
              <w:spacing w:before="143"/>
              <w:rPr>
                <w:sz w:val="24"/>
              </w:rPr>
            </w:pPr>
            <w:r>
              <w:rPr>
                <w:spacing w:val="-2"/>
                <w:sz w:val="24"/>
              </w:rPr>
              <w:t>4.4.1</w:t>
            </w:r>
            <w:r>
              <w:rPr>
                <w:sz w:val="24"/>
              </w:rPr>
              <w:tab/>
              <w:t>Model</w:t>
            </w:r>
            <w:r>
              <w:rPr>
                <w:spacing w:val="-1"/>
                <w:sz w:val="24"/>
              </w:rPr>
              <w:t> </w:t>
            </w:r>
            <w:r>
              <w:rPr>
                <w:sz w:val="24"/>
              </w:rPr>
              <w:t>line</w:t>
            </w:r>
            <w:r>
              <w:rPr>
                <w:spacing w:val="-2"/>
                <w:sz w:val="24"/>
              </w:rPr>
              <w:t> </w:t>
            </w:r>
            <w:r>
              <w:rPr>
                <w:sz w:val="24"/>
              </w:rPr>
              <w:t>profile</w:t>
            </w:r>
            <w:r>
              <w:rPr>
                <w:spacing w:val="-1"/>
                <w:sz w:val="24"/>
              </w:rPr>
              <w:t> </w:t>
            </w:r>
            <w:r>
              <w:rPr>
                <w:spacing w:val="-5"/>
                <w:sz w:val="24"/>
              </w:rPr>
              <w:t>AA</w:t>
            </w:r>
            <w:r>
              <w:rPr>
                <w:spacing w:val="-5"/>
                <w:sz w:val="24"/>
                <w:vertAlign w:val="superscript"/>
              </w:rPr>
              <w:t>¹</w:t>
            </w:r>
          </w:p>
        </w:tc>
        <w:tc>
          <w:tcPr>
            <w:tcW w:w="907" w:type="dxa"/>
          </w:tcPr>
          <w:p>
            <w:pPr>
              <w:pStyle w:val="TableParagraph"/>
              <w:spacing w:before="143"/>
              <w:ind w:left="0" w:right="47"/>
              <w:jc w:val="right"/>
              <w:rPr>
                <w:sz w:val="24"/>
              </w:rPr>
            </w:pPr>
            <w:r>
              <w:rPr>
                <w:spacing w:val="-5"/>
                <w:sz w:val="24"/>
              </w:rPr>
              <w:t>67</w:t>
            </w:r>
          </w:p>
        </w:tc>
      </w:tr>
      <w:tr>
        <w:trPr>
          <w:trHeight w:val="550" w:hRule="atLeast"/>
        </w:trPr>
        <w:tc>
          <w:tcPr>
            <w:tcW w:w="7354" w:type="dxa"/>
          </w:tcPr>
          <w:p>
            <w:pPr>
              <w:pStyle w:val="TableParagraph"/>
              <w:tabs>
                <w:tab w:pos="769" w:val="left" w:leader="none"/>
              </w:tabs>
              <w:spacing w:before="133"/>
              <w:rPr>
                <w:sz w:val="24"/>
              </w:rPr>
            </w:pPr>
            <w:r>
              <w:rPr>
                <w:spacing w:val="-2"/>
                <w:sz w:val="24"/>
              </w:rPr>
              <w:t>4.4.2</w:t>
            </w:r>
            <w:r>
              <w:rPr>
                <w:sz w:val="24"/>
              </w:rPr>
              <w:tab/>
              <w:t>Model</w:t>
            </w:r>
            <w:r>
              <w:rPr>
                <w:spacing w:val="-1"/>
                <w:sz w:val="24"/>
              </w:rPr>
              <w:t> </w:t>
            </w:r>
            <w:r>
              <w:rPr>
                <w:sz w:val="24"/>
              </w:rPr>
              <w:t>line</w:t>
            </w:r>
            <w:r>
              <w:rPr>
                <w:spacing w:val="-2"/>
                <w:sz w:val="24"/>
              </w:rPr>
              <w:t> </w:t>
            </w:r>
            <w:r>
              <w:rPr>
                <w:sz w:val="24"/>
              </w:rPr>
              <w:t>profile</w:t>
            </w:r>
            <w:r>
              <w:rPr>
                <w:spacing w:val="-1"/>
                <w:sz w:val="24"/>
              </w:rPr>
              <w:t> </w:t>
            </w:r>
            <w:r>
              <w:rPr>
                <w:spacing w:val="-5"/>
                <w:sz w:val="24"/>
              </w:rPr>
              <w:t>BB'</w:t>
            </w:r>
          </w:p>
        </w:tc>
        <w:tc>
          <w:tcPr>
            <w:tcW w:w="907" w:type="dxa"/>
          </w:tcPr>
          <w:p>
            <w:pPr>
              <w:pStyle w:val="TableParagraph"/>
              <w:spacing w:before="133"/>
              <w:ind w:left="0" w:right="47"/>
              <w:jc w:val="right"/>
              <w:rPr>
                <w:sz w:val="24"/>
              </w:rPr>
            </w:pPr>
            <w:r>
              <w:rPr>
                <w:spacing w:val="-5"/>
                <w:sz w:val="24"/>
              </w:rPr>
              <w:t>67</w:t>
            </w:r>
          </w:p>
        </w:tc>
      </w:tr>
      <w:tr>
        <w:trPr>
          <w:trHeight w:val="550" w:hRule="atLeast"/>
        </w:trPr>
        <w:tc>
          <w:tcPr>
            <w:tcW w:w="7354" w:type="dxa"/>
          </w:tcPr>
          <w:p>
            <w:pPr>
              <w:pStyle w:val="TableParagraph"/>
              <w:tabs>
                <w:tab w:pos="769" w:val="left" w:leader="none"/>
              </w:tabs>
              <w:spacing w:before="131"/>
              <w:rPr>
                <w:sz w:val="24"/>
              </w:rPr>
            </w:pPr>
            <w:r>
              <w:rPr>
                <w:spacing w:val="-2"/>
                <w:sz w:val="24"/>
              </w:rPr>
              <w:t>4.4.3</w:t>
            </w:r>
            <w:r>
              <w:rPr>
                <w:sz w:val="24"/>
              </w:rPr>
              <w:tab/>
              <w:t>Model</w:t>
            </w:r>
            <w:r>
              <w:rPr>
                <w:spacing w:val="-1"/>
                <w:sz w:val="24"/>
              </w:rPr>
              <w:t> </w:t>
            </w:r>
            <w:r>
              <w:rPr>
                <w:sz w:val="24"/>
              </w:rPr>
              <w:t>line</w:t>
            </w:r>
            <w:r>
              <w:rPr>
                <w:spacing w:val="-2"/>
                <w:sz w:val="24"/>
              </w:rPr>
              <w:t> </w:t>
            </w:r>
            <w:r>
              <w:rPr>
                <w:sz w:val="24"/>
              </w:rPr>
              <w:t>profile</w:t>
            </w:r>
            <w:r>
              <w:rPr>
                <w:spacing w:val="-1"/>
                <w:sz w:val="24"/>
              </w:rPr>
              <w:t> </w:t>
            </w:r>
            <w:r>
              <w:rPr>
                <w:spacing w:val="-5"/>
                <w:sz w:val="24"/>
              </w:rPr>
              <w:t>CC'</w:t>
            </w:r>
          </w:p>
        </w:tc>
        <w:tc>
          <w:tcPr>
            <w:tcW w:w="907" w:type="dxa"/>
          </w:tcPr>
          <w:p>
            <w:pPr>
              <w:pStyle w:val="TableParagraph"/>
              <w:spacing w:before="131"/>
              <w:ind w:left="0" w:right="47"/>
              <w:jc w:val="right"/>
              <w:rPr>
                <w:sz w:val="24"/>
              </w:rPr>
            </w:pPr>
            <w:r>
              <w:rPr>
                <w:spacing w:val="-5"/>
                <w:sz w:val="24"/>
              </w:rPr>
              <w:t>68</w:t>
            </w:r>
          </w:p>
        </w:tc>
      </w:tr>
      <w:tr>
        <w:trPr>
          <w:trHeight w:val="553" w:hRule="atLeast"/>
        </w:trPr>
        <w:tc>
          <w:tcPr>
            <w:tcW w:w="7354" w:type="dxa"/>
          </w:tcPr>
          <w:p>
            <w:pPr>
              <w:pStyle w:val="TableParagraph"/>
              <w:tabs>
                <w:tab w:pos="769" w:val="left" w:leader="none"/>
              </w:tabs>
              <w:spacing w:before="133"/>
              <w:rPr>
                <w:sz w:val="24"/>
              </w:rPr>
            </w:pPr>
            <w:r>
              <w:rPr>
                <w:spacing w:val="-2"/>
                <w:sz w:val="24"/>
              </w:rPr>
              <w:t>4.4.4</w:t>
            </w:r>
            <w:r>
              <w:rPr>
                <w:sz w:val="24"/>
              </w:rPr>
              <w:tab/>
              <w:t>The</w:t>
            </w:r>
            <w:r>
              <w:rPr>
                <w:spacing w:val="-3"/>
                <w:sz w:val="24"/>
              </w:rPr>
              <w:t> </w:t>
            </w:r>
            <w:r>
              <w:rPr>
                <w:sz w:val="24"/>
              </w:rPr>
              <w:t>average crustal</w:t>
            </w:r>
            <w:r>
              <w:rPr>
                <w:spacing w:val="-1"/>
                <w:sz w:val="24"/>
              </w:rPr>
              <w:t> </w:t>
            </w:r>
            <w:r>
              <w:rPr>
                <w:sz w:val="24"/>
              </w:rPr>
              <w:t>thickness</w:t>
            </w:r>
            <w:r>
              <w:rPr>
                <w:spacing w:val="-1"/>
                <w:sz w:val="24"/>
              </w:rPr>
              <w:t> </w:t>
            </w:r>
            <w:r>
              <w:rPr>
                <w:sz w:val="24"/>
              </w:rPr>
              <w:t>map</w:t>
            </w:r>
            <w:r>
              <w:rPr>
                <w:spacing w:val="-1"/>
                <w:sz w:val="24"/>
              </w:rPr>
              <w:t> </w:t>
            </w:r>
            <w:r>
              <w:rPr>
                <w:sz w:val="24"/>
              </w:rPr>
              <w:t>of</w:t>
            </w:r>
            <w:r>
              <w:rPr>
                <w:spacing w:val="-1"/>
                <w:sz w:val="24"/>
              </w:rPr>
              <w:t> </w:t>
            </w:r>
            <w:r>
              <w:rPr>
                <w:sz w:val="24"/>
              </w:rPr>
              <w:t>2D modelling</w:t>
            </w:r>
            <w:r>
              <w:rPr>
                <w:spacing w:val="-3"/>
                <w:sz w:val="24"/>
              </w:rPr>
              <w:t> </w:t>
            </w:r>
            <w:r>
              <w:rPr>
                <w:spacing w:val="-4"/>
                <w:sz w:val="24"/>
              </w:rPr>
              <w:t>plot</w:t>
            </w:r>
          </w:p>
        </w:tc>
        <w:tc>
          <w:tcPr>
            <w:tcW w:w="907" w:type="dxa"/>
          </w:tcPr>
          <w:p>
            <w:pPr>
              <w:pStyle w:val="TableParagraph"/>
              <w:spacing w:before="133"/>
              <w:ind w:left="0" w:right="47"/>
              <w:jc w:val="right"/>
              <w:rPr>
                <w:sz w:val="24"/>
              </w:rPr>
            </w:pPr>
            <w:r>
              <w:rPr>
                <w:spacing w:val="-5"/>
                <w:sz w:val="24"/>
              </w:rPr>
              <w:t>84</w:t>
            </w:r>
          </w:p>
        </w:tc>
      </w:tr>
      <w:tr>
        <w:trPr>
          <w:trHeight w:val="410" w:hRule="atLeast"/>
        </w:trPr>
        <w:tc>
          <w:tcPr>
            <w:tcW w:w="7354" w:type="dxa"/>
          </w:tcPr>
          <w:p>
            <w:pPr>
              <w:pStyle w:val="TableParagraph"/>
              <w:tabs>
                <w:tab w:pos="769" w:val="left" w:leader="none"/>
              </w:tabs>
              <w:spacing w:line="256" w:lineRule="exact" w:before="134"/>
              <w:rPr>
                <w:sz w:val="24"/>
              </w:rPr>
            </w:pPr>
            <w:r>
              <w:rPr>
                <w:spacing w:val="-5"/>
                <w:sz w:val="24"/>
              </w:rPr>
              <w:t>4.5</w:t>
            </w:r>
            <w:r>
              <w:rPr>
                <w:sz w:val="24"/>
              </w:rPr>
              <w:tab/>
              <w:t>Crustal</w:t>
            </w:r>
            <w:r>
              <w:rPr>
                <w:spacing w:val="-1"/>
                <w:sz w:val="24"/>
              </w:rPr>
              <w:t> </w:t>
            </w:r>
            <w:r>
              <w:rPr>
                <w:sz w:val="24"/>
              </w:rPr>
              <w:t>Thickness</w:t>
            </w:r>
            <w:r>
              <w:rPr>
                <w:spacing w:val="-1"/>
                <w:sz w:val="24"/>
              </w:rPr>
              <w:t> </w:t>
            </w:r>
            <w:r>
              <w:rPr>
                <w:sz w:val="24"/>
              </w:rPr>
              <w:t>and</w:t>
            </w:r>
            <w:r>
              <w:rPr>
                <w:spacing w:val="-1"/>
                <w:sz w:val="24"/>
              </w:rPr>
              <w:t> </w:t>
            </w:r>
            <w:r>
              <w:rPr>
                <w:sz w:val="24"/>
              </w:rPr>
              <w:t>Plate</w:t>
            </w:r>
            <w:r>
              <w:rPr>
                <w:spacing w:val="-1"/>
                <w:sz w:val="24"/>
              </w:rPr>
              <w:t> </w:t>
            </w:r>
            <w:r>
              <w:rPr>
                <w:spacing w:val="-2"/>
                <w:sz w:val="24"/>
              </w:rPr>
              <w:t>Tectonism</w:t>
            </w:r>
          </w:p>
        </w:tc>
        <w:tc>
          <w:tcPr>
            <w:tcW w:w="907" w:type="dxa"/>
          </w:tcPr>
          <w:p>
            <w:pPr>
              <w:pStyle w:val="TableParagraph"/>
              <w:spacing w:line="256" w:lineRule="exact" w:before="134"/>
              <w:ind w:left="0" w:right="47"/>
              <w:jc w:val="right"/>
              <w:rPr>
                <w:sz w:val="24"/>
              </w:rPr>
            </w:pPr>
            <w:r>
              <w:rPr>
                <w:spacing w:val="-5"/>
                <w:sz w:val="24"/>
              </w:rPr>
              <w:t>81</w:t>
            </w:r>
          </w:p>
        </w:tc>
      </w:tr>
    </w:tbl>
    <w:p>
      <w:pPr>
        <w:spacing w:after="0" w:line="256" w:lineRule="exact"/>
        <w:jc w:val="right"/>
        <w:rPr>
          <w:sz w:val="24"/>
        </w:rPr>
        <w:sectPr>
          <w:type w:val="continuous"/>
          <w:pgSz w:w="11910" w:h="16840"/>
          <w:pgMar w:header="0" w:footer="839" w:top="1320" w:bottom="1020" w:left="1160" w:right="500"/>
        </w:sectPr>
      </w:pPr>
    </w:p>
    <w:p>
      <w:pPr>
        <w:spacing w:before="69"/>
        <w:ind w:left="827" w:right="0" w:firstLine="0"/>
        <w:jc w:val="left"/>
        <w:rPr>
          <w:b/>
          <w:sz w:val="24"/>
        </w:rPr>
      </w:pPr>
      <w:r>
        <w:rPr>
          <w:b/>
          <w:sz w:val="24"/>
        </w:rPr>
        <w:t>CHAPTER</w:t>
      </w:r>
      <w:r>
        <w:rPr>
          <w:b/>
          <w:spacing w:val="-5"/>
          <w:sz w:val="24"/>
        </w:rPr>
        <w:t> </w:t>
      </w:r>
      <w:r>
        <w:rPr>
          <w:b/>
          <w:spacing w:val="-4"/>
          <w:sz w:val="24"/>
        </w:rPr>
        <w:t>FIVE</w:t>
      </w:r>
    </w:p>
    <w:p>
      <w:pPr>
        <w:pStyle w:val="Heading2"/>
        <w:numPr>
          <w:ilvl w:val="1"/>
          <w:numId w:val="4"/>
        </w:numPr>
        <w:tabs>
          <w:tab w:pos="1547" w:val="left" w:leader="none"/>
          <w:tab w:pos="8989" w:val="right" w:leader="none"/>
        </w:tabs>
        <w:spacing w:line="240" w:lineRule="auto" w:before="277" w:after="0"/>
        <w:ind w:left="1547" w:right="0" w:hanging="720"/>
        <w:jc w:val="left"/>
      </w:pPr>
      <w:r>
        <w:rPr/>
        <w:t>CONCLUSION</w:t>
      </w:r>
      <w:r>
        <w:rPr>
          <w:spacing w:val="-1"/>
        </w:rPr>
        <w:t> </w:t>
      </w:r>
      <w:r>
        <w:rPr/>
        <w:t>AND</w:t>
      </w:r>
      <w:r>
        <w:rPr>
          <w:spacing w:val="-2"/>
        </w:rPr>
        <w:t> RECOMMENDATION</w:t>
      </w:r>
      <w:r>
        <w:rPr/>
        <w:tab/>
      </w:r>
      <w:r>
        <w:rPr>
          <w:spacing w:val="-5"/>
        </w:rPr>
        <w:t>84</w:t>
      </w:r>
    </w:p>
    <w:p>
      <w:pPr>
        <w:pStyle w:val="ListParagraph"/>
        <w:numPr>
          <w:ilvl w:val="1"/>
          <w:numId w:val="4"/>
        </w:numPr>
        <w:tabs>
          <w:tab w:pos="1547" w:val="left" w:leader="none"/>
          <w:tab w:pos="8989" w:val="right" w:leader="none"/>
        </w:tabs>
        <w:spacing w:line="240" w:lineRule="auto" w:before="271" w:after="0"/>
        <w:ind w:left="1547" w:right="0" w:hanging="720"/>
        <w:jc w:val="left"/>
        <w:rPr>
          <w:sz w:val="24"/>
        </w:rPr>
      </w:pPr>
      <w:r>
        <w:rPr>
          <w:spacing w:val="-2"/>
          <w:sz w:val="24"/>
        </w:rPr>
        <w:t>Conclusion</w:t>
      </w:r>
      <w:r>
        <w:rPr>
          <w:sz w:val="24"/>
        </w:rPr>
        <w:tab/>
      </w:r>
      <w:r>
        <w:rPr>
          <w:spacing w:val="-5"/>
          <w:sz w:val="24"/>
        </w:rPr>
        <w:t>84</w:t>
      </w:r>
    </w:p>
    <w:p>
      <w:pPr>
        <w:pStyle w:val="ListParagraph"/>
        <w:numPr>
          <w:ilvl w:val="1"/>
          <w:numId w:val="4"/>
        </w:numPr>
        <w:tabs>
          <w:tab w:pos="1547" w:val="left" w:leader="none"/>
          <w:tab w:pos="8989" w:val="right" w:leader="none"/>
        </w:tabs>
        <w:spacing w:line="240" w:lineRule="auto" w:before="276" w:after="0"/>
        <w:ind w:left="1547" w:right="0" w:hanging="720"/>
        <w:jc w:val="left"/>
        <w:rPr>
          <w:sz w:val="24"/>
        </w:rPr>
      </w:pPr>
      <w:r>
        <w:rPr>
          <w:spacing w:val="-2"/>
          <w:sz w:val="24"/>
        </w:rPr>
        <w:t>Recommendation</w:t>
      </w:r>
      <w:r>
        <w:rPr>
          <w:sz w:val="24"/>
        </w:rPr>
        <w:tab/>
      </w:r>
      <w:r>
        <w:rPr>
          <w:spacing w:val="-5"/>
          <w:sz w:val="24"/>
        </w:rPr>
        <w:t>84</w:t>
      </w:r>
    </w:p>
    <w:p>
      <w:pPr>
        <w:pStyle w:val="Heading2"/>
        <w:tabs>
          <w:tab w:pos="8989" w:val="right" w:leader="none"/>
        </w:tabs>
        <w:spacing w:before="276"/>
        <w:ind w:left="827" w:right="0"/>
        <w:jc w:val="left"/>
        <w:rPr>
          <w:b w:val="0"/>
        </w:rPr>
      </w:pPr>
      <w:r>
        <w:rPr>
          <w:spacing w:val="-2"/>
        </w:rPr>
        <w:t>REFERENCES</w:t>
      </w:r>
      <w:r>
        <w:rPr/>
        <w:tab/>
      </w:r>
      <w:r>
        <w:rPr>
          <w:b w:val="0"/>
          <w:spacing w:val="-5"/>
        </w:rPr>
        <w:t>85</w:t>
      </w:r>
    </w:p>
    <w:p>
      <w:pPr>
        <w:pStyle w:val="Heading2"/>
        <w:tabs>
          <w:tab w:pos="8989" w:val="right" w:leader="none"/>
        </w:tabs>
        <w:spacing w:before="276"/>
        <w:ind w:left="827" w:right="0"/>
        <w:jc w:val="left"/>
        <w:rPr>
          <w:b w:val="0"/>
        </w:rPr>
      </w:pPr>
      <w:r>
        <w:rPr>
          <w:spacing w:val="-2"/>
        </w:rPr>
        <w:t>APPENDICES</w:t>
      </w:r>
      <w:r>
        <w:rPr/>
        <w:tab/>
      </w:r>
      <w:r>
        <w:rPr>
          <w:b w:val="0"/>
          <w:spacing w:val="-5"/>
        </w:rPr>
        <w:t>90</w:t>
      </w:r>
    </w:p>
    <w:p>
      <w:pPr>
        <w:spacing w:after="0"/>
        <w:jc w:val="left"/>
        <w:sectPr>
          <w:pgSz w:w="11910" w:h="16840"/>
          <w:pgMar w:header="0" w:footer="839" w:top="1320" w:bottom="1020" w:left="1160" w:right="500"/>
        </w:sect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4"/>
        <w:gridCol w:w="7268"/>
        <w:gridCol w:w="541"/>
      </w:tblGrid>
      <w:tr>
        <w:trPr>
          <w:trHeight w:val="351" w:hRule="atLeast"/>
        </w:trPr>
        <w:tc>
          <w:tcPr>
            <w:tcW w:w="704" w:type="dxa"/>
          </w:tcPr>
          <w:p>
            <w:pPr>
              <w:pStyle w:val="TableParagraph"/>
              <w:spacing w:before="0"/>
              <w:ind w:left="0"/>
              <w:rPr>
                <w:sz w:val="22"/>
              </w:rPr>
            </w:pPr>
          </w:p>
        </w:tc>
        <w:tc>
          <w:tcPr>
            <w:tcW w:w="7268" w:type="dxa"/>
          </w:tcPr>
          <w:p>
            <w:pPr>
              <w:pStyle w:val="TableParagraph"/>
              <w:spacing w:line="266" w:lineRule="exact" w:before="0"/>
              <w:ind w:left="2946"/>
              <w:rPr>
                <w:b/>
                <w:sz w:val="24"/>
              </w:rPr>
            </w:pPr>
            <w:r>
              <w:rPr>
                <w:b/>
                <w:sz w:val="24"/>
              </w:rPr>
              <w:t>LIST OF</w:t>
            </w:r>
            <w:r>
              <w:rPr>
                <w:b/>
                <w:spacing w:val="-3"/>
                <w:sz w:val="24"/>
              </w:rPr>
              <w:t> </w:t>
            </w:r>
            <w:r>
              <w:rPr>
                <w:b/>
                <w:spacing w:val="-2"/>
                <w:sz w:val="24"/>
              </w:rPr>
              <w:t>TABLES</w:t>
            </w:r>
          </w:p>
        </w:tc>
        <w:tc>
          <w:tcPr>
            <w:tcW w:w="541" w:type="dxa"/>
          </w:tcPr>
          <w:p>
            <w:pPr>
              <w:pStyle w:val="TableParagraph"/>
              <w:spacing w:before="0"/>
              <w:ind w:left="0"/>
              <w:rPr>
                <w:sz w:val="22"/>
              </w:rPr>
            </w:pPr>
          </w:p>
        </w:tc>
      </w:tr>
      <w:tr>
        <w:trPr>
          <w:trHeight w:val="571" w:hRule="atLeast"/>
        </w:trPr>
        <w:tc>
          <w:tcPr>
            <w:tcW w:w="704" w:type="dxa"/>
          </w:tcPr>
          <w:p>
            <w:pPr>
              <w:pStyle w:val="TableParagraph"/>
              <w:spacing w:before="75"/>
              <w:rPr>
                <w:b/>
                <w:sz w:val="24"/>
              </w:rPr>
            </w:pPr>
            <w:r>
              <w:rPr>
                <w:b/>
                <w:spacing w:val="-2"/>
                <w:sz w:val="24"/>
              </w:rPr>
              <w:t>Table</w:t>
            </w:r>
          </w:p>
        </w:tc>
        <w:tc>
          <w:tcPr>
            <w:tcW w:w="7268" w:type="dxa"/>
          </w:tcPr>
          <w:p>
            <w:pPr>
              <w:pStyle w:val="TableParagraph"/>
              <w:spacing w:before="0"/>
              <w:ind w:left="0"/>
              <w:rPr>
                <w:sz w:val="22"/>
              </w:rPr>
            </w:pPr>
          </w:p>
        </w:tc>
        <w:tc>
          <w:tcPr>
            <w:tcW w:w="541" w:type="dxa"/>
          </w:tcPr>
          <w:p>
            <w:pPr>
              <w:pStyle w:val="TableParagraph"/>
              <w:spacing w:before="75"/>
              <w:ind w:left="-1"/>
              <w:rPr>
                <w:b/>
                <w:sz w:val="24"/>
              </w:rPr>
            </w:pPr>
            <w:r>
              <w:rPr>
                <w:b/>
                <w:spacing w:val="-4"/>
                <w:sz w:val="24"/>
              </w:rPr>
              <w:t>Page</w:t>
            </w:r>
          </w:p>
        </w:tc>
      </w:tr>
      <w:tr>
        <w:trPr>
          <w:trHeight w:val="572" w:hRule="atLeast"/>
        </w:trPr>
        <w:tc>
          <w:tcPr>
            <w:tcW w:w="704" w:type="dxa"/>
          </w:tcPr>
          <w:p>
            <w:pPr>
              <w:pStyle w:val="TableParagraph"/>
              <w:spacing w:before="209"/>
              <w:rPr>
                <w:sz w:val="24"/>
              </w:rPr>
            </w:pPr>
            <w:r>
              <w:rPr>
                <w:spacing w:val="-5"/>
                <w:sz w:val="24"/>
              </w:rPr>
              <w:t>4.1</w:t>
            </w:r>
          </w:p>
        </w:tc>
        <w:tc>
          <w:tcPr>
            <w:tcW w:w="7268" w:type="dxa"/>
          </w:tcPr>
          <w:p>
            <w:pPr>
              <w:pStyle w:val="TableParagraph"/>
              <w:spacing w:before="209"/>
              <w:ind w:left="65"/>
              <w:rPr>
                <w:sz w:val="24"/>
              </w:rPr>
            </w:pPr>
            <w:r>
              <w:rPr>
                <w:position w:val="2"/>
                <w:sz w:val="24"/>
              </w:rPr>
              <w:t>Sample</w:t>
            </w:r>
            <w:r>
              <w:rPr>
                <w:spacing w:val="-3"/>
                <w:position w:val="2"/>
                <w:sz w:val="24"/>
              </w:rPr>
              <w:t> </w:t>
            </w:r>
            <w:r>
              <w:rPr>
                <w:position w:val="2"/>
                <w:sz w:val="24"/>
              </w:rPr>
              <w:t>Results</w:t>
            </w:r>
            <w:r>
              <w:rPr>
                <w:spacing w:val="-1"/>
                <w:position w:val="2"/>
                <w:sz w:val="24"/>
              </w:rPr>
              <w:t> </w:t>
            </w:r>
            <w:r>
              <w:rPr>
                <w:position w:val="2"/>
                <w:sz w:val="24"/>
              </w:rPr>
              <w:t>of</w:t>
            </w:r>
            <w:r>
              <w:rPr>
                <w:spacing w:val="-2"/>
                <w:position w:val="2"/>
                <w:sz w:val="24"/>
              </w:rPr>
              <w:t> </w:t>
            </w:r>
            <w:r>
              <w:rPr>
                <w:position w:val="2"/>
                <w:sz w:val="24"/>
              </w:rPr>
              <w:t>Empirical</w:t>
            </w:r>
            <w:r>
              <w:rPr>
                <w:spacing w:val="-1"/>
                <w:position w:val="2"/>
                <w:sz w:val="24"/>
              </w:rPr>
              <w:t> </w:t>
            </w:r>
            <w:r>
              <w:rPr>
                <w:position w:val="2"/>
                <w:sz w:val="24"/>
              </w:rPr>
              <w:t>Calculations</w:t>
            </w:r>
            <w:r>
              <w:rPr>
                <w:spacing w:val="-2"/>
                <w:position w:val="2"/>
                <w:sz w:val="24"/>
              </w:rPr>
              <w:t> </w:t>
            </w:r>
            <w:r>
              <w:rPr>
                <w:position w:val="2"/>
                <w:sz w:val="24"/>
              </w:rPr>
              <w:t>where H</w:t>
            </w:r>
            <w:r>
              <w:rPr>
                <w:sz w:val="16"/>
              </w:rPr>
              <w:t>D,</w:t>
            </w:r>
            <w:r>
              <w:rPr>
                <w:spacing w:val="18"/>
                <w:sz w:val="16"/>
              </w:rPr>
              <w:t> </w:t>
            </w:r>
            <w:r>
              <w:rPr>
                <w:position w:val="2"/>
                <w:sz w:val="24"/>
              </w:rPr>
              <w:t>H</w:t>
            </w:r>
            <w:r>
              <w:rPr>
                <w:sz w:val="16"/>
              </w:rPr>
              <w:t>W, </w:t>
            </w:r>
            <w:r>
              <w:rPr>
                <w:position w:val="2"/>
                <w:sz w:val="24"/>
              </w:rPr>
              <w:t>H</w:t>
            </w:r>
            <w:r>
              <w:rPr>
                <w:sz w:val="16"/>
              </w:rPr>
              <w:t>WS</w:t>
            </w:r>
            <w:r>
              <w:rPr>
                <w:spacing w:val="19"/>
                <w:sz w:val="16"/>
              </w:rPr>
              <w:t> </w:t>
            </w:r>
            <w:r>
              <w:rPr>
                <w:position w:val="2"/>
                <w:sz w:val="24"/>
              </w:rPr>
              <w:t>are</w:t>
            </w:r>
            <w:r>
              <w:rPr>
                <w:spacing w:val="-2"/>
                <w:position w:val="2"/>
                <w:sz w:val="24"/>
              </w:rPr>
              <w:t> </w:t>
            </w:r>
            <w:r>
              <w:rPr>
                <w:spacing w:val="-5"/>
                <w:position w:val="2"/>
                <w:sz w:val="24"/>
              </w:rPr>
              <w:t>the</w:t>
            </w:r>
          </w:p>
        </w:tc>
        <w:tc>
          <w:tcPr>
            <w:tcW w:w="541" w:type="dxa"/>
          </w:tcPr>
          <w:p>
            <w:pPr>
              <w:pStyle w:val="TableParagraph"/>
              <w:spacing w:before="0"/>
              <w:ind w:left="0"/>
              <w:rPr>
                <w:sz w:val="22"/>
              </w:rPr>
            </w:pPr>
          </w:p>
        </w:tc>
      </w:tr>
      <w:tr>
        <w:trPr>
          <w:trHeight w:val="573" w:hRule="atLeast"/>
        </w:trPr>
        <w:tc>
          <w:tcPr>
            <w:tcW w:w="704" w:type="dxa"/>
          </w:tcPr>
          <w:p>
            <w:pPr>
              <w:pStyle w:val="TableParagraph"/>
              <w:spacing w:before="0"/>
              <w:ind w:left="0"/>
              <w:rPr>
                <w:sz w:val="22"/>
              </w:rPr>
            </w:pPr>
          </w:p>
        </w:tc>
        <w:tc>
          <w:tcPr>
            <w:tcW w:w="7268" w:type="dxa"/>
          </w:tcPr>
          <w:p>
            <w:pPr>
              <w:pStyle w:val="TableParagraph"/>
              <w:spacing w:before="74"/>
              <w:ind w:left="65"/>
              <w:rPr>
                <w:sz w:val="24"/>
              </w:rPr>
            </w:pPr>
            <w:r>
              <w:rPr>
                <w:sz w:val="24"/>
              </w:rPr>
              <w:t>Crustal</w:t>
            </w:r>
            <w:r>
              <w:rPr>
                <w:spacing w:val="-2"/>
                <w:sz w:val="24"/>
              </w:rPr>
              <w:t> </w:t>
            </w:r>
            <w:r>
              <w:rPr>
                <w:sz w:val="24"/>
              </w:rPr>
              <w:t>Thickness</w:t>
            </w:r>
            <w:r>
              <w:rPr>
                <w:spacing w:val="-1"/>
                <w:sz w:val="24"/>
              </w:rPr>
              <w:t> </w:t>
            </w:r>
            <w:r>
              <w:rPr>
                <w:sz w:val="24"/>
              </w:rPr>
              <w:t>using</w:t>
            </w:r>
            <w:r>
              <w:rPr>
                <w:spacing w:val="-3"/>
                <w:sz w:val="24"/>
              </w:rPr>
              <w:t> </w:t>
            </w:r>
            <w:r>
              <w:rPr>
                <w:sz w:val="24"/>
              </w:rPr>
              <w:t>Demenistskaya,</w:t>
            </w:r>
            <w:r>
              <w:rPr>
                <w:spacing w:val="-1"/>
                <w:sz w:val="24"/>
              </w:rPr>
              <w:t> </w:t>
            </w:r>
            <w:r>
              <w:rPr>
                <w:sz w:val="24"/>
              </w:rPr>
              <w:t>Wollard,</w:t>
            </w:r>
            <w:r>
              <w:rPr>
                <w:spacing w:val="-1"/>
                <w:sz w:val="24"/>
              </w:rPr>
              <w:t> </w:t>
            </w:r>
            <w:r>
              <w:rPr>
                <w:sz w:val="24"/>
              </w:rPr>
              <w:t>Wollard</w:t>
            </w:r>
            <w:r>
              <w:rPr>
                <w:spacing w:val="-1"/>
                <w:sz w:val="24"/>
              </w:rPr>
              <w:t> </w:t>
            </w:r>
            <w:r>
              <w:rPr>
                <w:sz w:val="24"/>
              </w:rPr>
              <w:t>and</w:t>
            </w:r>
            <w:r>
              <w:rPr>
                <w:spacing w:val="-1"/>
                <w:sz w:val="24"/>
              </w:rPr>
              <w:t> </w:t>
            </w:r>
            <w:r>
              <w:rPr>
                <w:spacing w:val="-2"/>
                <w:sz w:val="24"/>
              </w:rPr>
              <w:t>Strange</w:t>
            </w:r>
          </w:p>
        </w:tc>
        <w:tc>
          <w:tcPr>
            <w:tcW w:w="541" w:type="dxa"/>
          </w:tcPr>
          <w:p>
            <w:pPr>
              <w:pStyle w:val="TableParagraph"/>
              <w:spacing w:before="74"/>
              <w:ind w:left="-1"/>
              <w:rPr>
                <w:sz w:val="24"/>
              </w:rPr>
            </w:pPr>
            <w:r>
              <w:rPr>
                <w:spacing w:val="-5"/>
                <w:sz w:val="24"/>
              </w:rPr>
              <w:t>52</w:t>
            </w:r>
          </w:p>
        </w:tc>
      </w:tr>
      <w:tr>
        <w:trPr>
          <w:trHeight w:val="573" w:hRule="atLeast"/>
        </w:trPr>
        <w:tc>
          <w:tcPr>
            <w:tcW w:w="704" w:type="dxa"/>
          </w:tcPr>
          <w:p>
            <w:pPr>
              <w:pStyle w:val="TableParagraph"/>
              <w:spacing w:before="213"/>
              <w:rPr>
                <w:sz w:val="24"/>
              </w:rPr>
            </w:pPr>
            <w:r>
              <w:rPr>
                <w:spacing w:val="-5"/>
                <w:sz w:val="24"/>
              </w:rPr>
              <w:t>4.2</w:t>
            </w:r>
          </w:p>
        </w:tc>
        <w:tc>
          <w:tcPr>
            <w:tcW w:w="7268" w:type="dxa"/>
          </w:tcPr>
          <w:p>
            <w:pPr>
              <w:pStyle w:val="TableParagraph"/>
              <w:spacing w:before="213"/>
              <w:ind w:left="65"/>
              <w:rPr>
                <w:sz w:val="24"/>
              </w:rPr>
            </w:pPr>
            <w:r>
              <w:rPr>
                <w:sz w:val="24"/>
              </w:rPr>
              <w:t>Basement</w:t>
            </w:r>
            <w:r>
              <w:rPr>
                <w:spacing w:val="-4"/>
                <w:sz w:val="24"/>
              </w:rPr>
              <w:t> </w:t>
            </w:r>
            <w:r>
              <w:rPr>
                <w:sz w:val="24"/>
              </w:rPr>
              <w:t>Depth,</w:t>
            </w:r>
            <w:r>
              <w:rPr>
                <w:spacing w:val="-1"/>
                <w:sz w:val="24"/>
              </w:rPr>
              <w:t> </w:t>
            </w:r>
            <w:r>
              <w:rPr>
                <w:sz w:val="24"/>
              </w:rPr>
              <w:t>Conrad</w:t>
            </w:r>
            <w:r>
              <w:rPr>
                <w:spacing w:val="1"/>
                <w:sz w:val="24"/>
              </w:rPr>
              <w:t> </w:t>
            </w:r>
            <w:r>
              <w:rPr>
                <w:sz w:val="24"/>
              </w:rPr>
              <w:t>Depth</w:t>
            </w:r>
            <w:r>
              <w:rPr>
                <w:spacing w:val="-1"/>
                <w:sz w:val="24"/>
              </w:rPr>
              <w:t> </w:t>
            </w:r>
            <w:r>
              <w:rPr>
                <w:sz w:val="24"/>
              </w:rPr>
              <w:t>and</w:t>
            </w:r>
            <w:r>
              <w:rPr>
                <w:spacing w:val="-1"/>
                <w:sz w:val="24"/>
              </w:rPr>
              <w:t> </w:t>
            </w:r>
            <w:r>
              <w:rPr>
                <w:sz w:val="24"/>
              </w:rPr>
              <w:t>Crustal</w:t>
            </w:r>
            <w:r>
              <w:rPr>
                <w:spacing w:val="-1"/>
                <w:sz w:val="24"/>
              </w:rPr>
              <w:t> </w:t>
            </w:r>
            <w:r>
              <w:rPr>
                <w:sz w:val="24"/>
              </w:rPr>
              <w:t>Thickness</w:t>
            </w:r>
            <w:r>
              <w:rPr>
                <w:spacing w:val="-1"/>
                <w:sz w:val="24"/>
              </w:rPr>
              <w:t> </w:t>
            </w:r>
            <w:r>
              <w:rPr>
                <w:sz w:val="24"/>
              </w:rPr>
              <w:t>obtained</w:t>
            </w:r>
            <w:r>
              <w:rPr>
                <w:spacing w:val="-1"/>
                <w:sz w:val="24"/>
              </w:rPr>
              <w:t> </w:t>
            </w:r>
            <w:r>
              <w:rPr>
                <w:spacing w:val="-4"/>
                <w:sz w:val="24"/>
              </w:rPr>
              <w:t>from</w:t>
            </w:r>
          </w:p>
        </w:tc>
        <w:tc>
          <w:tcPr>
            <w:tcW w:w="541" w:type="dxa"/>
          </w:tcPr>
          <w:p>
            <w:pPr>
              <w:pStyle w:val="TableParagraph"/>
              <w:spacing w:before="0"/>
              <w:ind w:left="0"/>
              <w:rPr>
                <w:sz w:val="22"/>
              </w:rPr>
            </w:pPr>
          </w:p>
        </w:tc>
      </w:tr>
      <w:tr>
        <w:trPr>
          <w:trHeight w:val="573" w:hRule="atLeast"/>
        </w:trPr>
        <w:tc>
          <w:tcPr>
            <w:tcW w:w="704" w:type="dxa"/>
          </w:tcPr>
          <w:p>
            <w:pPr>
              <w:pStyle w:val="TableParagraph"/>
              <w:spacing w:before="0"/>
              <w:ind w:left="0"/>
              <w:rPr>
                <w:sz w:val="22"/>
              </w:rPr>
            </w:pPr>
          </w:p>
        </w:tc>
        <w:tc>
          <w:tcPr>
            <w:tcW w:w="7268" w:type="dxa"/>
          </w:tcPr>
          <w:p>
            <w:pPr>
              <w:pStyle w:val="TableParagraph"/>
              <w:spacing w:before="74"/>
              <w:ind w:left="65"/>
              <w:rPr>
                <w:sz w:val="24"/>
              </w:rPr>
            </w:pPr>
            <w:r>
              <w:rPr>
                <w:sz w:val="24"/>
              </w:rPr>
              <w:t>Spectral</w:t>
            </w:r>
            <w:r>
              <w:rPr>
                <w:spacing w:val="-4"/>
                <w:sz w:val="24"/>
              </w:rPr>
              <w:t> </w:t>
            </w:r>
            <w:r>
              <w:rPr>
                <w:spacing w:val="-2"/>
                <w:sz w:val="24"/>
              </w:rPr>
              <w:t>Analysis</w:t>
            </w:r>
          </w:p>
        </w:tc>
        <w:tc>
          <w:tcPr>
            <w:tcW w:w="541" w:type="dxa"/>
          </w:tcPr>
          <w:p>
            <w:pPr>
              <w:pStyle w:val="TableParagraph"/>
              <w:spacing w:before="74"/>
              <w:ind w:left="-1"/>
              <w:rPr>
                <w:sz w:val="24"/>
              </w:rPr>
            </w:pPr>
            <w:r>
              <w:rPr>
                <w:spacing w:val="-5"/>
                <w:sz w:val="24"/>
              </w:rPr>
              <w:t>58</w:t>
            </w:r>
          </w:p>
        </w:tc>
      </w:tr>
      <w:tr>
        <w:trPr>
          <w:trHeight w:val="573" w:hRule="atLeast"/>
        </w:trPr>
        <w:tc>
          <w:tcPr>
            <w:tcW w:w="704" w:type="dxa"/>
          </w:tcPr>
          <w:p>
            <w:pPr>
              <w:pStyle w:val="TableParagraph"/>
              <w:spacing w:before="213"/>
              <w:rPr>
                <w:sz w:val="24"/>
              </w:rPr>
            </w:pPr>
            <w:r>
              <w:rPr>
                <w:spacing w:val="-5"/>
                <w:sz w:val="24"/>
              </w:rPr>
              <w:t>4.3</w:t>
            </w:r>
          </w:p>
        </w:tc>
        <w:tc>
          <w:tcPr>
            <w:tcW w:w="7268" w:type="dxa"/>
          </w:tcPr>
          <w:p>
            <w:pPr>
              <w:pStyle w:val="TableParagraph"/>
              <w:spacing w:before="213"/>
              <w:ind w:left="65"/>
              <w:rPr>
                <w:sz w:val="24"/>
              </w:rPr>
            </w:pPr>
            <w:r>
              <w:rPr>
                <w:sz w:val="24"/>
              </w:rPr>
              <w:t>Basement</w:t>
            </w:r>
            <w:r>
              <w:rPr>
                <w:spacing w:val="-2"/>
                <w:sz w:val="24"/>
              </w:rPr>
              <w:t> </w:t>
            </w:r>
            <w:r>
              <w:rPr>
                <w:sz w:val="24"/>
              </w:rPr>
              <w:t>Depth,</w:t>
            </w:r>
            <w:r>
              <w:rPr>
                <w:spacing w:val="-1"/>
                <w:sz w:val="24"/>
              </w:rPr>
              <w:t> </w:t>
            </w:r>
            <w:r>
              <w:rPr>
                <w:sz w:val="24"/>
              </w:rPr>
              <w:t>Conrad</w:t>
            </w:r>
            <w:r>
              <w:rPr>
                <w:spacing w:val="1"/>
                <w:sz w:val="24"/>
              </w:rPr>
              <w:t> </w:t>
            </w:r>
            <w:r>
              <w:rPr>
                <w:sz w:val="24"/>
              </w:rPr>
              <w:t>Depth</w:t>
            </w:r>
            <w:r>
              <w:rPr>
                <w:spacing w:val="-2"/>
                <w:sz w:val="24"/>
              </w:rPr>
              <w:t> </w:t>
            </w:r>
            <w:r>
              <w:rPr>
                <w:sz w:val="24"/>
              </w:rPr>
              <w:t>and</w:t>
            </w:r>
            <w:r>
              <w:rPr>
                <w:spacing w:val="-1"/>
                <w:sz w:val="24"/>
              </w:rPr>
              <w:t> </w:t>
            </w:r>
            <w:r>
              <w:rPr>
                <w:sz w:val="24"/>
              </w:rPr>
              <w:t>Crustal</w:t>
            </w:r>
            <w:r>
              <w:rPr>
                <w:spacing w:val="-1"/>
                <w:sz w:val="24"/>
              </w:rPr>
              <w:t> </w:t>
            </w:r>
            <w:r>
              <w:rPr>
                <w:sz w:val="24"/>
              </w:rPr>
              <w:t>Thickness</w:t>
            </w:r>
            <w:r>
              <w:rPr>
                <w:spacing w:val="-1"/>
                <w:sz w:val="24"/>
              </w:rPr>
              <w:t> </w:t>
            </w:r>
            <w:r>
              <w:rPr>
                <w:sz w:val="24"/>
              </w:rPr>
              <w:t>obtained</w:t>
            </w:r>
            <w:r>
              <w:rPr>
                <w:spacing w:val="-1"/>
                <w:sz w:val="24"/>
              </w:rPr>
              <w:t> </w:t>
            </w:r>
            <w:r>
              <w:rPr>
                <w:spacing w:val="-4"/>
                <w:sz w:val="24"/>
              </w:rPr>
              <w:t>from</w:t>
            </w:r>
          </w:p>
        </w:tc>
        <w:tc>
          <w:tcPr>
            <w:tcW w:w="541" w:type="dxa"/>
          </w:tcPr>
          <w:p>
            <w:pPr>
              <w:pStyle w:val="TableParagraph"/>
              <w:spacing w:before="0"/>
              <w:ind w:left="0"/>
              <w:rPr>
                <w:sz w:val="22"/>
              </w:rPr>
            </w:pPr>
          </w:p>
        </w:tc>
      </w:tr>
      <w:tr>
        <w:trPr>
          <w:trHeight w:val="573" w:hRule="atLeast"/>
        </w:trPr>
        <w:tc>
          <w:tcPr>
            <w:tcW w:w="704" w:type="dxa"/>
          </w:tcPr>
          <w:p>
            <w:pPr>
              <w:pStyle w:val="TableParagraph"/>
              <w:spacing w:before="0"/>
              <w:ind w:left="0"/>
              <w:rPr>
                <w:sz w:val="22"/>
              </w:rPr>
            </w:pPr>
          </w:p>
        </w:tc>
        <w:tc>
          <w:tcPr>
            <w:tcW w:w="7268" w:type="dxa"/>
          </w:tcPr>
          <w:p>
            <w:pPr>
              <w:pStyle w:val="TableParagraph"/>
              <w:spacing w:before="74"/>
              <w:ind w:left="65"/>
              <w:rPr>
                <w:sz w:val="24"/>
              </w:rPr>
            </w:pPr>
            <w:r>
              <w:rPr>
                <w:sz w:val="24"/>
              </w:rPr>
              <w:t>Spectral</w:t>
            </w:r>
            <w:r>
              <w:rPr>
                <w:spacing w:val="-2"/>
                <w:sz w:val="24"/>
              </w:rPr>
              <w:t> </w:t>
            </w:r>
            <w:r>
              <w:rPr>
                <w:sz w:val="24"/>
              </w:rPr>
              <w:t>Analysis</w:t>
            </w:r>
            <w:r>
              <w:rPr>
                <w:spacing w:val="-1"/>
                <w:sz w:val="24"/>
              </w:rPr>
              <w:t> </w:t>
            </w:r>
            <w:r>
              <w:rPr>
                <w:sz w:val="24"/>
              </w:rPr>
              <w:t>and</w:t>
            </w:r>
            <w:r>
              <w:rPr>
                <w:spacing w:val="-2"/>
                <w:sz w:val="24"/>
              </w:rPr>
              <w:t> </w:t>
            </w:r>
            <w:r>
              <w:rPr>
                <w:sz w:val="24"/>
              </w:rPr>
              <w:t>its</w:t>
            </w:r>
            <w:r>
              <w:rPr>
                <w:spacing w:val="1"/>
                <w:sz w:val="24"/>
              </w:rPr>
              <w:t> </w:t>
            </w:r>
            <w:r>
              <w:rPr>
                <w:spacing w:val="-2"/>
                <w:sz w:val="24"/>
              </w:rPr>
              <w:t>location</w:t>
            </w:r>
          </w:p>
        </w:tc>
        <w:tc>
          <w:tcPr>
            <w:tcW w:w="541" w:type="dxa"/>
          </w:tcPr>
          <w:p>
            <w:pPr>
              <w:pStyle w:val="TableParagraph"/>
              <w:spacing w:before="74"/>
              <w:ind w:left="-1"/>
              <w:rPr>
                <w:sz w:val="24"/>
              </w:rPr>
            </w:pPr>
            <w:r>
              <w:rPr>
                <w:spacing w:val="-5"/>
                <w:sz w:val="24"/>
              </w:rPr>
              <w:t>61</w:t>
            </w:r>
          </w:p>
        </w:tc>
      </w:tr>
      <w:tr>
        <w:trPr>
          <w:trHeight w:val="574" w:hRule="atLeast"/>
        </w:trPr>
        <w:tc>
          <w:tcPr>
            <w:tcW w:w="704" w:type="dxa"/>
          </w:tcPr>
          <w:p>
            <w:pPr>
              <w:pStyle w:val="TableParagraph"/>
              <w:spacing w:before="213"/>
              <w:rPr>
                <w:sz w:val="24"/>
              </w:rPr>
            </w:pPr>
            <w:r>
              <w:rPr>
                <w:spacing w:val="-5"/>
                <w:sz w:val="24"/>
              </w:rPr>
              <w:t>4.4</w:t>
            </w:r>
          </w:p>
        </w:tc>
        <w:tc>
          <w:tcPr>
            <w:tcW w:w="7268" w:type="dxa"/>
          </w:tcPr>
          <w:p>
            <w:pPr>
              <w:pStyle w:val="TableParagraph"/>
              <w:spacing w:before="213"/>
              <w:ind w:left="65" w:right="-15"/>
              <w:rPr>
                <w:sz w:val="24"/>
              </w:rPr>
            </w:pPr>
            <w:r>
              <w:rPr>
                <w:sz w:val="24"/>
              </w:rPr>
              <w:t>Result</w:t>
            </w:r>
            <w:r>
              <w:rPr>
                <w:spacing w:val="-3"/>
                <w:sz w:val="24"/>
              </w:rPr>
              <w:t> </w:t>
            </w:r>
            <w:r>
              <w:rPr>
                <w:sz w:val="24"/>
              </w:rPr>
              <w:t>of</w:t>
            </w:r>
            <w:r>
              <w:rPr>
                <w:spacing w:val="-1"/>
                <w:sz w:val="24"/>
              </w:rPr>
              <w:t> </w:t>
            </w:r>
            <w:r>
              <w:rPr>
                <w:sz w:val="24"/>
              </w:rPr>
              <w:t>Average</w:t>
            </w:r>
            <w:r>
              <w:rPr>
                <w:spacing w:val="-1"/>
                <w:sz w:val="24"/>
              </w:rPr>
              <w:t> </w:t>
            </w:r>
            <w:r>
              <w:rPr>
                <w:sz w:val="24"/>
              </w:rPr>
              <w:t>Crustal</w:t>
            </w:r>
            <w:r>
              <w:rPr>
                <w:spacing w:val="-1"/>
                <w:sz w:val="24"/>
              </w:rPr>
              <w:t> </w:t>
            </w:r>
            <w:r>
              <w:rPr>
                <w:sz w:val="24"/>
              </w:rPr>
              <w:t>Thickness obtained</w:t>
            </w:r>
            <w:r>
              <w:rPr>
                <w:spacing w:val="-1"/>
                <w:sz w:val="24"/>
              </w:rPr>
              <w:t> </w:t>
            </w:r>
            <w:r>
              <w:rPr>
                <w:sz w:val="24"/>
              </w:rPr>
              <w:t>from Empirical</w:t>
            </w:r>
            <w:r>
              <w:rPr>
                <w:spacing w:val="-1"/>
                <w:sz w:val="24"/>
              </w:rPr>
              <w:t> </w:t>
            </w:r>
            <w:r>
              <w:rPr>
                <w:sz w:val="24"/>
              </w:rPr>
              <w:t>and </w:t>
            </w:r>
            <w:r>
              <w:rPr>
                <w:spacing w:val="-2"/>
                <w:sz w:val="24"/>
              </w:rPr>
              <w:t>Spectral</w:t>
            </w:r>
          </w:p>
        </w:tc>
        <w:tc>
          <w:tcPr>
            <w:tcW w:w="541" w:type="dxa"/>
          </w:tcPr>
          <w:p>
            <w:pPr>
              <w:pStyle w:val="TableParagraph"/>
              <w:spacing w:before="0"/>
              <w:ind w:left="0"/>
              <w:rPr>
                <w:sz w:val="22"/>
              </w:rPr>
            </w:pPr>
          </w:p>
        </w:tc>
      </w:tr>
      <w:tr>
        <w:trPr>
          <w:trHeight w:val="573" w:hRule="atLeast"/>
        </w:trPr>
        <w:tc>
          <w:tcPr>
            <w:tcW w:w="704" w:type="dxa"/>
          </w:tcPr>
          <w:p>
            <w:pPr>
              <w:pStyle w:val="TableParagraph"/>
              <w:spacing w:before="0"/>
              <w:ind w:left="0"/>
              <w:rPr>
                <w:sz w:val="22"/>
              </w:rPr>
            </w:pPr>
          </w:p>
        </w:tc>
        <w:tc>
          <w:tcPr>
            <w:tcW w:w="7268" w:type="dxa"/>
          </w:tcPr>
          <w:p>
            <w:pPr>
              <w:pStyle w:val="TableParagraph"/>
              <w:spacing w:before="75"/>
              <w:ind w:left="65"/>
              <w:rPr>
                <w:sz w:val="24"/>
              </w:rPr>
            </w:pPr>
            <w:r>
              <w:rPr>
                <w:sz w:val="24"/>
              </w:rPr>
              <w:t>Analysis</w:t>
            </w:r>
            <w:r>
              <w:rPr>
                <w:spacing w:val="-3"/>
                <w:sz w:val="24"/>
              </w:rPr>
              <w:t> </w:t>
            </w:r>
            <w:r>
              <w:rPr>
                <w:sz w:val="24"/>
              </w:rPr>
              <w:t>of</w:t>
            </w:r>
            <w:r>
              <w:rPr>
                <w:spacing w:val="-1"/>
                <w:sz w:val="24"/>
              </w:rPr>
              <w:t> </w:t>
            </w:r>
            <w:r>
              <w:rPr>
                <w:sz w:val="24"/>
              </w:rPr>
              <w:t>the</w:t>
            </w:r>
            <w:r>
              <w:rPr>
                <w:spacing w:val="-1"/>
                <w:sz w:val="24"/>
              </w:rPr>
              <w:t> </w:t>
            </w:r>
            <w:r>
              <w:rPr>
                <w:sz w:val="24"/>
              </w:rPr>
              <w:t>Study</w:t>
            </w:r>
            <w:r>
              <w:rPr>
                <w:spacing w:val="-5"/>
                <w:sz w:val="24"/>
              </w:rPr>
              <w:t> </w:t>
            </w:r>
            <w:r>
              <w:rPr>
                <w:spacing w:val="-4"/>
                <w:sz w:val="24"/>
              </w:rPr>
              <w:t>area</w:t>
            </w:r>
          </w:p>
        </w:tc>
        <w:tc>
          <w:tcPr>
            <w:tcW w:w="541" w:type="dxa"/>
          </w:tcPr>
          <w:p>
            <w:pPr>
              <w:pStyle w:val="TableParagraph"/>
              <w:spacing w:before="75"/>
              <w:ind w:left="-1"/>
              <w:rPr>
                <w:sz w:val="24"/>
              </w:rPr>
            </w:pPr>
            <w:r>
              <w:rPr>
                <w:spacing w:val="-5"/>
                <w:sz w:val="24"/>
              </w:rPr>
              <w:t>64</w:t>
            </w:r>
          </w:p>
        </w:tc>
      </w:tr>
      <w:tr>
        <w:trPr>
          <w:trHeight w:val="573" w:hRule="atLeast"/>
        </w:trPr>
        <w:tc>
          <w:tcPr>
            <w:tcW w:w="704" w:type="dxa"/>
          </w:tcPr>
          <w:p>
            <w:pPr>
              <w:pStyle w:val="TableParagraph"/>
              <w:spacing w:before="212"/>
              <w:rPr>
                <w:sz w:val="24"/>
              </w:rPr>
            </w:pPr>
            <w:r>
              <w:rPr>
                <w:spacing w:val="-5"/>
                <w:sz w:val="24"/>
              </w:rPr>
              <w:t>4.5</w:t>
            </w:r>
          </w:p>
        </w:tc>
        <w:tc>
          <w:tcPr>
            <w:tcW w:w="7268" w:type="dxa"/>
          </w:tcPr>
          <w:p>
            <w:pPr>
              <w:pStyle w:val="TableParagraph"/>
              <w:spacing w:before="212"/>
              <w:ind w:left="65"/>
              <w:rPr>
                <w:sz w:val="24"/>
              </w:rPr>
            </w:pPr>
            <w:r>
              <w:rPr>
                <w:sz w:val="24"/>
              </w:rPr>
              <w:t>2D</w:t>
            </w:r>
            <w:r>
              <w:rPr>
                <w:spacing w:val="-3"/>
                <w:sz w:val="24"/>
              </w:rPr>
              <w:t> </w:t>
            </w:r>
            <w:r>
              <w:rPr>
                <w:sz w:val="24"/>
              </w:rPr>
              <w:t>Plot</w:t>
            </w:r>
            <w:r>
              <w:rPr>
                <w:spacing w:val="-1"/>
                <w:sz w:val="24"/>
              </w:rPr>
              <w:t> </w:t>
            </w:r>
            <w:r>
              <w:rPr>
                <w:sz w:val="24"/>
              </w:rPr>
              <w:t>of the</w:t>
            </w:r>
            <w:r>
              <w:rPr>
                <w:spacing w:val="-1"/>
                <w:sz w:val="24"/>
              </w:rPr>
              <w:t> </w:t>
            </w:r>
            <w:r>
              <w:rPr>
                <w:sz w:val="24"/>
              </w:rPr>
              <w:t>Crustal Thickness</w:t>
            </w:r>
            <w:r>
              <w:rPr>
                <w:spacing w:val="-1"/>
                <w:sz w:val="24"/>
              </w:rPr>
              <w:t> </w:t>
            </w:r>
            <w:r>
              <w:rPr>
                <w:sz w:val="24"/>
              </w:rPr>
              <w:t>obtained from</w:t>
            </w:r>
            <w:r>
              <w:rPr>
                <w:spacing w:val="-1"/>
                <w:sz w:val="24"/>
              </w:rPr>
              <w:t> </w:t>
            </w:r>
            <w:r>
              <w:rPr>
                <w:sz w:val="24"/>
              </w:rPr>
              <w:t>2D Modelling</w:t>
            </w:r>
            <w:r>
              <w:rPr>
                <w:spacing w:val="-3"/>
                <w:sz w:val="24"/>
              </w:rPr>
              <w:t> </w:t>
            </w:r>
            <w:r>
              <w:rPr>
                <w:sz w:val="24"/>
              </w:rPr>
              <w:t>for </w:t>
            </w:r>
            <w:r>
              <w:rPr>
                <w:spacing w:val="-5"/>
                <w:sz w:val="24"/>
              </w:rPr>
              <w:t>the</w:t>
            </w:r>
          </w:p>
        </w:tc>
        <w:tc>
          <w:tcPr>
            <w:tcW w:w="541" w:type="dxa"/>
          </w:tcPr>
          <w:p>
            <w:pPr>
              <w:pStyle w:val="TableParagraph"/>
              <w:spacing w:before="0"/>
              <w:ind w:left="0"/>
              <w:rPr>
                <w:sz w:val="22"/>
              </w:rPr>
            </w:pPr>
          </w:p>
        </w:tc>
      </w:tr>
      <w:tr>
        <w:trPr>
          <w:trHeight w:val="564" w:hRule="atLeast"/>
        </w:trPr>
        <w:tc>
          <w:tcPr>
            <w:tcW w:w="704" w:type="dxa"/>
          </w:tcPr>
          <w:p>
            <w:pPr>
              <w:pStyle w:val="TableParagraph"/>
              <w:spacing w:before="0"/>
              <w:ind w:left="0"/>
              <w:rPr>
                <w:sz w:val="22"/>
              </w:rPr>
            </w:pPr>
          </w:p>
        </w:tc>
        <w:tc>
          <w:tcPr>
            <w:tcW w:w="7268" w:type="dxa"/>
          </w:tcPr>
          <w:p>
            <w:pPr>
              <w:pStyle w:val="TableParagraph"/>
              <w:spacing w:before="75"/>
              <w:ind w:left="65"/>
              <w:rPr>
                <w:sz w:val="24"/>
              </w:rPr>
            </w:pPr>
            <w:r>
              <w:rPr>
                <w:sz w:val="24"/>
              </w:rPr>
              <w:t>Study</w:t>
            </w:r>
            <w:r>
              <w:rPr>
                <w:spacing w:val="-6"/>
                <w:sz w:val="24"/>
              </w:rPr>
              <w:t> </w:t>
            </w:r>
            <w:r>
              <w:rPr>
                <w:spacing w:val="-4"/>
                <w:sz w:val="24"/>
              </w:rPr>
              <w:t>Area</w:t>
            </w:r>
          </w:p>
        </w:tc>
        <w:tc>
          <w:tcPr>
            <w:tcW w:w="541" w:type="dxa"/>
          </w:tcPr>
          <w:p>
            <w:pPr>
              <w:pStyle w:val="TableParagraph"/>
              <w:spacing w:before="75"/>
              <w:ind w:left="-1"/>
              <w:rPr>
                <w:sz w:val="24"/>
              </w:rPr>
            </w:pPr>
            <w:r>
              <w:rPr>
                <w:spacing w:val="-5"/>
                <w:sz w:val="24"/>
              </w:rPr>
              <w:t>78</w:t>
            </w:r>
          </w:p>
        </w:tc>
      </w:tr>
      <w:tr>
        <w:trPr>
          <w:trHeight w:val="722" w:hRule="atLeast"/>
        </w:trPr>
        <w:tc>
          <w:tcPr>
            <w:tcW w:w="704" w:type="dxa"/>
          </w:tcPr>
          <w:p>
            <w:pPr>
              <w:pStyle w:val="TableParagraph"/>
              <w:spacing w:before="223"/>
              <w:rPr>
                <w:sz w:val="24"/>
              </w:rPr>
            </w:pPr>
            <w:r>
              <w:rPr>
                <w:spacing w:val="-5"/>
                <w:sz w:val="24"/>
              </w:rPr>
              <w:t>4.6</w:t>
            </w:r>
          </w:p>
        </w:tc>
        <w:tc>
          <w:tcPr>
            <w:tcW w:w="7268" w:type="dxa"/>
          </w:tcPr>
          <w:p>
            <w:pPr>
              <w:pStyle w:val="TableParagraph"/>
              <w:spacing w:before="223"/>
              <w:ind w:left="65"/>
              <w:rPr>
                <w:sz w:val="24"/>
              </w:rPr>
            </w:pPr>
            <w:r>
              <w:rPr>
                <w:sz w:val="24"/>
              </w:rPr>
              <w:t>Parameters</w:t>
            </w:r>
            <w:r>
              <w:rPr>
                <w:spacing w:val="-3"/>
                <w:sz w:val="24"/>
              </w:rPr>
              <w:t> </w:t>
            </w:r>
            <w:r>
              <w:rPr>
                <w:sz w:val="24"/>
              </w:rPr>
              <w:t>deduced</w:t>
            </w:r>
            <w:r>
              <w:rPr>
                <w:spacing w:val="1"/>
                <w:sz w:val="24"/>
              </w:rPr>
              <w:t> </w:t>
            </w:r>
            <w:r>
              <w:rPr>
                <w:sz w:val="24"/>
              </w:rPr>
              <w:t>from</w:t>
            </w:r>
            <w:r>
              <w:rPr>
                <w:spacing w:val="1"/>
                <w:sz w:val="24"/>
              </w:rPr>
              <w:t> </w:t>
            </w:r>
            <w:r>
              <w:rPr>
                <w:sz w:val="24"/>
              </w:rPr>
              <w:t>Modelled</w:t>
            </w:r>
            <w:r>
              <w:rPr>
                <w:spacing w:val="-2"/>
                <w:sz w:val="24"/>
              </w:rPr>
              <w:t> </w:t>
            </w:r>
            <w:r>
              <w:rPr>
                <w:sz w:val="24"/>
              </w:rPr>
              <w:t>Gravity</w:t>
            </w:r>
            <w:r>
              <w:rPr>
                <w:spacing w:val="-6"/>
                <w:sz w:val="24"/>
              </w:rPr>
              <w:t> </w:t>
            </w:r>
            <w:r>
              <w:rPr>
                <w:sz w:val="24"/>
              </w:rPr>
              <w:t>Profiles</w:t>
            </w:r>
            <w:r>
              <w:rPr>
                <w:spacing w:val="-1"/>
                <w:sz w:val="24"/>
              </w:rPr>
              <w:t> </w:t>
            </w:r>
            <w:r>
              <w:rPr>
                <w:sz w:val="24"/>
              </w:rPr>
              <w:t>(AA</w:t>
            </w:r>
            <w:r>
              <w:rPr>
                <w:sz w:val="24"/>
                <w:vertAlign w:val="superscript"/>
              </w:rPr>
              <w:t>¹</w:t>
            </w:r>
            <w:r>
              <w:rPr>
                <w:sz w:val="24"/>
                <w:vertAlign w:val="baseline"/>
              </w:rPr>
              <w:t>,</w:t>
            </w:r>
            <w:r>
              <w:rPr>
                <w:spacing w:val="1"/>
                <w:sz w:val="24"/>
                <w:vertAlign w:val="baseline"/>
              </w:rPr>
              <w:t> </w:t>
            </w:r>
            <w:r>
              <w:rPr>
                <w:sz w:val="24"/>
                <w:vertAlign w:val="baseline"/>
              </w:rPr>
              <w:t>BB</w:t>
            </w:r>
            <w:r>
              <w:rPr>
                <w:sz w:val="24"/>
                <w:vertAlign w:val="superscript"/>
              </w:rPr>
              <w:t>¹</w:t>
            </w:r>
            <w:r>
              <w:rPr>
                <w:spacing w:val="-17"/>
                <w:sz w:val="24"/>
                <w:vertAlign w:val="baseline"/>
              </w:rPr>
              <w:t> </w:t>
            </w:r>
            <w:r>
              <w:rPr>
                <w:sz w:val="24"/>
                <w:vertAlign w:val="baseline"/>
              </w:rPr>
              <w:t>and</w:t>
            </w:r>
            <w:r>
              <w:rPr>
                <w:spacing w:val="-2"/>
                <w:sz w:val="24"/>
                <w:vertAlign w:val="baseline"/>
              </w:rPr>
              <w:t> </w:t>
            </w:r>
            <w:r>
              <w:rPr>
                <w:spacing w:val="-4"/>
                <w:sz w:val="24"/>
                <w:vertAlign w:val="baseline"/>
              </w:rPr>
              <w:t>CC</w:t>
            </w:r>
            <w:r>
              <w:rPr>
                <w:spacing w:val="-4"/>
                <w:sz w:val="24"/>
                <w:vertAlign w:val="superscript"/>
              </w:rPr>
              <w:t>¹</w:t>
            </w:r>
            <w:r>
              <w:rPr>
                <w:spacing w:val="-4"/>
                <w:sz w:val="24"/>
                <w:vertAlign w:val="baseline"/>
              </w:rPr>
              <w:t>)</w:t>
            </w:r>
          </w:p>
        </w:tc>
        <w:tc>
          <w:tcPr>
            <w:tcW w:w="541" w:type="dxa"/>
          </w:tcPr>
          <w:p>
            <w:pPr>
              <w:pStyle w:val="TableParagraph"/>
              <w:spacing w:before="223"/>
              <w:ind w:left="-1"/>
              <w:rPr>
                <w:sz w:val="24"/>
              </w:rPr>
            </w:pPr>
            <w:r>
              <w:rPr>
                <w:spacing w:val="-5"/>
                <w:sz w:val="24"/>
              </w:rPr>
              <w:t>82</w:t>
            </w:r>
          </w:p>
        </w:tc>
      </w:tr>
      <w:tr>
        <w:trPr>
          <w:trHeight w:val="925" w:hRule="atLeast"/>
        </w:trPr>
        <w:tc>
          <w:tcPr>
            <w:tcW w:w="704" w:type="dxa"/>
          </w:tcPr>
          <w:p>
            <w:pPr>
              <w:pStyle w:val="TableParagraph"/>
              <w:spacing w:before="212"/>
              <w:rPr>
                <w:sz w:val="24"/>
              </w:rPr>
            </w:pPr>
            <w:r>
              <w:rPr>
                <w:spacing w:val="-5"/>
                <w:sz w:val="24"/>
              </w:rPr>
              <w:t>4.7</w:t>
            </w:r>
          </w:p>
        </w:tc>
        <w:tc>
          <w:tcPr>
            <w:tcW w:w="7268" w:type="dxa"/>
          </w:tcPr>
          <w:p>
            <w:pPr>
              <w:pStyle w:val="TableParagraph"/>
              <w:spacing w:line="430" w:lineRule="atLeast" w:before="45"/>
              <w:ind w:left="65"/>
              <w:rPr>
                <w:sz w:val="24"/>
              </w:rPr>
            </w:pPr>
            <w:r>
              <w:rPr>
                <w:sz w:val="24"/>
              </w:rPr>
              <w:t>Some Earthquake Countries, their Crustal Thickness, year of recent Earthquake</w:t>
            </w:r>
            <w:r>
              <w:rPr>
                <w:spacing w:val="-5"/>
                <w:sz w:val="24"/>
              </w:rPr>
              <w:t> </w:t>
            </w:r>
            <w:r>
              <w:rPr>
                <w:sz w:val="24"/>
              </w:rPr>
              <w:t>Occurrence</w:t>
            </w:r>
            <w:r>
              <w:rPr>
                <w:spacing w:val="-5"/>
                <w:sz w:val="24"/>
              </w:rPr>
              <w:t> </w:t>
            </w:r>
            <w:r>
              <w:rPr>
                <w:sz w:val="24"/>
              </w:rPr>
              <w:t>and</w:t>
            </w:r>
            <w:r>
              <w:rPr>
                <w:spacing w:val="-6"/>
                <w:sz w:val="24"/>
              </w:rPr>
              <w:t> </w:t>
            </w:r>
            <w:r>
              <w:rPr>
                <w:sz w:val="24"/>
              </w:rPr>
              <w:t>Earthquake</w:t>
            </w:r>
            <w:r>
              <w:rPr>
                <w:spacing w:val="-6"/>
                <w:sz w:val="24"/>
              </w:rPr>
              <w:t> </w:t>
            </w:r>
            <w:r>
              <w:rPr>
                <w:sz w:val="24"/>
              </w:rPr>
              <w:t>Magnitude</w:t>
            </w:r>
            <w:r>
              <w:rPr>
                <w:spacing w:val="-6"/>
                <w:sz w:val="24"/>
              </w:rPr>
              <w:t> </w:t>
            </w:r>
            <w:r>
              <w:rPr>
                <w:sz w:val="24"/>
              </w:rPr>
              <w:t>on</w:t>
            </w:r>
            <w:r>
              <w:rPr>
                <w:spacing w:val="-6"/>
                <w:sz w:val="24"/>
              </w:rPr>
              <w:t> </w:t>
            </w:r>
            <w:r>
              <w:rPr>
                <w:sz w:val="24"/>
              </w:rPr>
              <w:t>Ritchter</w:t>
            </w:r>
            <w:r>
              <w:rPr>
                <w:sz w:val="24"/>
                <w:vertAlign w:val="superscript"/>
              </w:rPr>
              <w:t>’</w:t>
            </w:r>
            <w:r>
              <w:rPr>
                <w:sz w:val="24"/>
                <w:vertAlign w:val="baseline"/>
              </w:rPr>
              <w:t>s</w:t>
            </w:r>
            <w:r>
              <w:rPr>
                <w:spacing w:val="-6"/>
                <w:sz w:val="24"/>
                <w:vertAlign w:val="baseline"/>
              </w:rPr>
              <w:t> </w:t>
            </w:r>
            <w:r>
              <w:rPr>
                <w:sz w:val="24"/>
                <w:vertAlign w:val="baseline"/>
              </w:rPr>
              <w:t>scale</w:t>
            </w:r>
          </w:p>
        </w:tc>
        <w:tc>
          <w:tcPr>
            <w:tcW w:w="541" w:type="dxa"/>
          </w:tcPr>
          <w:p>
            <w:pPr>
              <w:pStyle w:val="TableParagraph"/>
              <w:spacing w:before="0"/>
              <w:ind w:left="0"/>
              <w:rPr>
                <w:sz w:val="24"/>
              </w:rPr>
            </w:pPr>
          </w:p>
          <w:p>
            <w:pPr>
              <w:pStyle w:val="TableParagraph"/>
              <w:spacing w:before="97"/>
              <w:ind w:left="0"/>
              <w:rPr>
                <w:sz w:val="24"/>
              </w:rPr>
            </w:pPr>
          </w:p>
          <w:p>
            <w:pPr>
              <w:pStyle w:val="TableParagraph"/>
              <w:spacing w:line="256" w:lineRule="exact" w:before="0"/>
              <w:ind w:left="-1"/>
              <w:rPr>
                <w:sz w:val="24"/>
              </w:rPr>
            </w:pPr>
            <w:r>
              <w:rPr>
                <w:spacing w:val="-5"/>
                <w:sz w:val="24"/>
              </w:rPr>
              <w:t>83</w:t>
            </w:r>
          </w:p>
        </w:tc>
      </w:tr>
    </w:tbl>
    <w:p>
      <w:pPr>
        <w:spacing w:after="0" w:line="256" w:lineRule="exact"/>
        <w:rPr>
          <w:sz w:val="24"/>
        </w:rPr>
        <w:sectPr>
          <w:pgSz w:w="11910" w:h="16840"/>
          <w:pgMar w:header="0" w:footer="839" w:top="1380" w:bottom="1020" w:left="1160" w:right="500"/>
        </w:sectPr>
      </w:pPr>
    </w:p>
    <w:p>
      <w:pPr>
        <w:pStyle w:val="Heading2"/>
        <w:ind w:left="674" w:right="0"/>
      </w:pPr>
      <w:bookmarkStart w:name="_TOC_250032" w:id="3"/>
      <w:r>
        <w:rPr/>
        <w:t>LIST OF</w:t>
      </w:r>
      <w:r>
        <w:rPr>
          <w:spacing w:val="-3"/>
        </w:rPr>
        <w:t> </w:t>
      </w:r>
      <w:bookmarkEnd w:id="3"/>
      <w:r>
        <w:rPr>
          <w:spacing w:val="-2"/>
        </w:rPr>
        <w:t>FIGURES</w:t>
      </w:r>
    </w:p>
    <w:p>
      <w:pPr>
        <w:tabs>
          <w:tab w:pos="8749" w:val="left" w:leader="none"/>
        </w:tabs>
        <w:spacing w:before="161"/>
        <w:ind w:left="827" w:right="0" w:firstLine="0"/>
        <w:jc w:val="left"/>
        <w:rPr>
          <w:b/>
          <w:sz w:val="24"/>
        </w:rPr>
      </w:pPr>
      <w:r>
        <w:rPr>
          <w:b/>
          <w:spacing w:val="-2"/>
          <w:sz w:val="24"/>
        </w:rPr>
        <w:t>Figures</w:t>
      </w:r>
      <w:r>
        <w:rPr>
          <w:b/>
          <w:sz w:val="24"/>
        </w:rPr>
        <w:tab/>
      </w:r>
      <w:r>
        <w:rPr>
          <w:b/>
          <w:spacing w:val="-4"/>
          <w:sz w:val="24"/>
        </w:rPr>
        <w:t>Page</w:t>
      </w:r>
    </w:p>
    <w:p>
      <w:pPr>
        <w:pStyle w:val="ListParagraph"/>
        <w:numPr>
          <w:ilvl w:val="1"/>
          <w:numId w:val="5"/>
        </w:numPr>
        <w:tabs>
          <w:tab w:pos="1547" w:val="left" w:leader="none"/>
          <w:tab w:pos="8749" w:val="left" w:leader="none"/>
        </w:tabs>
        <w:spacing w:line="240" w:lineRule="auto" w:before="430" w:after="0"/>
        <w:ind w:left="1547" w:right="0" w:hanging="720"/>
        <w:jc w:val="left"/>
        <w:rPr>
          <w:sz w:val="24"/>
        </w:rPr>
      </w:pPr>
      <w:r>
        <w:rPr>
          <w:sz w:val="24"/>
        </w:rPr>
        <w:t>Image</w:t>
      </w:r>
      <w:r>
        <w:rPr>
          <w:spacing w:val="-2"/>
          <w:sz w:val="24"/>
        </w:rPr>
        <w:t> </w:t>
      </w:r>
      <w:r>
        <w:rPr>
          <w:sz w:val="24"/>
        </w:rPr>
        <w:t>of the</w:t>
      </w:r>
      <w:r>
        <w:rPr>
          <w:spacing w:val="-2"/>
          <w:sz w:val="24"/>
        </w:rPr>
        <w:t> </w:t>
      </w:r>
      <w:r>
        <w:rPr>
          <w:sz w:val="24"/>
        </w:rPr>
        <w:t>Earth</w:t>
      </w:r>
      <w:r>
        <w:rPr>
          <w:sz w:val="24"/>
          <w:vertAlign w:val="superscript"/>
        </w:rPr>
        <w:t>’</w:t>
      </w:r>
      <w:r>
        <w:rPr>
          <w:sz w:val="24"/>
          <w:vertAlign w:val="baseline"/>
        </w:rPr>
        <w:t>s</w:t>
      </w:r>
      <w:r>
        <w:rPr>
          <w:spacing w:val="-1"/>
          <w:sz w:val="24"/>
          <w:vertAlign w:val="baseline"/>
        </w:rPr>
        <w:t> </w:t>
      </w:r>
      <w:r>
        <w:rPr>
          <w:sz w:val="24"/>
          <w:vertAlign w:val="baseline"/>
        </w:rPr>
        <w:t>internal structure</w:t>
      </w:r>
      <w:r>
        <w:rPr>
          <w:spacing w:val="-2"/>
          <w:sz w:val="24"/>
          <w:vertAlign w:val="baseline"/>
        </w:rPr>
        <w:t> </w:t>
      </w:r>
      <w:r>
        <w:rPr>
          <w:sz w:val="24"/>
          <w:vertAlign w:val="baseline"/>
        </w:rPr>
        <w:t>showing</w:t>
      </w:r>
      <w:r>
        <w:rPr>
          <w:spacing w:val="-4"/>
          <w:sz w:val="24"/>
          <w:vertAlign w:val="baseline"/>
        </w:rPr>
        <w:t> </w:t>
      </w:r>
      <w:r>
        <w:rPr>
          <w:sz w:val="24"/>
          <w:vertAlign w:val="baseline"/>
        </w:rPr>
        <w:t>Crustal </w:t>
      </w:r>
      <w:r>
        <w:rPr>
          <w:spacing w:val="-2"/>
          <w:sz w:val="24"/>
          <w:vertAlign w:val="baseline"/>
        </w:rPr>
        <w:t>thickness</w:t>
      </w:r>
      <w:r>
        <w:rPr>
          <w:sz w:val="24"/>
          <w:vertAlign w:val="baseline"/>
        </w:rPr>
        <w:tab/>
      </w:r>
      <w:r>
        <w:rPr>
          <w:spacing w:val="-10"/>
          <w:sz w:val="24"/>
          <w:vertAlign w:val="baseline"/>
        </w:rPr>
        <w:t>4</w:t>
      </w:r>
    </w:p>
    <w:p>
      <w:pPr>
        <w:pStyle w:val="ListParagraph"/>
        <w:numPr>
          <w:ilvl w:val="1"/>
          <w:numId w:val="5"/>
        </w:numPr>
        <w:tabs>
          <w:tab w:pos="1547" w:val="left" w:leader="none"/>
          <w:tab w:pos="8749" w:val="left" w:leader="none"/>
        </w:tabs>
        <w:spacing w:line="240" w:lineRule="auto" w:before="437" w:after="0"/>
        <w:ind w:left="1547" w:right="0" w:hanging="720"/>
        <w:jc w:val="left"/>
        <w:rPr>
          <w:sz w:val="24"/>
        </w:rPr>
      </w:pPr>
      <w:r>
        <w:rPr>
          <w:sz w:val="24"/>
        </w:rPr>
        <w:t>Crustal</w:t>
      </w:r>
      <w:r>
        <w:rPr>
          <w:spacing w:val="-1"/>
          <w:sz w:val="24"/>
        </w:rPr>
        <w:t> </w:t>
      </w:r>
      <w:r>
        <w:rPr>
          <w:sz w:val="24"/>
        </w:rPr>
        <w:t>thickness Map</w:t>
      </w:r>
      <w:r>
        <w:rPr>
          <w:spacing w:val="-1"/>
          <w:sz w:val="24"/>
        </w:rPr>
        <w:t> </w:t>
      </w:r>
      <w:r>
        <w:rPr>
          <w:sz w:val="24"/>
        </w:rPr>
        <w:t>of</w:t>
      </w:r>
      <w:r>
        <w:rPr>
          <w:spacing w:val="1"/>
          <w:sz w:val="24"/>
        </w:rPr>
        <w:t> </w:t>
      </w:r>
      <w:r>
        <w:rPr>
          <w:spacing w:val="-2"/>
          <w:sz w:val="24"/>
        </w:rPr>
        <w:t>Africa</w:t>
      </w:r>
      <w:r>
        <w:rPr>
          <w:sz w:val="24"/>
        </w:rPr>
        <w:tab/>
      </w:r>
      <w:r>
        <w:rPr>
          <w:spacing w:val="-10"/>
          <w:sz w:val="24"/>
        </w:rPr>
        <w:t>6</w:t>
      </w:r>
    </w:p>
    <w:p>
      <w:pPr>
        <w:pStyle w:val="ListParagraph"/>
        <w:numPr>
          <w:ilvl w:val="1"/>
          <w:numId w:val="5"/>
        </w:numPr>
        <w:tabs>
          <w:tab w:pos="1547" w:val="left" w:leader="none"/>
          <w:tab w:pos="8749" w:val="left" w:leader="none"/>
        </w:tabs>
        <w:spacing w:line="240" w:lineRule="auto" w:before="437" w:after="0"/>
        <w:ind w:left="1547" w:right="0" w:hanging="720"/>
        <w:jc w:val="left"/>
        <w:rPr>
          <w:sz w:val="24"/>
        </w:rPr>
      </w:pPr>
      <w:r>
        <w:rPr>
          <w:sz w:val="24"/>
        </w:rPr>
        <w:t>Generalized</w:t>
      </w:r>
      <w:r>
        <w:rPr>
          <w:spacing w:val="-1"/>
          <w:sz w:val="24"/>
        </w:rPr>
        <w:t> </w:t>
      </w:r>
      <w:r>
        <w:rPr>
          <w:sz w:val="24"/>
        </w:rPr>
        <w:t>Geological Map</w:t>
      </w:r>
      <w:r>
        <w:rPr>
          <w:spacing w:val="-1"/>
          <w:sz w:val="24"/>
        </w:rPr>
        <w:t> </w:t>
      </w:r>
      <w:r>
        <w:rPr>
          <w:sz w:val="24"/>
        </w:rPr>
        <w:t>of</w:t>
      </w:r>
      <w:r>
        <w:rPr>
          <w:spacing w:val="-1"/>
          <w:sz w:val="24"/>
        </w:rPr>
        <w:t> </w:t>
      </w:r>
      <w:r>
        <w:rPr>
          <w:sz w:val="24"/>
        </w:rPr>
        <w:t>Nigeria</w:t>
      </w:r>
      <w:r>
        <w:rPr>
          <w:spacing w:val="-2"/>
          <w:sz w:val="24"/>
        </w:rPr>
        <w:t> </w:t>
      </w:r>
      <w:r>
        <w:rPr>
          <w:sz w:val="24"/>
        </w:rPr>
        <w:t>showing</w:t>
      </w:r>
      <w:r>
        <w:rPr>
          <w:spacing w:val="-3"/>
          <w:sz w:val="24"/>
        </w:rPr>
        <w:t> </w:t>
      </w:r>
      <w:r>
        <w:rPr>
          <w:sz w:val="24"/>
        </w:rPr>
        <w:t>location</w:t>
      </w:r>
      <w:r>
        <w:rPr>
          <w:spacing w:val="-1"/>
          <w:sz w:val="24"/>
        </w:rPr>
        <w:t> </w:t>
      </w:r>
      <w:r>
        <w:rPr>
          <w:sz w:val="24"/>
        </w:rPr>
        <w:t>of</w:t>
      </w:r>
      <w:r>
        <w:rPr>
          <w:spacing w:val="-1"/>
          <w:sz w:val="24"/>
        </w:rPr>
        <w:t> </w:t>
      </w:r>
      <w:r>
        <w:rPr>
          <w:sz w:val="24"/>
        </w:rPr>
        <w:t>study</w:t>
      </w:r>
      <w:r>
        <w:rPr>
          <w:spacing w:val="-3"/>
          <w:sz w:val="24"/>
        </w:rPr>
        <w:t> </w:t>
      </w:r>
      <w:r>
        <w:rPr>
          <w:spacing w:val="-4"/>
          <w:sz w:val="24"/>
        </w:rPr>
        <w:t>area</w:t>
      </w:r>
      <w:r>
        <w:rPr>
          <w:sz w:val="24"/>
        </w:rPr>
        <w:tab/>
      </w:r>
      <w:r>
        <w:rPr>
          <w:spacing w:val="-10"/>
          <w:sz w:val="24"/>
        </w:rPr>
        <w:t>7</w:t>
      </w:r>
    </w:p>
    <w:p>
      <w:pPr>
        <w:pStyle w:val="BodyText"/>
        <w:tabs>
          <w:tab w:pos="1547" w:val="left" w:leader="none"/>
          <w:tab w:pos="8749" w:val="left" w:leader="none"/>
        </w:tabs>
        <w:spacing w:before="434"/>
        <w:ind w:left="827"/>
      </w:pPr>
      <w:r>
        <w:rPr>
          <w:spacing w:val="-5"/>
        </w:rPr>
        <w:t>2.2</w:t>
      </w:r>
      <w:r>
        <w:rPr/>
        <w:tab/>
        <w:t>The</w:t>
      </w:r>
      <w:r>
        <w:rPr>
          <w:spacing w:val="-3"/>
        </w:rPr>
        <w:t> </w:t>
      </w:r>
      <w:r>
        <w:rPr/>
        <w:t>location Map of the study</w:t>
      </w:r>
      <w:r>
        <w:rPr>
          <w:spacing w:val="-5"/>
        </w:rPr>
        <w:t> </w:t>
      </w:r>
      <w:r>
        <w:rPr>
          <w:spacing w:val="-4"/>
        </w:rPr>
        <w:t>Area</w:t>
      </w:r>
      <w:r>
        <w:rPr/>
        <w:tab/>
      </w:r>
      <w:r>
        <w:rPr>
          <w:spacing w:val="-5"/>
        </w:rPr>
        <w:t>14</w:t>
      </w:r>
    </w:p>
    <w:p>
      <w:pPr>
        <w:pStyle w:val="ListParagraph"/>
        <w:numPr>
          <w:ilvl w:val="1"/>
          <w:numId w:val="6"/>
        </w:numPr>
        <w:tabs>
          <w:tab w:pos="1547" w:val="left" w:leader="none"/>
          <w:tab w:pos="8749" w:val="left" w:leader="none"/>
        </w:tabs>
        <w:spacing w:line="240" w:lineRule="auto" w:before="438" w:after="0"/>
        <w:ind w:left="1547" w:right="0" w:hanging="720"/>
        <w:jc w:val="left"/>
        <w:rPr>
          <w:sz w:val="24"/>
        </w:rPr>
      </w:pPr>
      <w:r>
        <w:rPr>
          <w:sz w:val="24"/>
        </w:rPr>
        <w:t>Base</w:t>
      </w:r>
      <w:r>
        <w:rPr>
          <w:spacing w:val="-2"/>
          <w:sz w:val="24"/>
        </w:rPr>
        <w:t> </w:t>
      </w:r>
      <w:r>
        <w:rPr>
          <w:sz w:val="24"/>
        </w:rPr>
        <w:t>Tie</w:t>
      </w:r>
      <w:r>
        <w:rPr>
          <w:spacing w:val="-2"/>
          <w:sz w:val="24"/>
        </w:rPr>
        <w:t> </w:t>
      </w:r>
      <w:r>
        <w:rPr>
          <w:sz w:val="24"/>
        </w:rPr>
        <w:t>Plot for</w:t>
      </w:r>
      <w:r>
        <w:rPr>
          <w:spacing w:val="-3"/>
          <w:sz w:val="24"/>
        </w:rPr>
        <w:t> </w:t>
      </w:r>
      <w:r>
        <w:rPr>
          <w:sz w:val="24"/>
        </w:rPr>
        <w:t>Two Base</w:t>
      </w:r>
      <w:r>
        <w:rPr>
          <w:spacing w:val="-2"/>
          <w:sz w:val="24"/>
        </w:rPr>
        <w:t> </w:t>
      </w:r>
      <w:r>
        <w:rPr>
          <w:sz w:val="24"/>
        </w:rPr>
        <w:t>Stations A</w:t>
      </w:r>
      <w:r>
        <w:rPr>
          <w:spacing w:val="-1"/>
          <w:sz w:val="24"/>
        </w:rPr>
        <w:t> </w:t>
      </w:r>
      <w:r>
        <w:rPr>
          <w:sz w:val="24"/>
        </w:rPr>
        <w:t>and </w:t>
      </w:r>
      <w:r>
        <w:rPr>
          <w:spacing w:val="-10"/>
          <w:sz w:val="24"/>
        </w:rPr>
        <w:t>B</w:t>
      </w:r>
      <w:r>
        <w:rPr>
          <w:sz w:val="24"/>
        </w:rPr>
        <w:tab/>
      </w:r>
      <w:r>
        <w:rPr>
          <w:spacing w:val="-5"/>
          <w:sz w:val="24"/>
        </w:rPr>
        <w:t>36</w:t>
      </w:r>
    </w:p>
    <w:p>
      <w:pPr>
        <w:pStyle w:val="ListParagraph"/>
        <w:numPr>
          <w:ilvl w:val="1"/>
          <w:numId w:val="6"/>
        </w:numPr>
        <w:tabs>
          <w:tab w:pos="1547" w:val="left" w:leader="none"/>
          <w:tab w:pos="8749" w:val="left" w:leader="none"/>
        </w:tabs>
        <w:spacing w:line="240" w:lineRule="auto" w:before="434" w:after="0"/>
        <w:ind w:left="1547" w:right="0" w:hanging="720"/>
        <w:jc w:val="left"/>
        <w:rPr>
          <w:sz w:val="24"/>
        </w:rPr>
      </w:pPr>
      <w:r>
        <w:rPr>
          <w:sz w:val="24"/>
        </w:rPr>
        <w:t>Block</w:t>
      </w:r>
      <w:r>
        <w:rPr>
          <w:spacing w:val="-1"/>
          <w:sz w:val="24"/>
        </w:rPr>
        <w:t> </w:t>
      </w:r>
      <w:r>
        <w:rPr>
          <w:sz w:val="24"/>
        </w:rPr>
        <w:t>diagram</w:t>
      </w:r>
      <w:r>
        <w:rPr>
          <w:spacing w:val="60"/>
          <w:sz w:val="24"/>
        </w:rPr>
        <w:t> </w:t>
      </w:r>
      <w:r>
        <w:rPr>
          <w:sz w:val="24"/>
        </w:rPr>
        <w:t>of the</w:t>
      </w:r>
      <w:r>
        <w:rPr>
          <w:spacing w:val="-1"/>
          <w:sz w:val="24"/>
        </w:rPr>
        <w:t> </w:t>
      </w:r>
      <w:r>
        <w:rPr>
          <w:sz w:val="24"/>
        </w:rPr>
        <w:t>Methodology</w:t>
      </w:r>
      <w:r>
        <w:rPr>
          <w:spacing w:val="-5"/>
          <w:sz w:val="24"/>
        </w:rPr>
        <w:t> </w:t>
      </w:r>
      <w:r>
        <w:rPr>
          <w:sz w:val="24"/>
        </w:rPr>
        <w:t>of the</w:t>
      </w:r>
      <w:r>
        <w:rPr>
          <w:spacing w:val="-2"/>
          <w:sz w:val="24"/>
        </w:rPr>
        <w:t> Research</w:t>
      </w:r>
      <w:r>
        <w:rPr>
          <w:sz w:val="24"/>
        </w:rPr>
        <w:tab/>
      </w:r>
      <w:r>
        <w:rPr>
          <w:spacing w:val="-5"/>
          <w:sz w:val="24"/>
        </w:rPr>
        <w:t>47</w:t>
      </w:r>
    </w:p>
    <w:p>
      <w:pPr>
        <w:pStyle w:val="ListParagraph"/>
        <w:numPr>
          <w:ilvl w:val="1"/>
          <w:numId w:val="7"/>
        </w:numPr>
        <w:tabs>
          <w:tab w:pos="1547" w:val="left" w:leader="none"/>
          <w:tab w:pos="8749" w:val="left" w:leader="none"/>
        </w:tabs>
        <w:spacing w:line="240" w:lineRule="auto" w:before="437" w:after="0"/>
        <w:ind w:left="1547" w:right="0" w:hanging="720"/>
        <w:jc w:val="left"/>
        <w:rPr>
          <w:sz w:val="24"/>
        </w:rPr>
      </w:pPr>
      <w:r>
        <w:rPr>
          <w:sz w:val="24"/>
        </w:rPr>
        <w:t>The</w:t>
      </w:r>
      <w:r>
        <w:rPr>
          <w:spacing w:val="-2"/>
          <w:sz w:val="24"/>
        </w:rPr>
        <w:t> </w:t>
      </w:r>
      <w:r>
        <w:rPr>
          <w:sz w:val="24"/>
        </w:rPr>
        <w:t>Bouguer Anomaly</w:t>
      </w:r>
      <w:r>
        <w:rPr>
          <w:spacing w:val="-3"/>
          <w:sz w:val="24"/>
        </w:rPr>
        <w:t> </w:t>
      </w:r>
      <w:r>
        <w:rPr>
          <w:sz w:val="24"/>
        </w:rPr>
        <w:t>Map of the</w:t>
      </w:r>
      <w:r>
        <w:rPr>
          <w:spacing w:val="-2"/>
          <w:sz w:val="24"/>
        </w:rPr>
        <w:t> </w:t>
      </w:r>
      <w:r>
        <w:rPr>
          <w:sz w:val="24"/>
        </w:rPr>
        <w:t>Study</w:t>
      </w:r>
      <w:r>
        <w:rPr>
          <w:spacing w:val="-4"/>
          <w:sz w:val="24"/>
        </w:rPr>
        <w:t> Area</w:t>
      </w:r>
      <w:r>
        <w:rPr>
          <w:sz w:val="24"/>
        </w:rPr>
        <w:tab/>
      </w:r>
      <w:r>
        <w:rPr>
          <w:spacing w:val="-5"/>
          <w:sz w:val="24"/>
        </w:rPr>
        <w:t>51</w:t>
      </w:r>
    </w:p>
    <w:p>
      <w:pPr>
        <w:pStyle w:val="ListParagraph"/>
        <w:numPr>
          <w:ilvl w:val="1"/>
          <w:numId w:val="7"/>
        </w:numPr>
        <w:tabs>
          <w:tab w:pos="1547" w:val="left" w:leader="none"/>
          <w:tab w:pos="8749" w:val="left" w:leader="none"/>
        </w:tabs>
        <w:spacing w:line="376" w:lineRule="auto" w:before="437" w:after="0"/>
        <w:ind w:left="1547" w:right="1255" w:hanging="720"/>
        <w:jc w:val="left"/>
        <w:rPr>
          <w:sz w:val="24"/>
        </w:rPr>
      </w:pPr>
      <w:r>
        <w:rPr>
          <w:sz w:val="24"/>
        </w:rPr>
        <w:t>The Contour Map of Crustal Thickness obtained using Demenistskaya empirical relation for the Study Area</w:t>
        <w:tab/>
      </w:r>
      <w:r>
        <w:rPr>
          <w:spacing w:val="-6"/>
          <w:sz w:val="24"/>
        </w:rPr>
        <w:t>53</w:t>
      </w:r>
    </w:p>
    <w:p>
      <w:pPr>
        <w:pStyle w:val="ListParagraph"/>
        <w:numPr>
          <w:ilvl w:val="1"/>
          <w:numId w:val="7"/>
        </w:numPr>
        <w:tabs>
          <w:tab w:pos="1547" w:val="left" w:leader="none"/>
        </w:tabs>
        <w:spacing w:line="240" w:lineRule="auto" w:before="281" w:after="0"/>
        <w:ind w:left="1547" w:right="0" w:hanging="720"/>
        <w:jc w:val="left"/>
        <w:rPr>
          <w:sz w:val="24"/>
        </w:rPr>
      </w:pPr>
      <w:r>
        <w:rPr>
          <w:sz w:val="24"/>
        </w:rPr>
        <w:t>The</w:t>
      </w:r>
      <w:r>
        <w:rPr>
          <w:spacing w:val="-3"/>
          <w:sz w:val="24"/>
        </w:rPr>
        <w:t> </w:t>
      </w:r>
      <w:r>
        <w:rPr>
          <w:sz w:val="24"/>
        </w:rPr>
        <w:t>Contour Map of Crustal</w:t>
      </w:r>
      <w:r>
        <w:rPr>
          <w:spacing w:val="-1"/>
          <w:sz w:val="24"/>
        </w:rPr>
        <w:t> </w:t>
      </w:r>
      <w:r>
        <w:rPr>
          <w:sz w:val="24"/>
        </w:rPr>
        <w:t>Thickness obtained using</w:t>
      </w:r>
      <w:r>
        <w:rPr>
          <w:spacing w:val="-2"/>
          <w:sz w:val="24"/>
        </w:rPr>
        <w:t> Wollard</w:t>
      </w:r>
    </w:p>
    <w:p>
      <w:pPr>
        <w:pStyle w:val="BodyText"/>
        <w:tabs>
          <w:tab w:pos="8749" w:val="left" w:leader="none"/>
        </w:tabs>
        <w:ind w:left="1547"/>
      </w:pPr>
      <w:r>
        <w:rPr/>
        <w:t>empirical</w:t>
      </w:r>
      <w:r>
        <w:rPr>
          <w:spacing w:val="-1"/>
        </w:rPr>
        <w:t> </w:t>
      </w:r>
      <w:r>
        <w:rPr/>
        <w:t>relation for the study</w:t>
      </w:r>
      <w:r>
        <w:rPr>
          <w:spacing w:val="-5"/>
        </w:rPr>
        <w:t> </w:t>
      </w:r>
      <w:r>
        <w:rPr>
          <w:spacing w:val="-4"/>
        </w:rPr>
        <w:t>area</w:t>
      </w:r>
      <w:r>
        <w:rPr/>
        <w:tab/>
      </w:r>
      <w:r>
        <w:rPr>
          <w:spacing w:val="-5"/>
        </w:rPr>
        <w:t>53</w:t>
      </w:r>
    </w:p>
    <w:p>
      <w:pPr>
        <w:pStyle w:val="ListParagraph"/>
        <w:numPr>
          <w:ilvl w:val="1"/>
          <w:numId w:val="7"/>
        </w:numPr>
        <w:tabs>
          <w:tab w:pos="1547" w:val="left" w:leader="none"/>
        </w:tabs>
        <w:spacing w:line="240" w:lineRule="auto" w:before="161" w:after="0"/>
        <w:ind w:left="1547" w:right="0" w:hanging="720"/>
        <w:jc w:val="left"/>
        <w:rPr>
          <w:sz w:val="24"/>
        </w:rPr>
      </w:pPr>
      <w:r>
        <w:rPr>
          <w:sz w:val="24"/>
        </w:rPr>
        <w:t>The</w:t>
      </w:r>
      <w:r>
        <w:rPr>
          <w:spacing w:val="-3"/>
          <w:sz w:val="24"/>
        </w:rPr>
        <w:t> </w:t>
      </w:r>
      <w:r>
        <w:rPr>
          <w:sz w:val="24"/>
        </w:rPr>
        <w:t>Contour Map of Crustal</w:t>
      </w:r>
      <w:r>
        <w:rPr>
          <w:spacing w:val="-1"/>
          <w:sz w:val="24"/>
        </w:rPr>
        <w:t> </w:t>
      </w:r>
      <w:r>
        <w:rPr>
          <w:sz w:val="24"/>
        </w:rPr>
        <w:t>Thickness obtained using</w:t>
      </w:r>
      <w:r>
        <w:rPr>
          <w:spacing w:val="-2"/>
          <w:sz w:val="24"/>
        </w:rPr>
        <w:t> </w:t>
      </w:r>
      <w:r>
        <w:rPr>
          <w:sz w:val="24"/>
        </w:rPr>
        <w:t>Wollard </w:t>
      </w:r>
      <w:r>
        <w:rPr>
          <w:spacing w:val="-5"/>
          <w:sz w:val="24"/>
        </w:rPr>
        <w:t>and</w:t>
      </w:r>
    </w:p>
    <w:p>
      <w:pPr>
        <w:pStyle w:val="BodyText"/>
        <w:tabs>
          <w:tab w:pos="8749" w:val="left" w:leader="none"/>
        </w:tabs>
        <w:ind w:left="1547"/>
      </w:pPr>
      <w:r>
        <w:rPr/>
        <w:t>Strange</w:t>
      </w:r>
      <w:r>
        <w:rPr>
          <w:spacing w:val="-1"/>
        </w:rPr>
        <w:t> </w:t>
      </w:r>
      <w:r>
        <w:rPr/>
        <w:t>Empirical</w:t>
      </w:r>
      <w:r>
        <w:rPr>
          <w:spacing w:val="-1"/>
        </w:rPr>
        <w:t> </w:t>
      </w:r>
      <w:r>
        <w:rPr/>
        <w:t>relation</w:t>
      </w:r>
      <w:r>
        <w:rPr>
          <w:spacing w:val="-1"/>
        </w:rPr>
        <w:t> </w:t>
      </w:r>
      <w:r>
        <w:rPr/>
        <w:t>for</w:t>
      </w:r>
      <w:r>
        <w:rPr>
          <w:spacing w:val="-2"/>
        </w:rPr>
        <w:t> </w:t>
      </w:r>
      <w:r>
        <w:rPr/>
        <w:t>the</w:t>
      </w:r>
      <w:r>
        <w:rPr>
          <w:spacing w:val="-1"/>
        </w:rPr>
        <w:t> </w:t>
      </w:r>
      <w:r>
        <w:rPr/>
        <w:t>Study</w:t>
      </w:r>
      <w:r>
        <w:rPr>
          <w:spacing w:val="-5"/>
        </w:rPr>
        <w:t> </w:t>
      </w:r>
      <w:r>
        <w:rPr>
          <w:spacing w:val="-4"/>
        </w:rPr>
        <w:t>Area</w:t>
      </w:r>
      <w:r>
        <w:rPr/>
        <w:tab/>
      </w:r>
      <w:r>
        <w:rPr>
          <w:spacing w:val="-5"/>
        </w:rPr>
        <w:t>54</w:t>
      </w:r>
    </w:p>
    <w:p>
      <w:pPr>
        <w:pStyle w:val="ListParagraph"/>
        <w:numPr>
          <w:ilvl w:val="1"/>
          <w:numId w:val="7"/>
        </w:numPr>
        <w:tabs>
          <w:tab w:pos="1547" w:val="left" w:leader="none"/>
          <w:tab w:pos="8749" w:val="left" w:leader="none"/>
        </w:tabs>
        <w:spacing w:line="240" w:lineRule="auto" w:before="158" w:after="0"/>
        <w:ind w:left="1547" w:right="1255" w:hanging="720"/>
        <w:jc w:val="left"/>
        <w:rPr>
          <w:sz w:val="24"/>
        </w:rPr>
      </w:pPr>
      <w:r>
        <w:rPr>
          <w:sz w:val="24"/>
        </w:rPr>
        <w:t>The Contour of average Crustal Thickness obtained using the three empiricalRelations</w:t>
      </w:r>
      <w:r>
        <w:rPr>
          <w:spacing w:val="-1"/>
          <w:sz w:val="24"/>
        </w:rPr>
        <w:t> </w:t>
      </w:r>
      <w:r>
        <w:rPr>
          <w:sz w:val="24"/>
        </w:rPr>
        <w:t>for</w:t>
      </w:r>
      <w:r>
        <w:rPr>
          <w:spacing w:val="-2"/>
          <w:sz w:val="24"/>
        </w:rPr>
        <w:t> </w:t>
      </w:r>
      <w:r>
        <w:rPr>
          <w:sz w:val="24"/>
        </w:rPr>
        <w:t>the</w:t>
      </w:r>
      <w:r>
        <w:rPr>
          <w:spacing w:val="-1"/>
          <w:sz w:val="24"/>
        </w:rPr>
        <w:t> </w:t>
      </w:r>
      <w:r>
        <w:rPr>
          <w:sz w:val="24"/>
        </w:rPr>
        <w:t>Study</w:t>
      </w:r>
      <w:r>
        <w:rPr>
          <w:spacing w:val="-5"/>
          <w:sz w:val="24"/>
        </w:rPr>
        <w:t> </w:t>
      </w:r>
      <w:r>
        <w:rPr>
          <w:spacing w:val="-4"/>
          <w:sz w:val="24"/>
        </w:rPr>
        <w:t>Area</w:t>
      </w:r>
      <w:r>
        <w:rPr>
          <w:sz w:val="24"/>
        </w:rPr>
        <w:tab/>
      </w:r>
      <w:r>
        <w:rPr>
          <w:spacing w:val="-5"/>
          <w:sz w:val="24"/>
        </w:rPr>
        <w:t>54</w:t>
      </w:r>
    </w:p>
    <w:p>
      <w:pPr>
        <w:pStyle w:val="ListParagraph"/>
        <w:numPr>
          <w:ilvl w:val="1"/>
          <w:numId w:val="7"/>
        </w:numPr>
        <w:tabs>
          <w:tab w:pos="1547" w:val="left" w:leader="none"/>
          <w:tab w:pos="8749" w:val="left" w:leader="none"/>
        </w:tabs>
        <w:spacing w:line="240" w:lineRule="auto" w:before="161" w:after="0"/>
        <w:ind w:left="1547" w:right="0" w:hanging="720"/>
        <w:jc w:val="left"/>
        <w:rPr>
          <w:sz w:val="24"/>
        </w:rPr>
      </w:pPr>
      <w:r>
        <w:rPr>
          <w:sz w:val="24"/>
        </w:rPr>
        <w:t>Showing</w:t>
      </w:r>
      <w:r>
        <w:rPr>
          <w:spacing w:val="-6"/>
          <w:sz w:val="24"/>
        </w:rPr>
        <w:t> </w:t>
      </w:r>
      <w:r>
        <w:rPr>
          <w:sz w:val="24"/>
        </w:rPr>
        <w:t>a graph of</w:t>
      </w:r>
      <w:r>
        <w:rPr>
          <w:spacing w:val="-2"/>
          <w:sz w:val="24"/>
        </w:rPr>
        <w:t> </w:t>
      </w:r>
      <w:r>
        <w:rPr>
          <w:sz w:val="24"/>
        </w:rPr>
        <w:t>log</w:t>
      </w:r>
      <w:r>
        <w:rPr>
          <w:spacing w:val="-4"/>
          <w:sz w:val="24"/>
        </w:rPr>
        <w:t> </w:t>
      </w:r>
      <w:r>
        <w:rPr>
          <w:sz w:val="24"/>
        </w:rPr>
        <w:t>of spectral</w:t>
      </w:r>
      <w:r>
        <w:rPr>
          <w:spacing w:val="1"/>
          <w:sz w:val="24"/>
        </w:rPr>
        <w:t> </w:t>
      </w:r>
      <w:r>
        <w:rPr>
          <w:sz w:val="24"/>
        </w:rPr>
        <w:t>energy</w:t>
      </w:r>
      <w:r>
        <w:rPr>
          <w:spacing w:val="-4"/>
          <w:sz w:val="24"/>
        </w:rPr>
        <w:t> </w:t>
      </w:r>
      <w:r>
        <w:rPr>
          <w:sz w:val="24"/>
        </w:rPr>
        <w:t>against</w:t>
      </w:r>
      <w:r>
        <w:rPr>
          <w:spacing w:val="3"/>
          <w:sz w:val="24"/>
        </w:rPr>
        <w:t> </w:t>
      </w:r>
      <w:r>
        <w:rPr>
          <w:spacing w:val="-2"/>
          <w:sz w:val="24"/>
        </w:rPr>
        <w:t>frequency</w:t>
      </w:r>
      <w:r>
        <w:rPr>
          <w:sz w:val="24"/>
        </w:rPr>
        <w:tab/>
      </w:r>
      <w:r>
        <w:rPr>
          <w:spacing w:val="-5"/>
          <w:sz w:val="24"/>
        </w:rPr>
        <w:t>57</w:t>
      </w:r>
    </w:p>
    <w:p>
      <w:pPr>
        <w:pStyle w:val="ListParagraph"/>
        <w:numPr>
          <w:ilvl w:val="1"/>
          <w:numId w:val="7"/>
        </w:numPr>
        <w:tabs>
          <w:tab w:pos="1547" w:val="left" w:leader="none"/>
        </w:tabs>
        <w:spacing w:line="240" w:lineRule="auto" w:before="437" w:after="0"/>
        <w:ind w:left="1547" w:right="0" w:hanging="720"/>
        <w:jc w:val="left"/>
        <w:rPr>
          <w:sz w:val="24"/>
        </w:rPr>
      </w:pPr>
      <w:r>
        <w:rPr>
          <w:sz w:val="24"/>
        </w:rPr>
        <w:t>The</w:t>
      </w:r>
      <w:r>
        <w:rPr>
          <w:spacing w:val="-4"/>
          <w:sz w:val="24"/>
        </w:rPr>
        <w:t> </w:t>
      </w:r>
      <w:r>
        <w:rPr>
          <w:sz w:val="24"/>
        </w:rPr>
        <w:t>Basement</w:t>
      </w:r>
      <w:r>
        <w:rPr>
          <w:spacing w:val="-1"/>
          <w:sz w:val="24"/>
        </w:rPr>
        <w:t> </w:t>
      </w:r>
      <w:r>
        <w:rPr>
          <w:sz w:val="24"/>
        </w:rPr>
        <w:t>depth</w:t>
      </w:r>
      <w:r>
        <w:rPr>
          <w:spacing w:val="-1"/>
          <w:sz w:val="24"/>
        </w:rPr>
        <w:t> </w:t>
      </w:r>
      <w:r>
        <w:rPr>
          <w:sz w:val="24"/>
        </w:rPr>
        <w:t>Map</w:t>
      </w:r>
      <w:r>
        <w:rPr>
          <w:spacing w:val="-1"/>
          <w:sz w:val="24"/>
        </w:rPr>
        <w:t> </w:t>
      </w:r>
      <w:r>
        <w:rPr>
          <w:sz w:val="24"/>
        </w:rPr>
        <w:t>obtained</w:t>
      </w:r>
      <w:r>
        <w:rPr>
          <w:spacing w:val="-1"/>
          <w:sz w:val="24"/>
        </w:rPr>
        <w:t> </w:t>
      </w:r>
      <w:r>
        <w:rPr>
          <w:sz w:val="24"/>
        </w:rPr>
        <w:t>from</w:t>
      </w:r>
      <w:r>
        <w:rPr>
          <w:spacing w:val="-1"/>
          <w:sz w:val="24"/>
        </w:rPr>
        <w:t> </w:t>
      </w:r>
      <w:r>
        <w:rPr>
          <w:sz w:val="24"/>
        </w:rPr>
        <w:t>Spectral</w:t>
      </w:r>
      <w:r>
        <w:rPr>
          <w:spacing w:val="-1"/>
          <w:sz w:val="24"/>
        </w:rPr>
        <w:t> </w:t>
      </w:r>
      <w:r>
        <w:rPr>
          <w:sz w:val="24"/>
        </w:rPr>
        <w:t>analysis</w:t>
      </w:r>
      <w:r>
        <w:rPr>
          <w:spacing w:val="-1"/>
          <w:sz w:val="24"/>
        </w:rPr>
        <w:t> </w:t>
      </w:r>
      <w:r>
        <w:rPr>
          <w:sz w:val="24"/>
        </w:rPr>
        <w:t>for</w:t>
      </w:r>
      <w:r>
        <w:rPr>
          <w:spacing w:val="-1"/>
          <w:sz w:val="24"/>
        </w:rPr>
        <w:t> </w:t>
      </w:r>
      <w:r>
        <w:rPr>
          <w:spacing w:val="-5"/>
          <w:sz w:val="24"/>
        </w:rPr>
        <w:t>the</w:t>
      </w:r>
    </w:p>
    <w:p>
      <w:pPr>
        <w:pStyle w:val="BodyText"/>
        <w:tabs>
          <w:tab w:pos="8749" w:val="left" w:leader="none"/>
        </w:tabs>
        <w:ind w:left="1547"/>
      </w:pPr>
      <w:r>
        <w:rPr/>
        <w:t>Study</w:t>
      </w:r>
      <w:r>
        <w:rPr>
          <w:spacing w:val="-6"/>
        </w:rPr>
        <w:t> </w:t>
      </w:r>
      <w:r>
        <w:rPr>
          <w:spacing w:val="-4"/>
        </w:rPr>
        <w:t>Area</w:t>
      </w:r>
      <w:r>
        <w:rPr/>
        <w:tab/>
      </w:r>
      <w:r>
        <w:rPr>
          <w:spacing w:val="-5"/>
        </w:rPr>
        <w:t>62</w:t>
      </w:r>
    </w:p>
    <w:p>
      <w:pPr>
        <w:pStyle w:val="ListParagraph"/>
        <w:numPr>
          <w:ilvl w:val="1"/>
          <w:numId w:val="7"/>
        </w:numPr>
        <w:tabs>
          <w:tab w:pos="1547" w:val="left" w:leader="none"/>
        </w:tabs>
        <w:spacing w:line="240" w:lineRule="auto" w:before="159" w:after="0"/>
        <w:ind w:left="1547" w:right="0" w:hanging="720"/>
        <w:jc w:val="left"/>
        <w:rPr>
          <w:sz w:val="24"/>
        </w:rPr>
      </w:pPr>
      <w:r>
        <w:rPr>
          <w:sz w:val="24"/>
        </w:rPr>
        <w:t>The</w:t>
      </w:r>
      <w:r>
        <w:rPr>
          <w:spacing w:val="-3"/>
          <w:sz w:val="24"/>
        </w:rPr>
        <w:t> </w:t>
      </w:r>
      <w:r>
        <w:rPr>
          <w:sz w:val="24"/>
        </w:rPr>
        <w:t>Conrad</w:t>
      </w:r>
      <w:r>
        <w:rPr>
          <w:spacing w:val="-1"/>
          <w:sz w:val="24"/>
        </w:rPr>
        <w:t> </w:t>
      </w:r>
      <w:r>
        <w:rPr>
          <w:sz w:val="24"/>
        </w:rPr>
        <w:t>Discontinuity</w:t>
      </w:r>
      <w:r>
        <w:rPr>
          <w:spacing w:val="-3"/>
          <w:sz w:val="24"/>
        </w:rPr>
        <w:t> </w:t>
      </w:r>
      <w:r>
        <w:rPr>
          <w:sz w:val="24"/>
        </w:rPr>
        <w:t>Map</w:t>
      </w:r>
      <w:r>
        <w:rPr>
          <w:spacing w:val="1"/>
          <w:sz w:val="24"/>
        </w:rPr>
        <w:t> </w:t>
      </w:r>
      <w:r>
        <w:rPr>
          <w:sz w:val="24"/>
        </w:rPr>
        <w:t>from Spectral</w:t>
      </w:r>
      <w:r>
        <w:rPr>
          <w:spacing w:val="-1"/>
          <w:sz w:val="24"/>
        </w:rPr>
        <w:t> </w:t>
      </w:r>
      <w:r>
        <w:rPr>
          <w:sz w:val="24"/>
        </w:rPr>
        <w:t>analysis for</w:t>
      </w:r>
      <w:r>
        <w:rPr>
          <w:spacing w:val="-2"/>
          <w:sz w:val="24"/>
        </w:rPr>
        <w:t> </w:t>
      </w:r>
      <w:r>
        <w:rPr>
          <w:sz w:val="24"/>
        </w:rPr>
        <w:t>the</w:t>
      </w:r>
      <w:r>
        <w:rPr>
          <w:spacing w:val="-1"/>
          <w:sz w:val="24"/>
        </w:rPr>
        <w:t> </w:t>
      </w:r>
      <w:r>
        <w:rPr>
          <w:sz w:val="24"/>
        </w:rPr>
        <w:t>Study</w:t>
      </w:r>
      <w:r>
        <w:rPr>
          <w:spacing w:val="-5"/>
          <w:sz w:val="24"/>
        </w:rPr>
        <w:t> </w:t>
      </w:r>
      <w:r>
        <w:rPr>
          <w:sz w:val="24"/>
        </w:rPr>
        <w:t>Area</w:t>
      </w:r>
      <w:r>
        <w:rPr>
          <w:spacing w:val="64"/>
          <w:w w:val="150"/>
          <w:sz w:val="24"/>
        </w:rPr>
        <w:t> </w:t>
      </w:r>
      <w:r>
        <w:rPr>
          <w:spacing w:val="-5"/>
          <w:sz w:val="24"/>
        </w:rPr>
        <w:t>62</w:t>
      </w:r>
    </w:p>
    <w:p>
      <w:pPr>
        <w:pStyle w:val="ListParagraph"/>
        <w:numPr>
          <w:ilvl w:val="1"/>
          <w:numId w:val="7"/>
        </w:numPr>
        <w:tabs>
          <w:tab w:pos="1547" w:val="left" w:leader="none"/>
          <w:tab w:pos="8749" w:val="left" w:leader="none"/>
        </w:tabs>
        <w:spacing w:line="240" w:lineRule="auto" w:before="437" w:after="0"/>
        <w:ind w:left="1547" w:right="0" w:hanging="720"/>
        <w:jc w:val="left"/>
        <w:rPr>
          <w:sz w:val="24"/>
        </w:rPr>
      </w:pPr>
      <w:r>
        <w:rPr>
          <w:sz w:val="24"/>
        </w:rPr>
        <w:t>The</w:t>
      </w:r>
      <w:r>
        <w:rPr>
          <w:spacing w:val="-3"/>
          <w:sz w:val="24"/>
        </w:rPr>
        <w:t> </w:t>
      </w:r>
      <w:r>
        <w:rPr>
          <w:sz w:val="24"/>
        </w:rPr>
        <w:t>Crustal Thickness</w:t>
      </w:r>
      <w:r>
        <w:rPr>
          <w:spacing w:val="-1"/>
          <w:sz w:val="24"/>
        </w:rPr>
        <w:t> </w:t>
      </w:r>
      <w:r>
        <w:rPr>
          <w:sz w:val="24"/>
        </w:rPr>
        <w:t>Map from</w:t>
      </w:r>
      <w:r>
        <w:rPr>
          <w:spacing w:val="-1"/>
          <w:sz w:val="24"/>
        </w:rPr>
        <w:t> </w:t>
      </w:r>
      <w:r>
        <w:rPr>
          <w:sz w:val="24"/>
        </w:rPr>
        <w:t>Spectral</w:t>
      </w:r>
      <w:r>
        <w:rPr>
          <w:spacing w:val="-1"/>
          <w:sz w:val="24"/>
        </w:rPr>
        <w:t> </w:t>
      </w:r>
      <w:r>
        <w:rPr>
          <w:sz w:val="24"/>
        </w:rPr>
        <w:t>analysis</w:t>
      </w:r>
      <w:r>
        <w:rPr>
          <w:spacing w:val="3"/>
          <w:sz w:val="24"/>
        </w:rPr>
        <w:t> </w:t>
      </w:r>
      <w:r>
        <w:rPr>
          <w:sz w:val="24"/>
        </w:rPr>
        <w:t>for</w:t>
      </w:r>
      <w:r>
        <w:rPr>
          <w:spacing w:val="-3"/>
          <w:sz w:val="24"/>
        </w:rPr>
        <w:t> </w:t>
      </w:r>
      <w:r>
        <w:rPr>
          <w:sz w:val="24"/>
        </w:rPr>
        <w:t>the Study</w:t>
      </w:r>
      <w:r>
        <w:rPr>
          <w:spacing w:val="-5"/>
          <w:sz w:val="24"/>
        </w:rPr>
        <w:t> </w:t>
      </w:r>
      <w:r>
        <w:rPr>
          <w:spacing w:val="-4"/>
          <w:sz w:val="24"/>
        </w:rPr>
        <w:t>Area</w:t>
      </w:r>
      <w:r>
        <w:rPr>
          <w:sz w:val="24"/>
        </w:rPr>
        <w:tab/>
      </w:r>
      <w:r>
        <w:rPr>
          <w:spacing w:val="-5"/>
          <w:sz w:val="24"/>
        </w:rPr>
        <w:t>63</w:t>
      </w:r>
    </w:p>
    <w:p>
      <w:pPr>
        <w:pStyle w:val="ListParagraph"/>
        <w:numPr>
          <w:ilvl w:val="1"/>
          <w:numId w:val="7"/>
        </w:numPr>
        <w:tabs>
          <w:tab w:pos="1547" w:val="left" w:leader="none"/>
          <w:tab w:pos="8749" w:val="left" w:leader="none"/>
        </w:tabs>
        <w:spacing w:line="376" w:lineRule="auto" w:before="436" w:after="0"/>
        <w:ind w:left="1547" w:right="1255" w:hanging="720"/>
        <w:jc w:val="left"/>
        <w:rPr>
          <w:sz w:val="24"/>
        </w:rPr>
      </w:pPr>
      <w:r>
        <w:rPr>
          <w:sz w:val="24"/>
        </w:rPr>
        <w:t>The Map of Crustal Thickness obtained from the average of empirical and Spectral analysis of the Study Area</w:t>
        <w:tab/>
      </w:r>
      <w:r>
        <w:rPr>
          <w:spacing w:val="-6"/>
          <w:sz w:val="24"/>
        </w:rPr>
        <w:t>65</w:t>
      </w:r>
    </w:p>
    <w:p>
      <w:pPr>
        <w:pStyle w:val="ListParagraph"/>
        <w:numPr>
          <w:ilvl w:val="1"/>
          <w:numId w:val="7"/>
        </w:numPr>
        <w:tabs>
          <w:tab w:pos="1547" w:val="left" w:leader="none"/>
          <w:tab w:pos="8749" w:val="left" w:leader="none"/>
        </w:tabs>
        <w:spacing w:line="240" w:lineRule="auto" w:before="281" w:after="0"/>
        <w:ind w:left="1547" w:right="0" w:hanging="720"/>
        <w:jc w:val="left"/>
        <w:rPr>
          <w:sz w:val="24"/>
        </w:rPr>
      </w:pPr>
      <w:r>
        <w:rPr>
          <w:sz w:val="24"/>
        </w:rPr>
        <w:t>The</w:t>
      </w:r>
      <w:r>
        <w:rPr>
          <w:spacing w:val="-3"/>
          <w:sz w:val="24"/>
        </w:rPr>
        <w:t> </w:t>
      </w:r>
      <w:r>
        <w:rPr>
          <w:sz w:val="24"/>
        </w:rPr>
        <w:t>Bouguer</w:t>
      </w:r>
      <w:r>
        <w:rPr>
          <w:spacing w:val="1"/>
          <w:sz w:val="24"/>
        </w:rPr>
        <w:t> </w:t>
      </w:r>
      <w:r>
        <w:rPr>
          <w:sz w:val="24"/>
        </w:rPr>
        <w:t>gravity</w:t>
      </w:r>
      <w:r>
        <w:rPr>
          <w:spacing w:val="-5"/>
          <w:sz w:val="24"/>
        </w:rPr>
        <w:t> </w:t>
      </w:r>
      <w:r>
        <w:rPr>
          <w:sz w:val="24"/>
        </w:rPr>
        <w:t>map</w:t>
      </w:r>
      <w:r>
        <w:rPr>
          <w:spacing w:val="-1"/>
          <w:sz w:val="24"/>
        </w:rPr>
        <w:t> </w:t>
      </w:r>
      <w:r>
        <w:rPr>
          <w:sz w:val="24"/>
        </w:rPr>
        <w:t>with towns</w:t>
      </w:r>
      <w:r>
        <w:rPr>
          <w:spacing w:val="-1"/>
          <w:sz w:val="24"/>
        </w:rPr>
        <w:t> </w:t>
      </w:r>
      <w:r>
        <w:rPr>
          <w:sz w:val="24"/>
        </w:rPr>
        <w:t>within the</w:t>
      </w:r>
      <w:r>
        <w:rPr>
          <w:spacing w:val="-1"/>
          <w:sz w:val="24"/>
        </w:rPr>
        <w:t> </w:t>
      </w:r>
      <w:r>
        <w:rPr>
          <w:sz w:val="24"/>
        </w:rPr>
        <w:t>study</w:t>
      </w:r>
      <w:r>
        <w:rPr>
          <w:spacing w:val="-5"/>
          <w:sz w:val="24"/>
        </w:rPr>
        <w:t> </w:t>
      </w:r>
      <w:r>
        <w:rPr>
          <w:spacing w:val="-4"/>
          <w:sz w:val="24"/>
        </w:rPr>
        <w:t>Area</w:t>
      </w:r>
      <w:r>
        <w:rPr>
          <w:sz w:val="24"/>
        </w:rPr>
        <w:tab/>
      </w:r>
      <w:r>
        <w:rPr>
          <w:spacing w:val="-5"/>
          <w:sz w:val="24"/>
        </w:rPr>
        <w:t>70</w:t>
      </w:r>
    </w:p>
    <w:p>
      <w:pPr>
        <w:spacing w:after="0" w:line="240" w:lineRule="auto"/>
        <w:jc w:val="left"/>
        <w:rPr>
          <w:sz w:val="24"/>
        </w:rPr>
        <w:sectPr>
          <w:pgSz w:w="11910" w:h="16840"/>
          <w:pgMar w:header="0" w:footer="839" w:top="1320" w:bottom="1020" w:left="1160" w:right="500"/>
        </w:sectPr>
      </w:pPr>
    </w:p>
    <w:p>
      <w:pPr>
        <w:pStyle w:val="ListParagraph"/>
        <w:numPr>
          <w:ilvl w:val="1"/>
          <w:numId w:val="7"/>
        </w:numPr>
        <w:tabs>
          <w:tab w:pos="1547" w:val="left" w:leader="none"/>
          <w:tab w:pos="8749" w:val="left" w:leader="none"/>
        </w:tabs>
        <w:spacing w:line="480" w:lineRule="auto" w:before="64" w:after="0"/>
        <w:ind w:left="1547" w:right="1255" w:hanging="720"/>
        <w:jc w:val="left"/>
        <w:rPr>
          <w:sz w:val="24"/>
        </w:rPr>
      </w:pPr>
      <w:r>
        <w:rPr>
          <w:sz w:val="24"/>
        </w:rPr>
        <w:t>The Bouguer gravity map with towns and locations of 2-D modelling profiles(A-A</w:t>
      </w:r>
      <w:r>
        <w:rPr>
          <w:sz w:val="24"/>
          <w:vertAlign w:val="superscript"/>
        </w:rPr>
        <w:t>'</w:t>
      </w:r>
      <w:r>
        <w:rPr>
          <w:sz w:val="24"/>
          <w:vertAlign w:val="baseline"/>
        </w:rPr>
        <w:t>, B-B</w:t>
      </w:r>
      <w:r>
        <w:rPr>
          <w:sz w:val="24"/>
          <w:vertAlign w:val="superscript"/>
        </w:rPr>
        <w:t>'</w:t>
      </w:r>
      <w:r>
        <w:rPr>
          <w:sz w:val="24"/>
          <w:vertAlign w:val="baseline"/>
        </w:rPr>
        <w:t> and C-C')</w:t>
        <w:tab/>
      </w:r>
      <w:r>
        <w:rPr>
          <w:spacing w:val="-6"/>
          <w:sz w:val="24"/>
          <w:vertAlign w:val="baseline"/>
        </w:rPr>
        <w:t>70</w:t>
      </w:r>
    </w:p>
    <w:p>
      <w:pPr>
        <w:pStyle w:val="ListParagraph"/>
        <w:numPr>
          <w:ilvl w:val="1"/>
          <w:numId w:val="7"/>
        </w:numPr>
        <w:tabs>
          <w:tab w:pos="1547" w:val="left" w:leader="none"/>
        </w:tabs>
        <w:spacing w:line="240" w:lineRule="auto" w:before="162" w:after="0"/>
        <w:ind w:left="1547" w:right="0" w:hanging="720"/>
        <w:jc w:val="left"/>
        <w:rPr>
          <w:sz w:val="24"/>
        </w:rPr>
      </w:pPr>
      <w:r>
        <w:rPr>
          <w:sz w:val="24"/>
        </w:rPr>
        <w:t>The</w:t>
      </w:r>
      <w:r>
        <w:rPr>
          <w:spacing w:val="-2"/>
          <w:sz w:val="24"/>
        </w:rPr>
        <w:t> </w:t>
      </w:r>
      <w:r>
        <w:rPr>
          <w:sz w:val="24"/>
        </w:rPr>
        <w:t>Geology</w:t>
      </w:r>
      <w:r>
        <w:rPr>
          <w:spacing w:val="-5"/>
          <w:sz w:val="24"/>
        </w:rPr>
        <w:t> </w:t>
      </w:r>
      <w:r>
        <w:rPr>
          <w:sz w:val="24"/>
        </w:rPr>
        <w:t>map</w:t>
      </w:r>
      <w:r>
        <w:rPr>
          <w:spacing w:val="1"/>
          <w:sz w:val="24"/>
        </w:rPr>
        <w:t> </w:t>
      </w:r>
      <w:r>
        <w:rPr>
          <w:sz w:val="24"/>
        </w:rPr>
        <w:t>of</w:t>
      </w:r>
      <w:r>
        <w:rPr>
          <w:spacing w:val="-2"/>
          <w:sz w:val="24"/>
        </w:rPr>
        <w:t> </w:t>
      </w:r>
      <w:r>
        <w:rPr>
          <w:sz w:val="24"/>
        </w:rPr>
        <w:t>the</w:t>
      </w:r>
      <w:r>
        <w:rPr>
          <w:spacing w:val="1"/>
          <w:sz w:val="24"/>
        </w:rPr>
        <w:t> </w:t>
      </w:r>
      <w:r>
        <w:rPr>
          <w:sz w:val="24"/>
        </w:rPr>
        <w:t>study</w:t>
      </w:r>
      <w:r>
        <w:rPr>
          <w:spacing w:val="-4"/>
          <w:sz w:val="24"/>
        </w:rPr>
        <w:t> </w:t>
      </w:r>
      <w:r>
        <w:rPr>
          <w:sz w:val="24"/>
        </w:rPr>
        <w:t>area</w:t>
      </w:r>
      <w:r>
        <w:rPr>
          <w:spacing w:val="-1"/>
          <w:sz w:val="24"/>
        </w:rPr>
        <w:t> </w:t>
      </w:r>
      <w:r>
        <w:rPr>
          <w:sz w:val="24"/>
        </w:rPr>
        <w:t>with the model profiles A-A</w:t>
      </w:r>
      <w:r>
        <w:rPr>
          <w:sz w:val="24"/>
          <w:vertAlign w:val="superscript"/>
        </w:rPr>
        <w:t>'</w:t>
      </w:r>
      <w:r>
        <w:rPr>
          <w:sz w:val="24"/>
          <w:vertAlign w:val="baseline"/>
        </w:rPr>
        <w:t>,</w:t>
      </w:r>
      <w:r>
        <w:rPr>
          <w:spacing w:val="3"/>
          <w:sz w:val="24"/>
          <w:vertAlign w:val="baseline"/>
        </w:rPr>
        <w:t> </w:t>
      </w:r>
      <w:r>
        <w:rPr>
          <w:sz w:val="24"/>
          <w:vertAlign w:val="baseline"/>
        </w:rPr>
        <w:t>B-</w:t>
      </w:r>
      <w:r>
        <w:rPr>
          <w:spacing w:val="-5"/>
          <w:sz w:val="24"/>
          <w:vertAlign w:val="baseline"/>
        </w:rPr>
        <w:t>B</w:t>
      </w:r>
      <w:r>
        <w:rPr>
          <w:spacing w:val="-5"/>
          <w:sz w:val="24"/>
          <w:vertAlign w:val="superscript"/>
        </w:rPr>
        <w:t>'</w:t>
      </w:r>
    </w:p>
    <w:p>
      <w:pPr>
        <w:pStyle w:val="BodyText"/>
        <w:tabs>
          <w:tab w:pos="8749" w:val="left" w:leader="none"/>
        </w:tabs>
        <w:ind w:left="1547"/>
      </w:pPr>
      <w:r>
        <w:rPr/>
        <w:t>and</w:t>
      </w:r>
      <w:r>
        <w:rPr>
          <w:spacing w:val="-2"/>
        </w:rPr>
        <w:t> </w:t>
      </w:r>
      <w:r>
        <w:rPr/>
        <w:t>C-</w:t>
      </w:r>
      <w:r>
        <w:rPr>
          <w:spacing w:val="-5"/>
        </w:rPr>
        <w:t>C</w:t>
      </w:r>
      <w:r>
        <w:rPr>
          <w:spacing w:val="-5"/>
          <w:vertAlign w:val="superscript"/>
        </w:rPr>
        <w:t>'</w:t>
      </w:r>
      <w:r>
        <w:rPr>
          <w:position w:val="9"/>
          <w:sz w:val="16"/>
          <w:vertAlign w:val="baseline"/>
        </w:rPr>
        <w:tab/>
      </w:r>
      <w:r>
        <w:rPr>
          <w:spacing w:val="-5"/>
          <w:vertAlign w:val="baseline"/>
        </w:rPr>
        <w:t>71</w:t>
      </w:r>
    </w:p>
    <w:p>
      <w:pPr>
        <w:pStyle w:val="ListParagraph"/>
        <w:numPr>
          <w:ilvl w:val="1"/>
          <w:numId w:val="7"/>
        </w:numPr>
        <w:tabs>
          <w:tab w:pos="1547" w:val="left" w:leader="none"/>
          <w:tab w:pos="8749" w:val="left" w:leader="none"/>
        </w:tabs>
        <w:spacing w:line="240" w:lineRule="auto" w:before="158" w:after="0"/>
        <w:ind w:left="1547" w:right="0" w:hanging="720"/>
        <w:jc w:val="left"/>
        <w:rPr>
          <w:sz w:val="24"/>
        </w:rPr>
      </w:pPr>
      <w:r>
        <w:rPr>
          <w:sz w:val="24"/>
        </w:rPr>
        <w:t>The</w:t>
      </w:r>
      <w:r>
        <w:rPr>
          <w:spacing w:val="-4"/>
          <w:sz w:val="24"/>
        </w:rPr>
        <w:t> </w:t>
      </w:r>
      <w:r>
        <w:rPr>
          <w:sz w:val="24"/>
        </w:rPr>
        <w:t>Bouguer</w:t>
      </w:r>
      <w:r>
        <w:rPr>
          <w:spacing w:val="1"/>
          <w:sz w:val="24"/>
        </w:rPr>
        <w:t> </w:t>
      </w:r>
      <w:r>
        <w:rPr>
          <w:sz w:val="24"/>
        </w:rPr>
        <w:t>Gravity</w:t>
      </w:r>
      <w:r>
        <w:rPr>
          <w:spacing w:val="-4"/>
          <w:sz w:val="24"/>
        </w:rPr>
        <w:t> </w:t>
      </w:r>
      <w:r>
        <w:rPr>
          <w:sz w:val="24"/>
        </w:rPr>
        <w:t>Map of</w:t>
      </w:r>
      <w:r>
        <w:rPr>
          <w:spacing w:val="1"/>
          <w:sz w:val="24"/>
        </w:rPr>
        <w:t> </w:t>
      </w:r>
      <w:r>
        <w:rPr>
          <w:sz w:val="24"/>
        </w:rPr>
        <w:t>the</w:t>
      </w:r>
      <w:r>
        <w:rPr>
          <w:spacing w:val="-1"/>
          <w:sz w:val="24"/>
        </w:rPr>
        <w:t> </w:t>
      </w:r>
      <w:r>
        <w:rPr>
          <w:sz w:val="24"/>
        </w:rPr>
        <w:t>Study</w:t>
      </w:r>
      <w:r>
        <w:rPr>
          <w:spacing w:val="-5"/>
          <w:sz w:val="24"/>
        </w:rPr>
        <w:t> </w:t>
      </w:r>
      <w:r>
        <w:rPr>
          <w:sz w:val="24"/>
        </w:rPr>
        <w:t>Area Showing</w:t>
      </w:r>
      <w:r>
        <w:rPr>
          <w:spacing w:val="-2"/>
          <w:sz w:val="24"/>
        </w:rPr>
        <w:t> </w:t>
      </w:r>
      <w:r>
        <w:rPr>
          <w:sz w:val="24"/>
        </w:rPr>
        <w:t>Profile </w:t>
      </w:r>
      <w:r>
        <w:rPr>
          <w:spacing w:val="-5"/>
          <w:sz w:val="24"/>
        </w:rPr>
        <w:t>AA'</w:t>
      </w:r>
      <w:r>
        <w:rPr>
          <w:sz w:val="24"/>
        </w:rPr>
        <w:tab/>
      </w:r>
      <w:r>
        <w:rPr>
          <w:spacing w:val="-5"/>
          <w:sz w:val="24"/>
        </w:rPr>
        <w:t>72</w:t>
      </w:r>
    </w:p>
    <w:p>
      <w:pPr>
        <w:pStyle w:val="ListParagraph"/>
        <w:numPr>
          <w:ilvl w:val="1"/>
          <w:numId w:val="7"/>
        </w:numPr>
        <w:tabs>
          <w:tab w:pos="1547" w:val="left" w:leader="none"/>
          <w:tab w:pos="8749" w:val="left" w:leader="none"/>
        </w:tabs>
        <w:spacing w:line="240" w:lineRule="auto" w:before="437" w:after="0"/>
        <w:ind w:left="1547" w:right="0" w:hanging="720"/>
        <w:jc w:val="left"/>
        <w:rPr>
          <w:sz w:val="24"/>
        </w:rPr>
      </w:pPr>
      <w:r>
        <w:rPr>
          <w:sz w:val="24"/>
        </w:rPr>
        <w:t>Crustal Modelling</w:t>
      </w:r>
      <w:r>
        <w:rPr>
          <w:spacing w:val="-2"/>
          <w:sz w:val="24"/>
        </w:rPr>
        <w:t> </w:t>
      </w:r>
      <w:r>
        <w:rPr>
          <w:sz w:val="24"/>
        </w:rPr>
        <w:t>for</w:t>
      </w:r>
      <w:r>
        <w:rPr>
          <w:spacing w:val="-2"/>
          <w:sz w:val="24"/>
        </w:rPr>
        <w:t> </w:t>
      </w:r>
      <w:r>
        <w:rPr>
          <w:sz w:val="24"/>
        </w:rPr>
        <w:t>Profile</w:t>
      </w:r>
      <w:r>
        <w:rPr>
          <w:spacing w:val="-1"/>
          <w:sz w:val="24"/>
        </w:rPr>
        <w:t> </w:t>
      </w:r>
      <w:r>
        <w:rPr>
          <w:spacing w:val="-5"/>
          <w:sz w:val="24"/>
        </w:rPr>
        <w:t>AA</w:t>
      </w:r>
      <w:r>
        <w:rPr>
          <w:spacing w:val="-5"/>
          <w:sz w:val="24"/>
          <w:vertAlign w:val="superscript"/>
        </w:rPr>
        <w:t>¹</w:t>
      </w:r>
      <w:r>
        <w:rPr>
          <w:position w:val="9"/>
          <w:sz w:val="16"/>
          <w:vertAlign w:val="baseline"/>
        </w:rPr>
        <w:tab/>
      </w:r>
      <w:r>
        <w:rPr>
          <w:spacing w:val="-5"/>
          <w:sz w:val="24"/>
          <w:vertAlign w:val="baseline"/>
        </w:rPr>
        <w:t>73</w:t>
      </w:r>
    </w:p>
    <w:p>
      <w:pPr>
        <w:pStyle w:val="ListParagraph"/>
        <w:numPr>
          <w:ilvl w:val="1"/>
          <w:numId w:val="7"/>
        </w:numPr>
        <w:tabs>
          <w:tab w:pos="1547" w:val="left" w:leader="none"/>
        </w:tabs>
        <w:spacing w:line="240" w:lineRule="auto" w:before="434" w:after="0"/>
        <w:ind w:left="1547" w:right="0" w:hanging="720"/>
        <w:jc w:val="left"/>
        <w:rPr>
          <w:sz w:val="24"/>
        </w:rPr>
      </w:pPr>
      <w:r>
        <w:rPr>
          <w:sz w:val="24"/>
        </w:rPr>
        <w:t>The</w:t>
      </w:r>
      <w:r>
        <w:rPr>
          <w:spacing w:val="-4"/>
          <w:sz w:val="24"/>
        </w:rPr>
        <w:t> </w:t>
      </w:r>
      <w:r>
        <w:rPr>
          <w:sz w:val="24"/>
        </w:rPr>
        <w:t>Bouguer Gravity</w:t>
      </w:r>
      <w:r>
        <w:rPr>
          <w:spacing w:val="-4"/>
          <w:sz w:val="24"/>
        </w:rPr>
        <w:t> </w:t>
      </w:r>
      <w:r>
        <w:rPr>
          <w:sz w:val="24"/>
        </w:rPr>
        <w:t>Map of</w:t>
      </w:r>
      <w:r>
        <w:rPr>
          <w:spacing w:val="1"/>
          <w:sz w:val="24"/>
        </w:rPr>
        <w:t> </w:t>
      </w:r>
      <w:r>
        <w:rPr>
          <w:sz w:val="24"/>
        </w:rPr>
        <w:t>the</w:t>
      </w:r>
      <w:r>
        <w:rPr>
          <w:spacing w:val="-2"/>
          <w:sz w:val="24"/>
        </w:rPr>
        <w:t> </w:t>
      </w:r>
      <w:r>
        <w:rPr>
          <w:sz w:val="24"/>
        </w:rPr>
        <w:t>Study</w:t>
      </w:r>
      <w:r>
        <w:rPr>
          <w:spacing w:val="-5"/>
          <w:sz w:val="24"/>
        </w:rPr>
        <w:t> </w:t>
      </w:r>
      <w:r>
        <w:rPr>
          <w:sz w:val="24"/>
        </w:rPr>
        <w:t>Area Showing</w:t>
      </w:r>
      <w:r>
        <w:rPr>
          <w:spacing w:val="-3"/>
          <w:sz w:val="24"/>
        </w:rPr>
        <w:t> </w:t>
      </w:r>
      <w:r>
        <w:rPr>
          <w:sz w:val="24"/>
        </w:rPr>
        <w:t>Area </w:t>
      </w:r>
      <w:r>
        <w:rPr>
          <w:spacing w:val="-2"/>
          <w:sz w:val="24"/>
        </w:rPr>
        <w:t>showing</w:t>
      </w:r>
    </w:p>
    <w:p>
      <w:pPr>
        <w:pStyle w:val="BodyText"/>
        <w:tabs>
          <w:tab w:pos="8749" w:val="left" w:leader="none"/>
        </w:tabs>
        <w:spacing w:before="1"/>
        <w:ind w:left="1547"/>
      </w:pPr>
      <w:r>
        <w:rPr/>
        <w:t>Profile</w:t>
      </w:r>
      <w:r>
        <w:rPr>
          <w:spacing w:val="-3"/>
        </w:rPr>
        <w:t> </w:t>
      </w:r>
      <w:r>
        <w:rPr>
          <w:spacing w:val="-5"/>
        </w:rPr>
        <w:t>BB</w:t>
      </w:r>
      <w:r>
        <w:rPr>
          <w:spacing w:val="-5"/>
          <w:vertAlign w:val="superscript"/>
        </w:rPr>
        <w:t>¹</w:t>
      </w:r>
      <w:r>
        <w:rPr>
          <w:position w:val="9"/>
          <w:sz w:val="16"/>
          <w:vertAlign w:val="baseline"/>
        </w:rPr>
        <w:tab/>
      </w:r>
      <w:r>
        <w:rPr>
          <w:spacing w:val="-5"/>
          <w:vertAlign w:val="baseline"/>
        </w:rPr>
        <w:t>74</w:t>
      </w:r>
    </w:p>
    <w:p>
      <w:pPr>
        <w:pStyle w:val="ListParagraph"/>
        <w:numPr>
          <w:ilvl w:val="1"/>
          <w:numId w:val="7"/>
        </w:numPr>
        <w:tabs>
          <w:tab w:pos="1547" w:val="left" w:leader="none"/>
          <w:tab w:pos="8749" w:val="left" w:leader="none"/>
        </w:tabs>
        <w:spacing w:line="240" w:lineRule="auto" w:before="161" w:after="0"/>
        <w:ind w:left="1547" w:right="0" w:hanging="720"/>
        <w:jc w:val="left"/>
        <w:rPr>
          <w:sz w:val="24"/>
        </w:rPr>
      </w:pPr>
      <w:r>
        <w:rPr>
          <w:sz w:val="24"/>
        </w:rPr>
        <w:t>Crustal Modelling</w:t>
      </w:r>
      <w:r>
        <w:rPr>
          <w:spacing w:val="-2"/>
          <w:sz w:val="24"/>
        </w:rPr>
        <w:t> </w:t>
      </w:r>
      <w:r>
        <w:rPr>
          <w:sz w:val="24"/>
        </w:rPr>
        <w:t>for</w:t>
      </w:r>
      <w:r>
        <w:rPr>
          <w:spacing w:val="-2"/>
          <w:sz w:val="24"/>
        </w:rPr>
        <w:t> </w:t>
      </w:r>
      <w:r>
        <w:rPr>
          <w:sz w:val="24"/>
        </w:rPr>
        <w:t>Profile</w:t>
      </w:r>
      <w:r>
        <w:rPr>
          <w:spacing w:val="-1"/>
          <w:sz w:val="24"/>
        </w:rPr>
        <w:t> </w:t>
      </w:r>
      <w:r>
        <w:rPr>
          <w:spacing w:val="-5"/>
          <w:sz w:val="24"/>
        </w:rPr>
        <w:t>BB'</w:t>
      </w:r>
      <w:r>
        <w:rPr>
          <w:sz w:val="24"/>
        </w:rPr>
        <w:tab/>
      </w:r>
      <w:r>
        <w:rPr>
          <w:spacing w:val="-5"/>
          <w:sz w:val="24"/>
        </w:rPr>
        <w:t>75</w:t>
      </w:r>
    </w:p>
    <w:p>
      <w:pPr>
        <w:pStyle w:val="ListParagraph"/>
        <w:numPr>
          <w:ilvl w:val="1"/>
          <w:numId w:val="7"/>
        </w:numPr>
        <w:tabs>
          <w:tab w:pos="1607" w:val="left" w:leader="none"/>
          <w:tab w:pos="8749" w:val="left" w:leader="none"/>
        </w:tabs>
        <w:spacing w:line="240" w:lineRule="auto" w:before="437" w:after="0"/>
        <w:ind w:left="1607" w:right="0" w:hanging="780"/>
        <w:jc w:val="left"/>
        <w:rPr>
          <w:sz w:val="24"/>
        </w:rPr>
      </w:pPr>
      <w:r>
        <w:rPr>
          <w:sz w:val="24"/>
        </w:rPr>
        <w:t>Bouguer</w:t>
      </w:r>
      <w:r>
        <w:rPr>
          <w:spacing w:val="-1"/>
          <w:sz w:val="24"/>
        </w:rPr>
        <w:t> </w:t>
      </w:r>
      <w:r>
        <w:rPr>
          <w:sz w:val="24"/>
        </w:rPr>
        <w:t>Gravity</w:t>
      </w:r>
      <w:r>
        <w:rPr>
          <w:spacing w:val="-5"/>
          <w:sz w:val="24"/>
        </w:rPr>
        <w:t> </w:t>
      </w:r>
      <w:r>
        <w:rPr>
          <w:sz w:val="24"/>
        </w:rPr>
        <w:t>Map</w:t>
      </w:r>
      <w:r>
        <w:rPr>
          <w:spacing w:val="1"/>
          <w:sz w:val="24"/>
        </w:rPr>
        <w:t> </w:t>
      </w:r>
      <w:r>
        <w:rPr>
          <w:sz w:val="24"/>
        </w:rPr>
        <w:t>of</w:t>
      </w:r>
      <w:r>
        <w:rPr>
          <w:spacing w:val="1"/>
          <w:sz w:val="24"/>
        </w:rPr>
        <w:t> </w:t>
      </w:r>
      <w:r>
        <w:rPr>
          <w:sz w:val="24"/>
        </w:rPr>
        <w:t>the Study</w:t>
      </w:r>
      <w:r>
        <w:rPr>
          <w:spacing w:val="-4"/>
          <w:sz w:val="24"/>
        </w:rPr>
        <w:t> </w:t>
      </w:r>
      <w:r>
        <w:rPr>
          <w:sz w:val="24"/>
        </w:rPr>
        <w:t>Area</w:t>
      </w:r>
      <w:r>
        <w:rPr>
          <w:spacing w:val="-1"/>
          <w:sz w:val="24"/>
        </w:rPr>
        <w:t> </w:t>
      </w:r>
      <w:r>
        <w:rPr>
          <w:sz w:val="24"/>
        </w:rPr>
        <w:t>Showing Profile </w:t>
      </w:r>
      <w:r>
        <w:rPr>
          <w:spacing w:val="-5"/>
          <w:sz w:val="24"/>
        </w:rPr>
        <w:t>CC</w:t>
      </w:r>
      <w:r>
        <w:rPr>
          <w:spacing w:val="-5"/>
          <w:sz w:val="24"/>
          <w:vertAlign w:val="superscript"/>
        </w:rPr>
        <w:t>¹</w:t>
      </w:r>
      <w:r>
        <w:rPr>
          <w:position w:val="9"/>
          <w:sz w:val="16"/>
          <w:vertAlign w:val="baseline"/>
        </w:rPr>
        <w:tab/>
      </w:r>
      <w:r>
        <w:rPr>
          <w:spacing w:val="-5"/>
          <w:sz w:val="24"/>
          <w:vertAlign w:val="baseline"/>
        </w:rPr>
        <w:t>76</w:t>
      </w:r>
    </w:p>
    <w:p>
      <w:pPr>
        <w:pStyle w:val="ListParagraph"/>
        <w:numPr>
          <w:ilvl w:val="1"/>
          <w:numId w:val="7"/>
        </w:numPr>
        <w:tabs>
          <w:tab w:pos="1547" w:val="left" w:leader="none"/>
          <w:tab w:pos="8749" w:val="left" w:leader="none"/>
        </w:tabs>
        <w:spacing w:line="240" w:lineRule="auto" w:before="434" w:after="0"/>
        <w:ind w:left="1547" w:right="0" w:hanging="720"/>
        <w:jc w:val="left"/>
        <w:rPr>
          <w:sz w:val="24"/>
        </w:rPr>
      </w:pPr>
      <w:r>
        <w:rPr>
          <w:sz w:val="24"/>
        </w:rPr>
        <w:t>The</w:t>
      </w:r>
      <w:r>
        <w:rPr>
          <w:spacing w:val="-2"/>
          <w:sz w:val="24"/>
        </w:rPr>
        <w:t> </w:t>
      </w:r>
      <w:r>
        <w:rPr>
          <w:sz w:val="24"/>
        </w:rPr>
        <w:t>Gravity</w:t>
      </w:r>
      <w:r>
        <w:rPr>
          <w:spacing w:val="-4"/>
          <w:sz w:val="24"/>
        </w:rPr>
        <w:t> </w:t>
      </w:r>
      <w:r>
        <w:rPr>
          <w:sz w:val="24"/>
        </w:rPr>
        <w:t>Modelling</w:t>
      </w:r>
      <w:r>
        <w:rPr>
          <w:spacing w:val="-2"/>
          <w:sz w:val="24"/>
        </w:rPr>
        <w:t> </w:t>
      </w:r>
      <w:r>
        <w:rPr>
          <w:sz w:val="24"/>
        </w:rPr>
        <w:t>along</w:t>
      </w:r>
      <w:r>
        <w:rPr>
          <w:spacing w:val="-2"/>
          <w:sz w:val="24"/>
        </w:rPr>
        <w:t> </w:t>
      </w:r>
      <w:r>
        <w:rPr>
          <w:sz w:val="24"/>
        </w:rPr>
        <w:t>Profile C-C</w:t>
      </w:r>
      <w:r>
        <w:rPr>
          <w:sz w:val="24"/>
          <w:vertAlign w:val="superscript"/>
        </w:rPr>
        <w:t>'</w:t>
      </w:r>
      <w:r>
        <w:rPr>
          <w:spacing w:val="-19"/>
          <w:sz w:val="24"/>
          <w:vertAlign w:val="baseline"/>
        </w:rPr>
        <w:t> </w:t>
      </w:r>
      <w:r>
        <w:rPr>
          <w:sz w:val="24"/>
          <w:vertAlign w:val="baseline"/>
        </w:rPr>
        <w:t>for</w:t>
      </w:r>
      <w:r>
        <w:rPr>
          <w:spacing w:val="-2"/>
          <w:sz w:val="24"/>
          <w:vertAlign w:val="baseline"/>
        </w:rPr>
        <w:t> </w:t>
      </w:r>
      <w:r>
        <w:rPr>
          <w:sz w:val="24"/>
          <w:vertAlign w:val="baseline"/>
        </w:rPr>
        <w:t>the</w:t>
      </w:r>
      <w:r>
        <w:rPr>
          <w:spacing w:val="2"/>
          <w:sz w:val="24"/>
          <w:vertAlign w:val="baseline"/>
        </w:rPr>
        <w:t> </w:t>
      </w:r>
      <w:r>
        <w:rPr>
          <w:sz w:val="24"/>
          <w:vertAlign w:val="baseline"/>
        </w:rPr>
        <w:t>Study</w:t>
      </w:r>
      <w:r>
        <w:rPr>
          <w:spacing w:val="-5"/>
          <w:sz w:val="24"/>
          <w:vertAlign w:val="baseline"/>
        </w:rPr>
        <w:t> </w:t>
      </w:r>
      <w:r>
        <w:rPr>
          <w:spacing w:val="-4"/>
          <w:sz w:val="24"/>
          <w:vertAlign w:val="baseline"/>
        </w:rPr>
        <w:t>Area</w:t>
      </w:r>
      <w:r>
        <w:rPr>
          <w:sz w:val="24"/>
          <w:vertAlign w:val="baseline"/>
        </w:rPr>
        <w:tab/>
      </w:r>
      <w:r>
        <w:rPr>
          <w:spacing w:val="-5"/>
          <w:sz w:val="24"/>
          <w:vertAlign w:val="baseline"/>
        </w:rPr>
        <w:t>77</w:t>
      </w:r>
    </w:p>
    <w:p>
      <w:pPr>
        <w:pStyle w:val="ListParagraph"/>
        <w:numPr>
          <w:ilvl w:val="1"/>
          <w:numId w:val="7"/>
        </w:numPr>
        <w:tabs>
          <w:tab w:pos="1547" w:val="left" w:leader="none"/>
          <w:tab w:pos="8749" w:val="left" w:leader="none"/>
        </w:tabs>
        <w:spacing w:line="379" w:lineRule="auto" w:before="437" w:after="0"/>
        <w:ind w:left="1547" w:right="1255" w:hanging="720"/>
        <w:jc w:val="left"/>
        <w:rPr>
          <w:sz w:val="24"/>
        </w:rPr>
      </w:pPr>
      <w:r>
        <w:rPr>
          <w:sz w:val="24"/>
        </w:rPr>
        <w:t>The 2D plot of the Map of Crustal Thickness obtained from 2D Modelling</w:t>
      </w:r>
      <w:r>
        <w:rPr>
          <w:spacing w:val="40"/>
          <w:sz w:val="24"/>
        </w:rPr>
        <w:t> </w:t>
      </w:r>
      <w:r>
        <w:rPr>
          <w:sz w:val="24"/>
        </w:rPr>
        <w:t>for the Study Area</w:t>
        <w:tab/>
      </w:r>
      <w:r>
        <w:rPr>
          <w:spacing w:val="-6"/>
          <w:sz w:val="24"/>
        </w:rPr>
        <w:t>80</w:t>
      </w:r>
    </w:p>
    <w:p>
      <w:pPr>
        <w:pStyle w:val="ListParagraph"/>
        <w:numPr>
          <w:ilvl w:val="1"/>
          <w:numId w:val="7"/>
        </w:numPr>
        <w:tabs>
          <w:tab w:pos="1547" w:val="left" w:leader="none"/>
          <w:tab w:pos="8749" w:val="left" w:leader="none"/>
        </w:tabs>
        <w:spacing w:line="240" w:lineRule="auto" w:before="275" w:after="0"/>
        <w:ind w:left="1547" w:right="1255" w:hanging="720"/>
        <w:jc w:val="left"/>
        <w:rPr>
          <w:sz w:val="24"/>
        </w:rPr>
      </w:pPr>
      <w:r>
        <w:rPr>
          <w:sz w:val="24"/>
        </w:rPr>
        <w:t>The 3D surface plot of the Crustal Thickness obtained from 2D modelling</w:t>
      </w:r>
      <w:r>
        <w:rPr>
          <w:spacing w:val="40"/>
          <w:sz w:val="24"/>
        </w:rPr>
        <w:t> </w:t>
      </w:r>
      <w:r>
        <w:rPr>
          <w:sz w:val="24"/>
        </w:rPr>
        <w:t>for the Study Area</w:t>
        <w:tab/>
      </w:r>
      <w:r>
        <w:rPr>
          <w:spacing w:val="-6"/>
          <w:sz w:val="24"/>
        </w:rPr>
        <w:t>80</w:t>
      </w:r>
    </w:p>
    <w:p>
      <w:pPr>
        <w:spacing w:after="0" w:line="240" w:lineRule="auto"/>
        <w:jc w:val="left"/>
        <w:rPr>
          <w:sz w:val="24"/>
        </w:rPr>
        <w:sectPr>
          <w:pgSz w:w="11910" w:h="16840"/>
          <w:pgMar w:header="0" w:footer="839" w:top="1320" w:bottom="1020" w:left="1160" w:right="500"/>
        </w:sectPr>
      </w:pPr>
    </w:p>
    <w:p>
      <w:pPr>
        <w:pStyle w:val="Heading2"/>
      </w:pPr>
      <w:bookmarkStart w:name="_TOC_250031" w:id="4"/>
      <w:r>
        <w:rPr/>
        <w:t>CHAPTER</w:t>
      </w:r>
      <w:r>
        <w:rPr>
          <w:spacing w:val="-4"/>
        </w:rPr>
        <w:t> </w:t>
      </w:r>
      <w:bookmarkEnd w:id="4"/>
      <w:r>
        <w:rPr>
          <w:spacing w:val="-5"/>
        </w:rPr>
        <w:t>ONE</w:t>
      </w:r>
    </w:p>
    <w:p>
      <w:pPr>
        <w:pStyle w:val="BodyText"/>
        <w:rPr>
          <w:b/>
        </w:rPr>
      </w:pPr>
    </w:p>
    <w:p>
      <w:pPr>
        <w:pStyle w:val="Heading2"/>
        <w:numPr>
          <w:ilvl w:val="1"/>
          <w:numId w:val="8"/>
        </w:numPr>
        <w:tabs>
          <w:tab w:pos="4188" w:val="left" w:leader="none"/>
        </w:tabs>
        <w:spacing w:line="240" w:lineRule="auto" w:before="1" w:after="0"/>
        <w:ind w:left="4188" w:right="0" w:hanging="3361"/>
        <w:jc w:val="both"/>
      </w:pPr>
      <w:bookmarkStart w:name="_TOC_250030" w:id="5"/>
      <w:bookmarkEnd w:id="5"/>
      <w:r>
        <w:rPr>
          <w:spacing w:val="-2"/>
        </w:rPr>
        <w:t>INTRODUCTION</w:t>
      </w:r>
    </w:p>
    <w:p>
      <w:pPr>
        <w:pStyle w:val="BodyText"/>
        <w:rPr>
          <w:b/>
        </w:rPr>
      </w:pPr>
    </w:p>
    <w:p>
      <w:pPr>
        <w:pStyle w:val="Heading3"/>
        <w:numPr>
          <w:ilvl w:val="1"/>
          <w:numId w:val="8"/>
        </w:numPr>
        <w:tabs>
          <w:tab w:pos="1546" w:val="left" w:leader="none"/>
        </w:tabs>
        <w:spacing w:line="240" w:lineRule="auto" w:before="0" w:after="0"/>
        <w:ind w:left="1546" w:right="0" w:hanging="719"/>
        <w:jc w:val="both"/>
      </w:pPr>
      <w:bookmarkStart w:name="_TOC_250029" w:id="6"/>
      <w:r>
        <w:rPr/>
        <w:t>Background</w:t>
      </w:r>
      <w:r>
        <w:rPr>
          <w:spacing w:val="-4"/>
        </w:rPr>
        <w:t> </w:t>
      </w:r>
      <w:r>
        <w:rPr/>
        <w:t>of</w:t>
      </w:r>
      <w:r>
        <w:rPr>
          <w:spacing w:val="-1"/>
        </w:rPr>
        <w:t> </w:t>
      </w:r>
      <w:r>
        <w:rPr/>
        <w:t>the</w:t>
      </w:r>
      <w:r>
        <w:rPr>
          <w:spacing w:val="-1"/>
        </w:rPr>
        <w:t> </w:t>
      </w:r>
      <w:bookmarkEnd w:id="6"/>
      <w:r>
        <w:rPr>
          <w:spacing w:val="-4"/>
        </w:rPr>
        <w:t>study</w:t>
      </w:r>
    </w:p>
    <w:p>
      <w:pPr>
        <w:pStyle w:val="BodyText"/>
        <w:spacing w:line="480" w:lineRule="auto" w:before="271"/>
        <w:ind w:left="827" w:right="911"/>
        <w:jc w:val="both"/>
      </w:pPr>
      <w:r>
        <w:rPr/>
        <w:t>The earth subsurface has been of particular concern to geoscientists, who attempt to research it using different methods, some with the aims of getting data, while others do</w:t>
      </w:r>
      <w:r>
        <w:rPr>
          <w:spacing w:val="40"/>
        </w:rPr>
        <w:t> </w:t>
      </w:r>
      <w:r>
        <w:rPr/>
        <w:t>it for economic resources examination, for instances mineral resources and hydrocarbons. With the advance in technology development and the need for a clearer pictures</w:t>
      </w:r>
      <w:r>
        <w:rPr>
          <w:spacing w:val="-3"/>
        </w:rPr>
        <w:t> </w:t>
      </w:r>
      <w:r>
        <w:rPr/>
        <w:t>of</w:t>
      </w:r>
      <w:r>
        <w:rPr>
          <w:spacing w:val="-3"/>
        </w:rPr>
        <w:t> </w:t>
      </w:r>
      <w:r>
        <w:rPr/>
        <w:t>the</w:t>
      </w:r>
      <w:r>
        <w:rPr>
          <w:spacing w:val="-2"/>
        </w:rPr>
        <w:t> </w:t>
      </w:r>
      <w:r>
        <w:rPr/>
        <w:t>earth</w:t>
      </w:r>
      <w:r>
        <w:rPr>
          <w:spacing w:val="-3"/>
        </w:rPr>
        <w:t> </w:t>
      </w:r>
      <w:r>
        <w:rPr/>
        <w:t>subsurface</w:t>
      </w:r>
      <w:r>
        <w:rPr>
          <w:spacing w:val="-4"/>
        </w:rPr>
        <w:t> </w:t>
      </w:r>
      <w:r>
        <w:rPr/>
        <w:t>and</w:t>
      </w:r>
      <w:r>
        <w:rPr>
          <w:spacing w:val="-3"/>
        </w:rPr>
        <w:t> </w:t>
      </w:r>
      <w:r>
        <w:rPr/>
        <w:t>its</w:t>
      </w:r>
      <w:r>
        <w:rPr>
          <w:spacing w:val="-3"/>
        </w:rPr>
        <w:t> </w:t>
      </w:r>
      <w:r>
        <w:rPr/>
        <w:t>substance,</w:t>
      </w:r>
      <w:r>
        <w:rPr>
          <w:spacing w:val="-1"/>
        </w:rPr>
        <w:t> </w:t>
      </w:r>
      <w:r>
        <w:rPr/>
        <w:t>the</w:t>
      </w:r>
      <w:r>
        <w:rPr>
          <w:spacing w:val="-4"/>
        </w:rPr>
        <w:t> </w:t>
      </w:r>
      <w:r>
        <w:rPr/>
        <w:t>earth</w:t>
      </w:r>
      <w:r>
        <w:rPr>
          <w:spacing w:val="-3"/>
        </w:rPr>
        <w:t> </w:t>
      </w:r>
      <w:r>
        <w:rPr/>
        <w:t>scientist</w:t>
      </w:r>
      <w:r>
        <w:rPr>
          <w:spacing w:val="-3"/>
        </w:rPr>
        <w:t> </w:t>
      </w:r>
      <w:r>
        <w:rPr/>
        <w:t>have</w:t>
      </w:r>
      <w:r>
        <w:rPr>
          <w:spacing w:val="-5"/>
        </w:rPr>
        <w:t> </w:t>
      </w:r>
      <w:r>
        <w:rPr/>
        <w:t>thought</w:t>
      </w:r>
      <w:r>
        <w:rPr>
          <w:spacing w:val="-3"/>
        </w:rPr>
        <w:t> </w:t>
      </w:r>
      <w:r>
        <w:rPr/>
        <w:t>of</w:t>
      </w:r>
      <w:r>
        <w:rPr>
          <w:spacing w:val="-3"/>
        </w:rPr>
        <w:t> </w:t>
      </w:r>
      <w:r>
        <w:rPr/>
        <w:t>it</w:t>
      </w:r>
      <w:r>
        <w:rPr>
          <w:spacing w:val="-3"/>
        </w:rPr>
        <w:t> </w:t>
      </w:r>
      <w:r>
        <w:rPr/>
        <w:t>as essential to utilise the properties associated with the earth interior since the earth</w:t>
      </w:r>
      <w:r>
        <w:rPr>
          <w:spacing w:val="40"/>
        </w:rPr>
        <w:t> </w:t>
      </w:r>
      <w:r>
        <w:rPr/>
        <w:t>shelters life.</w:t>
      </w:r>
    </w:p>
    <w:p>
      <w:pPr>
        <w:pStyle w:val="BodyText"/>
        <w:spacing w:line="480" w:lineRule="auto" w:before="241"/>
        <w:ind w:left="827" w:right="909"/>
        <w:jc w:val="both"/>
      </w:pPr>
      <w:r>
        <w:rPr/>
        <w:t>Geophysics which entails all portions of the physics of the earth incorporates the utilisation of physical principles and quantitative measurements in order to study the earth interior, its space as well as the atmosphere. Investigation of these measurements can uncover how the earth interior varies vertically and horizontally and the analysis which review important information on the geological structures (Bonde</w:t>
      </w:r>
      <w:r>
        <w:rPr>
          <w:i/>
        </w:rPr>
        <w:t>et al.,</w:t>
      </w:r>
      <w:r>
        <w:rPr/>
        <w:t>2014). This discovery show scientist that the earth subsurface is divided into three sections the crust, mantle and core. The crust being the upper rigid part of the lithosphere, it is an extremely thin layer of rock that makes up the outermost solid shell of our planet. In relative terms its thickness is like that of apple skin, the base of which is defined by a prominent seismic discontinuity, the mohorovicic discontinuity. The crust is said to be divided into three crustal, the ocean, transition and the continental crust. One of the important of geophysical method is the study of the earth crust in cases of tectonics.</w:t>
      </w:r>
    </w:p>
    <w:p>
      <w:pPr>
        <w:spacing w:after="0" w:line="480" w:lineRule="auto"/>
        <w:jc w:val="both"/>
        <w:sectPr>
          <w:pgSz w:w="11910" w:h="16840"/>
          <w:pgMar w:header="0" w:footer="839" w:top="1320" w:bottom="1020" w:left="1160" w:right="500"/>
        </w:sectPr>
      </w:pPr>
    </w:p>
    <w:p>
      <w:pPr>
        <w:pStyle w:val="Heading3"/>
        <w:numPr>
          <w:ilvl w:val="1"/>
          <w:numId w:val="8"/>
        </w:numPr>
        <w:tabs>
          <w:tab w:pos="1546" w:val="left" w:leader="none"/>
        </w:tabs>
        <w:spacing w:line="240" w:lineRule="auto" w:before="72" w:after="0"/>
        <w:ind w:left="1546" w:right="0" w:hanging="719"/>
        <w:jc w:val="both"/>
      </w:pPr>
      <w:bookmarkStart w:name="_TOC_250028" w:id="7"/>
      <w:r>
        <w:rPr/>
        <w:t>Crustal</w:t>
      </w:r>
      <w:bookmarkEnd w:id="7"/>
      <w:r>
        <w:rPr>
          <w:spacing w:val="-2"/>
        </w:rPr>
        <w:t> Thickness</w:t>
      </w:r>
    </w:p>
    <w:p>
      <w:pPr>
        <w:pStyle w:val="BodyText"/>
        <w:spacing w:before="93"/>
        <w:rPr>
          <w:b/>
        </w:rPr>
      </w:pPr>
    </w:p>
    <w:p>
      <w:pPr>
        <w:pStyle w:val="BodyText"/>
        <w:spacing w:line="480" w:lineRule="auto" w:before="1"/>
        <w:ind w:left="827" w:right="907"/>
        <w:jc w:val="both"/>
      </w:pPr>
      <w:r>
        <w:rPr/>
        <w:t>The distance between the earth surface and moho is crustal thickness. The limit can be controlled by isostatic/gravimetric and seismic strategies. Significant numbers of isostatic speculations, gravimetric and seismic models exist for assessing the crustal thickness (Nafiz</w:t>
      </w:r>
      <w:r>
        <w:rPr>
          <w:i/>
        </w:rPr>
        <w:t>et al., </w:t>
      </w:r>
      <w:r>
        <w:rPr/>
        <w:t>2008). The benefit of utilising an isostatic/gravimetric model to decide the crustal thickness is the uniform scope and generally point by point determination of the presently accessible worldwide geo potential models and satellite information. Crustal thickness is a meticulous parameter for understanding the process of continental rifting and break up. There is need to study crustal thickness in Nigeria since very little portion is known about the structure of the sedimentary basins as it relates to the geosciences development of key tectonic features, such as the west Africa passive margin where some southern part of Nigeria are located (Akpan</w:t>
      </w:r>
      <w:r>
        <w:rPr>
          <w:i/>
        </w:rPr>
        <w:t>et al</w:t>
      </w:r>
      <w:r>
        <w:rPr/>
        <w:t>.,2015). Some southern part of Nigeria like the Niger delta and Anambra basin is a geographical feature which is the largest wetland and it keeps up the third largest drainage sedimentary basin in Africa. Due to its amazingly oil well and mineral resources. Seismic measurement of crustal thickness is widely used spaced interval and expensive (Huismans &amp; Beaumonth, 2011; Sutra &amp; Manatschal, 2012). The distance between the earth surface and the moho (Nafiz</w:t>
      </w:r>
      <w:r>
        <w:rPr>
          <w:i/>
        </w:rPr>
        <w:t>et al., </w:t>
      </w:r>
      <w:r>
        <w:rPr/>
        <w:t>2008), the interface can be imaged accurately through</w:t>
      </w:r>
      <w:r>
        <w:rPr>
          <w:spacing w:val="-2"/>
        </w:rPr>
        <w:t> </w:t>
      </w:r>
      <w:r>
        <w:rPr/>
        <w:t>deep</w:t>
      </w:r>
      <w:r>
        <w:rPr>
          <w:spacing w:val="-2"/>
        </w:rPr>
        <w:t> </w:t>
      </w:r>
      <w:r>
        <w:rPr/>
        <w:t>seismic</w:t>
      </w:r>
      <w:r>
        <w:rPr>
          <w:spacing w:val="-3"/>
        </w:rPr>
        <w:t> </w:t>
      </w:r>
      <w:r>
        <w:rPr/>
        <w:t>profiling,</w:t>
      </w:r>
      <w:r>
        <w:rPr>
          <w:spacing w:val="-3"/>
        </w:rPr>
        <w:t> </w:t>
      </w:r>
      <w:r>
        <w:rPr/>
        <w:t>but for</w:t>
      </w:r>
      <w:r>
        <w:rPr>
          <w:spacing w:val="-3"/>
        </w:rPr>
        <w:t> </w:t>
      </w:r>
      <w:r>
        <w:rPr/>
        <w:t>economic</w:t>
      </w:r>
      <w:r>
        <w:rPr>
          <w:spacing w:val="-2"/>
        </w:rPr>
        <w:t> </w:t>
      </w:r>
      <w:r>
        <w:rPr/>
        <w:t>considerations</w:t>
      </w:r>
      <w:r>
        <w:rPr>
          <w:spacing w:val="-3"/>
        </w:rPr>
        <w:t> </w:t>
      </w:r>
      <w:r>
        <w:rPr/>
        <w:t>make</w:t>
      </w:r>
      <w:r>
        <w:rPr>
          <w:spacing w:val="-1"/>
        </w:rPr>
        <w:t> </w:t>
      </w:r>
      <w:r>
        <w:rPr/>
        <w:t>gravity</w:t>
      </w:r>
      <w:r>
        <w:rPr>
          <w:spacing w:val="-8"/>
        </w:rPr>
        <w:t> </w:t>
      </w:r>
      <w:r>
        <w:rPr/>
        <w:t>modelling more practical approach for mapping crustal thickness.</w:t>
      </w:r>
    </w:p>
    <w:p>
      <w:pPr>
        <w:pStyle w:val="Heading3"/>
        <w:numPr>
          <w:ilvl w:val="1"/>
          <w:numId w:val="8"/>
        </w:numPr>
        <w:tabs>
          <w:tab w:pos="1546" w:val="left" w:leader="none"/>
        </w:tabs>
        <w:spacing w:line="240" w:lineRule="auto" w:before="249" w:after="0"/>
        <w:ind w:left="1546" w:right="0" w:hanging="719"/>
        <w:jc w:val="both"/>
      </w:pPr>
      <w:bookmarkStart w:name="_TOC_250027" w:id="8"/>
      <w:r>
        <w:rPr/>
        <w:t>Mohorovicic</w:t>
      </w:r>
      <w:bookmarkEnd w:id="8"/>
      <w:r>
        <w:rPr>
          <w:spacing w:val="-2"/>
        </w:rPr>
        <w:t> Discontinuity</w:t>
      </w:r>
    </w:p>
    <w:p>
      <w:pPr>
        <w:pStyle w:val="BodyText"/>
        <w:spacing w:before="96"/>
        <w:rPr>
          <w:b/>
        </w:rPr>
      </w:pPr>
    </w:p>
    <w:p>
      <w:pPr>
        <w:pStyle w:val="BodyText"/>
        <w:spacing w:line="480" w:lineRule="auto"/>
        <w:ind w:left="827" w:right="907"/>
        <w:jc w:val="both"/>
      </w:pPr>
      <w:r>
        <w:rPr/>
        <w:t>This is the boundary between the earth crust and its mantle. The Mohorovicic discontinuity marks the lower limit of earth crust. The Moho separates both the oceanic crust and continental crust from underlying mantle. Mohorovicic was able to use his discovery</w:t>
      </w:r>
      <w:r>
        <w:rPr>
          <w:spacing w:val="-2"/>
        </w:rPr>
        <w:t> </w:t>
      </w:r>
      <w:r>
        <w:rPr/>
        <w:t>to</w:t>
      </w:r>
      <w:r>
        <w:rPr>
          <w:spacing w:val="4"/>
        </w:rPr>
        <w:t> </w:t>
      </w:r>
      <w:r>
        <w:rPr/>
        <w:t>study</w:t>
      </w:r>
      <w:r>
        <w:rPr>
          <w:spacing w:val="-1"/>
        </w:rPr>
        <w:t> </w:t>
      </w:r>
      <w:r>
        <w:rPr/>
        <w:t>thickness</w:t>
      </w:r>
      <w:r>
        <w:rPr>
          <w:spacing w:val="4"/>
        </w:rPr>
        <w:t> </w:t>
      </w:r>
      <w:r>
        <w:rPr/>
        <w:t>variations</w:t>
      </w:r>
      <w:r>
        <w:rPr>
          <w:spacing w:val="8"/>
        </w:rPr>
        <w:t> </w:t>
      </w:r>
      <w:r>
        <w:rPr/>
        <w:t>of</w:t>
      </w:r>
      <w:r>
        <w:rPr>
          <w:spacing w:val="2"/>
        </w:rPr>
        <w:t> </w:t>
      </w:r>
      <w:r>
        <w:rPr/>
        <w:t>the</w:t>
      </w:r>
      <w:r>
        <w:rPr>
          <w:spacing w:val="5"/>
        </w:rPr>
        <w:t> </w:t>
      </w:r>
      <w:r>
        <w:rPr/>
        <w:t>crust.</w:t>
      </w:r>
      <w:r>
        <w:rPr>
          <w:spacing w:val="4"/>
        </w:rPr>
        <w:t> </w:t>
      </w:r>
      <w:r>
        <w:rPr/>
        <w:t>He</w:t>
      </w:r>
      <w:r>
        <w:rPr>
          <w:spacing w:val="3"/>
        </w:rPr>
        <w:t> </w:t>
      </w:r>
      <w:r>
        <w:rPr/>
        <w:t>discovered</w:t>
      </w:r>
      <w:r>
        <w:rPr>
          <w:spacing w:val="3"/>
        </w:rPr>
        <w:t> </w:t>
      </w:r>
      <w:r>
        <w:rPr/>
        <w:t>that</w:t>
      </w:r>
      <w:r>
        <w:rPr>
          <w:spacing w:val="4"/>
        </w:rPr>
        <w:t> </w:t>
      </w:r>
      <w:r>
        <w:rPr/>
        <w:t>the</w:t>
      </w:r>
      <w:r>
        <w:rPr>
          <w:spacing w:val="5"/>
        </w:rPr>
        <w:t> </w:t>
      </w:r>
      <w:r>
        <w:rPr/>
        <w:t>oceanic</w:t>
      </w:r>
      <w:r>
        <w:rPr>
          <w:spacing w:val="6"/>
        </w:rPr>
        <w:t> </w:t>
      </w:r>
      <w:r>
        <w:rPr>
          <w:spacing w:val="-2"/>
        </w:rPr>
        <w:t>crust</w:t>
      </w:r>
    </w:p>
    <w:p>
      <w:pPr>
        <w:spacing w:after="0" w:line="480" w:lineRule="auto"/>
        <w:jc w:val="both"/>
        <w:sectPr>
          <w:pgSz w:w="11910" w:h="16840"/>
          <w:pgMar w:header="0" w:footer="839" w:top="1320" w:bottom="1020" w:left="1160" w:right="500"/>
        </w:sectPr>
      </w:pPr>
    </w:p>
    <w:p>
      <w:pPr>
        <w:pStyle w:val="BodyText"/>
        <w:spacing w:line="480" w:lineRule="auto" w:before="64"/>
        <w:ind w:left="827" w:right="915"/>
        <w:jc w:val="both"/>
      </w:pPr>
      <w:r>
        <w:rPr/>
        <w:t>has a relatively uniform thickness while continental crust is thickest under mountain ranges and thinner under plains (Matrinic, 1994).</w:t>
      </w:r>
    </w:p>
    <w:p>
      <w:pPr>
        <w:pStyle w:val="Heading3"/>
        <w:numPr>
          <w:ilvl w:val="1"/>
          <w:numId w:val="8"/>
        </w:numPr>
        <w:tabs>
          <w:tab w:pos="1546" w:val="left" w:leader="none"/>
        </w:tabs>
        <w:spacing w:line="240" w:lineRule="auto" w:before="246" w:after="0"/>
        <w:ind w:left="1546" w:right="0" w:hanging="719"/>
        <w:jc w:val="both"/>
      </w:pPr>
      <w:bookmarkStart w:name="_TOC_250026" w:id="9"/>
      <w:r>
        <w:rPr/>
        <w:t>Gravity</w:t>
      </w:r>
      <w:bookmarkEnd w:id="9"/>
      <w:r>
        <w:rPr>
          <w:spacing w:val="-2"/>
        </w:rPr>
        <w:t> Method</w:t>
      </w:r>
    </w:p>
    <w:p>
      <w:pPr>
        <w:pStyle w:val="BodyText"/>
        <w:spacing w:line="480" w:lineRule="auto" w:before="235"/>
        <w:ind w:left="827" w:right="908"/>
        <w:jc w:val="both"/>
      </w:pPr>
      <w:r>
        <w:rPr/>
        <w:t>Gravity is a potential field; it is a force that acts at a distance which involves the measuring of the acceleration due to the earth gravitational field. The gravity surveying involves the measurement of the earth's gravitational field at particular areas on the</w:t>
      </w:r>
      <w:r>
        <w:rPr>
          <w:spacing w:val="40"/>
        </w:rPr>
        <w:t> </w:t>
      </w:r>
      <w:r>
        <w:rPr/>
        <w:t>earth surface to determine the location of the subsurface density variations which are caused by some rocks having more (or less) density than others, higher residual gravity values are found in rocks that are denser such as igneous and metamorphic rocks, while lower gravity values are found in the sedimentary rocks that are less dense. The density of sedimentary rocks increases with depth which is mainly due to compaction.</w:t>
      </w:r>
    </w:p>
    <w:p>
      <w:pPr>
        <w:pStyle w:val="BodyText"/>
        <w:spacing w:line="480" w:lineRule="auto" w:before="241"/>
        <w:ind w:left="827" w:right="908"/>
        <w:jc w:val="both"/>
      </w:pPr>
      <w:r>
        <w:rPr/>
        <w:t>The gravity method is typically used for regional geological/geophysical studies, isostatic compensation studies and detection of subsurface cavities (archeo-geophysics), and in geodesy shape of the earth and other planets(Philip </w:t>
      </w:r>
      <w:r>
        <w:rPr>
          <w:i/>
        </w:rPr>
        <w:t>et al</w:t>
      </w:r>
      <w:r>
        <w:rPr/>
        <w:t>., 2002).</w:t>
      </w:r>
    </w:p>
    <w:p>
      <w:pPr>
        <w:pStyle w:val="BodyText"/>
        <w:spacing w:line="480" w:lineRule="auto" w:before="240"/>
        <w:ind w:left="827" w:right="905"/>
        <w:jc w:val="both"/>
      </w:pPr>
      <w:r>
        <w:rPr/>
        <w:t>The gravity method is a relatively cheap, non-invasive, non-destructive remote sensing method. It is also passive that is no energy is needed to be put into the ground in order</w:t>
      </w:r>
      <w:r>
        <w:rPr>
          <w:spacing w:val="40"/>
        </w:rPr>
        <w:t> </w:t>
      </w:r>
      <w:r>
        <w:rPr/>
        <w:t>to acquire data; making the gravity method a well suited geophysical method for geophysicist. Data from gravity measurements are relevant in exploring resources and studying the crust. There is need to account for non- geological contributions to the gravity field that obscures actual anomalies and these unwanted effects should be effectively annihilated. In this research work gravity method will be applied to determine the crustal thickness of some southern part of Nigeria, using Bouguer gravity </w:t>
      </w:r>
      <w:r>
        <w:rPr>
          <w:spacing w:val="-2"/>
        </w:rPr>
        <w:t>data.</w:t>
      </w:r>
    </w:p>
    <w:p>
      <w:pPr>
        <w:spacing w:after="0" w:line="480" w:lineRule="auto"/>
        <w:jc w:val="both"/>
        <w:sectPr>
          <w:pgSz w:w="11910" w:h="16840"/>
          <w:pgMar w:header="0" w:footer="839" w:top="1320" w:bottom="1020" w:left="1160" w:right="500"/>
        </w:sectPr>
      </w:pPr>
    </w:p>
    <w:p>
      <w:pPr>
        <w:pStyle w:val="BodyText"/>
        <w:spacing w:line="278" w:lineRule="auto" w:before="70"/>
        <w:ind w:left="870" w:right="7406"/>
      </w:pPr>
      <w:r>
        <w:rPr/>
        <mc:AlternateContent>
          <mc:Choice Requires="wps">
            <w:drawing>
              <wp:anchor distT="0" distB="0" distL="0" distR="0" allowOverlap="1" layoutInCell="1" locked="0" behindDoc="1" simplePos="0" relativeHeight="475965440">
                <wp:simplePos x="0" y="0"/>
                <wp:positionH relativeFrom="page">
                  <wp:posOffset>1261744</wp:posOffset>
                </wp:positionH>
                <wp:positionV relativeFrom="paragraph">
                  <wp:posOffset>396620</wp:posOffset>
                </wp:positionV>
                <wp:extent cx="5718175" cy="5172075"/>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5718175" cy="5172075"/>
                          <a:chExt cx="5718175" cy="5172075"/>
                        </a:xfrm>
                      </wpg:grpSpPr>
                      <pic:pic>
                        <pic:nvPicPr>
                          <pic:cNvPr id="6" name="Image 6"/>
                          <pic:cNvPicPr/>
                        </pic:nvPicPr>
                        <pic:blipFill>
                          <a:blip r:embed="rId7" cstate="print"/>
                          <a:stretch>
                            <a:fillRect/>
                          </a:stretch>
                        </pic:blipFill>
                        <pic:spPr>
                          <a:xfrm>
                            <a:off x="0" y="0"/>
                            <a:ext cx="5717921" cy="5172075"/>
                          </a:xfrm>
                          <a:prstGeom prst="rect">
                            <a:avLst/>
                          </a:prstGeom>
                        </pic:spPr>
                      </pic:pic>
                      <wps:wsp>
                        <wps:cNvPr id="7" name="Graphic 7"/>
                        <wps:cNvSpPr/>
                        <wps:spPr>
                          <a:xfrm>
                            <a:off x="1188085" y="162560"/>
                            <a:ext cx="1272540" cy="508000"/>
                          </a:xfrm>
                          <a:custGeom>
                            <a:avLst/>
                            <a:gdLst/>
                            <a:ahLst/>
                            <a:cxnLst/>
                            <a:rect l="l" t="t" r="r" b="b"/>
                            <a:pathLst>
                              <a:path w="1272540" h="508000">
                                <a:moveTo>
                                  <a:pt x="1272540" y="50800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9.349998pt;margin-top:31.23pt;width:450.25pt;height:407.25pt;mso-position-horizontal-relative:page;mso-position-vertical-relative:paragraph;z-index:-27351040" id="docshapegroup5" coordorigin="1987,625" coordsize="9005,8145">
                <v:shape style="position:absolute;left:1987;top:624;width:9005;height:8145" type="#_x0000_t75" id="docshape6" stroked="false">
                  <v:imagedata r:id="rId7" o:title=""/>
                </v:shape>
                <v:line style="position:absolute" from="5862,1681" to="3858,881" stroked="true" strokeweight=".75pt" strokecolor="#000000">
                  <v:stroke dashstyle="solid"/>
                </v:line>
                <w10:wrap type="none"/>
              </v:group>
            </w:pict>
          </mc:Fallback>
        </mc:AlternateContent>
      </w:r>
      <w:r>
        <w:rPr/>
        <w:t>Crustal thickness this</w:t>
      </w:r>
      <w:r>
        <w:rPr>
          <w:spacing w:val="-12"/>
        </w:rPr>
        <w:t> </w:t>
      </w:r>
      <w:r>
        <w:rPr/>
        <w:t>is</w:t>
      </w:r>
      <w:r>
        <w:rPr>
          <w:spacing w:val="-12"/>
        </w:rPr>
        <w:t> </w:t>
      </w:r>
      <w:r>
        <w:rPr/>
        <w:t>the</w:t>
      </w:r>
      <w:r>
        <w:rPr>
          <w:spacing w:val="-12"/>
        </w:rPr>
        <w:t> </w:t>
      </w:r>
      <w:r>
        <w:rPr/>
        <w:t>distance between the earth surface</w:t>
      </w:r>
      <w:r>
        <w:rPr>
          <w:spacing w:val="-3"/>
        </w:rPr>
        <w:t> </w:t>
      </w:r>
      <w:r>
        <w:rPr/>
        <w:t>and</w:t>
      </w:r>
      <w:r>
        <w:rPr>
          <w:spacing w:val="-1"/>
        </w:rPr>
        <w:t> </w:t>
      </w:r>
      <w:r>
        <w:rPr>
          <w:spacing w:val="-2"/>
        </w:rPr>
        <w:t>moho.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0"/>
      </w:pPr>
    </w:p>
    <w:p>
      <w:pPr>
        <w:pStyle w:val="BodyText"/>
        <w:ind w:left="827" w:right="547"/>
        <w:rPr>
          <w:i/>
        </w:rPr>
      </w:pPr>
      <w:r>
        <w:rPr/>
        <w:t>Figure</w:t>
      </w:r>
      <w:r>
        <w:rPr>
          <w:spacing w:val="67"/>
        </w:rPr>
        <w:t> </w:t>
      </w:r>
      <w:r>
        <w:rPr/>
        <w:t>1.1:</w:t>
      </w:r>
      <w:r>
        <w:rPr>
          <w:spacing w:val="68"/>
        </w:rPr>
        <w:t> </w:t>
      </w:r>
      <w:r>
        <w:rPr/>
        <w:t>Shows</w:t>
      </w:r>
      <w:r>
        <w:rPr>
          <w:spacing w:val="67"/>
        </w:rPr>
        <w:t> </w:t>
      </w:r>
      <w:r>
        <w:rPr/>
        <w:t>the</w:t>
      </w:r>
      <w:r>
        <w:rPr>
          <w:spacing w:val="69"/>
        </w:rPr>
        <w:t> </w:t>
      </w:r>
      <w:r>
        <w:rPr/>
        <w:t>image</w:t>
      </w:r>
      <w:r>
        <w:rPr>
          <w:spacing w:val="68"/>
        </w:rPr>
        <w:t> </w:t>
      </w:r>
      <w:r>
        <w:rPr/>
        <w:t>of</w:t>
      </w:r>
      <w:r>
        <w:rPr>
          <w:spacing w:val="66"/>
        </w:rPr>
        <w:t> </w:t>
      </w:r>
      <w:r>
        <w:rPr/>
        <w:t>the</w:t>
      </w:r>
      <w:r>
        <w:rPr>
          <w:spacing w:val="66"/>
        </w:rPr>
        <w:t> </w:t>
      </w:r>
      <w:r>
        <w:rPr/>
        <w:t>earth's</w:t>
      </w:r>
      <w:r>
        <w:rPr>
          <w:spacing w:val="67"/>
        </w:rPr>
        <w:t> </w:t>
      </w:r>
      <w:r>
        <w:rPr/>
        <w:t>internal</w:t>
      </w:r>
      <w:r>
        <w:rPr>
          <w:spacing w:val="67"/>
        </w:rPr>
        <w:t> </w:t>
      </w:r>
      <w:r>
        <w:rPr/>
        <w:t>structure</w:t>
      </w:r>
      <w:r>
        <w:rPr>
          <w:spacing w:val="65"/>
        </w:rPr>
        <w:t> </w:t>
      </w:r>
      <w:r>
        <w:rPr/>
        <w:t>showing</w:t>
      </w:r>
      <w:r>
        <w:rPr>
          <w:spacing w:val="40"/>
        </w:rPr>
        <w:t> </w:t>
      </w:r>
      <w:r>
        <w:rPr/>
        <w:t>the</w:t>
      </w:r>
      <w:r>
        <w:rPr>
          <w:spacing w:val="66"/>
        </w:rPr>
        <w:t> </w:t>
      </w:r>
      <w:r>
        <w:rPr/>
        <w:t>crustal thickness (Modified after Ozawa</w:t>
      </w:r>
      <w:r>
        <w:rPr>
          <w:i/>
        </w:rPr>
        <w:t>, </w:t>
      </w:r>
      <w:r>
        <w:rPr/>
        <w:t>2011</w:t>
      </w:r>
      <w:r>
        <w:rPr>
          <w:i/>
        </w:rPr>
        <w:t>).</w:t>
      </w:r>
    </w:p>
    <w:p>
      <w:pPr>
        <w:spacing w:after="0"/>
        <w:sectPr>
          <w:pgSz w:w="11910" w:h="16840"/>
          <w:pgMar w:header="0" w:footer="839" w:top="1600" w:bottom="1020" w:left="1160" w:right="500"/>
        </w:sectPr>
      </w:pPr>
    </w:p>
    <w:p>
      <w:pPr>
        <w:pStyle w:val="BodyText"/>
        <w:spacing w:line="480" w:lineRule="auto" w:before="64"/>
        <w:ind w:left="827" w:right="904"/>
        <w:jc w:val="both"/>
        <w:rPr>
          <w:i/>
        </w:rPr>
      </w:pPr>
      <w:r>
        <w:rPr/>
        <w:t>The</w:t>
      </w:r>
      <w:r>
        <w:rPr>
          <w:spacing w:val="-1"/>
        </w:rPr>
        <w:t> </w:t>
      </w:r>
      <w:r>
        <w:rPr/>
        <w:t>distance</w:t>
      </w:r>
      <w:r>
        <w:rPr>
          <w:spacing w:val="-1"/>
        </w:rPr>
        <w:t> </w:t>
      </w:r>
      <w:r>
        <w:rPr/>
        <w:t>0 -</w:t>
      </w:r>
      <w:r>
        <w:rPr>
          <w:spacing w:val="-1"/>
        </w:rPr>
        <w:t> </w:t>
      </w:r>
      <w:r>
        <w:rPr/>
        <w:t>100 km</w:t>
      </w:r>
      <w:r>
        <w:rPr>
          <w:spacing w:val="-2"/>
        </w:rPr>
        <w:t> </w:t>
      </w:r>
      <w:r>
        <w:rPr/>
        <w:t>which</w:t>
      </w:r>
      <w:r>
        <w:rPr>
          <w:spacing w:val="-1"/>
        </w:rPr>
        <w:t> </w:t>
      </w:r>
      <w:r>
        <w:rPr/>
        <w:t>is the</w:t>
      </w:r>
      <w:r>
        <w:rPr>
          <w:spacing w:val="-1"/>
        </w:rPr>
        <w:t> </w:t>
      </w:r>
      <w:r>
        <w:rPr/>
        <w:t>distance</w:t>
      </w:r>
      <w:r>
        <w:rPr>
          <w:spacing w:val="-1"/>
        </w:rPr>
        <w:t> </w:t>
      </w:r>
      <w:r>
        <w:rPr/>
        <w:t>between the</w:t>
      </w:r>
      <w:r>
        <w:rPr>
          <w:spacing w:val="-1"/>
        </w:rPr>
        <w:t> </w:t>
      </w:r>
      <w:r>
        <w:rPr/>
        <w:t>earth</w:t>
      </w:r>
      <w:r>
        <w:rPr>
          <w:spacing w:val="-1"/>
        </w:rPr>
        <w:t> </w:t>
      </w:r>
      <w:r>
        <w:rPr/>
        <w:t>surface</w:t>
      </w:r>
      <w:r>
        <w:rPr>
          <w:spacing w:val="-1"/>
        </w:rPr>
        <w:t> </w:t>
      </w:r>
      <w:r>
        <w:rPr/>
        <w:t>and moho is the crustal thickness. Figure 1.2 shows the map of the crustal thickness of Africa, the crust thickness for most of the terrains appear to be similar. The average crust thickness for the entire continent is 0 -100 km and the average depth for most terrains is within the same range, from the map the average crustal thickness of Nigeria is between 40 and 50 km (Modified after Ozawa</w:t>
      </w:r>
      <w:r>
        <w:rPr>
          <w:i/>
        </w:rPr>
        <w:t>, </w:t>
      </w:r>
      <w:r>
        <w:rPr/>
        <w:t>2011</w:t>
      </w:r>
      <w:r>
        <w:rPr>
          <w:i/>
        </w:rPr>
        <w:t>).</w:t>
      </w:r>
    </w:p>
    <w:p>
      <w:pPr>
        <w:pStyle w:val="BodyText"/>
        <w:spacing w:line="480" w:lineRule="auto" w:before="242"/>
        <w:ind w:left="827" w:right="909"/>
        <w:jc w:val="both"/>
      </w:pPr>
      <w:r>
        <w:rPr/>
        <w:t>There is need to monitor the tectonic stability of the study region by examining its crustal thickness. The empirical relations, spectral analysis method and 2-D Modelling technique are used on Bouguer Gravity data to estimate the crustal thickness of some parts of the southern Nigeria.</w:t>
      </w:r>
    </w:p>
    <w:p>
      <w:pPr>
        <w:spacing w:after="0" w:line="480" w:lineRule="auto"/>
        <w:jc w:val="both"/>
        <w:sectPr>
          <w:pgSz w:w="11910" w:h="16840"/>
          <w:pgMar w:header="0" w:footer="839" w:top="1320" w:bottom="1020" w:left="1160" w:right="500"/>
        </w:sectPr>
      </w:pPr>
    </w:p>
    <w:p>
      <w:pPr>
        <w:pStyle w:val="BodyText"/>
        <w:ind w:left="1053"/>
        <w:rPr>
          <w:sz w:val="20"/>
        </w:rPr>
      </w:pPr>
      <w:r>
        <w:rPr>
          <w:sz w:val="20"/>
        </w:rPr>
        <w:drawing>
          <wp:inline distT="0" distB="0" distL="0" distR="0">
            <wp:extent cx="4769336" cy="5616702"/>
            <wp:effectExtent l="0" t="0" r="0" b="0"/>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4769336" cy="5616702"/>
                    </a:xfrm>
                    <a:prstGeom prst="rect">
                      <a:avLst/>
                    </a:prstGeom>
                  </pic:spPr>
                </pic:pic>
              </a:graphicData>
            </a:graphic>
          </wp:inline>
        </w:drawing>
      </w:r>
      <w:r>
        <w:rPr>
          <w:sz w:val="20"/>
        </w:rPr>
      </w:r>
    </w:p>
    <w:p>
      <w:pPr>
        <w:pStyle w:val="BodyText"/>
        <w:spacing w:before="70"/>
      </w:pPr>
    </w:p>
    <w:p>
      <w:pPr>
        <w:pStyle w:val="BodyText"/>
        <w:ind w:left="827"/>
        <w:jc w:val="both"/>
      </w:pPr>
      <w:r>
        <w:rPr/>
        <w:t>Figure</w:t>
      </w:r>
      <w:r>
        <w:rPr>
          <w:spacing w:val="-5"/>
        </w:rPr>
        <w:t> </w:t>
      </w:r>
      <w:r>
        <w:rPr/>
        <w:t>1.2</w:t>
      </w:r>
      <w:r>
        <w:rPr>
          <w:spacing w:val="-1"/>
        </w:rPr>
        <w:t> </w:t>
      </w:r>
      <w:r>
        <w:rPr/>
        <w:t>Crustal</w:t>
      </w:r>
      <w:r>
        <w:rPr>
          <w:spacing w:val="-1"/>
        </w:rPr>
        <w:t> </w:t>
      </w:r>
      <w:r>
        <w:rPr/>
        <w:t>Thickness Map</w:t>
      </w:r>
      <w:r>
        <w:rPr>
          <w:spacing w:val="-1"/>
        </w:rPr>
        <w:t> </w:t>
      </w:r>
      <w:r>
        <w:rPr/>
        <w:t>of</w:t>
      </w:r>
      <w:r>
        <w:rPr>
          <w:spacing w:val="-2"/>
        </w:rPr>
        <w:t> </w:t>
      </w:r>
      <w:r>
        <w:rPr/>
        <w:t>Africa</w:t>
      </w:r>
      <w:r>
        <w:rPr>
          <w:spacing w:val="1"/>
        </w:rPr>
        <w:t> </w:t>
      </w:r>
      <w:r>
        <w:rPr/>
        <w:t>(Begg</w:t>
      </w:r>
      <w:r>
        <w:rPr>
          <w:i/>
        </w:rPr>
        <w:t>et</w:t>
      </w:r>
      <w:r>
        <w:rPr>
          <w:i/>
          <w:spacing w:val="-1"/>
        </w:rPr>
        <w:t> </w:t>
      </w:r>
      <w:r>
        <w:rPr>
          <w:i/>
        </w:rPr>
        <w:t>al.,</w:t>
      </w:r>
      <w:r>
        <w:rPr>
          <w:i/>
          <w:spacing w:val="-1"/>
        </w:rPr>
        <w:t> </w:t>
      </w:r>
      <w:r>
        <w:rPr>
          <w:spacing w:val="-2"/>
        </w:rPr>
        <w:t>2009).</w:t>
      </w:r>
    </w:p>
    <w:p>
      <w:pPr>
        <w:pStyle w:val="BodyText"/>
        <w:spacing w:before="240"/>
      </w:pPr>
    </w:p>
    <w:p>
      <w:pPr>
        <w:pStyle w:val="BodyText"/>
        <w:spacing w:line="480" w:lineRule="auto"/>
        <w:ind w:left="827" w:right="905"/>
        <w:jc w:val="both"/>
      </w:pPr>
      <w:r>
        <w:rPr/>
        <w:t>The Crustal thickness Map of Africa was developed as a new continental scale Crustal model for Africa by modelling the free-air gravity anomaly EIGEN-GL04C, Crustal Thickness is estimated using 3-D Euler deconvolution, a method that does not rely on a priori depth and density constraints. the result is in Good agreement which is 5 km of seismically determined Crustal Depth estimates from across continent, except for</w:t>
      </w:r>
      <w:r>
        <w:rPr>
          <w:spacing w:val="40"/>
        </w:rPr>
        <w:t> </w:t>
      </w:r>
      <w:r>
        <w:rPr/>
        <w:t>narrow tectonic regions, such as rift valleys and areas where seismic velocity models of the crust</w:t>
      </w:r>
      <w:r>
        <w:rPr>
          <w:spacing w:val="3"/>
        </w:rPr>
        <w:t> </w:t>
      </w:r>
      <w:r>
        <w:rPr/>
        <w:t>indicate</w:t>
      </w:r>
      <w:r>
        <w:rPr>
          <w:spacing w:val="3"/>
        </w:rPr>
        <w:t> </w:t>
      </w:r>
      <w:r>
        <w:rPr/>
        <w:t>a</w:t>
      </w:r>
      <w:r>
        <w:rPr>
          <w:spacing w:val="5"/>
        </w:rPr>
        <w:t> </w:t>
      </w:r>
      <w:r>
        <w:rPr/>
        <w:t>gradational</w:t>
      </w:r>
      <w:r>
        <w:rPr>
          <w:spacing w:val="4"/>
        </w:rPr>
        <w:t> </w:t>
      </w:r>
      <w:r>
        <w:rPr/>
        <w:t>Crustal.</w:t>
      </w:r>
      <w:r>
        <w:rPr>
          <w:spacing w:val="7"/>
        </w:rPr>
        <w:t> </w:t>
      </w:r>
      <w:r>
        <w:rPr/>
        <w:t>The</w:t>
      </w:r>
      <w:r>
        <w:rPr>
          <w:spacing w:val="2"/>
        </w:rPr>
        <w:t> </w:t>
      </w:r>
      <w:r>
        <w:rPr/>
        <w:t>results</w:t>
      </w:r>
      <w:r>
        <w:rPr>
          <w:spacing w:val="3"/>
        </w:rPr>
        <w:t> </w:t>
      </w:r>
      <w:r>
        <w:rPr/>
        <w:t>show</w:t>
      </w:r>
      <w:r>
        <w:rPr>
          <w:spacing w:val="3"/>
        </w:rPr>
        <w:t> </w:t>
      </w:r>
      <w:r>
        <w:rPr/>
        <w:t>that</w:t>
      </w:r>
      <w:r>
        <w:rPr>
          <w:spacing w:val="3"/>
        </w:rPr>
        <w:t> </w:t>
      </w:r>
      <w:r>
        <w:rPr/>
        <w:t>Crustal</w:t>
      </w:r>
      <w:r>
        <w:rPr>
          <w:spacing w:val="6"/>
        </w:rPr>
        <w:t> </w:t>
      </w:r>
      <w:r>
        <w:rPr/>
        <w:t>Thickness</w:t>
      </w:r>
      <w:r>
        <w:rPr>
          <w:spacing w:val="4"/>
        </w:rPr>
        <w:t> </w:t>
      </w:r>
      <w:r>
        <w:rPr/>
        <w:t>is</w:t>
      </w:r>
      <w:r>
        <w:rPr>
          <w:spacing w:val="4"/>
        </w:rPr>
        <w:t> </w:t>
      </w:r>
      <w:r>
        <w:rPr>
          <w:spacing w:val="-2"/>
        </w:rPr>
        <w:t>fairly</w:t>
      </w:r>
    </w:p>
    <w:p>
      <w:pPr>
        <w:spacing w:after="0" w:line="480" w:lineRule="auto"/>
        <w:jc w:val="both"/>
        <w:sectPr>
          <w:pgSz w:w="11910" w:h="16840"/>
          <w:pgMar w:header="0" w:footer="839" w:top="1420" w:bottom="1020" w:left="1160" w:right="500"/>
        </w:sectPr>
      </w:pPr>
    </w:p>
    <w:p>
      <w:pPr>
        <w:pStyle w:val="BodyText"/>
        <w:spacing w:line="480" w:lineRule="auto" w:before="64"/>
        <w:ind w:left="827" w:right="907"/>
        <w:jc w:val="both"/>
      </w:pPr>
      <w:r>
        <w:rPr/>
        <w:t>homogeneous, with an average Crustal Thickness for the whole continent of 39 ± 2(SD) km. The average Crustal depth for most terrains is within 5 km of the continental average, and there is little variability between terrains of different age. The average Crustal Thickness most of the location in Africa is from 30 km - 40 km respectively. Crustal Thickness in sedimentary basins across northern and central Africa varies between 33 km and 36 km. Though comparison with global averages for similar - aged terrains, the finding shows that Africa Crustal Thickness does not deviate significantly from the Thickness of crust in other parts of the world (Begg</w:t>
      </w:r>
      <w:r>
        <w:rPr>
          <w:i/>
        </w:rPr>
        <w:t>et al., </w:t>
      </w:r>
      <w:r>
        <w:rPr/>
        <w:t>2009).</w:t>
      </w:r>
    </w:p>
    <w:p>
      <w:pPr>
        <w:pStyle w:val="BodyText"/>
        <w:spacing w:before="6"/>
        <w:rPr>
          <w:sz w:val="19"/>
        </w:rPr>
      </w:pPr>
      <w:r>
        <w:rPr/>
        <w:drawing>
          <wp:anchor distT="0" distB="0" distL="0" distR="0" allowOverlap="1" layoutInCell="1" locked="0" behindDoc="1" simplePos="0" relativeHeight="487589376">
            <wp:simplePos x="0" y="0"/>
            <wp:positionH relativeFrom="page">
              <wp:posOffset>1261744</wp:posOffset>
            </wp:positionH>
            <wp:positionV relativeFrom="paragraph">
              <wp:posOffset>158226</wp:posOffset>
            </wp:positionV>
            <wp:extent cx="5410983" cy="4800600"/>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5410983" cy="4800600"/>
                    </a:xfrm>
                    <a:prstGeom prst="rect">
                      <a:avLst/>
                    </a:prstGeom>
                  </pic:spPr>
                </pic:pic>
              </a:graphicData>
            </a:graphic>
          </wp:anchor>
        </w:drawing>
      </w:r>
    </w:p>
    <w:p>
      <w:pPr>
        <w:pStyle w:val="BodyText"/>
        <w:spacing w:before="5"/>
      </w:pPr>
    </w:p>
    <w:p>
      <w:pPr>
        <w:pStyle w:val="BodyText"/>
        <w:spacing w:before="1"/>
        <w:ind w:left="827" w:right="908"/>
        <w:jc w:val="both"/>
      </w:pPr>
      <w:r>
        <w:rPr/>
        <w:t>Figure 1.3 The Generalised Geology map of Nigeria showing the location of the study </w:t>
      </w:r>
      <w:r>
        <w:rPr>
          <w:spacing w:val="-4"/>
        </w:rPr>
        <w:t>area</w:t>
      </w:r>
    </w:p>
    <w:p>
      <w:pPr>
        <w:spacing w:after="0"/>
        <w:jc w:val="both"/>
        <w:sectPr>
          <w:pgSz w:w="11910" w:h="16840"/>
          <w:pgMar w:header="0" w:footer="839" w:top="1320" w:bottom="1020" w:left="1160" w:right="500"/>
        </w:sectPr>
      </w:pPr>
    </w:p>
    <w:p>
      <w:pPr>
        <w:pStyle w:val="BodyText"/>
        <w:spacing w:line="480" w:lineRule="auto" w:before="64"/>
        <w:ind w:left="827" w:right="909"/>
        <w:jc w:val="both"/>
      </w:pPr>
      <w:r>
        <w:rPr/>
        <w:t>The geological map of Nigeria of the study area lies within the crystalline basement complex of Nigeria (Adapted from Obaje, 2009). The land scale consists old hard rocks and domeshaped hills which rise gently across the town. The area covered by Precambrian igneous and metamorphic rocks which extend over state and large quantities of quartzites are found inset too. It is not particularly rich in prominent materials but endowed with a wide distribution sedimentary and metamorphic group of materials, namely: marble, Red clay, Sand, Gravel, Granite, Limestone and Tac. The climate is equatorial, notably with dry and wet seasons with relatively high humidity,</w:t>
      </w:r>
      <w:r>
        <w:rPr>
          <w:spacing w:val="40"/>
        </w:rPr>
        <w:t> </w:t>
      </w:r>
      <w:r>
        <w:rPr/>
        <w:t>the average daily temperature ranges between </w:t>
      </w:r>
      <w:r>
        <w:rPr>
          <w:rFonts w:ascii="Cambria Math" w:eastAsia="Cambria Math"/>
        </w:rPr>
        <w:t>25</w:t>
      </w:r>
      <w:r>
        <w:rPr>
          <w:rFonts w:ascii="Cambria Math" w:eastAsia="Cambria Math"/>
          <w:vertAlign w:val="superscript"/>
        </w:rPr>
        <w:t>0</w:t>
      </w:r>
      <w:r>
        <w:rPr>
          <w:rFonts w:ascii="Cambria Math" w:eastAsia="Cambria Math"/>
          <w:vertAlign w:val="baseline"/>
        </w:rPr>
        <w:t>𝐶 𝑎𝑛𝑑 35</w:t>
      </w:r>
      <w:r>
        <w:rPr>
          <w:rFonts w:ascii="Cambria Math" w:eastAsia="Cambria Math"/>
          <w:vertAlign w:val="superscript"/>
        </w:rPr>
        <w:t>0</w:t>
      </w:r>
      <w:r>
        <w:rPr>
          <w:rFonts w:ascii="Cambria Math" w:eastAsia="Cambria Math"/>
          <w:vertAlign w:val="baseline"/>
        </w:rPr>
        <w:t>C </w:t>
      </w:r>
      <w:r>
        <w:rPr>
          <w:vertAlign w:val="baseline"/>
        </w:rPr>
        <w:t>across the year.</w:t>
      </w:r>
    </w:p>
    <w:p>
      <w:pPr>
        <w:pStyle w:val="Heading3"/>
        <w:numPr>
          <w:ilvl w:val="1"/>
          <w:numId w:val="8"/>
        </w:numPr>
        <w:tabs>
          <w:tab w:pos="1547" w:val="left" w:leader="none"/>
        </w:tabs>
        <w:spacing w:line="240" w:lineRule="auto" w:before="250" w:after="0"/>
        <w:ind w:left="1547" w:right="0" w:hanging="720"/>
        <w:jc w:val="left"/>
      </w:pPr>
      <w:bookmarkStart w:name="_TOC_250025" w:id="10"/>
      <w:r>
        <w:rPr/>
        <w:t>Location</w:t>
      </w:r>
      <w:r>
        <w:rPr>
          <w:spacing w:val="-1"/>
        </w:rPr>
        <w:t> </w:t>
      </w:r>
      <w:r>
        <w:rPr/>
        <w:t>and Extent</w:t>
      </w:r>
      <w:r>
        <w:rPr>
          <w:spacing w:val="-1"/>
        </w:rPr>
        <w:t> </w:t>
      </w:r>
      <w:r>
        <w:rPr/>
        <w:t>of</w:t>
      </w:r>
      <w:r>
        <w:rPr>
          <w:spacing w:val="-2"/>
        </w:rPr>
        <w:t> </w:t>
      </w:r>
      <w:r>
        <w:rPr/>
        <w:t>the</w:t>
      </w:r>
      <w:r>
        <w:rPr>
          <w:spacing w:val="-2"/>
        </w:rPr>
        <w:t> </w:t>
      </w:r>
      <w:r>
        <w:rPr/>
        <w:t>Study </w:t>
      </w:r>
      <w:bookmarkEnd w:id="10"/>
      <w:r>
        <w:rPr>
          <w:spacing w:val="-4"/>
        </w:rPr>
        <w:t>Area</w:t>
      </w:r>
    </w:p>
    <w:p>
      <w:pPr>
        <w:pStyle w:val="BodyText"/>
        <w:spacing w:before="55"/>
        <w:rPr>
          <w:b/>
        </w:rPr>
      </w:pPr>
    </w:p>
    <w:p>
      <w:pPr>
        <w:pStyle w:val="BodyText"/>
        <w:spacing w:line="480" w:lineRule="auto" w:before="1"/>
        <w:ind w:left="827" w:right="907"/>
        <w:jc w:val="both"/>
      </w:pPr>
      <w:r>
        <w:rPr/>
        <w:t>The study area is geographically located in the southern part of Nigeria. It lies between longitude 5.0° E to 8.5° E and latitude 5.0° N to 7.5° N in some southern part of</w:t>
      </w:r>
      <w:r>
        <w:rPr>
          <w:spacing w:val="40"/>
        </w:rPr>
        <w:t> </w:t>
      </w:r>
      <w:r>
        <w:rPr/>
        <w:t>Nigeria. Those areas are situated in the apex of the Gulf of Guinea on the west coast Africa. The structural disposition of those parts of southern Nigeria has been documented by several researchers and workers. Some part of this study area was formed by the build-up of sediments over crustal tract developed by rift faulting during the Precambrian with outlines controlled by deep seated faults associated with rifting. Rifting diminished in the late cretaceous and gravity tectonism became the primary deformational process after the rifting phase in some southern Nigeria.</w:t>
      </w:r>
    </w:p>
    <w:p>
      <w:pPr>
        <w:pStyle w:val="BodyText"/>
        <w:spacing w:line="480" w:lineRule="auto" w:before="200"/>
        <w:ind w:left="827" w:right="907"/>
        <w:jc w:val="both"/>
      </w:pPr>
      <w:r>
        <w:rPr/>
        <w:t>The study area is one of the important areas in southern Nigeria due to the presence of abundant economic and mineral resources. It is fastest becoming an industrial area with lots of economic activities due to rural-urban discovery in the area of mineral and hydrocarbon</w:t>
      </w:r>
      <w:r>
        <w:rPr>
          <w:spacing w:val="7"/>
        </w:rPr>
        <w:t> </w:t>
      </w:r>
      <w:r>
        <w:rPr/>
        <w:t>resources.</w:t>
      </w:r>
      <w:r>
        <w:rPr>
          <w:spacing w:val="7"/>
        </w:rPr>
        <w:t> </w:t>
      </w:r>
      <w:r>
        <w:rPr/>
        <w:t>Some</w:t>
      </w:r>
      <w:r>
        <w:rPr>
          <w:spacing w:val="6"/>
        </w:rPr>
        <w:t> </w:t>
      </w:r>
      <w:r>
        <w:rPr/>
        <w:t>of</w:t>
      </w:r>
      <w:r>
        <w:rPr>
          <w:spacing w:val="6"/>
        </w:rPr>
        <w:t> </w:t>
      </w:r>
      <w:r>
        <w:rPr/>
        <w:t>the</w:t>
      </w:r>
      <w:r>
        <w:rPr>
          <w:spacing w:val="6"/>
        </w:rPr>
        <w:t> </w:t>
      </w:r>
      <w:r>
        <w:rPr/>
        <w:t>towns</w:t>
      </w:r>
      <w:r>
        <w:rPr>
          <w:spacing w:val="7"/>
        </w:rPr>
        <w:t> </w:t>
      </w:r>
      <w:r>
        <w:rPr/>
        <w:t>within</w:t>
      </w:r>
      <w:r>
        <w:rPr>
          <w:spacing w:val="8"/>
        </w:rPr>
        <w:t> </w:t>
      </w:r>
      <w:r>
        <w:rPr/>
        <w:t>the</w:t>
      </w:r>
      <w:r>
        <w:rPr>
          <w:spacing w:val="6"/>
        </w:rPr>
        <w:t> </w:t>
      </w:r>
      <w:r>
        <w:rPr/>
        <w:t>study</w:t>
      </w:r>
      <w:r>
        <w:rPr>
          <w:spacing w:val="2"/>
        </w:rPr>
        <w:t> </w:t>
      </w:r>
      <w:r>
        <w:rPr/>
        <w:t>area</w:t>
      </w:r>
      <w:r>
        <w:rPr>
          <w:spacing w:val="6"/>
        </w:rPr>
        <w:t> </w:t>
      </w:r>
      <w:r>
        <w:rPr/>
        <w:t>are</w:t>
      </w:r>
      <w:r>
        <w:rPr>
          <w:spacing w:val="8"/>
        </w:rPr>
        <w:t> </w:t>
      </w:r>
      <w:r>
        <w:rPr/>
        <w:t>Benin</w:t>
      </w:r>
      <w:r>
        <w:rPr>
          <w:spacing w:val="9"/>
        </w:rPr>
        <w:t> </w:t>
      </w:r>
      <w:r>
        <w:rPr/>
        <w:t>City,</w:t>
      </w:r>
      <w:r>
        <w:rPr>
          <w:spacing w:val="9"/>
        </w:rPr>
        <w:t> </w:t>
      </w:r>
      <w:r>
        <w:rPr>
          <w:spacing w:val="-2"/>
        </w:rPr>
        <w:t>Agbor,</w:t>
      </w:r>
    </w:p>
    <w:p>
      <w:pPr>
        <w:spacing w:after="0" w:line="480" w:lineRule="auto"/>
        <w:jc w:val="both"/>
        <w:sectPr>
          <w:pgSz w:w="11910" w:h="16840"/>
          <w:pgMar w:header="0" w:footer="839" w:top="1320" w:bottom="1020" w:left="1160" w:right="500"/>
        </w:sectPr>
      </w:pPr>
    </w:p>
    <w:p>
      <w:pPr>
        <w:pStyle w:val="BodyText"/>
        <w:spacing w:line="480" w:lineRule="auto" w:before="64"/>
        <w:ind w:left="827" w:right="916"/>
        <w:jc w:val="both"/>
      </w:pPr>
      <w:r>
        <w:rPr/>
        <w:t>Onitsha, Ekpoma, Auchi, Warri, Kwale, Agbede, Owa, Sapele, Awka, Asaba, Burutu, Port Harcourt, Aba and Abakaliki.</w:t>
      </w:r>
    </w:p>
    <w:p>
      <w:pPr>
        <w:pStyle w:val="Heading3"/>
        <w:numPr>
          <w:ilvl w:val="1"/>
          <w:numId w:val="8"/>
        </w:numPr>
        <w:tabs>
          <w:tab w:pos="1546" w:val="left" w:leader="none"/>
        </w:tabs>
        <w:spacing w:line="240" w:lineRule="auto" w:before="248" w:after="0"/>
        <w:ind w:left="1546" w:right="0" w:hanging="719"/>
        <w:jc w:val="both"/>
      </w:pPr>
      <w:bookmarkStart w:name="_TOC_250024" w:id="11"/>
      <w:bookmarkEnd w:id="11"/>
      <w:r>
        <w:rPr>
          <w:spacing w:val="-2"/>
        </w:rPr>
        <w:t>Climate</w:t>
      </w:r>
    </w:p>
    <w:p>
      <w:pPr>
        <w:pStyle w:val="BodyText"/>
        <w:spacing w:before="94"/>
        <w:rPr>
          <w:b/>
        </w:rPr>
      </w:pPr>
    </w:p>
    <w:p>
      <w:pPr>
        <w:pStyle w:val="BodyText"/>
        <w:spacing w:line="480" w:lineRule="auto"/>
        <w:ind w:left="827" w:right="904"/>
        <w:jc w:val="both"/>
      </w:pPr>
      <w:r>
        <w:rPr/>
        <w:t>The</w:t>
      </w:r>
      <w:r>
        <w:rPr>
          <w:spacing w:val="-2"/>
        </w:rPr>
        <w:t> </w:t>
      </w:r>
      <w:r>
        <w:rPr/>
        <w:t>climate</w:t>
      </w:r>
      <w:r>
        <w:rPr>
          <w:spacing w:val="-1"/>
        </w:rPr>
        <w:t> </w:t>
      </w:r>
      <w:r>
        <w:rPr/>
        <w:t>is the</w:t>
      </w:r>
      <w:r>
        <w:rPr>
          <w:spacing w:val="-2"/>
        </w:rPr>
        <w:t> </w:t>
      </w:r>
      <w:r>
        <w:rPr/>
        <w:t>tropical inland sort</w:t>
      </w:r>
      <w:r>
        <w:rPr>
          <w:spacing w:val="-3"/>
        </w:rPr>
        <w:t> </w:t>
      </w:r>
      <w:r>
        <w:rPr/>
        <w:t>with</w:t>
      </w:r>
      <w:r>
        <w:rPr>
          <w:spacing w:val="-2"/>
        </w:rPr>
        <w:t> </w:t>
      </w:r>
      <w:r>
        <w:rPr/>
        <w:t>interchanging</w:t>
      </w:r>
      <w:r>
        <w:rPr>
          <w:spacing w:val="-3"/>
        </w:rPr>
        <w:t> </w:t>
      </w:r>
      <w:r>
        <w:rPr/>
        <w:t>wet and dry</w:t>
      </w:r>
      <w:r>
        <w:rPr>
          <w:spacing w:val="-8"/>
        </w:rPr>
        <w:t> </w:t>
      </w:r>
      <w:r>
        <w:rPr/>
        <w:t>seasons of</w:t>
      </w:r>
      <w:r>
        <w:rPr>
          <w:spacing w:val="-1"/>
        </w:rPr>
        <w:t> </w:t>
      </w:r>
      <w:r>
        <w:rPr/>
        <w:t>varying duration. The seasons correspond to the period’s dominance of the wet tropical inland</w:t>
      </w:r>
      <w:r>
        <w:rPr>
          <w:spacing w:val="40"/>
        </w:rPr>
        <w:t> </w:t>
      </w:r>
      <w:r>
        <w:rPr/>
        <w:t>air masses. The seasonal distribution of rainfall follows the direction of the inter- tropical divergence (ITD) and varies almost proportionally</w:t>
      </w:r>
      <w:r>
        <w:rPr>
          <w:spacing w:val="-4"/>
        </w:rPr>
        <w:t> </w:t>
      </w:r>
      <w:r>
        <w:rPr/>
        <w:t>with distance from the coast. The wet season occur within six months from April to October while the dry season continues from November to March. There is generally a break in rainfall in August precisely, this area has the yearly mean precipitation ranging from 500 to 2780 mm. about 90% of rain falls in seven mouths of April to October. The mean yearly temperature ranges between 24</w:t>
      </w:r>
      <w:r>
        <w:rPr>
          <w:vertAlign w:val="superscript"/>
        </w:rPr>
        <w:t>0</w:t>
      </w:r>
      <w:r>
        <w:rPr>
          <w:vertAlign w:val="baseline"/>
        </w:rPr>
        <w:t>C -33</w:t>
      </w:r>
      <w:r>
        <w:rPr>
          <w:vertAlign w:val="superscript"/>
        </w:rPr>
        <w:t>0</w:t>
      </w:r>
      <w:r>
        <w:rPr>
          <w:vertAlign w:val="baseline"/>
        </w:rPr>
        <w:t>C, the mean number of hours of sunlight is 5-7 depending on the season. The rate of evaporation is high being the continental interior. The relative humidity is between 60% - 70% per annum depending on the season of the year (dry or rainy). The mean atmospheric pressure is about 1013mb (Ozawa </w:t>
      </w:r>
      <w:r>
        <w:rPr>
          <w:i/>
          <w:vertAlign w:val="baseline"/>
        </w:rPr>
        <w:t>, </w:t>
      </w:r>
      <w:r>
        <w:rPr>
          <w:vertAlign w:val="baseline"/>
        </w:rPr>
        <w:t>2011).</w:t>
      </w:r>
    </w:p>
    <w:p>
      <w:pPr>
        <w:pStyle w:val="Heading3"/>
        <w:numPr>
          <w:ilvl w:val="1"/>
          <w:numId w:val="8"/>
        </w:numPr>
        <w:tabs>
          <w:tab w:pos="1546" w:val="left" w:leader="none"/>
        </w:tabs>
        <w:spacing w:line="240" w:lineRule="auto" w:before="249" w:after="0"/>
        <w:ind w:left="1546" w:right="0" w:hanging="719"/>
        <w:jc w:val="both"/>
      </w:pPr>
      <w:r>
        <w:rPr/>
        <w:t>Vegetation</w:t>
      </w:r>
      <w:r>
        <w:rPr>
          <w:spacing w:val="-1"/>
        </w:rPr>
        <w:t> </w:t>
      </w:r>
      <w:r>
        <w:rPr/>
        <w:t>and</w:t>
      </w:r>
      <w:r>
        <w:rPr>
          <w:spacing w:val="-1"/>
        </w:rPr>
        <w:t> </w:t>
      </w:r>
      <w:r>
        <w:rPr/>
        <w:t>Land</w:t>
      </w:r>
      <w:r>
        <w:rPr>
          <w:spacing w:val="-1"/>
        </w:rPr>
        <w:t> </w:t>
      </w:r>
      <w:r>
        <w:rPr/>
        <w:t>use</w:t>
      </w:r>
      <w:r>
        <w:rPr>
          <w:spacing w:val="-2"/>
        </w:rPr>
        <w:t> </w:t>
      </w:r>
      <w:r>
        <w:rPr/>
        <w:t>of the</w:t>
      </w:r>
      <w:r>
        <w:rPr>
          <w:spacing w:val="-1"/>
        </w:rPr>
        <w:t> </w:t>
      </w:r>
      <w:r>
        <w:rPr/>
        <w:t>Study </w:t>
      </w:r>
      <w:r>
        <w:rPr>
          <w:spacing w:val="-4"/>
        </w:rPr>
        <w:t>Area</w:t>
      </w:r>
    </w:p>
    <w:p>
      <w:pPr>
        <w:pStyle w:val="BodyText"/>
        <w:spacing w:before="95"/>
        <w:rPr>
          <w:b/>
        </w:rPr>
      </w:pPr>
    </w:p>
    <w:p>
      <w:pPr>
        <w:pStyle w:val="BodyText"/>
        <w:spacing w:line="480" w:lineRule="auto" w:before="1"/>
        <w:ind w:left="827" w:right="909"/>
        <w:jc w:val="both"/>
      </w:pPr>
      <w:r>
        <w:rPr/>
        <w:t>The normal vegetation of the study area is the high forest zones, which comprises of numerous assortments of mangrove and rain forest where trees like palms, hardwood timbers are found. The swampy surfaces are the domain of the fresh water swamp forests in the interior and the units of mangrove vegetation near the coast. The sand ridges are characterized by savannah and stunted rain forests. Most areas of the region, the natural vegetation has been very much degraded as a result of human activities. Human interference has led to the presence of plantations for rubber and oil palm as</w:t>
      </w:r>
      <w:r>
        <w:rPr>
          <w:spacing w:val="40"/>
        </w:rPr>
        <w:t> </w:t>
      </w:r>
      <w:r>
        <w:rPr/>
        <w:t>well</w:t>
      </w:r>
      <w:r>
        <w:rPr>
          <w:spacing w:val="39"/>
        </w:rPr>
        <w:t> </w:t>
      </w:r>
      <w:r>
        <w:rPr/>
        <w:t>as</w:t>
      </w:r>
      <w:r>
        <w:rPr>
          <w:spacing w:val="42"/>
        </w:rPr>
        <w:t> </w:t>
      </w:r>
      <w:r>
        <w:rPr/>
        <w:t>forest</w:t>
      </w:r>
      <w:r>
        <w:rPr>
          <w:spacing w:val="44"/>
        </w:rPr>
        <w:t> </w:t>
      </w:r>
      <w:r>
        <w:rPr/>
        <w:t>reserves,</w:t>
      </w:r>
      <w:r>
        <w:rPr>
          <w:spacing w:val="46"/>
        </w:rPr>
        <w:t> </w:t>
      </w:r>
      <w:r>
        <w:rPr/>
        <w:t>extensive</w:t>
      </w:r>
      <w:r>
        <w:rPr>
          <w:spacing w:val="41"/>
        </w:rPr>
        <w:t> </w:t>
      </w:r>
      <w:r>
        <w:rPr/>
        <w:t>exploitation</w:t>
      </w:r>
      <w:r>
        <w:rPr>
          <w:spacing w:val="41"/>
        </w:rPr>
        <w:t> </w:t>
      </w:r>
      <w:r>
        <w:rPr/>
        <w:t>of</w:t>
      </w:r>
      <w:r>
        <w:rPr>
          <w:spacing w:val="41"/>
        </w:rPr>
        <w:t> </w:t>
      </w:r>
      <w:r>
        <w:rPr/>
        <w:t>forest</w:t>
      </w:r>
      <w:r>
        <w:rPr>
          <w:spacing w:val="45"/>
        </w:rPr>
        <w:t> </w:t>
      </w:r>
      <w:r>
        <w:rPr/>
        <w:t>resources;</w:t>
      </w:r>
      <w:r>
        <w:rPr>
          <w:spacing w:val="45"/>
        </w:rPr>
        <w:t> </w:t>
      </w:r>
      <w:r>
        <w:rPr/>
        <w:t>cattle</w:t>
      </w:r>
      <w:r>
        <w:rPr>
          <w:spacing w:val="43"/>
        </w:rPr>
        <w:t> </w:t>
      </w:r>
      <w:r>
        <w:rPr/>
        <w:t>grazing</w:t>
      </w:r>
      <w:r>
        <w:rPr>
          <w:spacing w:val="42"/>
        </w:rPr>
        <w:t> </w:t>
      </w:r>
      <w:r>
        <w:rPr>
          <w:spacing w:val="-5"/>
        </w:rPr>
        <w:t>and</w:t>
      </w:r>
    </w:p>
    <w:p>
      <w:pPr>
        <w:spacing w:after="0" w:line="480" w:lineRule="auto"/>
        <w:jc w:val="both"/>
        <w:sectPr>
          <w:pgSz w:w="11910" w:h="16840"/>
          <w:pgMar w:header="0" w:footer="839" w:top="1320" w:bottom="1020" w:left="1160" w:right="500"/>
        </w:sectPr>
      </w:pPr>
    </w:p>
    <w:p>
      <w:pPr>
        <w:pStyle w:val="BodyText"/>
        <w:spacing w:line="480" w:lineRule="auto" w:before="64"/>
        <w:ind w:left="827" w:right="914"/>
        <w:jc w:val="both"/>
      </w:pPr>
      <w:r>
        <w:rPr/>
        <w:t>persistent bush fires have combined to reduce area of forest vegetation to derived degraded savannah. An important aspect of vegetation of the region is the dominances</w:t>
      </w:r>
      <w:r>
        <w:rPr>
          <w:spacing w:val="40"/>
        </w:rPr>
        <w:t> </w:t>
      </w:r>
      <w:r>
        <w:rPr/>
        <w:t>of tree crops.</w:t>
      </w:r>
    </w:p>
    <w:p>
      <w:pPr>
        <w:pStyle w:val="Heading3"/>
        <w:numPr>
          <w:ilvl w:val="1"/>
          <w:numId w:val="8"/>
        </w:numPr>
        <w:tabs>
          <w:tab w:pos="1546" w:val="left" w:leader="none"/>
        </w:tabs>
        <w:spacing w:line="240" w:lineRule="auto" w:before="248" w:after="0"/>
        <w:ind w:left="1546" w:right="0" w:hanging="719"/>
        <w:jc w:val="both"/>
      </w:pPr>
      <w:r>
        <w:rPr/>
        <w:t>Statement</w:t>
      </w:r>
      <w:r>
        <w:rPr>
          <w:spacing w:val="-3"/>
        </w:rPr>
        <w:t> </w:t>
      </w:r>
      <w:r>
        <w:rPr/>
        <w:t>of</w:t>
      </w:r>
      <w:r>
        <w:rPr>
          <w:spacing w:val="-2"/>
        </w:rPr>
        <w:t> Research</w:t>
      </w:r>
    </w:p>
    <w:p>
      <w:pPr>
        <w:pStyle w:val="BodyText"/>
        <w:spacing w:before="94"/>
        <w:rPr>
          <w:b/>
        </w:rPr>
      </w:pPr>
    </w:p>
    <w:p>
      <w:pPr>
        <w:pStyle w:val="BodyText"/>
        <w:spacing w:line="480" w:lineRule="auto"/>
        <w:ind w:left="827" w:right="905"/>
        <w:jc w:val="both"/>
      </w:pPr>
      <w:r>
        <w:rPr/>
        <w:t>The crustal thickness of the earth varies from one place to another. It is very important</w:t>
      </w:r>
      <w:r>
        <w:rPr>
          <w:spacing w:val="40"/>
        </w:rPr>
        <w:t> </w:t>
      </w:r>
      <w:r>
        <w:rPr/>
        <w:t>to determine the crustal thickness of the crust, which is the rigid part of the earth. If the crustal thickness of an area is high, it gives an indication of the stability of that area, in terms</w:t>
      </w:r>
      <w:r>
        <w:rPr>
          <w:spacing w:val="-2"/>
        </w:rPr>
        <w:t> </w:t>
      </w:r>
      <w:r>
        <w:rPr/>
        <w:t>of</w:t>
      </w:r>
      <w:r>
        <w:rPr>
          <w:spacing w:val="-2"/>
        </w:rPr>
        <w:t> </w:t>
      </w:r>
      <w:r>
        <w:rPr/>
        <w:t>tectonic</w:t>
      </w:r>
      <w:r>
        <w:rPr>
          <w:spacing w:val="-3"/>
        </w:rPr>
        <w:t> </w:t>
      </w:r>
      <w:r>
        <w:rPr/>
        <w:t>movement.</w:t>
      </w:r>
      <w:r>
        <w:rPr>
          <w:spacing w:val="-2"/>
        </w:rPr>
        <w:t> </w:t>
      </w:r>
      <w:r>
        <w:rPr/>
        <w:t>Therefore,</w:t>
      </w:r>
      <w:r>
        <w:rPr>
          <w:spacing w:val="-2"/>
        </w:rPr>
        <w:t> </w:t>
      </w:r>
      <w:r>
        <w:rPr/>
        <w:t>the</w:t>
      </w:r>
      <w:r>
        <w:rPr>
          <w:spacing w:val="-1"/>
        </w:rPr>
        <w:t> </w:t>
      </w:r>
      <w:r>
        <w:rPr/>
        <w:t>occurrence</w:t>
      </w:r>
      <w:r>
        <w:rPr>
          <w:spacing w:val="-1"/>
        </w:rPr>
        <w:t> </w:t>
      </w:r>
      <w:r>
        <w:rPr/>
        <w:t>of</w:t>
      </w:r>
      <w:r>
        <w:rPr>
          <w:spacing w:val="-2"/>
        </w:rPr>
        <w:t> </w:t>
      </w:r>
      <w:r>
        <w:rPr/>
        <w:t>natural earthquakes</w:t>
      </w:r>
      <w:r>
        <w:rPr>
          <w:spacing w:val="-2"/>
        </w:rPr>
        <w:t> </w:t>
      </w:r>
      <w:r>
        <w:rPr/>
        <w:t>in</w:t>
      </w:r>
      <w:r>
        <w:rPr>
          <w:spacing w:val="-2"/>
        </w:rPr>
        <w:t> </w:t>
      </w:r>
      <w:r>
        <w:rPr/>
        <w:t>Nigeria is uncommon because of its location on a passive continental margin with the nearest active plate boundaries lying very far away at the mid-Atlantic ridge; hence the country is</w:t>
      </w:r>
      <w:r>
        <w:rPr>
          <w:spacing w:val="-2"/>
        </w:rPr>
        <w:t> </w:t>
      </w:r>
      <w:r>
        <w:rPr/>
        <w:t>referred to</w:t>
      </w:r>
      <w:r>
        <w:rPr>
          <w:spacing w:val="-2"/>
        </w:rPr>
        <w:t> </w:t>
      </w:r>
      <w:r>
        <w:rPr/>
        <w:t>as</w:t>
      </w:r>
      <w:r>
        <w:rPr>
          <w:spacing w:val="-2"/>
        </w:rPr>
        <w:t> </w:t>
      </w:r>
      <w:r>
        <w:rPr/>
        <w:t>being</w:t>
      </w:r>
      <w:r>
        <w:rPr>
          <w:spacing w:val="-5"/>
        </w:rPr>
        <w:t> </w:t>
      </w:r>
      <w:r>
        <w:rPr/>
        <w:t>aseismic</w:t>
      </w:r>
      <w:r>
        <w:rPr>
          <w:spacing w:val="-2"/>
        </w:rPr>
        <w:t> </w:t>
      </w:r>
      <w:r>
        <w:rPr/>
        <w:t>(Yakubu </w:t>
      </w:r>
      <w:r>
        <w:rPr>
          <w:i/>
        </w:rPr>
        <w:t>et</w:t>
      </w:r>
      <w:r>
        <w:rPr>
          <w:i/>
          <w:spacing w:val="-2"/>
        </w:rPr>
        <w:t> </w:t>
      </w:r>
      <w:r>
        <w:rPr>
          <w:i/>
        </w:rPr>
        <w:t>al.,</w:t>
      </w:r>
      <w:r>
        <w:rPr>
          <w:i/>
          <w:spacing w:val="-2"/>
        </w:rPr>
        <w:t> </w:t>
      </w:r>
      <w:r>
        <w:rPr/>
        <w:t>2014).</w:t>
      </w:r>
      <w:r>
        <w:rPr>
          <w:spacing w:val="-2"/>
        </w:rPr>
        <w:t> </w:t>
      </w:r>
      <w:r>
        <w:rPr/>
        <w:t>However,</w:t>
      </w:r>
      <w:r>
        <w:rPr>
          <w:spacing w:val="-1"/>
        </w:rPr>
        <w:t> </w:t>
      </w:r>
      <w:r>
        <w:rPr/>
        <w:t>recent</w:t>
      </w:r>
      <w:r>
        <w:rPr>
          <w:spacing w:val="-2"/>
        </w:rPr>
        <w:t> </w:t>
      </w:r>
      <w:r>
        <w:rPr/>
        <w:t>seismic</w:t>
      </w:r>
      <w:r>
        <w:rPr>
          <w:spacing w:val="-3"/>
        </w:rPr>
        <w:t> </w:t>
      </w:r>
      <w:r>
        <w:rPr/>
        <w:t>activities in some parts of the West African sub-region have shown that the West African region may be unstable. Countries like Congo andChad one of Nigeria’s not too distant neighbour in 2015 to 2021, Kaduna State, Nigeria in 2016 and Abuja FCT in 2018 have experienced tectonic instability in form of earth’s tremor. For this reason, there is need to continuously</w:t>
      </w:r>
      <w:r>
        <w:rPr>
          <w:spacing w:val="-2"/>
        </w:rPr>
        <w:t> </w:t>
      </w:r>
      <w:r>
        <w:rPr/>
        <w:t>monitor the crust and the upper mantle to ascertain the tectonic stability of various regions of the country. Therefore this research work is set to apply gravity data method in order to determine the crustal thickness of some part of southern Nigeria which is one of the most important economics areas of the country so as to predict the tectonic stability of the study area.</w:t>
      </w:r>
    </w:p>
    <w:p>
      <w:pPr>
        <w:pStyle w:val="Heading3"/>
        <w:numPr>
          <w:ilvl w:val="1"/>
          <w:numId w:val="8"/>
        </w:numPr>
        <w:tabs>
          <w:tab w:pos="1546" w:val="left" w:leader="none"/>
        </w:tabs>
        <w:spacing w:line="240" w:lineRule="auto" w:before="249" w:after="0"/>
        <w:ind w:left="1546" w:right="0" w:hanging="719"/>
        <w:jc w:val="both"/>
      </w:pPr>
      <w:r>
        <w:rPr/>
        <w:t>Aim</w:t>
      </w:r>
      <w:r>
        <w:rPr>
          <w:spacing w:val="-5"/>
        </w:rPr>
        <w:t> </w:t>
      </w:r>
      <w:r>
        <w:rPr/>
        <w:t>and Objective</w:t>
      </w:r>
      <w:r>
        <w:rPr>
          <w:spacing w:val="-1"/>
        </w:rPr>
        <w:t> </w:t>
      </w:r>
      <w:r>
        <w:rPr/>
        <w:t>of</w:t>
      </w:r>
      <w:r>
        <w:rPr>
          <w:spacing w:val="1"/>
        </w:rPr>
        <w:t> </w:t>
      </w:r>
      <w:r>
        <w:rPr/>
        <w:t>the </w:t>
      </w:r>
      <w:r>
        <w:rPr>
          <w:spacing w:val="-2"/>
        </w:rPr>
        <w:t>Study</w:t>
      </w:r>
    </w:p>
    <w:p>
      <w:pPr>
        <w:pStyle w:val="BodyText"/>
        <w:spacing w:before="96"/>
        <w:rPr>
          <w:b/>
        </w:rPr>
      </w:pPr>
    </w:p>
    <w:p>
      <w:pPr>
        <w:pStyle w:val="BodyText"/>
        <w:spacing w:line="480" w:lineRule="auto"/>
        <w:ind w:left="827" w:right="911"/>
        <w:jc w:val="both"/>
      </w:pPr>
      <w:r>
        <w:rPr/>
        <w:t>The aim of the study is to investigate the distance between the earth surface and moho depth (crustal thickness) and to predict the tectonic stability of some parts of southern Nigeria using bouguer gravity data.</w:t>
      </w:r>
    </w:p>
    <w:p>
      <w:pPr>
        <w:spacing w:after="0" w:line="480" w:lineRule="auto"/>
        <w:jc w:val="both"/>
        <w:sectPr>
          <w:pgSz w:w="11910" w:h="16840"/>
          <w:pgMar w:header="0" w:footer="839" w:top="1320" w:bottom="1020" w:left="1160" w:right="500"/>
        </w:sectPr>
      </w:pPr>
    </w:p>
    <w:p>
      <w:pPr>
        <w:pStyle w:val="Heading3"/>
        <w:spacing w:before="72"/>
        <w:ind w:left="887" w:firstLine="0"/>
      </w:pPr>
      <w:r>
        <w:rPr/>
        <w:t>The</w:t>
      </w:r>
      <w:r>
        <w:rPr>
          <w:spacing w:val="-4"/>
        </w:rPr>
        <w:t> </w:t>
      </w:r>
      <w:r>
        <w:rPr/>
        <w:t>Objectives</w:t>
      </w:r>
      <w:r>
        <w:rPr>
          <w:spacing w:val="-1"/>
        </w:rPr>
        <w:t> </w:t>
      </w:r>
      <w:r>
        <w:rPr/>
        <w:t>of</w:t>
      </w:r>
      <w:r>
        <w:rPr>
          <w:spacing w:val="1"/>
        </w:rPr>
        <w:t> </w:t>
      </w:r>
      <w:r>
        <w:rPr/>
        <w:t>the</w:t>
      </w:r>
      <w:r>
        <w:rPr>
          <w:spacing w:val="-1"/>
        </w:rPr>
        <w:t> </w:t>
      </w:r>
      <w:r>
        <w:rPr/>
        <w:t>Study</w:t>
      </w:r>
      <w:r>
        <w:rPr>
          <w:spacing w:val="-1"/>
        </w:rPr>
        <w:t> </w:t>
      </w:r>
      <w:r>
        <w:rPr/>
        <w:t>are</w:t>
      </w:r>
      <w:r>
        <w:rPr>
          <w:spacing w:val="-1"/>
        </w:rPr>
        <w:t> </w:t>
      </w:r>
      <w:r>
        <w:rPr>
          <w:spacing w:val="-5"/>
        </w:rPr>
        <w:t>to:</w:t>
      </w:r>
    </w:p>
    <w:p>
      <w:pPr>
        <w:pStyle w:val="BodyText"/>
        <w:spacing w:before="93"/>
        <w:rPr>
          <w:b/>
        </w:rPr>
      </w:pPr>
    </w:p>
    <w:p>
      <w:pPr>
        <w:pStyle w:val="ListParagraph"/>
        <w:numPr>
          <w:ilvl w:val="2"/>
          <w:numId w:val="8"/>
        </w:numPr>
        <w:tabs>
          <w:tab w:pos="1547" w:val="left" w:leader="none"/>
        </w:tabs>
        <w:spacing w:line="480" w:lineRule="auto" w:before="1" w:after="0"/>
        <w:ind w:left="1547" w:right="914" w:hanging="488"/>
        <w:jc w:val="left"/>
        <w:rPr>
          <w:sz w:val="24"/>
        </w:rPr>
      </w:pPr>
      <w:r>
        <w:rPr>
          <w:sz w:val="24"/>
        </w:rPr>
        <w:t>determine</w:t>
      </w:r>
      <w:r>
        <w:rPr>
          <w:spacing w:val="40"/>
          <w:sz w:val="24"/>
        </w:rPr>
        <w:t> </w:t>
      </w:r>
      <w:r>
        <w:rPr>
          <w:sz w:val="24"/>
        </w:rPr>
        <w:t>the</w:t>
      </w:r>
      <w:r>
        <w:rPr>
          <w:spacing w:val="40"/>
          <w:sz w:val="24"/>
        </w:rPr>
        <w:t> </w:t>
      </w:r>
      <w:r>
        <w:rPr>
          <w:sz w:val="24"/>
        </w:rPr>
        <w:t>crustal</w:t>
      </w:r>
      <w:r>
        <w:rPr>
          <w:spacing w:val="40"/>
          <w:sz w:val="24"/>
        </w:rPr>
        <w:t> </w:t>
      </w:r>
      <w:r>
        <w:rPr>
          <w:sz w:val="24"/>
        </w:rPr>
        <w:t>thickness</w:t>
      </w:r>
      <w:r>
        <w:rPr>
          <w:spacing w:val="40"/>
          <w:sz w:val="24"/>
        </w:rPr>
        <w:t> </w:t>
      </w:r>
      <w:r>
        <w:rPr>
          <w:sz w:val="24"/>
        </w:rPr>
        <w:t>of</w:t>
      </w:r>
      <w:r>
        <w:rPr>
          <w:spacing w:val="40"/>
          <w:sz w:val="24"/>
        </w:rPr>
        <w:t> </w:t>
      </w:r>
      <w:r>
        <w:rPr>
          <w:sz w:val="24"/>
        </w:rPr>
        <w:t>the</w:t>
      </w:r>
      <w:r>
        <w:rPr>
          <w:spacing w:val="40"/>
          <w:sz w:val="24"/>
        </w:rPr>
        <w:t> </w:t>
      </w:r>
      <w:r>
        <w:rPr>
          <w:sz w:val="24"/>
        </w:rPr>
        <w:t>area</w:t>
      </w:r>
      <w:r>
        <w:rPr>
          <w:spacing w:val="40"/>
          <w:sz w:val="24"/>
        </w:rPr>
        <w:t> </w:t>
      </w:r>
      <w:r>
        <w:rPr>
          <w:sz w:val="24"/>
        </w:rPr>
        <w:t>mathematically</w:t>
      </w:r>
      <w:r>
        <w:rPr>
          <w:spacing w:val="40"/>
          <w:sz w:val="24"/>
        </w:rPr>
        <w:t> </w:t>
      </w:r>
      <w:r>
        <w:rPr>
          <w:sz w:val="24"/>
        </w:rPr>
        <w:t>using</w:t>
      </w:r>
      <w:r>
        <w:rPr>
          <w:spacing w:val="40"/>
          <w:sz w:val="24"/>
        </w:rPr>
        <w:t> </w:t>
      </w:r>
      <w:r>
        <w:rPr>
          <w:sz w:val="24"/>
        </w:rPr>
        <w:t>empirical</w:t>
      </w:r>
      <w:r>
        <w:rPr>
          <w:spacing w:val="80"/>
          <w:sz w:val="24"/>
        </w:rPr>
        <w:t> </w:t>
      </w:r>
      <w:r>
        <w:rPr>
          <w:spacing w:val="-2"/>
          <w:sz w:val="24"/>
        </w:rPr>
        <w:t>relations.</w:t>
      </w:r>
    </w:p>
    <w:p>
      <w:pPr>
        <w:pStyle w:val="ListParagraph"/>
        <w:numPr>
          <w:ilvl w:val="2"/>
          <w:numId w:val="8"/>
        </w:numPr>
        <w:tabs>
          <w:tab w:pos="1547" w:val="left" w:leader="none"/>
        </w:tabs>
        <w:spacing w:line="480" w:lineRule="auto" w:before="0" w:after="0"/>
        <w:ind w:left="1547" w:right="911" w:hanging="555"/>
        <w:jc w:val="left"/>
        <w:rPr>
          <w:sz w:val="24"/>
        </w:rPr>
      </w:pPr>
      <w:r>
        <w:rPr>
          <w:sz w:val="24"/>
        </w:rPr>
        <w:t>estimate</w:t>
      </w:r>
      <w:r>
        <w:rPr>
          <w:spacing w:val="40"/>
          <w:sz w:val="24"/>
        </w:rPr>
        <w:t> </w:t>
      </w:r>
      <w:r>
        <w:rPr>
          <w:sz w:val="24"/>
        </w:rPr>
        <w:t>the</w:t>
      </w:r>
      <w:r>
        <w:rPr>
          <w:spacing w:val="40"/>
          <w:sz w:val="24"/>
        </w:rPr>
        <w:t> </w:t>
      </w:r>
      <w:r>
        <w:rPr>
          <w:sz w:val="24"/>
        </w:rPr>
        <w:t>crustal</w:t>
      </w:r>
      <w:r>
        <w:rPr>
          <w:spacing w:val="40"/>
          <w:sz w:val="24"/>
        </w:rPr>
        <w:t> </w:t>
      </w:r>
      <w:r>
        <w:rPr>
          <w:sz w:val="24"/>
        </w:rPr>
        <w:t>thickness</w:t>
      </w:r>
      <w:r>
        <w:rPr>
          <w:spacing w:val="40"/>
          <w:sz w:val="24"/>
        </w:rPr>
        <w:t> </w:t>
      </w:r>
      <w:r>
        <w:rPr>
          <w:sz w:val="24"/>
        </w:rPr>
        <w:t>of</w:t>
      </w:r>
      <w:r>
        <w:rPr>
          <w:spacing w:val="40"/>
          <w:sz w:val="24"/>
        </w:rPr>
        <w:t> </w:t>
      </w:r>
      <w:r>
        <w:rPr>
          <w:sz w:val="24"/>
        </w:rPr>
        <w:t>the</w:t>
      </w:r>
      <w:r>
        <w:rPr>
          <w:spacing w:val="40"/>
          <w:sz w:val="24"/>
        </w:rPr>
        <w:t> </w:t>
      </w:r>
      <w:r>
        <w:rPr>
          <w:sz w:val="24"/>
        </w:rPr>
        <w:t>study</w:t>
      </w:r>
      <w:r>
        <w:rPr>
          <w:spacing w:val="37"/>
          <w:sz w:val="24"/>
        </w:rPr>
        <w:t> </w:t>
      </w:r>
      <w:r>
        <w:rPr>
          <w:sz w:val="24"/>
        </w:rPr>
        <w:t>area</w:t>
      </w:r>
      <w:r>
        <w:rPr>
          <w:spacing w:val="40"/>
          <w:sz w:val="24"/>
        </w:rPr>
        <w:t> </w:t>
      </w:r>
      <w:r>
        <w:rPr>
          <w:sz w:val="24"/>
        </w:rPr>
        <w:t>using</w:t>
      </w:r>
      <w:r>
        <w:rPr>
          <w:spacing w:val="40"/>
          <w:sz w:val="24"/>
        </w:rPr>
        <w:t> </w:t>
      </w:r>
      <w:r>
        <w:rPr>
          <w:sz w:val="24"/>
        </w:rPr>
        <w:t>spectral</w:t>
      </w:r>
      <w:r>
        <w:rPr>
          <w:spacing w:val="40"/>
          <w:sz w:val="24"/>
        </w:rPr>
        <w:t> </w:t>
      </w:r>
      <w:r>
        <w:rPr>
          <w:sz w:val="24"/>
        </w:rPr>
        <w:t>depth</w:t>
      </w:r>
      <w:r>
        <w:rPr>
          <w:spacing w:val="40"/>
          <w:sz w:val="24"/>
        </w:rPr>
        <w:t> </w:t>
      </w:r>
      <w:r>
        <w:rPr>
          <w:sz w:val="24"/>
        </w:rPr>
        <w:t>analysis </w:t>
      </w:r>
      <w:r>
        <w:rPr>
          <w:spacing w:val="-2"/>
          <w:sz w:val="24"/>
        </w:rPr>
        <w:t>method.</w:t>
      </w:r>
    </w:p>
    <w:p>
      <w:pPr>
        <w:pStyle w:val="ListParagraph"/>
        <w:numPr>
          <w:ilvl w:val="2"/>
          <w:numId w:val="8"/>
        </w:numPr>
        <w:tabs>
          <w:tab w:pos="1547" w:val="left" w:leader="none"/>
        </w:tabs>
        <w:spacing w:line="480" w:lineRule="auto" w:before="0" w:after="0"/>
        <w:ind w:left="1547" w:right="913" w:hanging="620"/>
        <w:jc w:val="left"/>
        <w:rPr>
          <w:sz w:val="24"/>
        </w:rPr>
      </w:pPr>
      <w:r>
        <w:rPr>
          <w:sz w:val="24"/>
        </w:rPr>
        <w:t>using(2-D)</w:t>
      </w:r>
      <w:r>
        <w:rPr>
          <w:spacing w:val="40"/>
          <w:sz w:val="24"/>
        </w:rPr>
        <w:t> </w:t>
      </w:r>
      <w:r>
        <w:rPr>
          <w:sz w:val="24"/>
        </w:rPr>
        <w:t>dimensional modelling technique to determine the crustal thickness of the study area.</w:t>
      </w:r>
    </w:p>
    <w:p>
      <w:pPr>
        <w:pStyle w:val="ListParagraph"/>
        <w:numPr>
          <w:ilvl w:val="2"/>
          <w:numId w:val="8"/>
        </w:numPr>
        <w:tabs>
          <w:tab w:pos="1547" w:val="left" w:leader="none"/>
        </w:tabs>
        <w:spacing w:line="240" w:lineRule="auto" w:before="1" w:after="0"/>
        <w:ind w:left="1547" w:right="0" w:hanging="607"/>
        <w:jc w:val="left"/>
        <w:rPr>
          <w:sz w:val="24"/>
        </w:rPr>
      </w:pPr>
      <w:r>
        <w:rPr>
          <w:sz w:val="24"/>
        </w:rPr>
        <w:t>predict the</w:t>
      </w:r>
      <w:r>
        <w:rPr>
          <w:spacing w:val="1"/>
          <w:sz w:val="24"/>
        </w:rPr>
        <w:t> </w:t>
      </w:r>
      <w:r>
        <w:rPr>
          <w:sz w:val="24"/>
        </w:rPr>
        <w:t>tectonic stability</w:t>
      </w:r>
      <w:r>
        <w:rPr>
          <w:spacing w:val="-4"/>
          <w:sz w:val="24"/>
        </w:rPr>
        <w:t> </w:t>
      </w:r>
      <w:r>
        <w:rPr>
          <w:sz w:val="24"/>
        </w:rPr>
        <w:t>of</w:t>
      </w:r>
      <w:r>
        <w:rPr>
          <w:spacing w:val="1"/>
          <w:sz w:val="24"/>
        </w:rPr>
        <w:t> </w:t>
      </w:r>
      <w:r>
        <w:rPr>
          <w:sz w:val="24"/>
        </w:rPr>
        <w:t>the</w:t>
      </w:r>
      <w:r>
        <w:rPr>
          <w:spacing w:val="-1"/>
          <w:sz w:val="24"/>
        </w:rPr>
        <w:t> </w:t>
      </w:r>
      <w:r>
        <w:rPr>
          <w:sz w:val="24"/>
        </w:rPr>
        <w:t>study</w:t>
      </w:r>
      <w:r>
        <w:rPr>
          <w:spacing w:val="-4"/>
          <w:sz w:val="24"/>
        </w:rPr>
        <w:t> area.</w:t>
      </w:r>
    </w:p>
    <w:p>
      <w:pPr>
        <w:pStyle w:val="BodyText"/>
        <w:spacing w:before="247"/>
      </w:pPr>
    </w:p>
    <w:p>
      <w:pPr>
        <w:pStyle w:val="Heading3"/>
        <w:numPr>
          <w:ilvl w:val="1"/>
          <w:numId w:val="8"/>
        </w:numPr>
        <w:tabs>
          <w:tab w:pos="1547" w:val="left" w:leader="none"/>
        </w:tabs>
        <w:spacing w:line="240" w:lineRule="auto" w:before="0" w:after="0"/>
        <w:ind w:left="1547" w:right="0" w:hanging="720"/>
        <w:jc w:val="left"/>
      </w:pPr>
      <w:bookmarkStart w:name="_TOC_250023" w:id="12"/>
      <w:r>
        <w:rPr/>
        <w:t>Scope</w:t>
      </w:r>
      <w:r>
        <w:rPr>
          <w:spacing w:val="-2"/>
        </w:rPr>
        <w:t> </w:t>
      </w:r>
      <w:r>
        <w:rPr/>
        <w:t>of</w:t>
      </w:r>
      <w:r>
        <w:rPr>
          <w:spacing w:val="1"/>
        </w:rPr>
        <w:t> </w:t>
      </w:r>
      <w:r>
        <w:rPr/>
        <w:t>the </w:t>
      </w:r>
      <w:bookmarkEnd w:id="12"/>
      <w:r>
        <w:rPr>
          <w:spacing w:val="-2"/>
        </w:rPr>
        <w:t>Study</w:t>
      </w:r>
    </w:p>
    <w:p>
      <w:pPr>
        <w:pStyle w:val="BodyText"/>
        <w:spacing w:before="96"/>
        <w:rPr>
          <w:b/>
        </w:rPr>
      </w:pPr>
    </w:p>
    <w:p>
      <w:pPr>
        <w:pStyle w:val="BodyText"/>
        <w:spacing w:line="480" w:lineRule="auto"/>
        <w:ind w:left="827" w:right="913"/>
        <w:jc w:val="both"/>
      </w:pPr>
      <w:r>
        <w:rPr/>
        <w:t>The study is limited to gravity method by choice since the data needed for the study is cheaper and available within the study area.</w:t>
      </w:r>
    </w:p>
    <w:p>
      <w:pPr>
        <w:pStyle w:val="Heading3"/>
        <w:numPr>
          <w:ilvl w:val="1"/>
          <w:numId w:val="8"/>
        </w:numPr>
        <w:tabs>
          <w:tab w:pos="1547" w:val="left" w:leader="none"/>
        </w:tabs>
        <w:spacing w:line="240" w:lineRule="auto" w:before="247" w:after="0"/>
        <w:ind w:left="1547" w:right="0" w:hanging="720"/>
        <w:jc w:val="left"/>
      </w:pPr>
      <w:bookmarkStart w:name="_TOC_250022" w:id="13"/>
      <w:r>
        <w:rPr/>
        <w:t>Significance</w:t>
      </w:r>
      <w:r>
        <w:rPr>
          <w:spacing w:val="-4"/>
        </w:rPr>
        <w:t> </w:t>
      </w:r>
      <w:r>
        <w:rPr/>
        <w:t>of</w:t>
      </w:r>
      <w:r>
        <w:rPr>
          <w:spacing w:val="1"/>
        </w:rPr>
        <w:t> </w:t>
      </w:r>
      <w:r>
        <w:rPr/>
        <w:t>the </w:t>
      </w:r>
      <w:bookmarkEnd w:id="13"/>
      <w:r>
        <w:rPr>
          <w:spacing w:val="-4"/>
        </w:rPr>
        <w:t>study</w:t>
      </w:r>
    </w:p>
    <w:p>
      <w:pPr>
        <w:pStyle w:val="BodyText"/>
        <w:spacing w:before="94"/>
        <w:rPr>
          <w:b/>
        </w:rPr>
      </w:pPr>
    </w:p>
    <w:p>
      <w:pPr>
        <w:pStyle w:val="BodyText"/>
        <w:spacing w:line="480" w:lineRule="auto"/>
        <w:ind w:left="827" w:right="908"/>
        <w:jc w:val="both"/>
      </w:pPr>
      <w:r>
        <w:rPr/>
        <w:t>The crustal thickness shows an elevated area which might be prone to earthquake activities and molten magma mobility (mobile zone), so this study is important for tectonic studies and understanding of continental rifting processes. The study of crustal thickness and stability status has been one of the interesting studies of geophysicists in the world as its accurate recognition is important in finding out the tectonic movement of a place. Since the earth is a save place that shelter life, it’s necessary to study its </w:t>
      </w:r>
      <w:r>
        <w:rPr>
          <w:spacing w:val="-2"/>
        </w:rPr>
        <w:t>stability.</w:t>
      </w:r>
    </w:p>
    <w:p>
      <w:pPr>
        <w:spacing w:after="0" w:line="480" w:lineRule="auto"/>
        <w:jc w:val="both"/>
        <w:sectPr>
          <w:pgSz w:w="11910" w:h="16840"/>
          <w:pgMar w:header="0" w:footer="839" w:top="1320" w:bottom="1020" w:left="1160" w:right="500"/>
        </w:sectPr>
      </w:pPr>
    </w:p>
    <w:p>
      <w:pPr>
        <w:pStyle w:val="Heading2"/>
      </w:pPr>
      <w:bookmarkStart w:name="_TOC_250021" w:id="14"/>
      <w:r>
        <w:rPr/>
        <w:t>CHAPTER</w:t>
      </w:r>
      <w:r>
        <w:rPr>
          <w:spacing w:val="-4"/>
        </w:rPr>
        <w:t> </w:t>
      </w:r>
      <w:bookmarkEnd w:id="14"/>
      <w:r>
        <w:rPr>
          <w:spacing w:val="-5"/>
        </w:rPr>
        <w:t>TWO</w:t>
      </w:r>
    </w:p>
    <w:p>
      <w:pPr>
        <w:pStyle w:val="BodyText"/>
        <w:rPr>
          <w:b/>
        </w:rPr>
      </w:pPr>
    </w:p>
    <w:p>
      <w:pPr>
        <w:pStyle w:val="Heading2"/>
        <w:numPr>
          <w:ilvl w:val="1"/>
          <w:numId w:val="9"/>
        </w:numPr>
        <w:tabs>
          <w:tab w:pos="3768" w:val="left" w:leader="none"/>
        </w:tabs>
        <w:spacing w:line="240" w:lineRule="auto" w:before="1" w:after="0"/>
        <w:ind w:left="3768" w:right="0" w:hanging="2941"/>
        <w:jc w:val="both"/>
      </w:pPr>
      <w:bookmarkStart w:name="_TOC_250020" w:id="15"/>
      <w:r>
        <w:rPr/>
        <w:t>LITERATURE</w:t>
      </w:r>
      <w:bookmarkEnd w:id="15"/>
      <w:r>
        <w:rPr>
          <w:spacing w:val="-2"/>
        </w:rPr>
        <w:t> REVIEW</w:t>
      </w:r>
    </w:p>
    <w:p>
      <w:pPr>
        <w:pStyle w:val="BodyText"/>
        <w:rPr>
          <w:b/>
        </w:rPr>
      </w:pPr>
    </w:p>
    <w:p>
      <w:pPr>
        <w:pStyle w:val="Heading3"/>
        <w:numPr>
          <w:ilvl w:val="1"/>
          <w:numId w:val="9"/>
        </w:numPr>
        <w:tabs>
          <w:tab w:pos="1546" w:val="left" w:leader="none"/>
        </w:tabs>
        <w:spacing w:line="240" w:lineRule="auto" w:before="0" w:after="0"/>
        <w:ind w:left="1546" w:right="0" w:hanging="719"/>
        <w:jc w:val="both"/>
      </w:pPr>
      <w:bookmarkStart w:name="_TOC_250019" w:id="16"/>
      <w:r>
        <w:rPr/>
        <w:t>Geology</w:t>
      </w:r>
      <w:r>
        <w:rPr>
          <w:spacing w:val="-3"/>
        </w:rPr>
        <w:t> </w:t>
      </w:r>
      <w:r>
        <w:rPr/>
        <w:t>of</w:t>
      </w:r>
      <w:r>
        <w:rPr>
          <w:spacing w:val="1"/>
        </w:rPr>
        <w:t> </w:t>
      </w:r>
      <w:r>
        <w:rPr/>
        <w:t>the</w:t>
      </w:r>
      <w:r>
        <w:rPr>
          <w:spacing w:val="-1"/>
        </w:rPr>
        <w:t> </w:t>
      </w:r>
      <w:r>
        <w:rPr/>
        <w:t>Study </w:t>
      </w:r>
      <w:bookmarkEnd w:id="16"/>
      <w:r>
        <w:rPr>
          <w:spacing w:val="-4"/>
        </w:rPr>
        <w:t>Area</w:t>
      </w:r>
    </w:p>
    <w:p>
      <w:pPr>
        <w:pStyle w:val="BodyText"/>
        <w:spacing w:line="480" w:lineRule="auto" w:before="271"/>
        <w:ind w:left="827" w:right="906"/>
        <w:jc w:val="both"/>
      </w:pPr>
      <w:r>
        <w:rPr/>
        <w:t>The study areas are foun1d in Nigeria (Figure 2.1) which is located in the zenith of the Gulf of Guinea on the passive continental margin close to the western coast of Africa at the culmination of the Benue Trough and alongside the basin being one of the most prolific hydrocarbon and minerals provinces in the world (Corredor</w:t>
      </w:r>
      <w:r>
        <w:rPr>
          <w:i/>
        </w:rPr>
        <w:t>et al., </w:t>
      </w:r>
      <w:r>
        <w:rPr/>
        <w:t>2005).The Anambra basin and Abakaliki high to the north, the Cameroun volcanic line to the east, the Dahomey Embayment to the west and the Gulf of Guinea to the south define the boundaries of the southern Nigeria. It is a coastal sedimentary basin which has experienced three depositional cycles. At initial stage, it started with a marine incursion in the middle cretaceous and was concluded by the mild folding phase in Santonian time.The study area is geographically located in the southern part of Nigeria. It lies between longitude 5.0° E to 8.5° E and latitude 5.0° N to 7.5° N in southern part of </w:t>
      </w:r>
      <w:r>
        <w:rPr>
          <w:spacing w:val="-2"/>
        </w:rPr>
        <w:t>Nigeria.</w:t>
      </w:r>
    </w:p>
    <w:p>
      <w:pPr>
        <w:pStyle w:val="BodyText"/>
        <w:spacing w:line="480" w:lineRule="auto" w:before="2"/>
        <w:ind w:left="827" w:right="907" w:firstLine="59"/>
        <w:jc w:val="both"/>
      </w:pPr>
      <w:r>
        <w:rPr/>
        <w:t>The second involved the growth of a proto-Niger delta during the late Cretaceous and terminated in a major Paleocene marine transgression. The third cycle, from Eocene to Recent,</w:t>
      </w:r>
      <w:r>
        <w:rPr>
          <w:spacing w:val="-3"/>
        </w:rPr>
        <w:t> </w:t>
      </w:r>
      <w:r>
        <w:rPr/>
        <w:t>marked</w:t>
      </w:r>
      <w:r>
        <w:rPr>
          <w:spacing w:val="-3"/>
        </w:rPr>
        <w:t> </w:t>
      </w:r>
      <w:r>
        <w:rPr/>
        <w:t>the</w:t>
      </w:r>
      <w:r>
        <w:rPr>
          <w:spacing w:val="-3"/>
        </w:rPr>
        <w:t> </w:t>
      </w:r>
      <w:r>
        <w:rPr/>
        <w:t>nonstop</w:t>
      </w:r>
      <w:r>
        <w:rPr>
          <w:spacing w:val="-3"/>
        </w:rPr>
        <w:t> </w:t>
      </w:r>
      <w:r>
        <w:rPr/>
        <w:t>development</w:t>
      </w:r>
      <w:r>
        <w:rPr>
          <w:spacing w:val="-3"/>
        </w:rPr>
        <w:t> </w:t>
      </w:r>
      <w:r>
        <w:rPr/>
        <w:t>of</w:t>
      </w:r>
      <w:r>
        <w:rPr>
          <w:spacing w:val="-3"/>
        </w:rPr>
        <w:t> </w:t>
      </w:r>
      <w:r>
        <w:rPr/>
        <w:t>the</w:t>
      </w:r>
      <w:r>
        <w:rPr>
          <w:spacing w:val="-2"/>
        </w:rPr>
        <w:t> </w:t>
      </w:r>
      <w:r>
        <w:rPr/>
        <w:t>main</w:t>
      </w:r>
      <w:r>
        <w:rPr>
          <w:spacing w:val="-3"/>
        </w:rPr>
        <w:t> </w:t>
      </w:r>
      <w:r>
        <w:rPr/>
        <w:t>southern</w:t>
      </w:r>
      <w:r>
        <w:rPr>
          <w:spacing w:val="-3"/>
        </w:rPr>
        <w:t> </w:t>
      </w:r>
      <w:r>
        <w:rPr/>
        <w:t>Nigeria.</w:t>
      </w:r>
      <w:r>
        <w:rPr>
          <w:spacing w:val="-3"/>
        </w:rPr>
        <w:t> </w:t>
      </w:r>
      <w:r>
        <w:rPr/>
        <w:t>Thickness</w:t>
      </w:r>
      <w:r>
        <w:rPr>
          <w:spacing w:val="-3"/>
        </w:rPr>
        <w:t> </w:t>
      </w:r>
      <w:r>
        <w:rPr/>
        <w:t>of</w:t>
      </w:r>
      <w:r>
        <w:rPr>
          <w:spacing w:val="-3"/>
        </w:rPr>
        <w:t> </w:t>
      </w:r>
      <w:r>
        <w:rPr/>
        <w:t>the sediments in some southern Nigeria averages 12 km covering a total area of about 140,000 km</w:t>
      </w:r>
      <w:r>
        <w:rPr>
          <w:vertAlign w:val="superscript"/>
        </w:rPr>
        <w:t>2</w:t>
      </w:r>
      <w:r>
        <w:rPr>
          <w:spacing w:val="-15"/>
          <w:vertAlign w:val="baseline"/>
        </w:rPr>
        <w:t> </w:t>
      </w:r>
      <w:r>
        <w:rPr>
          <w:vertAlign w:val="baseline"/>
        </w:rPr>
        <w:t>(Bilotti</w:t>
      </w:r>
      <w:r>
        <w:rPr>
          <w:i/>
          <w:vertAlign w:val="baseline"/>
        </w:rPr>
        <w:t>et al</w:t>
      </w:r>
      <w:r>
        <w:rPr>
          <w:vertAlign w:val="baseline"/>
        </w:rPr>
        <w:t>., 2005).Triple Lithostratigraphic subdivision is found in some southern Nigeria subsurface, comprising Agbada, Akata and Benin Formation, the</w:t>
      </w:r>
      <w:r>
        <w:rPr>
          <w:spacing w:val="80"/>
          <w:vertAlign w:val="baseline"/>
        </w:rPr>
        <w:t> </w:t>
      </w:r>
      <w:r>
        <w:rPr>
          <w:vertAlign w:val="baseline"/>
        </w:rPr>
        <w:t>upper</w:t>
      </w:r>
      <w:r>
        <w:rPr>
          <w:spacing w:val="-2"/>
          <w:vertAlign w:val="baseline"/>
        </w:rPr>
        <w:t> </w:t>
      </w:r>
      <w:r>
        <w:rPr>
          <w:vertAlign w:val="baseline"/>
        </w:rPr>
        <w:t>Benin</w:t>
      </w:r>
      <w:r>
        <w:rPr>
          <w:spacing w:val="-3"/>
          <w:vertAlign w:val="baseline"/>
        </w:rPr>
        <w:t> </w:t>
      </w:r>
      <w:r>
        <w:rPr>
          <w:vertAlign w:val="baseline"/>
        </w:rPr>
        <w:t>made</w:t>
      </w:r>
      <w:r>
        <w:rPr>
          <w:spacing w:val="-2"/>
          <w:vertAlign w:val="baseline"/>
        </w:rPr>
        <w:t> </w:t>
      </w:r>
      <w:r>
        <w:rPr>
          <w:vertAlign w:val="baseline"/>
        </w:rPr>
        <w:t>up</w:t>
      </w:r>
      <w:r>
        <w:rPr>
          <w:spacing w:val="-3"/>
          <w:vertAlign w:val="baseline"/>
        </w:rPr>
        <w:t> </w:t>
      </w:r>
      <w:r>
        <w:rPr>
          <w:vertAlign w:val="baseline"/>
        </w:rPr>
        <w:t>of</w:t>
      </w:r>
      <w:r>
        <w:rPr>
          <w:spacing w:val="-2"/>
          <w:vertAlign w:val="baseline"/>
        </w:rPr>
        <w:t> </w:t>
      </w:r>
      <w:r>
        <w:rPr>
          <w:vertAlign w:val="baseline"/>
        </w:rPr>
        <w:t>sand,</w:t>
      </w:r>
      <w:r>
        <w:rPr>
          <w:spacing w:val="-3"/>
          <w:vertAlign w:val="baseline"/>
        </w:rPr>
        <w:t> </w:t>
      </w:r>
      <w:r>
        <w:rPr>
          <w:vertAlign w:val="baseline"/>
        </w:rPr>
        <w:t>and</w:t>
      </w:r>
      <w:r>
        <w:rPr>
          <w:spacing w:val="-3"/>
          <w:vertAlign w:val="baseline"/>
        </w:rPr>
        <w:t> </w:t>
      </w:r>
      <w:r>
        <w:rPr>
          <w:vertAlign w:val="baseline"/>
        </w:rPr>
        <w:t>prevailing</w:t>
      </w:r>
      <w:r>
        <w:rPr>
          <w:spacing w:val="-3"/>
          <w:vertAlign w:val="baseline"/>
        </w:rPr>
        <w:t> </w:t>
      </w:r>
      <w:r>
        <w:rPr>
          <w:vertAlign w:val="baseline"/>
        </w:rPr>
        <w:t>unit</w:t>
      </w:r>
      <w:r>
        <w:rPr>
          <w:spacing w:val="-3"/>
          <w:vertAlign w:val="baseline"/>
        </w:rPr>
        <w:t> </w:t>
      </w:r>
      <w:r>
        <w:rPr>
          <w:vertAlign w:val="baseline"/>
        </w:rPr>
        <w:t>alternating</w:t>
      </w:r>
      <w:r>
        <w:rPr>
          <w:spacing w:val="-6"/>
          <w:vertAlign w:val="baseline"/>
        </w:rPr>
        <w:t> </w:t>
      </w:r>
      <w:r>
        <w:rPr>
          <w:vertAlign w:val="baseline"/>
        </w:rPr>
        <w:t>sandstone</w:t>
      </w:r>
      <w:r>
        <w:rPr>
          <w:spacing w:val="-2"/>
          <w:vertAlign w:val="baseline"/>
        </w:rPr>
        <w:t> </w:t>
      </w:r>
      <w:r>
        <w:rPr>
          <w:vertAlign w:val="baseline"/>
        </w:rPr>
        <w:t>and</w:t>
      </w:r>
      <w:r>
        <w:rPr>
          <w:spacing w:val="-1"/>
          <w:vertAlign w:val="baseline"/>
        </w:rPr>
        <w:t> </w:t>
      </w:r>
      <w:r>
        <w:rPr>
          <w:vertAlign w:val="baseline"/>
        </w:rPr>
        <w:t>shale</w:t>
      </w:r>
      <w:r>
        <w:rPr>
          <w:spacing w:val="-3"/>
          <w:vertAlign w:val="baseline"/>
        </w:rPr>
        <w:t> </w:t>
      </w:r>
      <w:r>
        <w:rPr>
          <w:vertAlign w:val="baseline"/>
        </w:rPr>
        <w:t>named the Agbada Formation and a lower Akata Formation made of shale. These three units stretch out over some southern parts of Nigeria and ranges in age from early tertiary to </w:t>
      </w:r>
      <w:r>
        <w:rPr>
          <w:spacing w:val="-2"/>
          <w:vertAlign w:val="baseline"/>
        </w:rPr>
        <w:t>recent.</w:t>
      </w:r>
    </w:p>
    <w:p>
      <w:pPr>
        <w:spacing w:after="0" w:line="480" w:lineRule="auto"/>
        <w:jc w:val="both"/>
        <w:sectPr>
          <w:pgSz w:w="11910" w:h="16840"/>
          <w:pgMar w:header="0" w:footer="839" w:top="1320" w:bottom="1020" w:left="1160" w:right="500"/>
        </w:sectPr>
      </w:pPr>
    </w:p>
    <w:p>
      <w:pPr>
        <w:pStyle w:val="BodyText"/>
        <w:spacing w:line="480" w:lineRule="auto" w:before="64"/>
        <w:ind w:left="827" w:right="907"/>
        <w:jc w:val="both"/>
      </w:pPr>
      <w:r>
        <w:rPr/>
        <w:t>They are related to the present outcrops and environments of deposition, other geologic formations of some southern Nigeria encountered in the basin also includes: Agbor, Onitsha, Ekpoma, Owa, Warri, Kwale, Burutu, Sapele, Agbede, Aba, Auchi, Abakaliki, Port Harcourt,Asaba, Awka, Benin city,Imo,Agbani sand stone/Awgu shale formation Subsurface structures are described as resulting from movement under the influence of gravity and their distribution is related to growth stage of the data. Rollover anticline in front of growth fault from the main objectives of oil exploration, the hydrocarbons</w:t>
      </w:r>
      <w:r>
        <w:rPr>
          <w:spacing w:val="40"/>
        </w:rPr>
        <w:t> </w:t>
      </w:r>
      <w:r>
        <w:rPr/>
        <w:t>being found in sandstone reservoir of the Agbada Formation (Tegbe&amp;Akaegbobi,</w:t>
      </w:r>
      <w:r>
        <w:rPr>
          <w:spacing w:val="80"/>
        </w:rPr>
        <w:t> </w:t>
      </w:r>
      <w:r>
        <w:rPr>
          <w:spacing w:val="-2"/>
        </w:rPr>
        <w:t>2000).</w:t>
      </w:r>
    </w:p>
    <w:p>
      <w:pPr>
        <w:spacing w:after="0" w:line="480" w:lineRule="auto"/>
        <w:jc w:val="both"/>
        <w:sectPr>
          <w:pgSz w:w="11910" w:h="16840"/>
          <w:pgMar w:header="0" w:footer="839" w:top="1320" w:bottom="1020" w:left="1160" w:right="500"/>
        </w:sectPr>
      </w:pPr>
    </w:p>
    <w:p>
      <w:pPr>
        <w:pStyle w:val="BodyText"/>
        <w:ind w:left="827"/>
        <w:rPr>
          <w:sz w:val="20"/>
        </w:rPr>
      </w:pPr>
      <w:r>
        <w:rPr>
          <w:sz w:val="20"/>
        </w:rPr>
        <mc:AlternateContent>
          <mc:Choice Requires="wps">
            <w:drawing>
              <wp:inline distT="0" distB="0" distL="0" distR="0">
                <wp:extent cx="5534025" cy="6887209"/>
                <wp:effectExtent l="0" t="0" r="0" b="8890"/>
                <wp:docPr id="10" name="Group 10"/>
                <wp:cNvGraphicFramePr>
                  <a:graphicFrameLocks/>
                </wp:cNvGraphicFramePr>
                <a:graphic>
                  <a:graphicData uri="http://schemas.microsoft.com/office/word/2010/wordprocessingGroup">
                    <wpg:wgp>
                      <wpg:cNvPr id="10" name="Group 10"/>
                      <wpg:cNvGrpSpPr/>
                      <wpg:grpSpPr>
                        <a:xfrm>
                          <a:off x="0" y="0"/>
                          <a:ext cx="5534025" cy="6887209"/>
                          <a:chExt cx="5534025" cy="6887209"/>
                        </a:xfrm>
                      </wpg:grpSpPr>
                      <wps:wsp>
                        <wps:cNvPr id="11" name="Graphic 11"/>
                        <wps:cNvSpPr/>
                        <wps:spPr>
                          <a:xfrm>
                            <a:off x="431" y="4797044"/>
                            <a:ext cx="5533390" cy="2089785"/>
                          </a:xfrm>
                          <a:custGeom>
                            <a:avLst/>
                            <a:gdLst/>
                            <a:ahLst/>
                            <a:cxnLst/>
                            <a:rect l="l" t="t" r="r" b="b"/>
                            <a:pathLst>
                              <a:path w="5533390" h="2089785">
                                <a:moveTo>
                                  <a:pt x="5533008" y="0"/>
                                </a:moveTo>
                                <a:lnTo>
                                  <a:pt x="0" y="0"/>
                                </a:lnTo>
                                <a:lnTo>
                                  <a:pt x="0" y="2089658"/>
                                </a:lnTo>
                                <a:lnTo>
                                  <a:pt x="5533008" y="2089658"/>
                                </a:lnTo>
                                <a:lnTo>
                                  <a:pt x="5533008" y="0"/>
                                </a:lnTo>
                                <a:close/>
                              </a:path>
                            </a:pathLst>
                          </a:custGeom>
                          <a:solidFill>
                            <a:srgbClr val="000000"/>
                          </a:solidFill>
                        </wps:spPr>
                        <wps:bodyPr wrap="square" lIns="0" tIns="0" rIns="0" bIns="0" rtlCol="0">
                          <a:prstTxWarp prst="textNoShape">
                            <a:avLst/>
                          </a:prstTxWarp>
                          <a:noAutofit/>
                        </wps:bodyPr>
                      </wps:wsp>
                      <pic:pic>
                        <pic:nvPicPr>
                          <pic:cNvPr id="12" name="Image 12"/>
                          <pic:cNvPicPr/>
                        </pic:nvPicPr>
                        <pic:blipFill>
                          <a:blip r:embed="rId10" cstate="print"/>
                          <a:stretch>
                            <a:fillRect/>
                          </a:stretch>
                        </pic:blipFill>
                        <pic:spPr>
                          <a:xfrm>
                            <a:off x="19050" y="0"/>
                            <a:ext cx="5466714" cy="4796028"/>
                          </a:xfrm>
                          <a:prstGeom prst="rect">
                            <a:avLst/>
                          </a:prstGeom>
                        </pic:spPr>
                      </pic:pic>
                      <pic:pic>
                        <pic:nvPicPr>
                          <pic:cNvPr id="13" name="Image 13"/>
                          <pic:cNvPicPr/>
                        </pic:nvPicPr>
                        <pic:blipFill>
                          <a:blip r:embed="rId11" cstate="print"/>
                          <a:stretch>
                            <a:fillRect/>
                          </a:stretch>
                        </pic:blipFill>
                        <pic:spPr>
                          <a:xfrm>
                            <a:off x="0" y="4796028"/>
                            <a:ext cx="5531992" cy="2090420"/>
                          </a:xfrm>
                          <a:prstGeom prst="rect">
                            <a:avLst/>
                          </a:prstGeom>
                        </pic:spPr>
                      </pic:pic>
                      <wps:wsp>
                        <wps:cNvPr id="14" name="Graphic 14"/>
                        <wps:cNvSpPr/>
                        <wps:spPr>
                          <a:xfrm>
                            <a:off x="1143317" y="3438080"/>
                            <a:ext cx="9525" cy="9525"/>
                          </a:xfrm>
                          <a:custGeom>
                            <a:avLst/>
                            <a:gdLst/>
                            <a:ahLst/>
                            <a:cxnLst/>
                            <a:rect l="l" t="t" r="r" b="b"/>
                            <a:pathLst>
                              <a:path w="9525" h="9525">
                                <a:moveTo>
                                  <a:pt x="0" y="4762"/>
                                </a:moveTo>
                                <a:lnTo>
                                  <a:pt x="1394" y="1394"/>
                                </a:lnTo>
                                <a:lnTo>
                                  <a:pt x="4762" y="0"/>
                                </a:lnTo>
                                <a:lnTo>
                                  <a:pt x="8130" y="1394"/>
                                </a:lnTo>
                                <a:lnTo>
                                  <a:pt x="9525" y="4762"/>
                                </a:lnTo>
                                <a:lnTo>
                                  <a:pt x="8130" y="8130"/>
                                </a:lnTo>
                                <a:lnTo>
                                  <a:pt x="4762" y="9525"/>
                                </a:lnTo>
                                <a:lnTo>
                                  <a:pt x="1394" y="8130"/>
                                </a:lnTo>
                                <a:lnTo>
                                  <a:pt x="0" y="476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5.75pt;height:542.3pt;mso-position-horizontal-relative:char;mso-position-vertical-relative:line" id="docshapegroup7" coordorigin="0,0" coordsize="8715,10846">
                <v:rect style="position:absolute;left:0;top:7554;width:8714;height:3291" id="docshape8" filled="true" fillcolor="#000000" stroked="false">
                  <v:fill type="solid"/>
                </v:rect>
                <v:shape style="position:absolute;left:30;top:0;width:8609;height:7553" type="#_x0000_t75" id="docshape9" stroked="false">
                  <v:imagedata r:id="rId10" o:title=""/>
                </v:shape>
                <v:shape style="position:absolute;left:0;top:7552;width:8712;height:3292" type="#_x0000_t75" id="docshape10" stroked="false">
                  <v:imagedata r:id="rId11" o:title=""/>
                </v:shape>
                <v:shape style="position:absolute;left:1800;top:5414;width:15;height:15" id="docshape11" coordorigin="1801,5414" coordsize="15,15" path="m1801,5422l1803,5416,1808,5414,1813,5416,1816,5422,1813,5427,1808,5429,1803,5427,1801,5422xe" filled="true" fillcolor="#000000" stroked="false">
                  <v:path arrowok="t"/>
                  <v:fill type="solid"/>
                </v:shape>
              </v:group>
            </w:pict>
          </mc:Fallback>
        </mc:AlternateContent>
      </w:r>
      <w:r>
        <w:rPr>
          <w:sz w:val="20"/>
        </w:rPr>
      </w:r>
    </w:p>
    <w:p>
      <w:pPr>
        <w:pStyle w:val="BodyText"/>
        <w:spacing w:before="187"/>
        <w:ind w:left="827" w:right="547"/>
      </w:pPr>
      <w:r>
        <w:rPr/>
        <w:t>Figure 2.2 The Location map of the study</w:t>
      </w:r>
      <w:r>
        <w:rPr>
          <w:spacing w:val="-2"/>
        </w:rPr>
        <w:t> </w:t>
      </w:r>
      <w:r>
        <w:rPr/>
        <w:t>area (Extracted from Geology</w:t>
      </w:r>
      <w:r>
        <w:rPr>
          <w:spacing w:val="-3"/>
        </w:rPr>
        <w:t> </w:t>
      </w:r>
      <w:r>
        <w:rPr/>
        <w:t>map of Nigeria obtained from Nigeria Geological Survey Agency NGSA).</w:t>
      </w:r>
    </w:p>
    <w:p>
      <w:pPr>
        <w:spacing w:after="0"/>
        <w:sectPr>
          <w:pgSz w:w="11910" w:h="16840"/>
          <w:pgMar w:header="0" w:footer="839" w:top="1400" w:bottom="1020" w:left="1160" w:right="500"/>
        </w:sectPr>
      </w:pPr>
    </w:p>
    <w:p>
      <w:pPr>
        <w:pStyle w:val="BodyText"/>
        <w:spacing w:line="480" w:lineRule="auto" w:before="64"/>
        <w:ind w:left="827" w:right="905"/>
        <w:jc w:val="both"/>
      </w:pPr>
      <w:r>
        <w:rPr/>
        <w:t>The lithostatigraphic subdivision is found in some southern Nigeria subsurface, the southern</w:t>
      </w:r>
      <w:r>
        <w:rPr>
          <w:spacing w:val="38"/>
        </w:rPr>
        <w:t> </w:t>
      </w:r>
      <w:r>
        <w:rPr/>
        <w:t>parts</w:t>
      </w:r>
      <w:r>
        <w:rPr>
          <w:spacing w:val="39"/>
        </w:rPr>
        <w:t> </w:t>
      </w:r>
      <w:r>
        <w:rPr/>
        <w:t>of</w:t>
      </w:r>
      <w:r>
        <w:rPr>
          <w:spacing w:val="38"/>
        </w:rPr>
        <w:t> </w:t>
      </w:r>
      <w:r>
        <w:rPr/>
        <w:t>Nigeria</w:t>
      </w:r>
      <w:r>
        <w:rPr>
          <w:spacing w:val="38"/>
        </w:rPr>
        <w:t> </w:t>
      </w:r>
      <w:r>
        <w:rPr/>
        <w:t>with</w:t>
      </w:r>
      <w:r>
        <w:rPr>
          <w:spacing w:val="40"/>
        </w:rPr>
        <w:t> </w:t>
      </w:r>
      <w:r>
        <w:rPr/>
        <w:t>an</w:t>
      </w:r>
      <w:r>
        <w:rPr>
          <w:spacing w:val="39"/>
        </w:rPr>
        <w:t> </w:t>
      </w:r>
      <w:r>
        <w:rPr/>
        <w:t>area</w:t>
      </w:r>
      <w:r>
        <w:rPr>
          <w:spacing w:val="38"/>
        </w:rPr>
        <w:t> </w:t>
      </w:r>
      <w:r>
        <w:rPr/>
        <w:t>of</w:t>
      </w:r>
      <w:r>
        <w:rPr>
          <w:spacing w:val="38"/>
        </w:rPr>
        <w:t> </w:t>
      </w:r>
      <w:r>
        <w:rPr/>
        <w:t>about</w:t>
      </w:r>
      <w:r>
        <w:rPr>
          <w:spacing w:val="40"/>
        </w:rPr>
        <w:t> </w:t>
      </w:r>
      <w:r>
        <w:rPr/>
        <w:t>256,000 </w:t>
      </w:r>
      <w:r>
        <w:rPr>
          <w:rFonts w:ascii="Cambria Math" w:eastAsia="Cambria Math"/>
        </w:rPr>
        <w:t>𝑘𝑚</w:t>
      </w:r>
      <w:r>
        <w:rPr>
          <w:rFonts w:ascii="Cambria Math" w:eastAsia="Cambria Math"/>
          <w:vertAlign w:val="superscript"/>
        </w:rPr>
        <w:t>2</w:t>
      </w:r>
      <w:r>
        <w:rPr>
          <w:rFonts w:ascii="Cambria Math" w:eastAsia="Cambria Math"/>
          <w:vertAlign w:val="baseline"/>
        </w:rPr>
        <w:t> </w:t>
      </w:r>
      <w:r>
        <w:rPr>
          <w:vertAlign w:val="baseline"/>
        </w:rPr>
        <w:t>and</w:t>
      </w:r>
      <w:r>
        <w:rPr>
          <w:spacing w:val="39"/>
          <w:vertAlign w:val="baseline"/>
        </w:rPr>
        <w:t> </w:t>
      </w:r>
      <w:r>
        <w:rPr>
          <w:vertAlign w:val="baseline"/>
        </w:rPr>
        <w:t>was</w:t>
      </w:r>
      <w:r>
        <w:rPr>
          <w:spacing w:val="40"/>
          <w:vertAlign w:val="baseline"/>
        </w:rPr>
        <w:t> </w:t>
      </w:r>
      <w:r>
        <w:rPr>
          <w:vertAlign w:val="baseline"/>
        </w:rPr>
        <w:t>initially build over an older trangressive paleocene prodelta. The construction proceeded in discrete mini basins ranging in tectonic configuration from extensional, through translational to compressional toe-thrust regions. Outcropping unit of the southern parts like the Imo formation and Anike group consisting of the Anike, Nanka, Nsugbe and Ogwashi- Asaba formations. The subsurface Lithostratigraphic units are the major transgressive marine Akata Shales, the petroliferous paralic Agbada Formation, and the continental Basin Sands. Oil reserves are about 40 billion barrels, with gas reserves of over 40 trillion cubic feet.</w:t>
      </w:r>
    </w:p>
    <w:p>
      <w:pPr>
        <w:pStyle w:val="Heading3"/>
        <w:numPr>
          <w:ilvl w:val="1"/>
          <w:numId w:val="9"/>
        </w:numPr>
        <w:tabs>
          <w:tab w:pos="1547" w:val="left" w:leader="none"/>
        </w:tabs>
        <w:spacing w:line="240" w:lineRule="auto" w:before="250" w:after="0"/>
        <w:ind w:left="1547" w:right="0" w:hanging="720"/>
        <w:jc w:val="left"/>
      </w:pPr>
      <w:r>
        <w:rPr/>
        <w:t>Review</w:t>
      </w:r>
      <w:r>
        <w:rPr>
          <w:spacing w:val="-1"/>
        </w:rPr>
        <w:t> </w:t>
      </w:r>
      <w:r>
        <w:rPr/>
        <w:t>of</w:t>
      </w:r>
      <w:r>
        <w:rPr>
          <w:spacing w:val="-1"/>
        </w:rPr>
        <w:t> </w:t>
      </w:r>
      <w:r>
        <w:rPr/>
        <w:t>Geophysical</w:t>
      </w:r>
      <w:r>
        <w:rPr>
          <w:spacing w:val="-1"/>
        </w:rPr>
        <w:t> </w:t>
      </w:r>
      <w:r>
        <w:rPr>
          <w:spacing w:val="-2"/>
        </w:rPr>
        <w:t>Literatures</w:t>
      </w:r>
    </w:p>
    <w:p>
      <w:pPr>
        <w:pStyle w:val="BodyText"/>
        <w:spacing w:before="96"/>
        <w:rPr>
          <w:b/>
        </w:rPr>
      </w:pPr>
    </w:p>
    <w:p>
      <w:pPr>
        <w:pStyle w:val="BodyText"/>
        <w:spacing w:line="480" w:lineRule="auto"/>
        <w:ind w:left="827" w:right="908"/>
        <w:jc w:val="both"/>
      </w:pPr>
      <w:r>
        <w:rPr/>
        <w:t>Gravity method due to its significance is common approach to determine crustal thickness around the world (Nafiz</w:t>
      </w:r>
      <w:r>
        <w:rPr>
          <w:i/>
        </w:rPr>
        <w:t>et al</w:t>
      </w:r>
      <w:r>
        <w:rPr/>
        <w:t>., 2008). Several studies have been made by cognizant</w:t>
      </w:r>
      <w:r>
        <w:rPr>
          <w:spacing w:val="-3"/>
        </w:rPr>
        <w:t> </w:t>
      </w:r>
      <w:r>
        <w:rPr/>
        <w:t>scientists</w:t>
      </w:r>
      <w:r>
        <w:rPr>
          <w:spacing w:val="-3"/>
        </w:rPr>
        <w:t> </w:t>
      </w:r>
      <w:r>
        <w:rPr/>
        <w:t>to</w:t>
      </w:r>
      <w:r>
        <w:rPr>
          <w:spacing w:val="-3"/>
        </w:rPr>
        <w:t> </w:t>
      </w:r>
      <w:r>
        <w:rPr/>
        <w:t>assess</w:t>
      </w:r>
      <w:r>
        <w:rPr>
          <w:spacing w:val="-3"/>
        </w:rPr>
        <w:t> </w:t>
      </w:r>
      <w:r>
        <w:rPr/>
        <w:t>the</w:t>
      </w:r>
      <w:r>
        <w:rPr>
          <w:spacing w:val="-4"/>
        </w:rPr>
        <w:t> </w:t>
      </w:r>
      <w:r>
        <w:rPr/>
        <w:t>crustal</w:t>
      </w:r>
      <w:r>
        <w:rPr>
          <w:spacing w:val="-3"/>
        </w:rPr>
        <w:t> </w:t>
      </w:r>
      <w:r>
        <w:rPr/>
        <w:t>thickness</w:t>
      </w:r>
      <w:r>
        <w:rPr>
          <w:spacing w:val="-1"/>
        </w:rPr>
        <w:t> </w:t>
      </w:r>
      <w:r>
        <w:rPr/>
        <w:t>of</w:t>
      </w:r>
      <w:r>
        <w:rPr>
          <w:spacing w:val="-3"/>
        </w:rPr>
        <w:t> </w:t>
      </w:r>
      <w:r>
        <w:rPr/>
        <w:t>different</w:t>
      </w:r>
      <w:r>
        <w:rPr>
          <w:spacing w:val="-1"/>
        </w:rPr>
        <w:t> </w:t>
      </w:r>
      <w:r>
        <w:rPr/>
        <w:t>regions</w:t>
      </w:r>
      <w:r>
        <w:rPr>
          <w:spacing w:val="-3"/>
        </w:rPr>
        <w:t> </w:t>
      </w:r>
      <w:r>
        <w:rPr/>
        <w:t>of</w:t>
      </w:r>
      <w:r>
        <w:rPr>
          <w:spacing w:val="-2"/>
        </w:rPr>
        <w:t> </w:t>
      </w:r>
      <w:r>
        <w:rPr/>
        <w:t>the</w:t>
      </w:r>
      <w:r>
        <w:rPr>
          <w:spacing w:val="-3"/>
        </w:rPr>
        <w:t> </w:t>
      </w:r>
      <w:r>
        <w:rPr/>
        <w:t>world</w:t>
      </w:r>
      <w:r>
        <w:rPr>
          <w:spacing w:val="-3"/>
        </w:rPr>
        <w:t> </w:t>
      </w:r>
      <w:r>
        <w:rPr/>
        <w:t>using several geophysical method and some are outlined as follows:</w:t>
      </w:r>
    </w:p>
    <w:p>
      <w:pPr>
        <w:pStyle w:val="BodyText"/>
        <w:spacing w:line="480" w:lineRule="auto" w:before="241"/>
        <w:ind w:left="827" w:right="909"/>
        <w:jc w:val="both"/>
      </w:pPr>
      <w:r>
        <w:rPr/>
        <w:t>Ekwok</w:t>
      </w:r>
      <w:r>
        <w:rPr>
          <w:i/>
        </w:rPr>
        <w:t>et al</w:t>
      </w:r>
      <w:r>
        <w:rPr/>
        <w:t>. (2021) worked in the Calabar Flank using High-resolution potential field data. The study was aimed at mapping the tectono-sedimentary framework, and determining depth to basement of the area. The smooth magnetic/gravity curves obtained from the 2-D models reflect thick sedimentary series and deeply buried basement rocks with no significant post rift tectonic events. Also, the main basement structures (that is, the horst and graben) and associated normal fault blocks of the Calabar Flank were properly delineated. Thickness of sedimentary series in some locations in the</w:t>
      </w:r>
      <w:r>
        <w:rPr>
          <w:spacing w:val="-1"/>
        </w:rPr>
        <w:t> </w:t>
      </w:r>
      <w:r>
        <w:rPr/>
        <w:t>study</w:t>
      </w:r>
      <w:r>
        <w:rPr>
          <w:spacing w:val="-3"/>
        </w:rPr>
        <w:t> </w:t>
      </w:r>
      <w:r>
        <w:rPr/>
        <w:t>area</w:t>
      </w:r>
      <w:r>
        <w:rPr>
          <w:spacing w:val="-1"/>
        </w:rPr>
        <w:t> </w:t>
      </w:r>
      <w:r>
        <w:rPr/>
        <w:t>was observed to be</w:t>
      </w:r>
      <w:r>
        <w:rPr>
          <w:spacing w:val="-1"/>
        </w:rPr>
        <w:t> </w:t>
      </w:r>
      <w:r>
        <w:rPr/>
        <w:t>~7000 m, and the stacked models showed that</w:t>
      </w:r>
      <w:r>
        <w:rPr>
          <w:spacing w:val="39"/>
        </w:rPr>
        <w:t> </w:t>
      </w:r>
      <w:r>
        <w:rPr/>
        <w:t>the</w:t>
      </w:r>
      <w:r>
        <w:rPr>
          <w:spacing w:val="39"/>
        </w:rPr>
        <w:t> </w:t>
      </w:r>
      <w:r>
        <w:rPr/>
        <w:t>sediment</w:t>
      </w:r>
      <w:r>
        <w:rPr>
          <w:spacing w:val="40"/>
        </w:rPr>
        <w:t> </w:t>
      </w:r>
      <w:r>
        <w:rPr/>
        <w:t>thicknesses</w:t>
      </w:r>
      <w:r>
        <w:rPr>
          <w:spacing w:val="39"/>
        </w:rPr>
        <w:t> </w:t>
      </w:r>
      <w:r>
        <w:rPr/>
        <w:t>dip</w:t>
      </w:r>
      <w:r>
        <w:rPr>
          <w:spacing w:val="40"/>
        </w:rPr>
        <w:t> </w:t>
      </w:r>
      <w:r>
        <w:rPr/>
        <w:t>gently</w:t>
      </w:r>
      <w:r>
        <w:rPr>
          <w:spacing w:val="34"/>
        </w:rPr>
        <w:t> </w:t>
      </w:r>
      <w:r>
        <w:rPr/>
        <w:t>in</w:t>
      </w:r>
      <w:r>
        <w:rPr>
          <w:spacing w:val="40"/>
        </w:rPr>
        <w:t> </w:t>
      </w:r>
      <w:r>
        <w:rPr/>
        <w:t>the</w:t>
      </w:r>
      <w:r>
        <w:rPr>
          <w:spacing w:val="39"/>
        </w:rPr>
        <w:t> </w:t>
      </w:r>
      <w:r>
        <w:rPr/>
        <w:t>south</w:t>
      </w:r>
      <w:r>
        <w:rPr>
          <w:spacing w:val="44"/>
        </w:rPr>
        <w:t> </w:t>
      </w:r>
      <w:r>
        <w:rPr/>
        <w:t>western</w:t>
      </w:r>
      <w:r>
        <w:rPr>
          <w:spacing w:val="39"/>
        </w:rPr>
        <w:t> </w:t>
      </w:r>
      <w:r>
        <w:rPr/>
        <w:t>direction.</w:t>
      </w:r>
      <w:r>
        <w:rPr>
          <w:spacing w:val="40"/>
        </w:rPr>
        <w:t> </w:t>
      </w:r>
      <w:r>
        <w:rPr/>
        <w:t>The</w:t>
      </w:r>
      <w:r>
        <w:rPr>
          <w:spacing w:val="39"/>
        </w:rPr>
        <w:t> </w:t>
      </w:r>
      <w:r>
        <w:rPr>
          <w:spacing w:val="-2"/>
        </w:rPr>
        <w:t>models,</w:t>
      </w:r>
    </w:p>
    <w:p>
      <w:pPr>
        <w:spacing w:after="0" w:line="480" w:lineRule="auto"/>
        <w:jc w:val="both"/>
        <w:sectPr>
          <w:pgSz w:w="11910" w:h="16840"/>
          <w:pgMar w:header="0" w:footer="839" w:top="1320" w:bottom="1020" w:left="1160" w:right="500"/>
        </w:sectPr>
      </w:pPr>
    </w:p>
    <w:p>
      <w:pPr>
        <w:pStyle w:val="BodyText"/>
        <w:spacing w:line="480" w:lineRule="auto" w:before="64"/>
        <w:ind w:left="827" w:right="912"/>
        <w:jc w:val="both"/>
      </w:pPr>
      <w:r>
        <w:rPr/>
        <w:t>particularly the joint gravity and magnetic model, validate the extant conceptual geological model for the area.</w:t>
      </w:r>
    </w:p>
    <w:p>
      <w:pPr>
        <w:pStyle w:val="BodyText"/>
        <w:spacing w:line="480" w:lineRule="auto" w:before="241"/>
        <w:ind w:left="827" w:right="906"/>
        <w:jc w:val="both"/>
      </w:pPr>
      <w:r>
        <w:rPr/>
        <w:t>Okpoli &amp; Akingboye (2020) in application of Airborne Gravimetry Data for Litho- Structural and Depth Characterization of Precambrian Basement Rock. The study</w:t>
      </w:r>
      <w:r>
        <w:rPr>
          <w:spacing w:val="80"/>
        </w:rPr>
        <w:t> </w:t>
      </w:r>
      <w:r>
        <w:rPr/>
        <w:t>entails the detailed analyses of high-resolution gravimetry dataset using enhancement techniques for characterising and delineating the locations, edges/boundaries, trends,</w:t>
      </w:r>
      <w:r>
        <w:rPr>
          <w:spacing w:val="40"/>
        </w:rPr>
        <w:t> </w:t>
      </w:r>
      <w:r>
        <w:rPr/>
        <w:t>and depths of lithostructural features around Precambrian basement complex of Igabi region, Northwestern Nigeria with a view of evaluating the structural architectures that harbor mineralisation in the study area. The analysed results of the bouguer anomaly</w:t>
      </w:r>
      <w:r>
        <w:rPr>
          <w:spacing w:val="40"/>
        </w:rPr>
        <w:t> </w:t>
      </w:r>
      <w:r>
        <w:rPr/>
        <w:t>and residual maps of study area showed the distribution of the gravity anomalies and magnitudes of the concealed structures based on the observed low to very high gravity anomalies. Bouguer</w:t>
      </w:r>
      <w:r>
        <w:rPr>
          <w:spacing w:val="-1"/>
        </w:rPr>
        <w:t> </w:t>
      </w:r>
      <w:r>
        <w:rPr/>
        <w:t>anomalies around Igabi area</w:t>
      </w:r>
      <w:r>
        <w:rPr>
          <w:spacing w:val="-1"/>
        </w:rPr>
        <w:t> </w:t>
      </w:r>
      <w:r>
        <w:rPr/>
        <w:t>ranged between -67.77 to -53.34 mGal reflecting the density variations within bedrock. The upward continued bouguer</w:t>
      </w:r>
      <w:r>
        <w:rPr>
          <w:spacing w:val="40"/>
        </w:rPr>
        <w:t> </w:t>
      </w:r>
      <w:r>
        <w:rPr/>
        <w:t>anomaly</w:t>
      </w:r>
      <w:r>
        <w:rPr>
          <w:spacing w:val="-5"/>
        </w:rPr>
        <w:t> </w:t>
      </w:r>
      <w:r>
        <w:rPr/>
        <w:t>maps at distance</w:t>
      </w:r>
      <w:r>
        <w:rPr>
          <w:spacing w:val="-1"/>
        </w:rPr>
        <w:t> </w:t>
      </w:r>
      <w:r>
        <w:rPr/>
        <w:t>500 m, 1 km, 2 km, 3 km, and 4 km revealed the variations of the</w:t>
      </w:r>
      <w:r>
        <w:rPr>
          <w:spacing w:val="-2"/>
        </w:rPr>
        <w:t> </w:t>
      </w:r>
      <w:r>
        <w:rPr/>
        <w:t>deep-seated</w:t>
      </w:r>
      <w:r>
        <w:rPr>
          <w:spacing w:val="-3"/>
        </w:rPr>
        <w:t> </w:t>
      </w:r>
      <w:r>
        <w:rPr/>
        <w:t>basement rocks,</w:t>
      </w:r>
      <w:r>
        <w:rPr>
          <w:spacing w:val="-2"/>
        </w:rPr>
        <w:t> </w:t>
      </w:r>
      <w:r>
        <w:rPr/>
        <w:t>the</w:t>
      </w:r>
      <w:r>
        <w:rPr>
          <w:spacing w:val="-2"/>
        </w:rPr>
        <w:t> </w:t>
      </w:r>
      <w:r>
        <w:rPr/>
        <w:t>structures</w:t>
      </w:r>
      <w:r>
        <w:rPr>
          <w:spacing w:val="-2"/>
        </w:rPr>
        <w:t> </w:t>
      </w:r>
      <w:r>
        <w:rPr/>
        <w:t>and the</w:t>
      </w:r>
      <w:r>
        <w:rPr>
          <w:spacing w:val="-2"/>
        </w:rPr>
        <w:t> </w:t>
      </w:r>
      <w:r>
        <w:rPr/>
        <w:t>concealed</w:t>
      </w:r>
      <w:r>
        <w:rPr>
          <w:spacing w:val="-3"/>
        </w:rPr>
        <w:t> </w:t>
      </w:r>
      <w:r>
        <w:rPr/>
        <w:t>anomalous</w:t>
      </w:r>
      <w:r>
        <w:rPr>
          <w:spacing w:val="-2"/>
        </w:rPr>
        <w:t> </w:t>
      </w:r>
      <w:r>
        <w:rPr/>
        <w:t>bodies</w:t>
      </w:r>
      <w:r>
        <w:rPr>
          <w:spacing w:val="-2"/>
        </w:rPr>
        <w:t> </w:t>
      </w:r>
      <w:r>
        <w:rPr/>
        <w:t>with general regional trends in NW-SE, E-W, and NE-SW directions. The bouguer analytic signal and its superimposed maps further revealed that areas with low amplitude signals may</w:t>
      </w:r>
      <w:r>
        <w:rPr>
          <w:spacing w:val="-3"/>
        </w:rPr>
        <w:t> </w:t>
      </w:r>
      <w:r>
        <w:rPr/>
        <w:t>be associated with migmatites, schists, less dense</w:t>
      </w:r>
      <w:r>
        <w:rPr>
          <w:spacing w:val="-1"/>
        </w:rPr>
        <w:t> </w:t>
      </w:r>
      <w:r>
        <w:rPr/>
        <w:t>felsic</w:t>
      </w:r>
      <w:r>
        <w:rPr>
          <w:spacing w:val="-1"/>
        </w:rPr>
        <w:t> </w:t>
      </w:r>
      <w:r>
        <w:rPr/>
        <w:t>rocks (porphyritic granites) and fractures, and areas of high amplitude signals may be associated with denser biotite granitic and gneissic rocks. In addition, the second vertical derivative and tilt derivative maps clearly revealed the density of shallow basement rocks and near circular closures anomalies associated with fractures within the granitic rocks. Spectral analysis suggests depth</w:t>
      </w:r>
      <w:r>
        <w:rPr>
          <w:spacing w:val="30"/>
        </w:rPr>
        <w:t> </w:t>
      </w:r>
      <w:r>
        <w:rPr/>
        <w:t>to</w:t>
      </w:r>
      <w:r>
        <w:rPr>
          <w:spacing w:val="31"/>
        </w:rPr>
        <w:t> </w:t>
      </w:r>
      <w:r>
        <w:rPr/>
        <w:t>gravity</w:t>
      </w:r>
      <w:r>
        <w:rPr>
          <w:spacing w:val="26"/>
        </w:rPr>
        <w:t> </w:t>
      </w:r>
      <w:r>
        <w:rPr/>
        <w:t>sources</w:t>
      </w:r>
      <w:r>
        <w:rPr>
          <w:spacing w:val="33"/>
        </w:rPr>
        <w:t> </w:t>
      </w:r>
      <w:r>
        <w:rPr/>
        <w:t>range</w:t>
      </w:r>
      <w:r>
        <w:rPr>
          <w:spacing w:val="32"/>
        </w:rPr>
        <w:t> </w:t>
      </w:r>
      <w:r>
        <w:rPr/>
        <w:t>between</w:t>
      </w:r>
      <w:r>
        <w:rPr>
          <w:spacing w:val="30"/>
        </w:rPr>
        <w:t> </w:t>
      </w:r>
      <w:r>
        <w:rPr/>
        <w:t>0.3</w:t>
      </w:r>
      <w:r>
        <w:rPr>
          <w:spacing w:val="30"/>
        </w:rPr>
        <w:t> </w:t>
      </w:r>
      <w:r>
        <w:rPr/>
        <w:t>km</w:t>
      </w:r>
      <w:r>
        <w:rPr>
          <w:spacing w:val="33"/>
        </w:rPr>
        <w:t> </w:t>
      </w:r>
      <w:r>
        <w:rPr/>
        <w:t>and</w:t>
      </w:r>
      <w:r>
        <w:rPr>
          <w:spacing w:val="30"/>
        </w:rPr>
        <w:t> </w:t>
      </w:r>
      <w:r>
        <w:rPr/>
        <w:t>0.67</w:t>
      </w:r>
      <w:r>
        <w:rPr>
          <w:spacing w:val="30"/>
        </w:rPr>
        <w:t> </w:t>
      </w:r>
      <w:r>
        <w:rPr/>
        <w:t>km</w:t>
      </w:r>
      <w:r>
        <w:rPr>
          <w:spacing w:val="31"/>
        </w:rPr>
        <w:t> </w:t>
      </w:r>
      <w:r>
        <w:rPr/>
        <w:t>for</w:t>
      </w:r>
      <w:r>
        <w:rPr>
          <w:spacing w:val="30"/>
        </w:rPr>
        <w:t> </w:t>
      </w:r>
      <w:r>
        <w:rPr/>
        <w:t>shallow,</w:t>
      </w:r>
      <w:r>
        <w:rPr>
          <w:spacing w:val="30"/>
        </w:rPr>
        <w:t> </w:t>
      </w:r>
      <w:r>
        <w:rPr/>
        <w:t>0.90</w:t>
      </w:r>
      <w:r>
        <w:rPr>
          <w:spacing w:val="30"/>
        </w:rPr>
        <w:t> </w:t>
      </w:r>
      <w:r>
        <w:rPr/>
        <w:t>km</w:t>
      </w:r>
      <w:r>
        <w:rPr>
          <w:spacing w:val="31"/>
        </w:rPr>
        <w:t> </w:t>
      </w:r>
      <w:r>
        <w:rPr>
          <w:spacing w:val="-5"/>
        </w:rPr>
        <w:t>to</w:t>
      </w:r>
    </w:p>
    <w:p>
      <w:pPr>
        <w:pStyle w:val="BodyText"/>
        <w:spacing w:line="480" w:lineRule="auto"/>
        <w:ind w:left="827" w:right="913"/>
        <w:jc w:val="both"/>
      </w:pPr>
      <w:r>
        <w:rPr/>
        <w:t>0.97 km for intermediate and 1.5 km to 1.86 km for deep sources while Euler sources depths</w:t>
      </w:r>
      <w:r>
        <w:rPr>
          <w:spacing w:val="66"/>
        </w:rPr>
        <w:t> </w:t>
      </w:r>
      <w:r>
        <w:rPr/>
        <w:t>ranged</w:t>
      </w:r>
      <w:r>
        <w:rPr>
          <w:spacing w:val="68"/>
        </w:rPr>
        <w:t> </w:t>
      </w:r>
      <w:r>
        <w:rPr/>
        <w:t>from</w:t>
      </w:r>
      <w:r>
        <w:rPr>
          <w:spacing w:val="67"/>
        </w:rPr>
        <w:t> </w:t>
      </w:r>
      <w:r>
        <w:rPr/>
        <w:t>2059</w:t>
      </w:r>
      <w:r>
        <w:rPr>
          <w:spacing w:val="68"/>
        </w:rPr>
        <w:t> </w:t>
      </w:r>
      <w:r>
        <w:rPr/>
        <w:t>m.</w:t>
      </w:r>
      <w:r>
        <w:rPr>
          <w:spacing w:val="67"/>
        </w:rPr>
        <w:t> </w:t>
      </w:r>
      <w:r>
        <w:rPr/>
        <w:t>Based</w:t>
      </w:r>
      <w:r>
        <w:rPr>
          <w:spacing w:val="68"/>
        </w:rPr>
        <w:t> </w:t>
      </w:r>
      <w:r>
        <w:rPr/>
        <w:t>on</w:t>
      </w:r>
      <w:r>
        <w:rPr>
          <w:spacing w:val="68"/>
        </w:rPr>
        <w:t> </w:t>
      </w:r>
      <w:r>
        <w:rPr/>
        <w:t>the</w:t>
      </w:r>
      <w:r>
        <w:rPr>
          <w:spacing w:val="66"/>
        </w:rPr>
        <w:t> </w:t>
      </w:r>
      <w:r>
        <w:rPr/>
        <w:t>calculated</w:t>
      </w:r>
      <w:r>
        <w:rPr>
          <w:spacing w:val="67"/>
        </w:rPr>
        <w:t> </w:t>
      </w:r>
      <w:r>
        <w:rPr/>
        <w:t>bouguer</w:t>
      </w:r>
      <w:r>
        <w:rPr>
          <w:spacing w:val="66"/>
        </w:rPr>
        <w:t> </w:t>
      </w:r>
      <w:r>
        <w:rPr/>
        <w:t>anomalies</w:t>
      </w:r>
      <w:r>
        <w:rPr>
          <w:spacing w:val="68"/>
        </w:rPr>
        <w:t> </w:t>
      </w:r>
      <w:r>
        <w:rPr/>
        <w:t>such</w:t>
      </w:r>
      <w:r>
        <w:rPr>
          <w:spacing w:val="68"/>
        </w:rPr>
        <w:t> </w:t>
      </w:r>
      <w:r>
        <w:rPr>
          <w:spacing w:val="-5"/>
        </w:rPr>
        <w:t>as</w:t>
      </w:r>
    </w:p>
    <w:p>
      <w:pPr>
        <w:spacing w:after="0" w:line="480" w:lineRule="auto"/>
        <w:jc w:val="both"/>
        <w:sectPr>
          <w:pgSz w:w="11910" w:h="16840"/>
          <w:pgMar w:header="0" w:footer="839" w:top="1320" w:bottom="1020" w:left="1160" w:right="500"/>
        </w:sectPr>
      </w:pPr>
    </w:p>
    <w:p>
      <w:pPr>
        <w:pStyle w:val="BodyText"/>
        <w:spacing w:line="480" w:lineRule="auto" w:before="64"/>
        <w:ind w:left="827" w:right="908"/>
        <w:jc w:val="both"/>
      </w:pPr>
      <w:r>
        <w:rPr/>
        <w:t>variation in rocks densities, different structures and varying trends of litho-structures in with subsurface depth may have suggested intense deformation of the Basement rocks with varying tectonic framework in the study area over time.</w:t>
      </w:r>
    </w:p>
    <w:p>
      <w:pPr>
        <w:pStyle w:val="BodyText"/>
        <w:spacing w:line="480" w:lineRule="auto" w:before="241"/>
        <w:ind w:left="827" w:right="907"/>
        <w:jc w:val="both"/>
      </w:pPr>
      <w:r>
        <w:rPr/>
        <w:t>Nwankwo&amp;Ene (2020) Structural Investigation of Udi LGA of Enugu State, South Eastern Nigeria Using High Resolution Bouguer Gravity and Landsat Data. This was achieved by delineating the regional from the residual, determining the lateral and sedimentary thicknesses of causative structures with their lateral boundaries and corresponding lineaments. Regional-residual separation was employed on the aerogravity dataset while Georeferencing and creation of new coordinate system was undertaken on the Landsat data. Causative sources with short and long wavelength trending</w:t>
      </w:r>
      <w:r>
        <w:rPr>
          <w:spacing w:val="-3"/>
        </w:rPr>
        <w:t> </w:t>
      </w:r>
      <w:r>
        <w:rPr/>
        <w:t>in</w:t>
      </w:r>
      <w:r>
        <w:rPr>
          <w:spacing w:val="-3"/>
        </w:rPr>
        <w:t> </w:t>
      </w:r>
      <w:r>
        <w:rPr/>
        <w:t>the</w:t>
      </w:r>
      <w:r>
        <w:rPr>
          <w:spacing w:val="-2"/>
        </w:rPr>
        <w:t> </w:t>
      </w:r>
      <w:r>
        <w:rPr/>
        <w:t>NE-SW,</w:t>
      </w:r>
      <w:r>
        <w:rPr>
          <w:spacing w:val="-3"/>
        </w:rPr>
        <w:t> </w:t>
      </w:r>
      <w:r>
        <w:rPr/>
        <w:t>NNE-SSW,</w:t>
      </w:r>
      <w:r>
        <w:rPr>
          <w:spacing w:val="-3"/>
        </w:rPr>
        <w:t> </w:t>
      </w:r>
      <w:r>
        <w:rPr/>
        <w:t>E-W,</w:t>
      </w:r>
      <w:r>
        <w:rPr>
          <w:spacing w:val="-3"/>
        </w:rPr>
        <w:t> </w:t>
      </w:r>
      <w:r>
        <w:rPr/>
        <w:t>WNW-ESE,</w:t>
      </w:r>
      <w:r>
        <w:rPr>
          <w:spacing w:val="-3"/>
        </w:rPr>
        <w:t> </w:t>
      </w:r>
      <w:r>
        <w:rPr/>
        <w:t>N-S</w:t>
      </w:r>
      <w:r>
        <w:rPr>
          <w:spacing w:val="-3"/>
        </w:rPr>
        <w:t> </w:t>
      </w:r>
      <w:r>
        <w:rPr/>
        <w:t>and</w:t>
      </w:r>
      <w:r>
        <w:rPr>
          <w:spacing w:val="-1"/>
        </w:rPr>
        <w:t> </w:t>
      </w:r>
      <w:r>
        <w:rPr/>
        <w:t>NW-SE</w:t>
      </w:r>
      <w:r>
        <w:rPr>
          <w:spacing w:val="-3"/>
        </w:rPr>
        <w:t> </w:t>
      </w:r>
      <w:r>
        <w:rPr/>
        <w:t>directions</w:t>
      </w:r>
      <w:r>
        <w:rPr>
          <w:spacing w:val="-3"/>
        </w:rPr>
        <w:t> </w:t>
      </w:r>
      <w:r>
        <w:rPr/>
        <w:t>were found to exist within the study area as qualitative analysis was applied on the aerogravity and landsat data. The NE-SW and NW-SE trends are possible oil and gas </w:t>
      </w:r>
      <w:r>
        <w:rPr>
          <w:position w:val="2"/>
        </w:rPr>
        <w:t>rich belt within the area. Quantitatively, two depth source models D</w:t>
      </w:r>
      <w:r>
        <w:rPr>
          <w:sz w:val="16"/>
        </w:rPr>
        <w:t>1 </w:t>
      </w:r>
      <w:r>
        <w:rPr>
          <w:position w:val="2"/>
        </w:rPr>
        <w:t>and D</w:t>
      </w:r>
      <w:r>
        <w:rPr>
          <w:sz w:val="16"/>
        </w:rPr>
        <w:t>2 </w:t>
      </w:r>
      <w:r>
        <w:rPr>
          <w:position w:val="2"/>
        </w:rPr>
        <w:t>were identified. D</w:t>
      </w:r>
      <w:r>
        <w:rPr>
          <w:sz w:val="16"/>
        </w:rPr>
        <w:t>1 </w:t>
      </w:r>
      <w:r>
        <w:rPr>
          <w:position w:val="2"/>
        </w:rPr>
        <w:t>depicting depth to deeply seated sources varies from 0.00071 to 0.0044</w:t>
      </w:r>
      <w:r>
        <w:rPr>
          <w:spacing w:val="40"/>
          <w:position w:val="2"/>
        </w:rPr>
        <w:t> </w:t>
      </w:r>
      <w:r>
        <w:rPr>
          <w:position w:val="2"/>
        </w:rPr>
        <w:t>km with true thickness of 0.01 km. The shallow related sources expressed using D</w:t>
      </w:r>
      <w:r>
        <w:rPr>
          <w:sz w:val="16"/>
        </w:rPr>
        <w:t>2 </w:t>
      </w:r>
      <w:r>
        <w:rPr>
          <w:position w:val="2"/>
        </w:rPr>
        <w:t>lies </w:t>
      </w:r>
      <w:r>
        <w:rPr/>
        <w:t>between 0.0014 to 0.0034 km with true value of 0.0005 km. If other conditions like structural features and depth parameters are met, a true sedimentary thickness of 0.01 km shows that the area will encourage mineral and water exploration rather than hydrocarbon exploration.</w:t>
      </w:r>
    </w:p>
    <w:p>
      <w:pPr>
        <w:pStyle w:val="BodyText"/>
        <w:spacing w:line="480" w:lineRule="auto" w:before="234"/>
        <w:ind w:left="827" w:right="902"/>
        <w:jc w:val="both"/>
      </w:pPr>
      <w:r>
        <w:rPr/>
        <w:t>Okwesili et al. (2020) in geophysical survey of aero gravity anomalies over Lafia and Akiri regions of middle Benue trough, Nigeria were investigated with the objectives to determine the thickness of the sedimentary basin, establish the basement topography</w:t>
      </w:r>
      <w:r>
        <w:rPr>
          <w:spacing w:val="80"/>
        </w:rPr>
        <w:t> </w:t>
      </w:r>
      <w:r>
        <w:rPr/>
        <w:t>and density contrasts which will give information about variation of geological structures.</w:t>
      </w:r>
      <w:r>
        <w:rPr>
          <w:spacing w:val="23"/>
        </w:rPr>
        <w:t> </w:t>
      </w:r>
      <w:r>
        <w:rPr/>
        <w:t>Two</w:t>
      </w:r>
      <w:r>
        <w:rPr>
          <w:spacing w:val="25"/>
        </w:rPr>
        <w:t> </w:t>
      </w:r>
      <w:r>
        <w:rPr/>
        <w:t>sheets</w:t>
      </w:r>
      <w:r>
        <w:rPr>
          <w:spacing w:val="25"/>
        </w:rPr>
        <w:t> </w:t>
      </w:r>
      <w:r>
        <w:rPr/>
        <w:t>of</w:t>
      </w:r>
      <w:r>
        <w:rPr>
          <w:spacing w:val="24"/>
        </w:rPr>
        <w:t> </w:t>
      </w:r>
      <w:r>
        <w:rPr/>
        <w:t>digital</w:t>
      </w:r>
      <w:r>
        <w:rPr>
          <w:spacing w:val="26"/>
        </w:rPr>
        <w:t> </w:t>
      </w:r>
      <w:r>
        <w:rPr/>
        <w:t>airborne</w:t>
      </w:r>
      <w:r>
        <w:rPr>
          <w:spacing w:val="25"/>
        </w:rPr>
        <w:t> </w:t>
      </w:r>
      <w:r>
        <w:rPr/>
        <w:t>gravity</w:t>
      </w:r>
      <w:r>
        <w:rPr>
          <w:spacing w:val="22"/>
        </w:rPr>
        <w:t> </w:t>
      </w:r>
      <w:r>
        <w:rPr/>
        <w:t>data</w:t>
      </w:r>
      <w:r>
        <w:rPr>
          <w:spacing w:val="24"/>
        </w:rPr>
        <w:t> </w:t>
      </w:r>
      <w:r>
        <w:rPr/>
        <w:t>were</w:t>
      </w:r>
      <w:r>
        <w:rPr>
          <w:spacing w:val="24"/>
        </w:rPr>
        <w:t> </w:t>
      </w:r>
      <w:r>
        <w:rPr/>
        <w:t>used</w:t>
      </w:r>
      <w:r>
        <w:rPr>
          <w:spacing w:val="27"/>
        </w:rPr>
        <w:t> </w:t>
      </w:r>
      <w:r>
        <w:rPr/>
        <w:t>for</w:t>
      </w:r>
      <w:r>
        <w:rPr>
          <w:spacing w:val="23"/>
        </w:rPr>
        <w:t> </w:t>
      </w:r>
      <w:r>
        <w:rPr/>
        <w:t>the</w:t>
      </w:r>
      <w:r>
        <w:rPr>
          <w:spacing w:val="27"/>
        </w:rPr>
        <w:t> </w:t>
      </w:r>
      <w:r>
        <w:rPr/>
        <w:t>study.</w:t>
      </w:r>
      <w:r>
        <w:rPr>
          <w:spacing w:val="26"/>
        </w:rPr>
        <w:t> </w:t>
      </w:r>
      <w:r>
        <w:rPr>
          <w:spacing w:val="-2"/>
        </w:rPr>
        <w:t>Power</w:t>
      </w:r>
    </w:p>
    <w:p>
      <w:pPr>
        <w:spacing w:after="0" w:line="480" w:lineRule="auto"/>
        <w:jc w:val="both"/>
        <w:sectPr>
          <w:pgSz w:w="11910" w:h="16840"/>
          <w:pgMar w:header="0" w:footer="839" w:top="1320" w:bottom="1020" w:left="1160" w:right="500"/>
        </w:sectPr>
      </w:pPr>
    </w:p>
    <w:p>
      <w:pPr>
        <w:pStyle w:val="BodyText"/>
        <w:spacing w:line="480" w:lineRule="auto" w:before="64"/>
        <w:ind w:left="827" w:right="906"/>
        <w:jc w:val="both"/>
      </w:pPr>
      <w:r>
        <w:rPr/>
        <w:t>Spectrum and Source parameter imaging (SPI) techniques were employed in the quantitative interpretation. The Bouguer anomaly of the study area varied from -66.0 mGal</w:t>
      </w:r>
      <w:r>
        <w:rPr>
          <w:spacing w:val="11"/>
        </w:rPr>
        <w:t> </w:t>
      </w:r>
      <w:r>
        <w:rPr/>
        <w:t>to</w:t>
      </w:r>
      <w:r>
        <w:rPr>
          <w:spacing w:val="11"/>
        </w:rPr>
        <w:t> </w:t>
      </w:r>
      <w:r>
        <w:rPr/>
        <w:t>28.4</w:t>
      </w:r>
      <w:r>
        <w:rPr>
          <w:spacing w:val="8"/>
        </w:rPr>
        <w:t> </w:t>
      </w:r>
      <w:r>
        <w:rPr/>
        <w:t>mGal</w:t>
      </w:r>
      <w:r>
        <w:rPr>
          <w:spacing w:val="12"/>
        </w:rPr>
        <w:t> </w:t>
      </w:r>
      <w:r>
        <w:rPr/>
        <w:t>while</w:t>
      </w:r>
      <w:r>
        <w:rPr>
          <w:spacing w:val="9"/>
        </w:rPr>
        <w:t> </w:t>
      </w:r>
      <w:r>
        <w:rPr/>
        <w:t>the</w:t>
      </w:r>
      <w:r>
        <w:rPr>
          <w:spacing w:val="10"/>
        </w:rPr>
        <w:t> </w:t>
      </w:r>
      <w:r>
        <w:rPr/>
        <w:t>residual</w:t>
      </w:r>
      <w:r>
        <w:rPr>
          <w:spacing w:val="11"/>
        </w:rPr>
        <w:t> </w:t>
      </w:r>
      <w:r>
        <w:rPr/>
        <w:t>Bouguer</w:t>
      </w:r>
      <w:r>
        <w:rPr>
          <w:spacing w:val="11"/>
        </w:rPr>
        <w:t> </w:t>
      </w:r>
      <w:r>
        <w:rPr/>
        <w:t>anomaly</w:t>
      </w:r>
      <w:r>
        <w:rPr>
          <w:spacing w:val="5"/>
        </w:rPr>
        <w:t> </w:t>
      </w:r>
      <w:r>
        <w:rPr/>
        <w:t>of</w:t>
      </w:r>
      <w:r>
        <w:rPr>
          <w:spacing w:val="10"/>
        </w:rPr>
        <w:t> </w:t>
      </w:r>
      <w:r>
        <w:rPr/>
        <w:t>the</w:t>
      </w:r>
      <w:r>
        <w:rPr>
          <w:spacing w:val="10"/>
        </w:rPr>
        <w:t> </w:t>
      </w:r>
      <w:r>
        <w:rPr/>
        <w:t>study</w:t>
      </w:r>
      <w:r>
        <w:rPr>
          <w:spacing w:val="6"/>
        </w:rPr>
        <w:t> </w:t>
      </w:r>
      <w:r>
        <w:rPr/>
        <w:t>area</w:t>
      </w:r>
      <w:r>
        <w:rPr>
          <w:spacing w:val="11"/>
        </w:rPr>
        <w:t> </w:t>
      </w:r>
      <w:r>
        <w:rPr/>
        <w:t>varies</w:t>
      </w:r>
      <w:r>
        <w:rPr>
          <w:spacing w:val="11"/>
        </w:rPr>
        <w:t> </w:t>
      </w:r>
      <w:r>
        <w:rPr/>
        <w:t>from</w:t>
      </w:r>
      <w:r>
        <w:rPr>
          <w:spacing w:val="19"/>
        </w:rPr>
        <w:t> </w:t>
      </w:r>
      <w:r>
        <w:rPr>
          <w:spacing w:val="-10"/>
        </w:rPr>
        <w:t>-</w:t>
      </w:r>
    </w:p>
    <w:p>
      <w:pPr>
        <w:pStyle w:val="BodyText"/>
        <w:spacing w:line="480" w:lineRule="auto" w:before="1"/>
        <w:ind w:left="827" w:right="908"/>
        <w:jc w:val="both"/>
      </w:pPr>
      <w:r>
        <w:rPr/>
        <w:t>30.5 mGal to 27.7 mGal. The result from the Power Spectrum analysis showed that the maximum estimated basement depth obtained is 5.6 km. Oasis Montaj software was employed using the first vertical derivatives and horizontal gradient in computing the SPI depth of the gravity data. The SPI gave depth values ranging from -983.2 to -</w:t>
      </w:r>
      <w:r>
        <w:rPr>
          <w:spacing w:val="40"/>
        </w:rPr>
        <w:t> </w:t>
      </w:r>
      <w:r>
        <w:rPr/>
        <w:t>5572.6 m for shallow and deep lying gravity anomalous bodies. The results obtained from Power Spectrum technique closely agrees with that of the source parameter </w:t>
      </w:r>
      <w:r>
        <w:rPr>
          <w:spacing w:val="-2"/>
        </w:rPr>
        <w:t>imaging.</w:t>
      </w:r>
    </w:p>
    <w:p>
      <w:pPr>
        <w:pStyle w:val="BodyText"/>
        <w:spacing w:line="480" w:lineRule="auto" w:before="241"/>
        <w:ind w:left="827" w:right="908"/>
        <w:jc w:val="both"/>
      </w:pPr>
      <w:r>
        <w:rPr/>
        <w:t>Abraham </w:t>
      </w:r>
      <w:r>
        <w:rPr>
          <w:i/>
        </w:rPr>
        <w:t>et al</w:t>
      </w:r>
      <w:r>
        <w:rPr/>
        <w:t>. (2020) in integrated geophysical investigation of recent earth tremors in Nigeria using aeromagnetic and gravity data to investigate crustal depths subsurface geologic faults and fractures and the overall subsurface interaction at Mpape region and environs. Estimated depths to the bottom of magnetic crust (basal depths) range</w:t>
      </w:r>
      <w:r>
        <w:rPr>
          <w:spacing w:val="80"/>
        </w:rPr>
        <w:t> </w:t>
      </w:r>
      <w:r>
        <w:rPr/>
        <w:t>between 11.0 and 11.4</w:t>
      </w:r>
      <w:r>
        <w:rPr>
          <w:spacing w:val="-3"/>
        </w:rPr>
        <w:t> </w:t>
      </w:r>
      <w:r>
        <w:rPr/>
        <w:t>km at the Mpape region and decrease further southward towards Guabe town. This signifies the depth range of the active crust within the region. Comparative deeper basal depths (15.0–16.2</w:t>
      </w:r>
      <w:r>
        <w:rPr>
          <w:spacing w:val="-2"/>
        </w:rPr>
        <w:t> </w:t>
      </w:r>
      <w:r>
        <w:rPr/>
        <w:t>km) were obtained at locations farther</w:t>
      </w:r>
      <w:r>
        <w:rPr>
          <w:spacing w:val="40"/>
        </w:rPr>
        <w:t> </w:t>
      </w:r>
      <w:r>
        <w:rPr/>
        <w:t>from Mpape–Guabe towns at Nasarawa, Rubochi, and Fuka regions, showing a more stable region away</w:t>
      </w:r>
      <w:r>
        <w:rPr>
          <w:spacing w:val="-3"/>
        </w:rPr>
        <w:t> </w:t>
      </w:r>
      <w:r>
        <w:rPr/>
        <w:t>from Mpape region. Computed Moho depths from gravity</w:t>
      </w:r>
      <w:r>
        <w:rPr>
          <w:spacing w:val="-5"/>
        </w:rPr>
        <w:t> </w:t>
      </w:r>
      <w:r>
        <w:rPr/>
        <w:t>data show deeper depths at the Mpape region (~</w:t>
      </w:r>
      <w:r>
        <w:rPr>
          <w:spacing w:val="-14"/>
        </w:rPr>
        <w:t> </w:t>
      </w:r>
      <w:r>
        <w:rPr/>
        <w:t>34.1 km) suggesting that the active crust exists in the upper crust. Two-dimensional modeling analysis along a profile taken across the Mpape region shows a conspicuous subsurface basement intrusion at the Mpape region with deep faults and fractures reaching depths of 7–14</w:t>
      </w:r>
      <w:r>
        <w:rPr>
          <w:spacing w:val="-2"/>
        </w:rPr>
        <w:t> </w:t>
      </w:r>
      <w:r>
        <w:rPr/>
        <w:t>km. Shallow basal depths at the Mpape</w:t>
      </w:r>
      <w:r>
        <w:rPr>
          <w:spacing w:val="28"/>
        </w:rPr>
        <w:t>  </w:t>
      </w:r>
      <w:r>
        <w:rPr/>
        <w:t>region</w:t>
      </w:r>
      <w:r>
        <w:rPr>
          <w:spacing w:val="30"/>
        </w:rPr>
        <w:t>  </w:t>
      </w:r>
      <w:r>
        <w:rPr/>
        <w:t>resulting</w:t>
      </w:r>
      <w:r>
        <w:rPr>
          <w:spacing w:val="30"/>
        </w:rPr>
        <w:t>  </w:t>
      </w:r>
      <w:r>
        <w:rPr/>
        <w:t>from</w:t>
      </w:r>
      <w:r>
        <w:rPr>
          <w:spacing w:val="30"/>
        </w:rPr>
        <w:t>  </w:t>
      </w:r>
      <w:r>
        <w:rPr/>
        <w:t>significant</w:t>
      </w:r>
      <w:r>
        <w:rPr>
          <w:spacing w:val="31"/>
        </w:rPr>
        <w:t>  </w:t>
      </w:r>
      <w:r>
        <w:rPr/>
        <w:t>subsurface</w:t>
      </w:r>
      <w:r>
        <w:rPr>
          <w:spacing w:val="30"/>
        </w:rPr>
        <w:t>  </w:t>
      </w:r>
      <w:r>
        <w:rPr/>
        <w:t>intrusion</w:t>
      </w:r>
      <w:r>
        <w:rPr>
          <w:spacing w:val="30"/>
        </w:rPr>
        <w:t>  </w:t>
      </w:r>
      <w:r>
        <w:rPr/>
        <w:t>and</w:t>
      </w:r>
      <w:r>
        <w:rPr>
          <w:spacing w:val="31"/>
        </w:rPr>
        <w:t>  </w:t>
      </w:r>
      <w:r>
        <w:rPr>
          <w:spacing w:val="-2"/>
        </w:rPr>
        <w:t>concentrated</w:t>
      </w:r>
    </w:p>
    <w:p>
      <w:pPr>
        <w:spacing w:after="0" w:line="480" w:lineRule="auto"/>
        <w:jc w:val="both"/>
        <w:sectPr>
          <w:pgSz w:w="11910" w:h="16840"/>
          <w:pgMar w:header="0" w:footer="839" w:top="1320" w:bottom="1020" w:left="1160" w:right="500"/>
        </w:sectPr>
      </w:pPr>
    </w:p>
    <w:p>
      <w:pPr>
        <w:pStyle w:val="BodyText"/>
        <w:spacing w:line="480" w:lineRule="auto" w:before="64"/>
        <w:ind w:left="827" w:right="914"/>
        <w:jc w:val="both"/>
      </w:pPr>
      <w:r>
        <w:rPr/>
        <w:t>subsurface faults at the intruded region may be responsible for the instability of the Mpape region. The most affected area is located within the Mpape–Guabe towns.</w:t>
      </w:r>
    </w:p>
    <w:p>
      <w:pPr>
        <w:pStyle w:val="BodyText"/>
        <w:spacing w:line="480" w:lineRule="auto" w:before="241"/>
        <w:ind w:left="827" w:right="906"/>
        <w:jc w:val="both"/>
      </w:pPr>
      <w:r>
        <w:rPr/>
        <w:t>Nyakundi </w:t>
      </w:r>
      <w:r>
        <w:rPr>
          <w:i/>
        </w:rPr>
        <w:t>et al</w:t>
      </w:r>
      <w:r>
        <w:rPr/>
        <w:t>. (2020) carried out Gravity survey at the Eburru area to estimate the source depth locations and delineate the fault boundaries using 3D Euler deconvolution. Gravity data was collected using CG-5 gravimeter. Gravity data reductions were done</w:t>
      </w:r>
      <w:r>
        <w:rPr>
          <w:spacing w:val="40"/>
        </w:rPr>
        <w:t> </w:t>
      </w:r>
      <w:r>
        <w:rPr/>
        <w:t>by applying drift correction, latitude correction, free air correction, Bouguer correction and terrain correction to the observed raw data to obtain complete bouguer anomaly (CBA). The</w:t>
      </w:r>
      <w:r>
        <w:rPr>
          <w:spacing w:val="-4"/>
        </w:rPr>
        <w:t> </w:t>
      </w:r>
      <w:r>
        <w:rPr/>
        <w:t>CBA</w:t>
      </w:r>
      <w:r>
        <w:rPr>
          <w:spacing w:val="-2"/>
        </w:rPr>
        <w:t> </w:t>
      </w:r>
      <w:r>
        <w:rPr/>
        <w:t>data</w:t>
      </w:r>
      <w:r>
        <w:rPr>
          <w:spacing w:val="-1"/>
        </w:rPr>
        <w:t> </w:t>
      </w:r>
      <w:r>
        <w:rPr/>
        <w:t>was</w:t>
      </w:r>
      <w:r>
        <w:rPr>
          <w:spacing w:val="-2"/>
        </w:rPr>
        <w:t> </w:t>
      </w:r>
      <w:r>
        <w:rPr/>
        <w:t>transferred</w:t>
      </w:r>
      <w:r>
        <w:rPr>
          <w:spacing w:val="-2"/>
        </w:rPr>
        <w:t> </w:t>
      </w:r>
      <w:r>
        <w:rPr/>
        <w:t>to</w:t>
      </w:r>
      <w:r>
        <w:rPr>
          <w:spacing w:val="-2"/>
        </w:rPr>
        <w:t> </w:t>
      </w:r>
      <w:r>
        <w:rPr/>
        <w:t>Oasis</w:t>
      </w:r>
      <w:r>
        <w:rPr>
          <w:spacing w:val="-2"/>
        </w:rPr>
        <w:t> </w:t>
      </w:r>
      <w:r>
        <w:rPr/>
        <w:t>montaj</w:t>
      </w:r>
      <w:r>
        <w:rPr>
          <w:spacing w:val="-2"/>
        </w:rPr>
        <w:t> </w:t>
      </w:r>
      <w:r>
        <w:rPr/>
        <w:t>software</w:t>
      </w:r>
      <w:r>
        <w:rPr>
          <w:spacing w:val="-3"/>
        </w:rPr>
        <w:t> </w:t>
      </w:r>
      <w:r>
        <w:rPr/>
        <w:t>for</w:t>
      </w:r>
      <w:r>
        <w:rPr>
          <w:spacing w:val="-2"/>
        </w:rPr>
        <w:t> </w:t>
      </w:r>
      <w:r>
        <w:rPr/>
        <w:t>Euler</w:t>
      </w:r>
      <w:r>
        <w:rPr>
          <w:spacing w:val="-1"/>
        </w:rPr>
        <w:t> </w:t>
      </w:r>
      <w:r>
        <w:rPr/>
        <w:t>deconvolution processing. The 3D Euler deconvolution was carried out to determine and estimate the depth of the density</w:t>
      </w:r>
      <w:r>
        <w:rPr>
          <w:spacing w:val="-3"/>
        </w:rPr>
        <w:t> </w:t>
      </w:r>
      <w:r>
        <w:rPr/>
        <w:t>bodies. Euler deconvolution locates the gravity</w:t>
      </w:r>
      <w:r>
        <w:rPr>
          <w:spacing w:val="-3"/>
        </w:rPr>
        <w:t> </w:t>
      </w:r>
      <w:r>
        <w:rPr/>
        <w:t>anomaly</w:t>
      </w:r>
      <w:r>
        <w:rPr>
          <w:spacing w:val="-3"/>
        </w:rPr>
        <w:t> </w:t>
      </w:r>
      <w:r>
        <w:rPr/>
        <w:t>source and estimates its depth from the gravity observation level. Euler deconvolution was</w:t>
      </w:r>
      <w:r>
        <w:rPr>
          <w:spacing w:val="40"/>
        </w:rPr>
        <w:t> </w:t>
      </w:r>
      <w:r>
        <w:rPr/>
        <w:t>preferred to other filtering methods in this study as solutions are only determined over identified analytic signal peaks, the window size varies according to anomaly size and the final solution involves only a few more precise depth estimates. The Euler deconvolution was performed using structural indices of 0.5, 1.0 and 2.0. Results from this analysis indicated that the CBA values in this study area range from gravity values of</w:t>
      </w:r>
      <w:r>
        <w:rPr>
          <w:spacing w:val="-3"/>
        </w:rPr>
        <w:t> </w:t>
      </w:r>
      <w:r>
        <w:rPr/>
        <w:t>-272 mGal to</w:t>
      </w:r>
      <w:r>
        <w:rPr>
          <w:spacing w:val="-1"/>
        </w:rPr>
        <w:t> </w:t>
      </w:r>
      <w:r>
        <w:rPr/>
        <w:t>-286 mGal and residual Bouguer anomaly amplitude range between -3 mGal and 3.4 mGal. The 0.5, 1.0 and 2.0 structural indices generated five solutions at depth range of 433 m - 2269 m, 801 m - 1433 m and 1170 m - 2246 m respectively occurring almost at the same locations on gravity highs. The deep structures were observed to occur in the northern part of the study area, and interpreted to be dense intruding masses likely to be trapped by the overlying cap rock at these depths. These could be geothermal heat sources that can be exploited to generate geothermal energy</w:t>
      </w:r>
    </w:p>
    <w:p>
      <w:pPr>
        <w:pStyle w:val="BodyText"/>
        <w:spacing w:line="480" w:lineRule="auto" w:before="240"/>
        <w:ind w:left="827" w:right="911"/>
        <w:jc w:val="both"/>
      </w:pPr>
      <w:r>
        <w:rPr/>
        <w:t>Abraham</w:t>
      </w:r>
      <w:r>
        <w:rPr>
          <w:i/>
        </w:rPr>
        <w:t>et al</w:t>
      </w:r>
      <w:r>
        <w:rPr/>
        <w:t>. (2019) worked on Geothermal Energy Reconnaissance of Southeastern Nigeria</w:t>
      </w:r>
      <w:r>
        <w:rPr>
          <w:spacing w:val="42"/>
        </w:rPr>
        <w:t> </w:t>
      </w:r>
      <w:r>
        <w:rPr/>
        <w:t>from</w:t>
      </w:r>
      <w:r>
        <w:rPr>
          <w:spacing w:val="44"/>
        </w:rPr>
        <w:t> </w:t>
      </w:r>
      <w:r>
        <w:rPr/>
        <w:t>Analysis</w:t>
      </w:r>
      <w:r>
        <w:rPr>
          <w:spacing w:val="47"/>
        </w:rPr>
        <w:t> </w:t>
      </w:r>
      <w:r>
        <w:rPr/>
        <w:t>of</w:t>
      </w:r>
      <w:r>
        <w:rPr>
          <w:spacing w:val="46"/>
        </w:rPr>
        <w:t> </w:t>
      </w:r>
      <w:r>
        <w:rPr/>
        <w:t>Aeromagnetic</w:t>
      </w:r>
      <w:r>
        <w:rPr>
          <w:spacing w:val="45"/>
        </w:rPr>
        <w:t> </w:t>
      </w:r>
      <w:r>
        <w:rPr/>
        <w:t>and</w:t>
      </w:r>
      <w:r>
        <w:rPr>
          <w:spacing w:val="43"/>
        </w:rPr>
        <w:t> </w:t>
      </w:r>
      <w:r>
        <w:rPr/>
        <w:t>Gravity</w:t>
      </w:r>
      <w:r>
        <w:rPr>
          <w:spacing w:val="41"/>
        </w:rPr>
        <w:t> </w:t>
      </w:r>
      <w:r>
        <w:rPr/>
        <w:t>Data.</w:t>
      </w:r>
      <w:r>
        <w:rPr>
          <w:spacing w:val="46"/>
        </w:rPr>
        <w:t> </w:t>
      </w:r>
      <w:r>
        <w:rPr/>
        <w:t>The</w:t>
      </w:r>
      <w:r>
        <w:rPr>
          <w:spacing w:val="45"/>
        </w:rPr>
        <w:t> </w:t>
      </w:r>
      <w:r>
        <w:rPr/>
        <w:t>aim</w:t>
      </w:r>
      <w:r>
        <w:rPr>
          <w:spacing w:val="48"/>
        </w:rPr>
        <w:t> </w:t>
      </w:r>
      <w:r>
        <w:rPr/>
        <w:t>of</w:t>
      </w:r>
      <w:r>
        <w:rPr>
          <w:spacing w:val="45"/>
        </w:rPr>
        <w:t> </w:t>
      </w:r>
      <w:r>
        <w:rPr/>
        <w:t>locating</w:t>
      </w:r>
      <w:r>
        <w:rPr>
          <w:spacing w:val="44"/>
        </w:rPr>
        <w:t> </w:t>
      </w:r>
      <w:r>
        <w:rPr>
          <w:spacing w:val="-5"/>
        </w:rPr>
        <w:t>and</w:t>
      </w:r>
    </w:p>
    <w:p>
      <w:pPr>
        <w:spacing w:after="0" w:line="480" w:lineRule="auto"/>
        <w:jc w:val="both"/>
        <w:sectPr>
          <w:pgSz w:w="11910" w:h="16840"/>
          <w:pgMar w:header="0" w:footer="839" w:top="1320" w:bottom="1020" w:left="1160" w:right="500"/>
        </w:sectPr>
      </w:pPr>
    </w:p>
    <w:p>
      <w:pPr>
        <w:pStyle w:val="BodyText"/>
        <w:spacing w:line="480" w:lineRule="auto" w:before="64"/>
        <w:ind w:left="827" w:right="912"/>
        <w:jc w:val="both"/>
      </w:pPr>
      <w:r>
        <w:rPr/>
        <w:t>mapping regions of shallow Curie point depths (CPDs), crustal thickness, and geologic structures</w:t>
      </w:r>
      <w:r>
        <w:rPr>
          <w:spacing w:val="-1"/>
        </w:rPr>
        <w:t> </w:t>
      </w:r>
      <w:r>
        <w:rPr/>
        <w:t>supportive</w:t>
      </w:r>
      <w:r>
        <w:rPr>
          <w:spacing w:val="-2"/>
        </w:rPr>
        <w:t> </w:t>
      </w:r>
      <w:r>
        <w:rPr/>
        <w:t>of</w:t>
      </w:r>
      <w:r>
        <w:rPr>
          <w:spacing w:val="-2"/>
        </w:rPr>
        <w:t> </w:t>
      </w:r>
      <w:r>
        <w:rPr/>
        <w:t>a geothermal</w:t>
      </w:r>
      <w:r>
        <w:rPr>
          <w:spacing w:val="-1"/>
        </w:rPr>
        <w:t> </w:t>
      </w:r>
      <w:r>
        <w:rPr/>
        <w:t>system. Result</w:t>
      </w:r>
      <w:r>
        <w:rPr>
          <w:spacing w:val="-1"/>
        </w:rPr>
        <w:t> </w:t>
      </w:r>
      <w:r>
        <w:rPr/>
        <w:t>reveals</w:t>
      </w:r>
      <w:r>
        <w:rPr>
          <w:spacing w:val="-1"/>
        </w:rPr>
        <w:t> </w:t>
      </w:r>
      <w:r>
        <w:rPr/>
        <w:t>deeper</w:t>
      </w:r>
      <w:r>
        <w:rPr>
          <w:spacing w:val="-2"/>
        </w:rPr>
        <w:t> </w:t>
      </w:r>
      <w:r>
        <w:rPr/>
        <w:t>CPDs</w:t>
      </w:r>
      <w:r>
        <w:rPr>
          <w:spacing w:val="-2"/>
        </w:rPr>
        <w:t> </w:t>
      </w:r>
      <w:r>
        <w:rPr/>
        <w:t>within</w:t>
      </w:r>
      <w:r>
        <w:rPr>
          <w:spacing w:val="-1"/>
        </w:rPr>
        <w:t> </w:t>
      </w:r>
      <w:r>
        <w:rPr/>
        <w:t>central and</w:t>
      </w:r>
      <w:r>
        <w:rPr>
          <w:spacing w:val="27"/>
        </w:rPr>
        <w:t> </w:t>
      </w:r>
      <w:r>
        <w:rPr/>
        <w:t>southern</w:t>
      </w:r>
      <w:r>
        <w:rPr>
          <w:spacing w:val="32"/>
        </w:rPr>
        <w:t> </w:t>
      </w:r>
      <w:r>
        <w:rPr/>
        <w:t>regions</w:t>
      </w:r>
      <w:r>
        <w:rPr>
          <w:spacing w:val="30"/>
        </w:rPr>
        <w:t> </w:t>
      </w:r>
      <w:r>
        <w:rPr/>
        <w:t>of</w:t>
      </w:r>
      <w:r>
        <w:rPr>
          <w:spacing w:val="32"/>
        </w:rPr>
        <w:t> </w:t>
      </w:r>
      <w:r>
        <w:rPr/>
        <w:t>Okposi,</w:t>
      </w:r>
      <w:r>
        <w:rPr>
          <w:spacing w:val="30"/>
        </w:rPr>
        <w:t> </w:t>
      </w:r>
      <w:r>
        <w:rPr/>
        <w:t>Afikpo</w:t>
      </w:r>
      <w:r>
        <w:rPr>
          <w:spacing w:val="31"/>
        </w:rPr>
        <w:t> </w:t>
      </w:r>
      <w:r>
        <w:rPr/>
        <w:t>and</w:t>
      </w:r>
      <w:r>
        <w:rPr>
          <w:spacing w:val="36"/>
        </w:rPr>
        <w:t> </w:t>
      </w:r>
      <w:r>
        <w:rPr/>
        <w:t>Biase</w:t>
      </w:r>
      <w:r>
        <w:rPr>
          <w:spacing w:val="30"/>
        </w:rPr>
        <w:t> </w:t>
      </w:r>
      <w:r>
        <w:rPr/>
        <w:t>towns</w:t>
      </w:r>
      <w:r>
        <w:rPr>
          <w:spacing w:val="30"/>
        </w:rPr>
        <w:t> </w:t>
      </w:r>
      <w:r>
        <w:rPr/>
        <w:t>in</w:t>
      </w:r>
      <w:r>
        <w:rPr>
          <w:spacing w:val="31"/>
        </w:rPr>
        <w:t> </w:t>
      </w:r>
      <w:r>
        <w:rPr/>
        <w:t>an</w:t>
      </w:r>
      <w:r>
        <w:rPr>
          <w:spacing w:val="32"/>
        </w:rPr>
        <w:t> </w:t>
      </w:r>
      <w:r>
        <w:rPr/>
        <w:t>approximate</w:t>
      </w:r>
      <w:r>
        <w:rPr>
          <w:spacing w:val="30"/>
        </w:rPr>
        <w:t> </w:t>
      </w:r>
      <w:r>
        <w:rPr/>
        <w:t>range</w:t>
      </w:r>
      <w:r>
        <w:rPr>
          <w:spacing w:val="30"/>
        </w:rPr>
        <w:t> </w:t>
      </w:r>
      <w:r>
        <w:rPr>
          <w:spacing w:val="-5"/>
        </w:rPr>
        <w:t>of</w:t>
      </w:r>
    </w:p>
    <w:p>
      <w:pPr>
        <w:pStyle w:val="BodyText"/>
        <w:spacing w:line="480" w:lineRule="auto" w:before="1"/>
        <w:ind w:left="827" w:right="908"/>
        <w:jc w:val="both"/>
      </w:pPr>
      <w:r>
        <w:rPr/>
        <w:t>18.4 to 19.3</w:t>
      </w:r>
      <w:r>
        <w:rPr>
          <w:spacing w:val="-2"/>
        </w:rPr>
        <w:t> </w:t>
      </w:r>
      <w:r>
        <w:rPr/>
        <w:t>km. Shallow CPDs (9.8–17.4</w:t>
      </w:r>
      <w:r>
        <w:rPr>
          <w:spacing w:val="-2"/>
        </w:rPr>
        <w:t> </w:t>
      </w:r>
      <w:r>
        <w:rPr/>
        <w:t>km) have also been obtained within Obubra and</w:t>
      </w:r>
      <w:r>
        <w:rPr>
          <w:spacing w:val="38"/>
        </w:rPr>
        <w:t> </w:t>
      </w:r>
      <w:r>
        <w:rPr/>
        <w:t>Abakaliki</w:t>
      </w:r>
      <w:r>
        <w:rPr>
          <w:spacing w:val="42"/>
        </w:rPr>
        <w:t> </w:t>
      </w:r>
      <w:r>
        <w:rPr/>
        <w:t>regions.</w:t>
      </w:r>
      <w:r>
        <w:rPr>
          <w:spacing w:val="44"/>
        </w:rPr>
        <w:t> </w:t>
      </w:r>
      <w:r>
        <w:rPr/>
        <w:t>Estimated</w:t>
      </w:r>
      <w:r>
        <w:rPr>
          <w:spacing w:val="41"/>
        </w:rPr>
        <w:t> </w:t>
      </w:r>
      <w:r>
        <w:rPr/>
        <w:t>crustal</w:t>
      </w:r>
      <w:r>
        <w:rPr>
          <w:spacing w:val="41"/>
        </w:rPr>
        <w:t> </w:t>
      </w:r>
      <w:r>
        <w:rPr/>
        <w:t>thickness</w:t>
      </w:r>
      <w:r>
        <w:rPr>
          <w:spacing w:val="42"/>
        </w:rPr>
        <w:t> </w:t>
      </w:r>
      <w:r>
        <w:rPr/>
        <w:t>(Moho)</w:t>
      </w:r>
      <w:r>
        <w:rPr>
          <w:spacing w:val="40"/>
        </w:rPr>
        <w:t> </w:t>
      </w:r>
      <w:r>
        <w:rPr/>
        <w:t>ranges</w:t>
      </w:r>
      <w:r>
        <w:rPr>
          <w:spacing w:val="41"/>
        </w:rPr>
        <w:t> </w:t>
      </w:r>
      <w:r>
        <w:rPr/>
        <w:t>between</w:t>
      </w:r>
      <w:r>
        <w:rPr>
          <w:spacing w:val="41"/>
        </w:rPr>
        <w:t> </w:t>
      </w:r>
      <w:r>
        <w:rPr/>
        <w:t>26.5</w:t>
      </w:r>
      <w:r>
        <w:rPr>
          <w:spacing w:val="41"/>
        </w:rPr>
        <w:t> </w:t>
      </w:r>
      <w:r>
        <w:rPr>
          <w:spacing w:val="-5"/>
        </w:rPr>
        <w:t>and</w:t>
      </w:r>
    </w:p>
    <w:p>
      <w:pPr>
        <w:pStyle w:val="BodyText"/>
        <w:spacing w:line="480" w:lineRule="auto"/>
        <w:ind w:left="827" w:right="906"/>
        <w:jc w:val="both"/>
      </w:pPr>
      <w:r>
        <w:rPr/>
        <w:t>35.8</w:t>
      </w:r>
      <w:r>
        <w:rPr>
          <w:spacing w:val="-3"/>
        </w:rPr>
        <w:t> </w:t>
      </w:r>
      <w:r>
        <w:rPr/>
        <w:t>km. Part of the region with shallow CPD correlates with regions of shallow Moho depths, particularly in Abakaliki, and deeper Moho depths coincide with deeper CPD estimates at the Afikpo location. The estimated geothermal gradient and heat flow</w:t>
      </w:r>
      <w:r>
        <w:rPr>
          <w:spacing w:val="40"/>
        </w:rPr>
        <w:t> </w:t>
      </w:r>
      <w:r>
        <w:rPr/>
        <w:t>values range between 29.0 and 45.0 ºC and 52.2–101.5</w:t>
      </w:r>
      <w:r>
        <w:rPr>
          <w:spacing w:val="-2"/>
        </w:rPr>
        <w:t> </w:t>
      </w:r>
      <w:r>
        <w:rPr/>
        <w:t>mW/m2, respectively, and fall within values evaluated from deep wells drilled for oil exploration within the adjoining Anambra Basin region. This study recommends the regions with shallow depths for possible geothermal power plant location. Gravity data evaluations also reveal significant subsurface intrusions within Ugbodo, Obubra and Abakaliki locations of south eastern Nigeria.</w:t>
      </w:r>
    </w:p>
    <w:p>
      <w:pPr>
        <w:pStyle w:val="BodyText"/>
        <w:spacing w:line="480" w:lineRule="auto" w:before="241"/>
        <w:ind w:left="827" w:right="907"/>
        <w:jc w:val="both"/>
      </w:pPr>
      <w:r>
        <w:rPr/>
        <w:t>Abdullahi </w:t>
      </w:r>
      <w:r>
        <w:rPr>
          <w:i/>
        </w:rPr>
        <w:t>et al</w:t>
      </w:r>
      <w:r>
        <w:rPr/>
        <w:t>. (2019) in Mapping magnetic lineaments and subsurface basement beneath</w:t>
      </w:r>
      <w:r>
        <w:rPr>
          <w:spacing w:val="-2"/>
        </w:rPr>
        <w:t> </w:t>
      </w:r>
      <w:r>
        <w:rPr/>
        <w:t>parts</w:t>
      </w:r>
      <w:r>
        <w:rPr>
          <w:spacing w:val="-2"/>
        </w:rPr>
        <w:t> </w:t>
      </w:r>
      <w:r>
        <w:rPr/>
        <w:t>of</w:t>
      </w:r>
      <w:r>
        <w:rPr>
          <w:spacing w:val="-1"/>
        </w:rPr>
        <w:t> </w:t>
      </w:r>
      <w:r>
        <w:rPr/>
        <w:t>Lower</w:t>
      </w:r>
      <w:r>
        <w:rPr>
          <w:spacing w:val="-1"/>
        </w:rPr>
        <w:t> </w:t>
      </w:r>
      <w:r>
        <w:rPr/>
        <w:t>Benue</w:t>
      </w:r>
      <w:r>
        <w:rPr>
          <w:spacing w:val="-3"/>
        </w:rPr>
        <w:t> </w:t>
      </w:r>
      <w:r>
        <w:rPr/>
        <w:t>Trough</w:t>
      </w:r>
      <w:r>
        <w:rPr>
          <w:spacing w:val="-2"/>
        </w:rPr>
        <w:t> </w:t>
      </w:r>
      <w:r>
        <w:rPr/>
        <w:t>(LBT), Nigeria: Insights</w:t>
      </w:r>
      <w:r>
        <w:rPr>
          <w:spacing w:val="-2"/>
        </w:rPr>
        <w:t> </w:t>
      </w:r>
      <w:r>
        <w:rPr/>
        <w:t>from</w:t>
      </w:r>
      <w:r>
        <w:rPr>
          <w:spacing w:val="-2"/>
        </w:rPr>
        <w:t> </w:t>
      </w:r>
      <w:r>
        <w:rPr/>
        <w:t>integrating</w:t>
      </w:r>
      <w:r>
        <w:rPr>
          <w:spacing w:val="-2"/>
        </w:rPr>
        <w:t> </w:t>
      </w:r>
      <w:r>
        <w:rPr/>
        <w:t>gravity, magnetic and geologic data. Lineament analysis of the aeromagnetic data demonstrated four tectonic trends of the basement terrain. The lineaments are in the northeast to southwest (NE–SW), east, northeast to west, southwest (ENE–WSW), north to south (N–S),</w:t>
      </w:r>
      <w:r>
        <w:rPr>
          <w:spacing w:val="-1"/>
        </w:rPr>
        <w:t> </w:t>
      </w:r>
      <w:r>
        <w:rPr/>
        <w:t>and east, southeast to west, northwest (ESE–WNW)</w:t>
      </w:r>
      <w:r>
        <w:rPr>
          <w:spacing w:val="-1"/>
        </w:rPr>
        <w:t> </w:t>
      </w:r>
      <w:r>
        <w:rPr/>
        <w:t>directions. The</w:t>
      </w:r>
      <w:r>
        <w:rPr>
          <w:spacing w:val="-1"/>
        </w:rPr>
        <w:t> </w:t>
      </w:r>
      <w:r>
        <w:rPr/>
        <w:t>NE–SW and ENE–WSW are the most dominant whereas the N–S and ESE–WNW are the minor trends. The estimated magnetic basement using spectral analysis varies between 3.5 and 5 km and the shallow magnetic sources (depth to top of intrusions) vary between 0.24 and 1.2 km. The sedimentary basin (5 km) is estimated using GPSO algorithm and</w:t>
      </w:r>
      <w:r>
        <w:rPr>
          <w:spacing w:val="40"/>
        </w:rPr>
        <w:t> </w:t>
      </w:r>
      <w:r>
        <w:rPr/>
        <w:t>Oasis Montaj (Geosoft).</w:t>
      </w:r>
    </w:p>
    <w:p>
      <w:pPr>
        <w:spacing w:after="0" w:line="480" w:lineRule="auto"/>
        <w:jc w:val="both"/>
        <w:sectPr>
          <w:pgSz w:w="11910" w:h="16840"/>
          <w:pgMar w:header="0" w:footer="839" w:top="1320" w:bottom="1020" w:left="1160" w:right="500"/>
        </w:sectPr>
      </w:pPr>
    </w:p>
    <w:p>
      <w:pPr>
        <w:pStyle w:val="BodyText"/>
        <w:spacing w:line="480" w:lineRule="auto" w:before="64"/>
        <w:ind w:left="827" w:right="907"/>
        <w:jc w:val="both"/>
      </w:pPr>
      <w:r>
        <w:rPr/>
        <w:t>Akiishi </w:t>
      </w:r>
      <w:r>
        <w:rPr>
          <w:i/>
        </w:rPr>
        <w:t>et al</w:t>
      </w:r>
      <w:r>
        <w:rPr/>
        <w:t>. (2019) in determination of hydrocarbon potentials in Masu area northeast Nigeria using forward and inverse modeling of aeromagnetic and aerogravity data covering Masu area, which lies within latitudes 12°00′ and 13°00′ North and longitudes 12°30′ and 14°00′ East in Nigerian sector of Chad Basin have been interpreted qualitatively and quantitatively. Regional-residual separation was carried out by applying polynomial fitting (first order), which was fitted by least square method. First order was used because it is the best regional fit for data as it reflected the available geological information of the area. The residual values of both magnetic and Bouguer anomalies obtained were used to produce the residual magnetic intensity and residual gravity maps respectively. These maps show intrusive basement rocks in the eastern</w:t>
      </w:r>
      <w:r>
        <w:rPr>
          <w:spacing w:val="80"/>
        </w:rPr>
        <w:t> </w:t>
      </w:r>
      <w:r>
        <w:rPr/>
        <w:t>part of Masu. The forward and inverse of aeromagnetic data modeling estimated basement depths for profiles P1 and P2 were 4300 and 1195 m, with respective</w:t>
      </w:r>
      <w:r>
        <w:rPr>
          <w:spacing w:val="40"/>
        </w:rPr>
        <w:t> </w:t>
      </w:r>
      <w:r>
        <w:rPr/>
        <w:t>magnetic susceptibility values of 0.0003 and 0.0250, which indicate minerals like limestone and marble. Similarly, the estimated basement depths from the forward and inverse of aerogravity data modeling are 6524 and 4312</w:t>
      </w:r>
      <w:r>
        <w:rPr>
          <w:spacing w:val="-1"/>
        </w:rPr>
        <w:t> </w:t>
      </w:r>
      <w:r>
        <w:rPr/>
        <w:t>m for P1 and P2 with density contrasts of 0.72 and 0.255 g/</w:t>
      </w:r>
      <w:r>
        <w:rPr>
          <w:rFonts w:ascii="Cambria Math" w:hAnsi="Cambria Math" w:eastAsia="Cambria Math"/>
        </w:rPr>
        <w:t>𝑐𝑚</w:t>
      </w:r>
      <w:r>
        <w:rPr>
          <w:rFonts w:ascii="Cambria Math" w:hAnsi="Cambria Math" w:eastAsia="Cambria Math"/>
          <w:vertAlign w:val="superscript"/>
        </w:rPr>
        <w:t>3</w:t>
      </w:r>
      <w:r>
        <w:rPr>
          <w:vertAlign w:val="baseline"/>
        </w:rPr>
        <w:t>. The results from this work indicate that the area has some geologic features suitable for hydrocarbon and mineral deposits.</w:t>
      </w:r>
    </w:p>
    <w:p>
      <w:pPr>
        <w:pStyle w:val="BodyText"/>
        <w:spacing w:line="480" w:lineRule="auto" w:before="244"/>
        <w:ind w:left="827" w:right="904"/>
        <w:jc w:val="both"/>
      </w:pPr>
      <w:r>
        <w:rPr/>
        <w:t>Okpoli &amp; Akingboye (2019) work on application of high-resolution gravity data for litho-structural and depth characterisation around Igabi area, Northwestern Nigeria. Theaero gravity dataset was interpreted to delineate litho-structural architectures that could favour the exploitation of potential economic minerals. The distribution of the gravity anomalies over the area ranged from –67.77 to –53.34 mGal. The upward continued bouguer anomaly maps at distance 500 m, 1 km, 2 km, 3 km, and 4 km revealed the variations of anomalous bodies with general regional trends in NW-SE, E- W,</w:t>
      </w:r>
      <w:r>
        <w:rPr>
          <w:spacing w:val="25"/>
        </w:rPr>
        <w:t> </w:t>
      </w:r>
      <w:r>
        <w:rPr/>
        <w:t>and</w:t>
      </w:r>
      <w:r>
        <w:rPr>
          <w:spacing w:val="26"/>
        </w:rPr>
        <w:t> </w:t>
      </w:r>
      <w:r>
        <w:rPr/>
        <w:t>NE-SW</w:t>
      </w:r>
      <w:r>
        <w:rPr>
          <w:spacing w:val="26"/>
        </w:rPr>
        <w:t> </w:t>
      </w:r>
      <w:r>
        <w:rPr/>
        <w:t>directions.</w:t>
      </w:r>
      <w:r>
        <w:rPr>
          <w:spacing w:val="26"/>
        </w:rPr>
        <w:t> </w:t>
      </w:r>
      <w:r>
        <w:rPr/>
        <w:t>The</w:t>
      </w:r>
      <w:r>
        <w:rPr>
          <w:spacing w:val="24"/>
        </w:rPr>
        <w:t> </w:t>
      </w:r>
      <w:r>
        <w:rPr/>
        <w:t>superimposed</w:t>
      </w:r>
      <w:r>
        <w:rPr>
          <w:spacing w:val="24"/>
        </w:rPr>
        <w:t> </w:t>
      </w:r>
      <w:r>
        <w:rPr/>
        <w:t>analytic</w:t>
      </w:r>
      <w:r>
        <w:rPr>
          <w:spacing w:val="25"/>
        </w:rPr>
        <w:t> </w:t>
      </w:r>
      <w:r>
        <w:rPr/>
        <w:t>signal</w:t>
      </w:r>
      <w:r>
        <w:rPr>
          <w:spacing w:val="25"/>
        </w:rPr>
        <w:t> </w:t>
      </w:r>
      <w:r>
        <w:rPr/>
        <w:t>indicated</w:t>
      </w:r>
      <w:r>
        <w:rPr>
          <w:spacing w:val="25"/>
        </w:rPr>
        <w:t> </w:t>
      </w:r>
      <w:r>
        <w:rPr/>
        <w:t>low</w:t>
      </w:r>
      <w:r>
        <w:rPr>
          <w:spacing w:val="25"/>
        </w:rPr>
        <w:t> </w:t>
      </w:r>
      <w:r>
        <w:rPr>
          <w:spacing w:val="-2"/>
        </w:rPr>
        <w:t>amplitude</w:t>
      </w:r>
    </w:p>
    <w:p>
      <w:pPr>
        <w:spacing w:after="0" w:line="480" w:lineRule="auto"/>
        <w:jc w:val="both"/>
        <w:sectPr>
          <w:pgSz w:w="11910" w:h="16840"/>
          <w:pgMar w:header="0" w:footer="839" w:top="1320" w:bottom="1020" w:left="1160" w:right="500"/>
        </w:sectPr>
      </w:pPr>
    </w:p>
    <w:p>
      <w:pPr>
        <w:pStyle w:val="BodyText"/>
        <w:spacing w:line="480" w:lineRule="auto" w:before="64"/>
        <w:ind w:left="827" w:right="907"/>
        <w:jc w:val="both"/>
      </w:pPr>
      <w:r>
        <w:rPr/>
        <w:t>signals for migmatites, schists, less dense felsic rocks (porphyritic granites) and fractures, while areas of high amplitude signals correlated with biotite granitic and gneissic rocks because of the denser mafic minerals in them. The second vertical derivative and tilt derivative maps revealed the anomaly patterns of shallow basement rocks and near circular closures anomalies that are associated with fractures within the granitic rocks. Spectral analysis suggested depth to gravity sources ranging between 0.3 km and 0.67 km for shallow, 0.90 km and 0.97 km for intermediate and 1.5 km to 1.86 km for deep sources, while Euler solution depths ranged from &lt;1392.3 m to &gt;2059 m. The results, therefore, suggested intense deformation of the basement rocks with</w:t>
      </w:r>
      <w:r>
        <w:rPr>
          <w:spacing w:val="40"/>
        </w:rPr>
        <w:t> </w:t>
      </w:r>
      <w:r>
        <w:rPr/>
        <w:t>tectonic framework suitable for mineralisation.</w:t>
      </w:r>
    </w:p>
    <w:p>
      <w:pPr>
        <w:pStyle w:val="BodyText"/>
        <w:spacing w:line="480" w:lineRule="auto" w:before="242"/>
        <w:ind w:left="827" w:right="909"/>
        <w:jc w:val="both"/>
      </w:pPr>
      <w:r>
        <w:rPr/>
        <w:t>Balogun (2019) carried out preliminary interpretation of isostatic residual gravity anomalies within the central portion of the Equatorial Atlantic African region. Airy’sisostatic residual gravity anomaly map and profiles were interpreted for the</w:t>
      </w:r>
      <w:r>
        <w:rPr>
          <w:spacing w:val="40"/>
        </w:rPr>
        <w:t> </w:t>
      </w:r>
      <w:r>
        <w:rPr/>
        <w:t>central portion of the Equatorial Atlantic African region with a view to understanding the lithospheric dynamics, hence imminent vertical crustal movements and thus predict the future outlook of evolving landscape within the study area. In order to compute the isostatic residual gravity anomaly, the AIRYROOT algorithm of the United States Geological Survey was used and isostatic all overcompensated, undercompensated and completely compensated portions were identified on the isostatic residual gravity anomaly map and profiles. The Airy’sisostatic residual gravity anomaly map showed three distinct parts which were the oceanic south-western part characterized by negative isostatic residual gravity anomaly values (−</w:t>
      </w:r>
      <w:r>
        <w:rPr>
          <w:spacing w:val="-15"/>
        </w:rPr>
        <w:t> </w:t>
      </w:r>
      <w:r>
        <w:rPr/>
        <w:t>11 to −</w:t>
      </w:r>
      <w:r>
        <w:rPr>
          <w:spacing w:val="-15"/>
        </w:rPr>
        <w:t> </w:t>
      </w:r>
      <w:r>
        <w:rPr/>
        <w:t>200 mGal), the volcanic eastern and extreme north central parts characterized by positive isostatic residual gravity anomaly values (+</w:t>
      </w:r>
      <w:r>
        <w:rPr>
          <w:spacing w:val="-15"/>
        </w:rPr>
        <w:t> </w:t>
      </w:r>
      <w:r>
        <w:rPr/>
        <w:t>10 to +</w:t>
      </w:r>
      <w:r>
        <w:rPr>
          <w:spacing w:val="-15"/>
        </w:rPr>
        <w:t> </w:t>
      </w:r>
      <w:r>
        <w:rPr/>
        <w:t>90</w:t>
      </w:r>
      <w:r>
        <w:rPr>
          <w:spacing w:val="-1"/>
        </w:rPr>
        <w:t> </w:t>
      </w:r>
      <w:r>
        <w:rPr/>
        <w:t>mGal) and the central part having a network of sedimentary basins, characterized</w:t>
      </w:r>
      <w:r>
        <w:rPr>
          <w:spacing w:val="25"/>
        </w:rPr>
        <w:t> </w:t>
      </w:r>
      <w:r>
        <w:rPr/>
        <w:t>by</w:t>
      </w:r>
      <w:r>
        <w:rPr>
          <w:spacing w:val="23"/>
        </w:rPr>
        <w:t> </w:t>
      </w:r>
      <w:r>
        <w:rPr/>
        <w:t>isostatic</w:t>
      </w:r>
      <w:r>
        <w:rPr>
          <w:spacing w:val="27"/>
        </w:rPr>
        <w:t> </w:t>
      </w:r>
      <w:r>
        <w:rPr/>
        <w:t>residual</w:t>
      </w:r>
      <w:r>
        <w:rPr>
          <w:spacing w:val="31"/>
        </w:rPr>
        <w:t> </w:t>
      </w:r>
      <w:r>
        <w:rPr/>
        <w:t>gravity</w:t>
      </w:r>
      <w:r>
        <w:rPr>
          <w:spacing w:val="23"/>
        </w:rPr>
        <w:t> </w:t>
      </w:r>
      <w:r>
        <w:rPr/>
        <w:t>anomaly</w:t>
      </w:r>
      <w:r>
        <w:rPr>
          <w:spacing w:val="23"/>
        </w:rPr>
        <w:t> </w:t>
      </w:r>
      <w:r>
        <w:rPr/>
        <w:t>values</w:t>
      </w:r>
      <w:r>
        <w:rPr>
          <w:spacing w:val="28"/>
        </w:rPr>
        <w:t> </w:t>
      </w:r>
      <w:r>
        <w:rPr/>
        <w:t>that</w:t>
      </w:r>
      <w:r>
        <w:rPr>
          <w:spacing w:val="28"/>
        </w:rPr>
        <w:t> </w:t>
      </w:r>
      <w:r>
        <w:rPr/>
        <w:t>approach</w:t>
      </w:r>
      <w:r>
        <w:rPr>
          <w:spacing w:val="30"/>
        </w:rPr>
        <w:t> </w:t>
      </w:r>
      <w:r>
        <w:rPr/>
        <w:t>zero</w:t>
      </w:r>
      <w:r>
        <w:rPr>
          <w:spacing w:val="27"/>
        </w:rPr>
        <w:t> </w:t>
      </w:r>
      <w:r>
        <w:rPr/>
        <w:t>(−</w:t>
      </w:r>
      <w:r>
        <w:rPr>
          <w:spacing w:val="-14"/>
        </w:rPr>
        <w:t> </w:t>
      </w:r>
      <w:r>
        <w:rPr/>
        <w:t>10</w:t>
      </w:r>
      <w:r>
        <w:rPr>
          <w:spacing w:val="28"/>
        </w:rPr>
        <w:t> </w:t>
      </w:r>
      <w:r>
        <w:rPr>
          <w:spacing w:val="-5"/>
        </w:rPr>
        <w:t>to</w:t>
      </w:r>
    </w:p>
    <w:p>
      <w:pPr>
        <w:spacing w:after="0" w:line="480" w:lineRule="auto"/>
        <w:jc w:val="both"/>
        <w:sectPr>
          <w:pgSz w:w="11910" w:h="16840"/>
          <w:pgMar w:header="0" w:footer="839" w:top="1320" w:bottom="1020" w:left="1160" w:right="500"/>
        </w:sectPr>
      </w:pPr>
    </w:p>
    <w:p>
      <w:pPr>
        <w:pStyle w:val="BodyText"/>
        <w:spacing w:line="480" w:lineRule="auto" w:before="64"/>
        <w:ind w:left="827" w:right="904"/>
        <w:jc w:val="both"/>
      </w:pPr>
      <w:r>
        <w:rPr/>
        <w:t>+</w:t>
      </w:r>
      <w:r>
        <w:rPr>
          <w:spacing w:val="-15"/>
        </w:rPr>
        <w:t> </w:t>
      </w:r>
      <w:r>
        <w:rPr/>
        <w:t>9</w:t>
      </w:r>
      <w:r>
        <w:rPr>
          <w:spacing w:val="-3"/>
        </w:rPr>
        <w:t> </w:t>
      </w:r>
      <w:r>
        <w:rPr/>
        <w:t>mGal). It was discovered that the oceanic south-western part was isostatically overcompensated, the uplifted eastern part and the Younger Granite Province of the extreme northcentral part were undercompensated and the central part consisting of the Niger Delta, Benue Trough and the Mid-Niger (Nupe) Trough was completely compensated. It was consequently predicted that vertical uplift is imminent in the isostatically overcompensated oceanic region while subsidence is expected over the region of the eastern upland and the Younger Granite Province which were associated with isostatic under compensation. The sedimentary basins within the study area are expected to remain stable.</w:t>
      </w:r>
    </w:p>
    <w:p>
      <w:pPr>
        <w:pStyle w:val="BodyText"/>
        <w:spacing w:line="480" w:lineRule="auto" w:before="242"/>
        <w:ind w:left="827" w:right="905"/>
        <w:jc w:val="both"/>
      </w:pPr>
      <w:r>
        <w:rPr/>
        <w:t>Ekpa </w:t>
      </w:r>
      <w:r>
        <w:rPr>
          <w:i/>
        </w:rPr>
        <w:t>et al</w:t>
      </w:r>
      <w:r>
        <w:rPr/>
        <w:t>. (2018) in investigation of gravity anomalies in parts of Niger Delta Region</w:t>
      </w:r>
      <w:r>
        <w:rPr>
          <w:spacing w:val="40"/>
        </w:rPr>
        <w:t> </w:t>
      </w:r>
      <w:r>
        <w:rPr/>
        <w:t>in Nigeria using aerogravity data with the objectives to determine the thickness of the sedimentary basin, establish the basement topography, density contrasts and the geological models which will give information about variation of geological structures. Four sheets of digital airborne gravity data were used for the study.</w:t>
      </w:r>
      <w:r>
        <w:rPr>
          <w:spacing w:val="40"/>
        </w:rPr>
        <w:t> </w:t>
      </w:r>
      <w:r>
        <w:rPr/>
        <w:t>Source parameter imaging (SPI), Standard Euler deconvolution and forward and inverse modelling techniques were employed in quantitative interpretation. The Bouguer anomaly of the study area varied from -20.0 to 37.7 mGal, while the residual Bouguer anomaly varied from -19.6 to 25.7 mGal. The SPI gave depth values ranging from -539.7 to -4276.0 m for shallow and deep lying gravity anomalous bodies. The windowed Euler-3D for Bouguer gravity result revealed the depth range of 1355.5 to -1518.1 m for structural index of one; 2384.5</w:t>
      </w:r>
      <w:r>
        <w:rPr>
          <w:spacing w:val="-1"/>
        </w:rPr>
        <w:t> </w:t>
      </w:r>
      <w:r>
        <w:rPr/>
        <w:t>to -3283.2 m for structural index of two and 2426.0</w:t>
      </w:r>
      <w:r>
        <w:rPr>
          <w:spacing w:val="-1"/>
        </w:rPr>
        <w:t> </w:t>
      </w:r>
      <w:r>
        <w:rPr/>
        <w:t>to -5011 m for structural index of three. The forward and inverse modelling gave the density</w:t>
      </w:r>
      <w:r>
        <w:rPr>
          <w:spacing w:val="-3"/>
        </w:rPr>
        <w:t> </w:t>
      </w:r>
      <w:r>
        <w:rPr/>
        <w:t>values for the</w:t>
      </w:r>
      <w:r>
        <w:rPr>
          <w:spacing w:val="20"/>
        </w:rPr>
        <w:t> </w:t>
      </w:r>
      <w:r>
        <w:rPr/>
        <w:t>modelled</w:t>
      </w:r>
      <w:r>
        <w:rPr>
          <w:spacing w:val="23"/>
        </w:rPr>
        <w:t> </w:t>
      </w:r>
      <w:r>
        <w:rPr/>
        <w:t>profiles</w:t>
      </w:r>
      <w:r>
        <w:rPr>
          <w:spacing w:val="24"/>
        </w:rPr>
        <w:t> </w:t>
      </w:r>
      <w:r>
        <w:rPr/>
        <w:t>1,</w:t>
      </w:r>
      <w:r>
        <w:rPr>
          <w:spacing w:val="28"/>
        </w:rPr>
        <w:t> </w:t>
      </w:r>
      <w:r>
        <w:rPr/>
        <w:t>2,</w:t>
      </w:r>
      <w:r>
        <w:rPr>
          <w:spacing w:val="23"/>
        </w:rPr>
        <w:t> </w:t>
      </w:r>
      <w:r>
        <w:rPr/>
        <w:t>3,</w:t>
      </w:r>
      <w:r>
        <w:rPr>
          <w:spacing w:val="23"/>
        </w:rPr>
        <w:t> </w:t>
      </w:r>
      <w:r>
        <w:rPr/>
        <w:t>4</w:t>
      </w:r>
      <w:r>
        <w:rPr>
          <w:spacing w:val="26"/>
        </w:rPr>
        <w:t> </w:t>
      </w:r>
      <w:r>
        <w:rPr/>
        <w:t>and</w:t>
      </w:r>
      <w:r>
        <w:rPr>
          <w:spacing w:val="23"/>
        </w:rPr>
        <w:t> </w:t>
      </w:r>
      <w:r>
        <w:rPr/>
        <w:t>5</w:t>
      </w:r>
      <w:r>
        <w:rPr>
          <w:spacing w:val="24"/>
        </w:rPr>
        <w:t> </w:t>
      </w:r>
      <w:r>
        <w:rPr/>
        <w:t>as</w:t>
      </w:r>
      <w:r>
        <w:rPr>
          <w:spacing w:val="26"/>
        </w:rPr>
        <w:t> </w:t>
      </w:r>
      <w:r>
        <w:rPr/>
        <w:t>1.820,</w:t>
      </w:r>
      <w:r>
        <w:rPr>
          <w:spacing w:val="26"/>
        </w:rPr>
        <w:t> </w:t>
      </w:r>
      <w:r>
        <w:rPr/>
        <w:t>2.410,</w:t>
      </w:r>
      <w:r>
        <w:rPr>
          <w:spacing w:val="23"/>
        </w:rPr>
        <w:t> </w:t>
      </w:r>
      <w:r>
        <w:rPr/>
        <w:t>0.720,</w:t>
      </w:r>
      <w:r>
        <w:rPr>
          <w:spacing w:val="23"/>
        </w:rPr>
        <w:t> </w:t>
      </w:r>
      <w:r>
        <w:rPr/>
        <w:t>2.310</w:t>
      </w:r>
      <w:r>
        <w:rPr>
          <w:spacing w:val="25"/>
        </w:rPr>
        <w:t> </w:t>
      </w:r>
      <w:r>
        <w:rPr/>
        <w:t>and</w:t>
      </w:r>
      <w:r>
        <w:rPr>
          <w:spacing w:val="26"/>
        </w:rPr>
        <w:t> </w:t>
      </w:r>
      <w:r>
        <w:rPr/>
        <w:t>2.100</w:t>
      </w:r>
      <w:r>
        <w:rPr>
          <w:spacing w:val="26"/>
        </w:rPr>
        <w:t> </w:t>
      </w:r>
      <w:r>
        <w:rPr/>
        <w:t>gcm-</w:t>
      </w:r>
      <w:r>
        <w:rPr>
          <w:spacing w:val="-5"/>
        </w:rPr>
        <w:t>3,</w:t>
      </w:r>
    </w:p>
    <w:p>
      <w:pPr>
        <w:pStyle w:val="BodyText"/>
        <w:spacing w:line="275" w:lineRule="exact"/>
        <w:ind w:left="827"/>
        <w:jc w:val="both"/>
      </w:pPr>
      <w:r>
        <w:rPr/>
        <w:t>respectively,</w:t>
      </w:r>
      <w:r>
        <w:rPr>
          <w:spacing w:val="-1"/>
        </w:rPr>
        <w:t> </w:t>
      </w:r>
      <w:r>
        <w:rPr/>
        <w:t>with</w:t>
      </w:r>
      <w:r>
        <w:rPr>
          <w:spacing w:val="-1"/>
        </w:rPr>
        <w:t> </w:t>
      </w:r>
      <w:r>
        <w:rPr/>
        <w:t>their respective depths</w:t>
      </w:r>
      <w:r>
        <w:rPr>
          <w:spacing w:val="-1"/>
        </w:rPr>
        <w:t> </w:t>
      </w:r>
      <w:r>
        <w:rPr/>
        <w:t>of</w:t>
      </w:r>
      <w:r>
        <w:rPr>
          <w:spacing w:val="-1"/>
        </w:rPr>
        <w:t> </w:t>
      </w:r>
      <w:r>
        <w:rPr/>
        <w:t>3872,</w:t>
      </w:r>
      <w:r>
        <w:rPr>
          <w:spacing w:val="1"/>
        </w:rPr>
        <w:t> </w:t>
      </w:r>
      <w:r>
        <w:rPr/>
        <w:t>4228,</w:t>
      </w:r>
      <w:r>
        <w:rPr>
          <w:spacing w:val="-1"/>
        </w:rPr>
        <w:t> </w:t>
      </w:r>
      <w:r>
        <w:rPr/>
        <w:t>4880,</w:t>
      </w:r>
      <w:r>
        <w:rPr>
          <w:spacing w:val="-1"/>
        </w:rPr>
        <w:t> </w:t>
      </w:r>
      <w:r>
        <w:rPr/>
        <w:t>3560</w:t>
      </w:r>
      <w:r>
        <w:rPr>
          <w:spacing w:val="-1"/>
        </w:rPr>
        <w:t> </w:t>
      </w:r>
      <w:r>
        <w:rPr/>
        <w:t>and</w:t>
      </w:r>
      <w:r>
        <w:rPr>
          <w:spacing w:val="-1"/>
        </w:rPr>
        <w:t> </w:t>
      </w:r>
      <w:r>
        <w:rPr/>
        <w:t>2527 </w:t>
      </w:r>
      <w:r>
        <w:rPr>
          <w:spacing w:val="-5"/>
        </w:rPr>
        <w:t>m.</w:t>
      </w:r>
    </w:p>
    <w:p>
      <w:pPr>
        <w:spacing w:after="0" w:line="275" w:lineRule="exact"/>
        <w:jc w:val="both"/>
        <w:sectPr>
          <w:pgSz w:w="11910" w:h="16840"/>
          <w:pgMar w:header="0" w:footer="839" w:top="1320" w:bottom="1020" w:left="1160" w:right="500"/>
        </w:sectPr>
      </w:pPr>
    </w:p>
    <w:p>
      <w:pPr>
        <w:pStyle w:val="BodyText"/>
        <w:spacing w:line="480" w:lineRule="auto" w:before="64"/>
        <w:ind w:left="827" w:right="909"/>
        <w:jc w:val="both"/>
      </w:pPr>
      <w:r>
        <w:rPr/>
        <w:t>Mbah </w:t>
      </w:r>
      <w:r>
        <w:rPr>
          <w:i/>
        </w:rPr>
        <w:t>et al</w:t>
      </w:r>
      <w:r>
        <w:rPr/>
        <w:t>. (2017) in possible cause of gravity anomalies in parts of the Niger Delta Basin, Nigeria was investigated using three methods of gravity data interpretation; Euler-3D deconvolution, source parameter imaging (SPI) and forward and inverse modelling. The estimated depths from the interpretation techniques used show much similarity. Quantitatively, the results obtained from the SPI method showed a minimum to maximum depth of 1264.11 to 9354.57 m to the anomalous body. The results</w:t>
      </w:r>
      <w:r>
        <w:rPr>
          <w:spacing w:val="40"/>
        </w:rPr>
        <w:t> </w:t>
      </w:r>
      <w:r>
        <w:rPr/>
        <w:t>obtained from Euler-3D deconvolution method showed a depth range of 2136.40 to 9167.57 m to the anomalous body using a structural index of 3. The results from the forward and inverse modelling revealed a depth range of 793 to 7586 m to the anomalous body. Qualitatively, the gravity signatures in profiles 1, 2 and 3 possibly depict antiformal geologic features whereas the gravity signatures in profiles 4 and 5 possibly depict synformal features/basin geometries.</w:t>
      </w:r>
    </w:p>
    <w:p>
      <w:pPr>
        <w:pStyle w:val="BodyText"/>
        <w:spacing w:line="480" w:lineRule="auto" w:before="242"/>
        <w:ind w:left="827" w:right="907"/>
        <w:jc w:val="both"/>
      </w:pPr>
      <w:r>
        <w:rPr/>
        <w:t>Alaneme &amp; Okotete (2018) in critical evaluation of seismic activities in Africa and curtailment policies, evidences available show that most of the devastations are accentuated by tremor induced collapse of buildings and civil structures.</w:t>
      </w:r>
    </w:p>
    <w:p>
      <w:pPr>
        <w:pStyle w:val="BodyText"/>
        <w:spacing w:line="480" w:lineRule="auto" w:before="241"/>
        <w:ind w:left="827" w:right="910"/>
        <w:jc w:val="both"/>
      </w:pPr>
      <w:r>
        <w:rPr/>
        <w:t>Ali &amp; Suardi (2018) also revealed a depth to basement range between 0 to 10.7 km in the</w:t>
      </w:r>
      <w:r>
        <w:rPr>
          <w:spacing w:val="-1"/>
        </w:rPr>
        <w:t> </w:t>
      </w:r>
      <w:r>
        <w:rPr/>
        <w:t>lower</w:t>
      </w:r>
      <w:r>
        <w:rPr>
          <w:spacing w:val="-1"/>
        </w:rPr>
        <w:t> </w:t>
      </w:r>
      <w:r>
        <w:rPr/>
        <w:t>Niger</w:t>
      </w:r>
      <w:r>
        <w:rPr>
          <w:spacing w:val="-1"/>
        </w:rPr>
        <w:t> </w:t>
      </w:r>
      <w:r>
        <w:rPr/>
        <w:t>Delta Basin which is similar</w:t>
      </w:r>
      <w:r>
        <w:rPr>
          <w:spacing w:val="-1"/>
        </w:rPr>
        <w:t> </w:t>
      </w:r>
      <w:r>
        <w:rPr/>
        <w:t>to the</w:t>
      </w:r>
      <w:r>
        <w:rPr>
          <w:spacing w:val="-1"/>
        </w:rPr>
        <w:t> </w:t>
      </w:r>
      <w:r>
        <w:rPr/>
        <w:t>depth range</w:t>
      </w:r>
      <w:r>
        <w:rPr>
          <w:spacing w:val="-1"/>
        </w:rPr>
        <w:t> </w:t>
      </w:r>
      <w:r>
        <w:rPr/>
        <w:t>obtained in this research (1.3 to 9.4 km for SPC A, 3.1 to 9.4 km for Euler 3D deconvolution and 0.8 to 7.6 km for forward and inverse modelling).</w:t>
      </w:r>
    </w:p>
    <w:p>
      <w:pPr>
        <w:pStyle w:val="BodyText"/>
        <w:spacing w:line="480" w:lineRule="auto" w:before="240"/>
        <w:ind w:left="827" w:right="907"/>
        <w:jc w:val="both"/>
      </w:pPr>
      <w:r>
        <w:rPr/>
        <w:t>Sunday </w:t>
      </w:r>
      <w:r>
        <w:rPr>
          <w:i/>
        </w:rPr>
        <w:t>&amp;</w:t>
      </w:r>
      <w:r>
        <w:rPr/>
        <w:t>Samuel (2013) discriminated the regional from residual structures within the study area through aeromagnetic study. This was done in order to define thicker sedimentary section by subjecting the data into various geophysical techniques like tilt depth, Euler Deconvolution, Analytic signal, derivatives and 2D derivatives. Tectonic trends with strike direction of NE-SW, NW-SE and E-W directions were observed.</w:t>
      </w:r>
    </w:p>
    <w:p>
      <w:pPr>
        <w:spacing w:after="0" w:line="480" w:lineRule="auto"/>
        <w:jc w:val="both"/>
        <w:sectPr>
          <w:pgSz w:w="11910" w:h="16840"/>
          <w:pgMar w:header="0" w:footer="839" w:top="1320" w:bottom="1020" w:left="1160" w:right="500"/>
        </w:sectPr>
      </w:pPr>
    </w:p>
    <w:p>
      <w:pPr>
        <w:pStyle w:val="BodyText"/>
        <w:spacing w:line="480" w:lineRule="auto" w:before="64"/>
        <w:ind w:left="827" w:right="912"/>
        <w:jc w:val="both"/>
      </w:pPr>
      <w:r>
        <w:rPr/>
        <w:t>In order to examine the relationship between deep basement shape and size and the hydrocarbon target. (Okiwelu </w:t>
      </w:r>
      <w:r>
        <w:rPr>
          <w:i/>
        </w:rPr>
        <w:t>et al.</w:t>
      </w:r>
      <w:r>
        <w:rPr/>
        <w:t>, 2012) used airborne magnetic data covering Niger Delta area to investigate the relationship between deep basement architecture and hydrocarbon target. Varying basement structures which would have significant control on oil and gas within the Tertiary strata of the Niger Delta were established.</w:t>
      </w:r>
    </w:p>
    <w:p>
      <w:pPr>
        <w:pStyle w:val="BodyText"/>
        <w:spacing w:line="480" w:lineRule="auto" w:before="241"/>
        <w:ind w:left="827" w:right="908"/>
        <w:jc w:val="both"/>
      </w:pPr>
      <w:r>
        <w:rPr/>
        <w:t>Aeromagnetic data covering parts of Imo River was used by Chikwendu &amp; Diugo</w:t>
      </w:r>
      <w:r>
        <w:rPr>
          <w:spacing w:val="40"/>
        </w:rPr>
        <w:t> </w:t>
      </w:r>
      <w:r>
        <w:rPr/>
        <w:t>(2011) in identifying basement features associated within the basin and then deduced</w:t>
      </w:r>
      <w:r>
        <w:rPr>
          <w:spacing w:val="40"/>
        </w:rPr>
        <w:t> </w:t>
      </w:r>
      <w:r>
        <w:rPr/>
        <w:t>the</w:t>
      </w:r>
      <w:r>
        <w:rPr>
          <w:spacing w:val="-1"/>
        </w:rPr>
        <w:t> </w:t>
      </w:r>
      <w:r>
        <w:rPr/>
        <w:t>influence</w:t>
      </w:r>
      <w:r>
        <w:rPr>
          <w:spacing w:val="-1"/>
        </w:rPr>
        <w:t> </w:t>
      </w:r>
      <w:r>
        <w:rPr/>
        <w:t>of</w:t>
      </w:r>
      <w:r>
        <w:rPr>
          <w:spacing w:val="-1"/>
        </w:rPr>
        <w:t> </w:t>
      </w:r>
      <w:r>
        <w:rPr/>
        <w:t>the</w:t>
      </w:r>
      <w:r>
        <w:rPr>
          <w:spacing w:val="-1"/>
        </w:rPr>
        <w:t> </w:t>
      </w:r>
      <w:r>
        <w:rPr/>
        <w:t>basement features in hydrocarbon</w:t>
      </w:r>
      <w:r>
        <w:rPr>
          <w:spacing w:val="-1"/>
        </w:rPr>
        <w:t> </w:t>
      </w:r>
      <w:r>
        <w:rPr/>
        <w:t>exploration by</w:t>
      </w:r>
      <w:r>
        <w:rPr>
          <w:spacing w:val="-4"/>
        </w:rPr>
        <w:t> </w:t>
      </w:r>
      <w:r>
        <w:rPr/>
        <w:t>subjecting</w:t>
      </w:r>
      <w:r>
        <w:rPr>
          <w:spacing w:val="-2"/>
        </w:rPr>
        <w:t> </w:t>
      </w:r>
      <w:r>
        <w:rPr/>
        <w:t>the</w:t>
      </w:r>
      <w:r>
        <w:rPr>
          <w:spacing w:val="-1"/>
        </w:rPr>
        <w:t> </w:t>
      </w:r>
      <w:r>
        <w:rPr/>
        <w:t>data to various filtering actions. This art revealed tectonic features trending in the NE-SW </w:t>
      </w:r>
      <w:r>
        <w:rPr>
          <w:spacing w:val="-2"/>
        </w:rPr>
        <w:t>direction.</w:t>
      </w:r>
    </w:p>
    <w:p>
      <w:pPr>
        <w:pStyle w:val="BodyText"/>
        <w:spacing w:line="480" w:lineRule="auto" w:before="241"/>
        <w:ind w:left="827" w:right="908"/>
        <w:jc w:val="both"/>
      </w:pPr>
      <w:r>
        <w:rPr/>
        <w:t>Hospers (1965) studied the gravity field and structure of the Niger delta, Nigeria using gravity data. The interpreted data revealed the NE-SW and NW-SE trends as the mega tectonic framework of the Niger Delta. A combination of the NE-SW, E-W and N-S structures from the residual and enhanced maps resulting from the shear/wrench-fault tectonics involving the basement created faulting, fracturing, down warp and epeirogenic warping along zones of basement weakness. He concluded from his result that both horizontal and</w:t>
      </w:r>
      <w:r>
        <w:rPr>
          <w:spacing w:val="-2"/>
        </w:rPr>
        <w:t> </w:t>
      </w:r>
      <w:r>
        <w:rPr/>
        <w:t>vertical movements are</w:t>
      </w:r>
      <w:r>
        <w:rPr>
          <w:spacing w:val="-2"/>
        </w:rPr>
        <w:t> </w:t>
      </w:r>
      <w:r>
        <w:rPr/>
        <w:t>involved in wrench-fault system but the horizontal movement predominated.</w:t>
      </w:r>
    </w:p>
    <w:p>
      <w:pPr>
        <w:pStyle w:val="BodyText"/>
        <w:spacing w:line="480" w:lineRule="auto" w:before="241"/>
        <w:ind w:left="827" w:right="907"/>
        <w:jc w:val="both"/>
      </w:pPr>
      <w:r>
        <w:rPr/>
        <w:t>Jorgense </w:t>
      </w:r>
      <w:r>
        <w:rPr>
          <w:i/>
        </w:rPr>
        <w:t>et al. </w:t>
      </w:r>
      <w:r>
        <w:rPr/>
        <w:t>(2004) observed from their results that small offsets in the basement structure can generate hydrocarbon traps by creating structural or stratigraphic traps in the overlying sediment. Using magnetic and gravity data He mapped the basement geology and compared it to know the oil and gas pool locations. The information from his study revealed clearly the association between magnetic patterns and known oil and gas</w:t>
      </w:r>
      <w:r>
        <w:rPr>
          <w:spacing w:val="61"/>
        </w:rPr>
        <w:t> </w:t>
      </w:r>
      <w:r>
        <w:rPr/>
        <w:t>pools.</w:t>
      </w:r>
      <w:r>
        <w:rPr>
          <w:spacing w:val="65"/>
        </w:rPr>
        <w:t> </w:t>
      </w:r>
      <w:r>
        <w:rPr/>
        <w:t>It</w:t>
      </w:r>
      <w:r>
        <w:rPr>
          <w:spacing w:val="64"/>
        </w:rPr>
        <w:t> </w:t>
      </w:r>
      <w:r>
        <w:rPr/>
        <w:t>is</w:t>
      </w:r>
      <w:r>
        <w:rPr>
          <w:spacing w:val="64"/>
        </w:rPr>
        <w:t> </w:t>
      </w:r>
      <w:r>
        <w:rPr/>
        <w:t>interesting</w:t>
      </w:r>
      <w:r>
        <w:rPr>
          <w:spacing w:val="61"/>
        </w:rPr>
        <w:t> </w:t>
      </w:r>
      <w:r>
        <w:rPr/>
        <w:t>to</w:t>
      </w:r>
      <w:r>
        <w:rPr>
          <w:spacing w:val="64"/>
        </w:rPr>
        <w:t> </w:t>
      </w:r>
      <w:r>
        <w:rPr/>
        <w:t>note</w:t>
      </w:r>
      <w:r>
        <w:rPr>
          <w:spacing w:val="64"/>
        </w:rPr>
        <w:t> </w:t>
      </w:r>
      <w:r>
        <w:rPr/>
        <w:t>that</w:t>
      </w:r>
      <w:r>
        <w:rPr>
          <w:spacing w:val="63"/>
        </w:rPr>
        <w:t> </w:t>
      </w:r>
      <w:r>
        <w:rPr/>
        <w:t>gravity</w:t>
      </w:r>
      <w:r>
        <w:rPr>
          <w:spacing w:val="61"/>
        </w:rPr>
        <w:t> </w:t>
      </w:r>
      <w:r>
        <w:rPr/>
        <w:t>and</w:t>
      </w:r>
      <w:r>
        <w:rPr>
          <w:spacing w:val="63"/>
        </w:rPr>
        <w:t> </w:t>
      </w:r>
      <w:r>
        <w:rPr/>
        <w:t>aeromagnetic</w:t>
      </w:r>
      <w:r>
        <w:rPr>
          <w:spacing w:val="62"/>
        </w:rPr>
        <w:t> </w:t>
      </w:r>
      <w:r>
        <w:rPr/>
        <w:t>methods</w:t>
      </w:r>
      <w:r>
        <w:rPr>
          <w:spacing w:val="64"/>
        </w:rPr>
        <w:t> </w:t>
      </w:r>
      <w:r>
        <w:rPr>
          <w:spacing w:val="-2"/>
        </w:rPr>
        <w:t>applied</w:t>
      </w:r>
    </w:p>
    <w:p>
      <w:pPr>
        <w:spacing w:after="0" w:line="480" w:lineRule="auto"/>
        <w:jc w:val="both"/>
        <w:sectPr>
          <w:pgSz w:w="11910" w:h="16840"/>
          <w:pgMar w:header="0" w:footer="839" w:top="1320" w:bottom="1020" w:left="1160" w:right="500"/>
        </w:sectPr>
      </w:pPr>
    </w:p>
    <w:p>
      <w:pPr>
        <w:pStyle w:val="BodyText"/>
        <w:spacing w:line="480" w:lineRule="auto" w:before="64"/>
        <w:ind w:left="827" w:right="909"/>
        <w:jc w:val="both"/>
      </w:pPr>
      <w:r>
        <w:rPr/>
        <w:t>separately could not give robust results but integrating these methods will give detailed information about the subsurface and better delineation of subsurface structures.</w:t>
      </w:r>
    </w:p>
    <w:p>
      <w:pPr>
        <w:pStyle w:val="BodyText"/>
        <w:spacing w:line="480" w:lineRule="auto" w:before="241"/>
        <w:ind w:left="827" w:right="903"/>
        <w:jc w:val="both"/>
      </w:pPr>
      <w:r>
        <w:rPr/>
        <w:t>It is pertinent to apply the combination of both so that the result may throw more light</w:t>
      </w:r>
      <w:r>
        <w:rPr>
          <w:spacing w:val="80"/>
        </w:rPr>
        <w:t> </w:t>
      </w:r>
      <w:r>
        <w:rPr/>
        <w:t>to the understanding of such investigation. (Ikumbur</w:t>
      </w:r>
      <w:r>
        <w:rPr>
          <w:i/>
        </w:rPr>
        <w:t>et al.</w:t>
      </w:r>
      <w:r>
        <w:rPr/>
        <w:t>, 2013) subjected the geophysical anomalies to both map and profile analysis using Discrete Fourier Transform method. The result of their study revealed two depth source models in the area;</w:t>
      </w:r>
      <w:r>
        <w:rPr>
          <w:spacing w:val="20"/>
        </w:rPr>
        <w:t> </w:t>
      </w:r>
      <w:r>
        <w:rPr/>
        <w:t>deeper</w:t>
      </w:r>
      <w:r>
        <w:rPr>
          <w:spacing w:val="22"/>
        </w:rPr>
        <w:t> </w:t>
      </w:r>
      <w:r>
        <w:rPr/>
        <w:t>sources</w:t>
      </w:r>
      <w:r>
        <w:rPr>
          <w:spacing w:val="23"/>
        </w:rPr>
        <w:t> </w:t>
      </w:r>
      <w:r>
        <w:rPr/>
        <w:t>with</w:t>
      </w:r>
      <w:r>
        <w:rPr>
          <w:spacing w:val="22"/>
        </w:rPr>
        <w:t> </w:t>
      </w:r>
      <w:r>
        <w:rPr/>
        <w:t>range</w:t>
      </w:r>
      <w:r>
        <w:rPr>
          <w:spacing w:val="21"/>
        </w:rPr>
        <w:t> </w:t>
      </w:r>
      <w:r>
        <w:rPr/>
        <w:t>of</w:t>
      </w:r>
      <w:r>
        <w:rPr>
          <w:spacing w:val="22"/>
        </w:rPr>
        <w:t> </w:t>
      </w:r>
      <w:r>
        <w:rPr/>
        <w:t>2.81</w:t>
      </w:r>
      <w:r>
        <w:rPr>
          <w:spacing w:val="22"/>
        </w:rPr>
        <w:t> </w:t>
      </w:r>
      <w:r>
        <w:rPr/>
        <w:t>to</w:t>
      </w:r>
      <w:r>
        <w:rPr>
          <w:spacing w:val="22"/>
        </w:rPr>
        <w:t> </w:t>
      </w:r>
      <w:r>
        <w:rPr/>
        <w:t>3,24km</w:t>
      </w:r>
      <w:r>
        <w:rPr>
          <w:spacing w:val="23"/>
        </w:rPr>
        <w:t> </w:t>
      </w:r>
      <w:r>
        <w:rPr/>
        <w:t>and</w:t>
      </w:r>
      <w:r>
        <w:rPr>
          <w:spacing w:val="22"/>
        </w:rPr>
        <w:t> </w:t>
      </w:r>
      <w:r>
        <w:rPr/>
        <w:t>the</w:t>
      </w:r>
      <w:r>
        <w:rPr>
          <w:spacing w:val="21"/>
        </w:rPr>
        <w:t> </w:t>
      </w:r>
      <w:r>
        <w:rPr/>
        <w:t>shallower</w:t>
      </w:r>
      <w:r>
        <w:rPr>
          <w:spacing w:val="22"/>
        </w:rPr>
        <w:t> </w:t>
      </w:r>
      <w:r>
        <w:rPr/>
        <w:t>sources</w:t>
      </w:r>
      <w:r>
        <w:rPr>
          <w:spacing w:val="23"/>
        </w:rPr>
        <w:t> </w:t>
      </w:r>
      <w:r>
        <w:rPr/>
        <w:t>of</w:t>
      </w:r>
      <w:r>
        <w:rPr>
          <w:spacing w:val="22"/>
        </w:rPr>
        <w:t> </w:t>
      </w:r>
      <w:r>
        <w:rPr>
          <w:spacing w:val="-2"/>
        </w:rPr>
        <w:t>range</w:t>
      </w:r>
    </w:p>
    <w:p>
      <w:pPr>
        <w:pStyle w:val="BodyText"/>
        <w:spacing w:line="480" w:lineRule="auto" w:before="1"/>
        <w:ind w:left="827" w:right="913"/>
        <w:jc w:val="both"/>
      </w:pPr>
      <w:r>
        <w:rPr/>
        <w:t>0.45 to 1.49km. The deeper magnetic sources identified with crystalline basement,</w:t>
      </w:r>
      <w:r>
        <w:rPr>
          <w:spacing w:val="40"/>
        </w:rPr>
        <w:t> </w:t>
      </w:r>
      <w:r>
        <w:rPr/>
        <w:t>while the shallower magnetic sources could be associated to near surface magnetic sources. They also observed linear depression with sedimentary accumulation trending E-W and the average sedimentary thickness determined as 2.90km.</w:t>
      </w:r>
    </w:p>
    <w:p>
      <w:pPr>
        <w:pStyle w:val="BodyText"/>
        <w:spacing w:line="480" w:lineRule="auto" w:before="240"/>
        <w:ind w:left="827" w:right="910"/>
        <w:jc w:val="both"/>
      </w:pPr>
      <w:r>
        <w:rPr/>
        <w:t>Ako </w:t>
      </w:r>
      <w:r>
        <w:rPr>
          <w:i/>
        </w:rPr>
        <w:t>et al. </w:t>
      </w:r>
      <w:r>
        <w:rPr/>
        <w:t>(2014) Work on gravity data, that the most promising area of hydrocarbon accumulation are the zones of structural lows, which are deeper than 3900ft (1300m) and signify the sub-basin in the southern parts and neighbouring basins such as</w:t>
      </w:r>
      <w:r>
        <w:rPr>
          <w:spacing w:val="40"/>
        </w:rPr>
        <w:t> </w:t>
      </w:r>
      <w:r>
        <w:rPr/>
        <w:t>Anambra basin and the Benue trough.</w:t>
      </w:r>
    </w:p>
    <w:p>
      <w:pPr>
        <w:pStyle w:val="BodyText"/>
        <w:spacing w:line="480" w:lineRule="auto" w:before="241"/>
        <w:ind w:left="827" w:right="910"/>
        <w:jc w:val="both"/>
      </w:pPr>
      <w:r>
        <w:rPr/>
        <w:t>Gomez-Ortiz </w:t>
      </w:r>
      <w:r>
        <w:rPr>
          <w:i/>
        </w:rPr>
        <w:t>et al. </w:t>
      </w:r>
      <w:r>
        <w:rPr/>
        <w:t>(2005) applied spectral analysis method to gravity data of central Spain to investigate the crustal density structure. Power spectral analysis of the data set reveals the existence of two distinct layer segments. The slope of the shallowest depth segment (11.6km) correspond to the mean depth of the upper crust base and the depth given by the steepest slope (31.1km) correspond to the mean Moho depth.</w:t>
      </w:r>
    </w:p>
    <w:p>
      <w:pPr>
        <w:pStyle w:val="BodyText"/>
        <w:spacing w:line="480" w:lineRule="auto" w:before="240"/>
        <w:ind w:left="827" w:right="912"/>
        <w:jc w:val="both"/>
      </w:pPr>
      <w:r>
        <w:rPr/>
        <w:t>Lefort &amp; Agarwel (2002) analysed a complete gravity data set from France and part of the</w:t>
      </w:r>
      <w:r>
        <w:rPr>
          <w:spacing w:val="-2"/>
        </w:rPr>
        <w:t> </w:t>
      </w:r>
      <w:r>
        <w:rPr/>
        <w:t>neighboring</w:t>
      </w:r>
      <w:r>
        <w:rPr>
          <w:spacing w:val="-2"/>
        </w:rPr>
        <w:t> </w:t>
      </w:r>
      <w:r>
        <w:rPr/>
        <w:t>countries</w:t>
      </w:r>
      <w:r>
        <w:rPr>
          <w:spacing w:val="3"/>
        </w:rPr>
        <w:t> </w:t>
      </w:r>
      <w:r>
        <w:rPr/>
        <w:t>to</w:t>
      </w:r>
      <w:r>
        <w:rPr>
          <w:spacing w:val="1"/>
        </w:rPr>
        <w:t> </w:t>
      </w:r>
      <w:r>
        <w:rPr/>
        <w:t>compute</w:t>
      </w:r>
      <w:r>
        <w:rPr>
          <w:spacing w:val="1"/>
        </w:rPr>
        <w:t> </w:t>
      </w:r>
      <w:r>
        <w:rPr/>
        <w:t>the</w:t>
      </w:r>
      <w:r>
        <w:rPr>
          <w:spacing w:val="-1"/>
        </w:rPr>
        <w:t> </w:t>
      </w:r>
      <w:r>
        <w:rPr/>
        <w:t>topography</w:t>
      </w:r>
      <w:r>
        <w:rPr>
          <w:spacing w:val="-4"/>
        </w:rPr>
        <w:t> </w:t>
      </w:r>
      <w:r>
        <w:rPr/>
        <w:t>of</w:t>
      </w:r>
      <w:r>
        <w:rPr>
          <w:spacing w:val="1"/>
        </w:rPr>
        <w:t> </w:t>
      </w:r>
      <w:r>
        <w:rPr/>
        <w:t>the Moho</w:t>
      </w:r>
      <w:r>
        <w:rPr>
          <w:spacing w:val="1"/>
        </w:rPr>
        <w:t> </w:t>
      </w:r>
      <w:r>
        <w:rPr/>
        <w:t>undulation</w:t>
      </w:r>
      <w:r>
        <w:rPr>
          <w:spacing w:val="1"/>
        </w:rPr>
        <w:t> </w:t>
      </w:r>
      <w:r>
        <w:rPr/>
        <w:t>and</w:t>
      </w:r>
      <w:r>
        <w:rPr>
          <w:spacing w:val="2"/>
        </w:rPr>
        <w:t> </w:t>
      </w:r>
      <w:r>
        <w:rPr>
          <w:spacing w:val="-2"/>
        </w:rPr>
        <w:t>obtain</w:t>
      </w:r>
    </w:p>
    <w:p>
      <w:pPr>
        <w:pStyle w:val="BodyText"/>
        <w:spacing w:line="274" w:lineRule="exact"/>
        <w:ind w:left="827"/>
        <w:jc w:val="both"/>
      </w:pPr>
      <w:r>
        <w:rPr/>
        <w:t>33.5km</w:t>
      </w:r>
      <w:r>
        <w:rPr>
          <w:spacing w:val="-3"/>
        </w:rPr>
        <w:t> </w:t>
      </w:r>
      <w:r>
        <w:rPr/>
        <w:t>which</w:t>
      </w:r>
      <w:r>
        <w:rPr>
          <w:spacing w:val="-1"/>
        </w:rPr>
        <w:t> </w:t>
      </w:r>
      <w:r>
        <w:rPr/>
        <w:t>correspond</w:t>
      </w:r>
      <w:r>
        <w:rPr>
          <w:spacing w:val="-1"/>
        </w:rPr>
        <w:t> </w:t>
      </w:r>
      <w:r>
        <w:rPr/>
        <w:t>to a</w:t>
      </w:r>
      <w:r>
        <w:rPr>
          <w:spacing w:val="-1"/>
        </w:rPr>
        <w:t> </w:t>
      </w:r>
      <w:r>
        <w:rPr/>
        <w:t>mean</w:t>
      </w:r>
      <w:r>
        <w:rPr>
          <w:spacing w:val="-1"/>
        </w:rPr>
        <w:t> </w:t>
      </w:r>
      <w:r>
        <w:rPr/>
        <w:t>Moho</w:t>
      </w:r>
      <w:r>
        <w:rPr>
          <w:spacing w:val="-1"/>
        </w:rPr>
        <w:t> </w:t>
      </w:r>
      <w:r>
        <w:rPr/>
        <w:t>depth</w:t>
      </w:r>
      <w:r>
        <w:rPr>
          <w:spacing w:val="2"/>
        </w:rPr>
        <w:t> </w:t>
      </w:r>
      <w:r>
        <w:rPr/>
        <w:t>using</w:t>
      </w:r>
      <w:r>
        <w:rPr>
          <w:spacing w:val="-3"/>
        </w:rPr>
        <w:t> </w:t>
      </w:r>
      <w:r>
        <w:rPr/>
        <w:t>spectral</w:t>
      </w:r>
      <w:r>
        <w:rPr>
          <w:spacing w:val="-1"/>
        </w:rPr>
        <w:t> </w:t>
      </w:r>
      <w:r>
        <w:rPr/>
        <w:t>analysis </w:t>
      </w:r>
      <w:r>
        <w:rPr>
          <w:spacing w:val="-2"/>
        </w:rPr>
        <w:t>techniques.</w:t>
      </w:r>
    </w:p>
    <w:p>
      <w:pPr>
        <w:spacing w:after="0" w:line="274" w:lineRule="exact"/>
        <w:jc w:val="both"/>
        <w:sectPr>
          <w:pgSz w:w="11910" w:h="16840"/>
          <w:pgMar w:header="0" w:footer="839" w:top="1320" w:bottom="1020" w:left="1160" w:right="500"/>
        </w:sectPr>
      </w:pPr>
    </w:p>
    <w:p>
      <w:pPr>
        <w:pStyle w:val="BodyText"/>
        <w:spacing w:line="480" w:lineRule="auto" w:before="64"/>
        <w:ind w:left="827" w:right="910"/>
        <w:jc w:val="both"/>
      </w:pPr>
      <w:r>
        <w:rPr/>
        <w:t>Udensi </w:t>
      </w:r>
      <w:r>
        <w:rPr>
          <w:i/>
        </w:rPr>
        <w:t>&amp; </w:t>
      </w:r>
      <w:r>
        <w:rPr/>
        <w:t>Osazuwa (2002) performed a quantitative interpretation of the residual magnetic field over the Bida Basin using 2-D modelling. The technique reveals that the thickness of the basin varies from 0.2km to 4.63km. The width of the basin is not uniform, but the largest width of the basin is 160km while the shortest width of the</w:t>
      </w:r>
      <w:r>
        <w:rPr>
          <w:spacing w:val="40"/>
        </w:rPr>
        <w:t> </w:t>
      </w:r>
      <w:r>
        <w:rPr/>
        <w:t>basin is 87km. those width agree considerably with the geology. The area with the largest thickness of sediments (4.63km) is located in the North of Pategi and southeast</w:t>
      </w:r>
      <w:r>
        <w:rPr>
          <w:spacing w:val="40"/>
        </w:rPr>
        <w:t> </w:t>
      </w:r>
      <w:r>
        <w:rPr/>
        <w:t>of the basin had sedimentary thickness of 4.50km.</w:t>
      </w:r>
    </w:p>
    <w:p>
      <w:pPr>
        <w:pStyle w:val="BodyText"/>
        <w:spacing w:line="480" w:lineRule="auto" w:before="242"/>
        <w:ind w:left="827" w:right="910"/>
        <w:jc w:val="both"/>
      </w:pPr>
      <w:r>
        <w:rPr/>
        <w:t>Bansal &amp; Dimri (2001) presented a technique to estimate the depth to anomalous</w:t>
      </w:r>
      <w:r>
        <w:rPr>
          <w:spacing w:val="40"/>
        </w:rPr>
        <w:t> </w:t>
      </w:r>
      <w:r>
        <w:rPr/>
        <w:t>sources for scaling power spectra for long non-stationary gravity profiles. They tested power</w:t>
      </w:r>
      <w:r>
        <w:rPr>
          <w:spacing w:val="-1"/>
        </w:rPr>
        <w:t> </w:t>
      </w:r>
      <w:r>
        <w:rPr/>
        <w:t>spectrum technique</w:t>
      </w:r>
      <w:r>
        <w:rPr>
          <w:spacing w:val="-1"/>
        </w:rPr>
        <w:t> </w:t>
      </w:r>
      <w:r>
        <w:rPr/>
        <w:t>along</w:t>
      </w:r>
      <w:r>
        <w:rPr>
          <w:spacing w:val="-3"/>
        </w:rPr>
        <w:t> </w:t>
      </w:r>
      <w:r>
        <w:rPr/>
        <w:t>a</w:t>
      </w:r>
      <w:r>
        <w:rPr>
          <w:spacing w:val="-1"/>
        </w:rPr>
        <w:t> </w:t>
      </w:r>
      <w:r>
        <w:rPr/>
        <w:t>synthetic gravity</w:t>
      </w:r>
      <w:r>
        <w:rPr>
          <w:spacing w:val="-3"/>
        </w:rPr>
        <w:t> </w:t>
      </w:r>
      <w:r>
        <w:rPr/>
        <w:t>profile</w:t>
      </w:r>
      <w:r>
        <w:rPr>
          <w:spacing w:val="-1"/>
        </w:rPr>
        <w:t> </w:t>
      </w:r>
      <w:r>
        <w:rPr/>
        <w:t>and applied this technique</w:t>
      </w:r>
      <w:r>
        <w:rPr>
          <w:spacing w:val="-1"/>
        </w:rPr>
        <w:t> </w:t>
      </w:r>
      <w:r>
        <w:rPr/>
        <w:t>to Jaipur- Raipuer Geo-transect in western and central India. The Geo-transect has been divided into four stationary parts. They interpreted four depth of deeper interfaces (37km, 32km, 29km and 31.5km) that could be the Moho depth using power spectral </w:t>
      </w:r>
      <w:r>
        <w:rPr>
          <w:spacing w:val="-2"/>
        </w:rPr>
        <w:t>technique.</w:t>
      </w:r>
    </w:p>
    <w:p>
      <w:pPr>
        <w:pStyle w:val="BodyText"/>
        <w:spacing w:line="480" w:lineRule="auto" w:before="240"/>
        <w:ind w:left="827" w:right="905"/>
        <w:jc w:val="both"/>
      </w:pPr>
      <w:r>
        <w:rPr/>
        <w:t>Nnange </w:t>
      </w:r>
      <w:r>
        <w:rPr>
          <w:i/>
        </w:rPr>
        <w:t>et al</w:t>
      </w:r>
      <w:r>
        <w:rPr/>
        <w:t>. (2000) carried out depths to density discontinuities beneath the Adamawa Plateau region, Central Africa, from spectral analyses of new and existing gravity data.New gravity data from the Adamawa Uplift region of Cameroon have been integrated with existing gravity data from central and western Africa to examine variations in crustal structure throughout the region. The new data reveal steep northeast-trending gradients in the Bouguer gravity anomalies that coincide with the Sanaga Fault Zone and the Foumban Shear Zone, both part of the Central African Shear Zone lying between the Adamawa Plateau and the Congo Craton. Four major density discontinuities in the lithosphere have been determined within the lithosphere beneath the</w:t>
      </w:r>
      <w:r>
        <w:rPr>
          <w:spacing w:val="7"/>
        </w:rPr>
        <w:t> </w:t>
      </w:r>
      <w:r>
        <w:rPr/>
        <w:t>Adamawa</w:t>
      </w:r>
      <w:r>
        <w:rPr>
          <w:spacing w:val="9"/>
        </w:rPr>
        <w:t> </w:t>
      </w:r>
      <w:r>
        <w:rPr/>
        <w:t>Uplift</w:t>
      </w:r>
      <w:r>
        <w:rPr>
          <w:spacing w:val="11"/>
        </w:rPr>
        <w:t> </w:t>
      </w:r>
      <w:r>
        <w:rPr/>
        <w:t>in</w:t>
      </w:r>
      <w:r>
        <w:rPr>
          <w:spacing w:val="11"/>
        </w:rPr>
        <w:t> </w:t>
      </w:r>
      <w:r>
        <w:rPr/>
        <w:t>central</w:t>
      </w:r>
      <w:r>
        <w:rPr>
          <w:spacing w:val="11"/>
        </w:rPr>
        <w:t> </w:t>
      </w:r>
      <w:r>
        <w:rPr/>
        <w:t>Cameroon</w:t>
      </w:r>
      <w:r>
        <w:rPr>
          <w:spacing w:val="10"/>
        </w:rPr>
        <w:t> </w:t>
      </w:r>
      <w:r>
        <w:rPr/>
        <w:t>using</w:t>
      </w:r>
      <w:r>
        <w:rPr>
          <w:spacing w:val="9"/>
        </w:rPr>
        <w:t> </w:t>
      </w:r>
      <w:r>
        <w:rPr/>
        <w:t>spectral</w:t>
      </w:r>
      <w:r>
        <w:rPr>
          <w:spacing w:val="11"/>
        </w:rPr>
        <w:t> </w:t>
      </w:r>
      <w:r>
        <w:rPr/>
        <w:t>analysis</w:t>
      </w:r>
      <w:r>
        <w:rPr>
          <w:spacing w:val="11"/>
        </w:rPr>
        <w:t> </w:t>
      </w:r>
      <w:r>
        <w:rPr/>
        <w:t>of</w:t>
      </w:r>
      <w:r>
        <w:rPr>
          <w:spacing w:val="10"/>
        </w:rPr>
        <w:t> </w:t>
      </w:r>
      <w:r>
        <w:rPr/>
        <w:t>gravity</w:t>
      </w:r>
      <w:r>
        <w:rPr>
          <w:spacing w:val="8"/>
        </w:rPr>
        <w:t> </w:t>
      </w:r>
      <w:r>
        <w:rPr/>
        <w:t>data:</w:t>
      </w:r>
      <w:r>
        <w:rPr>
          <w:spacing w:val="10"/>
        </w:rPr>
        <w:t> </w:t>
      </w:r>
      <w:r>
        <w:rPr/>
        <w:t>(1)</w:t>
      </w:r>
      <w:r>
        <w:rPr>
          <w:spacing w:val="9"/>
        </w:rPr>
        <w:t> </w:t>
      </w:r>
      <w:r>
        <w:rPr>
          <w:spacing w:val="-5"/>
        </w:rPr>
        <w:t>7–</w:t>
      </w:r>
    </w:p>
    <w:p>
      <w:pPr>
        <w:pStyle w:val="BodyText"/>
        <w:spacing w:line="275" w:lineRule="exact"/>
        <w:ind w:left="827"/>
      </w:pPr>
      <w:r>
        <w:rPr/>
        <w:t>13</w:t>
      </w:r>
      <w:r>
        <w:rPr>
          <w:spacing w:val="74"/>
        </w:rPr>
        <w:t> </w:t>
      </w:r>
      <w:r>
        <w:rPr/>
        <w:t>km;</w:t>
      </w:r>
      <w:r>
        <w:rPr>
          <w:spacing w:val="74"/>
        </w:rPr>
        <w:t> </w:t>
      </w:r>
      <w:r>
        <w:rPr/>
        <w:t>(2)</w:t>
      </w:r>
      <w:r>
        <w:rPr>
          <w:spacing w:val="72"/>
        </w:rPr>
        <w:t> </w:t>
      </w:r>
      <w:r>
        <w:rPr/>
        <w:t>19–25</w:t>
      </w:r>
      <w:r>
        <w:rPr>
          <w:spacing w:val="74"/>
        </w:rPr>
        <w:t> </w:t>
      </w:r>
      <w:r>
        <w:rPr/>
        <w:t>km;</w:t>
      </w:r>
      <w:r>
        <w:rPr>
          <w:spacing w:val="77"/>
        </w:rPr>
        <w:t> </w:t>
      </w:r>
      <w:r>
        <w:rPr/>
        <w:t>(3)</w:t>
      </w:r>
      <w:r>
        <w:rPr>
          <w:spacing w:val="72"/>
        </w:rPr>
        <w:t> </w:t>
      </w:r>
      <w:r>
        <w:rPr/>
        <w:t>30–37</w:t>
      </w:r>
      <w:r>
        <w:rPr>
          <w:spacing w:val="74"/>
        </w:rPr>
        <w:t> </w:t>
      </w:r>
      <w:r>
        <w:rPr/>
        <w:t>km;</w:t>
      </w:r>
      <w:r>
        <w:rPr>
          <w:spacing w:val="77"/>
        </w:rPr>
        <w:t> </w:t>
      </w:r>
      <w:r>
        <w:rPr/>
        <w:t>and</w:t>
      </w:r>
      <w:r>
        <w:rPr>
          <w:spacing w:val="74"/>
        </w:rPr>
        <w:t> </w:t>
      </w:r>
      <w:r>
        <w:rPr/>
        <w:t>(4)</w:t>
      </w:r>
      <w:r>
        <w:rPr>
          <w:spacing w:val="73"/>
        </w:rPr>
        <w:t> </w:t>
      </w:r>
      <w:r>
        <w:rPr/>
        <w:t>75–149</w:t>
      </w:r>
      <w:r>
        <w:rPr>
          <w:spacing w:val="74"/>
        </w:rPr>
        <w:t> </w:t>
      </w:r>
      <w:r>
        <w:rPr/>
        <w:t>km.</w:t>
      </w:r>
      <w:r>
        <w:rPr>
          <w:spacing w:val="74"/>
        </w:rPr>
        <w:t> </w:t>
      </w:r>
      <w:r>
        <w:rPr/>
        <w:t>The</w:t>
      </w:r>
      <w:r>
        <w:rPr>
          <w:spacing w:val="75"/>
        </w:rPr>
        <w:t> </w:t>
      </w:r>
      <w:r>
        <w:rPr/>
        <w:t>deepest</w:t>
      </w:r>
      <w:r>
        <w:rPr>
          <w:spacing w:val="78"/>
        </w:rPr>
        <w:t> </w:t>
      </w:r>
      <w:r>
        <w:rPr>
          <w:spacing w:val="-2"/>
        </w:rPr>
        <w:t>density</w:t>
      </w:r>
    </w:p>
    <w:p>
      <w:pPr>
        <w:spacing w:after="0" w:line="275" w:lineRule="exact"/>
        <w:sectPr>
          <w:pgSz w:w="11910" w:h="16840"/>
          <w:pgMar w:header="0" w:footer="839" w:top="1320" w:bottom="1020" w:left="1160" w:right="500"/>
        </w:sectPr>
      </w:pPr>
    </w:p>
    <w:p>
      <w:pPr>
        <w:pStyle w:val="BodyText"/>
        <w:spacing w:line="480" w:lineRule="auto" w:before="64"/>
        <w:ind w:left="827" w:right="904"/>
        <w:jc w:val="both"/>
      </w:pPr>
      <w:r>
        <w:rPr/>
        <w:t>discontinuities determined at 75–149 km depth range agree with the presence of an anomalous low velocity upper mantle structure at these depths deduced from earlier teleseismic delay time studies and gravity forward modelling. The 30–37 km depths agree with the Moho depth of 33 km obtained from a seismic refraction experiment in the region. The intermediate depth of 20 km obtained within region D may correspond</w:t>
      </w:r>
      <w:r>
        <w:rPr>
          <w:spacing w:val="40"/>
        </w:rPr>
        <w:t> </w:t>
      </w:r>
      <w:r>
        <w:rPr/>
        <w:t>to shallower Moho depth beneath parts of the Benue and Yola Rifts where seismic refraction data indicate a crustal thickness of </w:t>
      </w:r>
      <w:r>
        <w:rPr>
          <w:rFonts w:ascii="Cambria Math" w:hAnsi="Cambria Math"/>
        </w:rPr>
        <w:t>∼ </w:t>
      </w:r>
      <w:r>
        <w:rPr/>
        <w:t>23 km. The 19–20 km depths and 8–12 km depths estimated in boxes encompassing the Adamawa Plateau and Cameroon Volcanic Line may correspond to mid-crustal density</w:t>
      </w:r>
      <w:r>
        <w:rPr>
          <w:spacing w:val="-1"/>
        </w:rPr>
        <w:t> </w:t>
      </w:r>
      <w:r>
        <w:rPr/>
        <w:t>contrasts associated with volcanic intrusions, as these depths are less than depths of 25 and 13 km, respectively, in the stable Congo Craton to the south.</w:t>
      </w:r>
    </w:p>
    <w:p>
      <w:pPr>
        <w:pStyle w:val="BodyText"/>
        <w:spacing w:line="480" w:lineRule="auto" w:before="241"/>
        <w:ind w:left="827" w:right="909"/>
        <w:jc w:val="both"/>
      </w:pPr>
      <w:r>
        <w:rPr/>
        <w:t>Udensi (2000) carried</w:t>
      </w:r>
      <w:r>
        <w:rPr>
          <w:spacing w:val="-1"/>
        </w:rPr>
        <w:t> </w:t>
      </w:r>
      <w:r>
        <w:rPr/>
        <w:t>out estimate</w:t>
      </w:r>
      <w:r>
        <w:rPr>
          <w:spacing w:val="-1"/>
        </w:rPr>
        <w:t> </w:t>
      </w:r>
      <w:r>
        <w:rPr/>
        <w:t>of</w:t>
      </w:r>
      <w:r>
        <w:rPr>
          <w:spacing w:val="-1"/>
        </w:rPr>
        <w:t> </w:t>
      </w:r>
      <w:r>
        <w:rPr/>
        <w:t>the Moho depth of</w:t>
      </w:r>
      <w:r>
        <w:rPr>
          <w:spacing w:val="-1"/>
        </w:rPr>
        <w:t> </w:t>
      </w:r>
      <w:r>
        <w:rPr/>
        <w:t>the Minna</w:t>
      </w:r>
      <w:r>
        <w:rPr>
          <w:spacing w:val="-1"/>
        </w:rPr>
        <w:t> </w:t>
      </w:r>
      <w:r>
        <w:rPr/>
        <w:t>Area using Bouguer Gravity Anomaly data obtained a Moho depth of maximum thickness of 46km at the deepest part of Minna Batholith using Empirical relation.</w:t>
      </w:r>
    </w:p>
    <w:p>
      <w:pPr>
        <w:pStyle w:val="BodyText"/>
        <w:spacing w:line="480" w:lineRule="auto" w:before="240"/>
        <w:ind w:left="827" w:right="909"/>
        <w:jc w:val="both"/>
      </w:pPr>
      <w:r>
        <w:rPr/>
        <w:t>Poudjom Djomani</w:t>
      </w:r>
      <w:r>
        <w:rPr>
          <w:i/>
        </w:rPr>
        <w:t>et al. </w:t>
      </w:r>
      <w:r>
        <w:rPr/>
        <w:t>(1992) applied spectral analysis to Bouguer gravity data to estimate the depth to the major density contrast within the lithosphere of the Adamawa Plateau. A depth between 18km and 38km which corresponds to the </w:t>
      </w:r>
      <w:r>
        <w:rPr/>
        <w:t>crust-mantle interface was obtained. For the purpose of this research, structural evaluation will be carried out by integrating qualitative and quantitative analyses and interpretation of the residual bouguer gravity data</w:t>
      </w:r>
    </w:p>
    <w:p>
      <w:pPr>
        <w:spacing w:after="0" w:line="480" w:lineRule="auto"/>
        <w:jc w:val="both"/>
        <w:sectPr>
          <w:pgSz w:w="11910" w:h="16840"/>
          <w:pgMar w:header="0" w:footer="839" w:top="1320" w:bottom="1020" w:left="1160" w:right="500"/>
        </w:sectPr>
      </w:pPr>
    </w:p>
    <w:p>
      <w:pPr>
        <w:pStyle w:val="Heading2"/>
        <w:ind w:left="830"/>
      </w:pPr>
      <w:bookmarkStart w:name="_TOC_250018" w:id="17"/>
      <w:r>
        <w:rPr/>
        <w:t>CHAPTER</w:t>
      </w:r>
      <w:r>
        <w:rPr>
          <w:spacing w:val="-4"/>
        </w:rPr>
        <w:t> </w:t>
      </w:r>
      <w:bookmarkEnd w:id="17"/>
      <w:r>
        <w:rPr>
          <w:spacing w:val="-2"/>
        </w:rPr>
        <w:t>THREE</w:t>
      </w:r>
    </w:p>
    <w:p>
      <w:pPr>
        <w:pStyle w:val="BodyText"/>
        <w:rPr>
          <w:b/>
        </w:rPr>
      </w:pPr>
    </w:p>
    <w:p>
      <w:pPr>
        <w:pStyle w:val="Heading2"/>
        <w:numPr>
          <w:ilvl w:val="1"/>
          <w:numId w:val="10"/>
        </w:numPr>
        <w:tabs>
          <w:tab w:pos="3662" w:val="left" w:leader="none"/>
        </w:tabs>
        <w:spacing w:line="240" w:lineRule="auto" w:before="1" w:after="0"/>
        <w:ind w:left="3662" w:right="0" w:hanging="2835"/>
        <w:jc w:val="both"/>
      </w:pPr>
      <w:bookmarkStart w:name="_TOC_250017" w:id="18"/>
      <w:r>
        <w:rPr/>
        <w:t>MATERIALS</w:t>
      </w:r>
      <w:r>
        <w:rPr>
          <w:spacing w:val="-2"/>
        </w:rPr>
        <w:t> </w:t>
      </w:r>
      <w:r>
        <w:rPr/>
        <w:t>AND</w:t>
      </w:r>
      <w:r>
        <w:rPr>
          <w:spacing w:val="-1"/>
        </w:rPr>
        <w:t> </w:t>
      </w:r>
      <w:bookmarkEnd w:id="18"/>
      <w:r>
        <w:rPr>
          <w:spacing w:val="-2"/>
        </w:rPr>
        <w:t>METHOD</w:t>
      </w:r>
    </w:p>
    <w:p>
      <w:pPr>
        <w:pStyle w:val="BodyText"/>
        <w:rPr>
          <w:b/>
        </w:rPr>
      </w:pPr>
    </w:p>
    <w:p>
      <w:pPr>
        <w:pStyle w:val="Heading3"/>
        <w:numPr>
          <w:ilvl w:val="1"/>
          <w:numId w:val="10"/>
        </w:numPr>
        <w:tabs>
          <w:tab w:pos="1546" w:val="left" w:leader="none"/>
        </w:tabs>
        <w:spacing w:line="240" w:lineRule="auto" w:before="0" w:after="0"/>
        <w:ind w:left="1546" w:right="0" w:hanging="719"/>
        <w:jc w:val="both"/>
      </w:pPr>
      <w:bookmarkStart w:name="_TOC_250016" w:id="19"/>
      <w:r>
        <w:rPr/>
        <w:t>Materials</w:t>
      </w:r>
      <w:r>
        <w:rPr>
          <w:spacing w:val="-1"/>
        </w:rPr>
        <w:t> </w:t>
      </w:r>
      <w:r>
        <w:rPr/>
        <w:t>used</w:t>
      </w:r>
      <w:r>
        <w:rPr>
          <w:spacing w:val="-1"/>
        </w:rPr>
        <w:t> </w:t>
      </w:r>
      <w:r>
        <w:rPr/>
        <w:t>for</w:t>
      </w:r>
      <w:r>
        <w:rPr>
          <w:spacing w:val="-2"/>
        </w:rPr>
        <w:t> </w:t>
      </w:r>
      <w:r>
        <w:rPr/>
        <w:t>the</w:t>
      </w:r>
      <w:r>
        <w:rPr>
          <w:spacing w:val="-1"/>
        </w:rPr>
        <w:t> </w:t>
      </w:r>
      <w:bookmarkEnd w:id="19"/>
      <w:r>
        <w:rPr>
          <w:spacing w:val="-2"/>
        </w:rPr>
        <w:t>study</w:t>
      </w:r>
    </w:p>
    <w:p>
      <w:pPr>
        <w:pStyle w:val="BodyText"/>
        <w:spacing w:before="273"/>
        <w:ind w:left="827"/>
        <w:jc w:val="both"/>
      </w:pPr>
      <w:r>
        <w:rPr/>
        <w:t>The</w:t>
      </w:r>
      <w:r>
        <w:rPr>
          <w:spacing w:val="-2"/>
        </w:rPr>
        <w:t> </w:t>
      </w:r>
      <w:r>
        <w:rPr/>
        <w:t>materials used</w:t>
      </w:r>
      <w:r>
        <w:rPr>
          <w:spacing w:val="2"/>
        </w:rPr>
        <w:t> </w:t>
      </w:r>
      <w:r>
        <w:rPr/>
        <w:t>for</w:t>
      </w:r>
      <w:r>
        <w:rPr>
          <w:spacing w:val="-2"/>
        </w:rPr>
        <w:t> </w:t>
      </w:r>
      <w:r>
        <w:rPr/>
        <w:t>this study</w:t>
      </w:r>
      <w:r>
        <w:rPr>
          <w:spacing w:val="-8"/>
        </w:rPr>
        <w:t> </w:t>
      </w:r>
      <w:r>
        <w:rPr/>
        <w:t>include the </w:t>
      </w:r>
      <w:r>
        <w:rPr>
          <w:spacing w:val="-2"/>
        </w:rPr>
        <w:t>following:</w:t>
      </w:r>
    </w:p>
    <w:p>
      <w:pPr>
        <w:pStyle w:val="BodyText"/>
        <w:spacing w:before="99"/>
      </w:pPr>
    </w:p>
    <w:p>
      <w:pPr>
        <w:pStyle w:val="ListParagraph"/>
        <w:numPr>
          <w:ilvl w:val="0"/>
          <w:numId w:val="11"/>
        </w:numPr>
        <w:tabs>
          <w:tab w:pos="1755" w:val="left" w:leader="none"/>
        </w:tabs>
        <w:spacing w:line="240" w:lineRule="auto" w:before="0" w:after="0"/>
        <w:ind w:left="1755" w:right="0" w:hanging="359"/>
        <w:jc w:val="left"/>
        <w:rPr>
          <w:sz w:val="24"/>
        </w:rPr>
      </w:pPr>
      <w:r>
        <w:rPr>
          <w:sz w:val="24"/>
        </w:rPr>
        <w:t>Gravity</w:t>
      </w:r>
      <w:r>
        <w:rPr>
          <w:spacing w:val="-8"/>
          <w:sz w:val="24"/>
        </w:rPr>
        <w:t> </w:t>
      </w:r>
      <w:r>
        <w:rPr>
          <w:sz w:val="24"/>
        </w:rPr>
        <w:t>data covering</w:t>
      </w:r>
      <w:r>
        <w:rPr>
          <w:spacing w:val="-3"/>
          <w:sz w:val="24"/>
        </w:rPr>
        <w:t> </w:t>
      </w:r>
      <w:r>
        <w:rPr>
          <w:sz w:val="24"/>
        </w:rPr>
        <w:t>areas</w:t>
      </w:r>
      <w:r>
        <w:rPr>
          <w:spacing w:val="-1"/>
          <w:sz w:val="24"/>
        </w:rPr>
        <w:t> </w:t>
      </w:r>
      <w:r>
        <w:rPr>
          <w:sz w:val="24"/>
        </w:rPr>
        <w:t>such as some</w:t>
      </w:r>
      <w:r>
        <w:rPr>
          <w:spacing w:val="-2"/>
          <w:sz w:val="24"/>
        </w:rPr>
        <w:t> </w:t>
      </w:r>
      <w:r>
        <w:rPr>
          <w:sz w:val="24"/>
        </w:rPr>
        <w:t>southern</w:t>
      </w:r>
      <w:r>
        <w:rPr>
          <w:spacing w:val="1"/>
          <w:sz w:val="24"/>
        </w:rPr>
        <w:t> </w:t>
      </w:r>
      <w:r>
        <w:rPr>
          <w:sz w:val="24"/>
        </w:rPr>
        <w:t>parts of</w:t>
      </w:r>
      <w:r>
        <w:rPr>
          <w:spacing w:val="-1"/>
          <w:sz w:val="24"/>
        </w:rPr>
        <w:t> </w:t>
      </w:r>
      <w:r>
        <w:rPr>
          <w:spacing w:val="-2"/>
          <w:sz w:val="24"/>
        </w:rPr>
        <w:t>Nigeria</w:t>
      </w:r>
    </w:p>
    <w:p>
      <w:pPr>
        <w:pStyle w:val="BodyText"/>
      </w:pPr>
    </w:p>
    <w:p>
      <w:pPr>
        <w:pStyle w:val="ListParagraph"/>
        <w:numPr>
          <w:ilvl w:val="0"/>
          <w:numId w:val="11"/>
        </w:numPr>
        <w:tabs>
          <w:tab w:pos="1755" w:val="left" w:leader="none"/>
        </w:tabs>
        <w:spacing w:line="240" w:lineRule="auto" w:before="0" w:after="0"/>
        <w:ind w:left="1755" w:right="0" w:hanging="359"/>
        <w:jc w:val="left"/>
        <w:rPr>
          <w:sz w:val="24"/>
        </w:rPr>
      </w:pPr>
      <w:r>
        <w:rPr>
          <w:sz w:val="24"/>
        </w:rPr>
        <w:t>Hp</w:t>
      </w:r>
      <w:r>
        <w:rPr>
          <w:spacing w:val="-1"/>
          <w:sz w:val="24"/>
        </w:rPr>
        <w:t> </w:t>
      </w:r>
      <w:r>
        <w:rPr>
          <w:sz w:val="24"/>
        </w:rPr>
        <w:t>Envy</w:t>
      </w:r>
      <w:r>
        <w:rPr>
          <w:spacing w:val="-4"/>
          <w:sz w:val="24"/>
        </w:rPr>
        <w:t> </w:t>
      </w:r>
      <w:r>
        <w:rPr>
          <w:sz w:val="24"/>
        </w:rPr>
        <w:t>corei7 16inchs</w:t>
      </w:r>
      <w:r>
        <w:rPr>
          <w:spacing w:val="1"/>
          <w:sz w:val="24"/>
        </w:rPr>
        <w:t> </w:t>
      </w:r>
      <w:r>
        <w:rPr>
          <w:sz w:val="24"/>
        </w:rPr>
        <w:t>Laptop</w:t>
      </w:r>
      <w:r>
        <w:rPr>
          <w:spacing w:val="2"/>
          <w:sz w:val="24"/>
        </w:rPr>
        <w:t> </w:t>
      </w:r>
      <w:r>
        <w:rPr>
          <w:sz w:val="24"/>
        </w:rPr>
        <w:t>(3G</w:t>
      </w:r>
      <w:r>
        <w:rPr>
          <w:spacing w:val="-1"/>
          <w:sz w:val="24"/>
        </w:rPr>
        <w:t> </w:t>
      </w:r>
      <w:r>
        <w:rPr>
          <w:sz w:val="24"/>
        </w:rPr>
        <w:t>RAM,</w:t>
      </w:r>
      <w:r>
        <w:rPr>
          <w:spacing w:val="-1"/>
          <w:sz w:val="24"/>
        </w:rPr>
        <w:t> </w:t>
      </w:r>
      <w:r>
        <w:rPr>
          <w:sz w:val="24"/>
        </w:rPr>
        <w:t>64 bits,</w:t>
      </w:r>
      <w:r>
        <w:rPr>
          <w:spacing w:val="-1"/>
          <w:sz w:val="24"/>
        </w:rPr>
        <w:t> </w:t>
      </w:r>
      <w:r>
        <w:rPr>
          <w:sz w:val="24"/>
        </w:rPr>
        <w:t>1.67 </w:t>
      </w:r>
      <w:r>
        <w:rPr>
          <w:spacing w:val="-4"/>
          <w:sz w:val="24"/>
        </w:rPr>
        <w:t>GHz)</w:t>
      </w:r>
    </w:p>
    <w:p>
      <w:pPr>
        <w:pStyle w:val="BodyText"/>
      </w:pPr>
    </w:p>
    <w:p>
      <w:pPr>
        <w:pStyle w:val="ListParagraph"/>
        <w:numPr>
          <w:ilvl w:val="0"/>
          <w:numId w:val="11"/>
        </w:numPr>
        <w:tabs>
          <w:tab w:pos="1755" w:val="left" w:leader="none"/>
        </w:tabs>
        <w:spacing w:line="240" w:lineRule="auto" w:before="0" w:after="0"/>
        <w:ind w:left="1755" w:right="0" w:hanging="359"/>
        <w:jc w:val="left"/>
        <w:rPr>
          <w:sz w:val="24"/>
        </w:rPr>
      </w:pPr>
      <w:r>
        <w:rPr>
          <w:sz w:val="24"/>
        </w:rPr>
        <w:t>Computer</w:t>
      </w:r>
      <w:r>
        <w:rPr>
          <w:spacing w:val="-1"/>
          <w:sz w:val="24"/>
        </w:rPr>
        <w:t> </w:t>
      </w:r>
      <w:r>
        <w:rPr>
          <w:spacing w:val="-2"/>
          <w:sz w:val="24"/>
        </w:rPr>
        <w:t>software’s</w:t>
      </w:r>
    </w:p>
    <w:p>
      <w:pPr>
        <w:pStyle w:val="BodyText"/>
      </w:pPr>
    </w:p>
    <w:p>
      <w:pPr>
        <w:pStyle w:val="ListParagraph"/>
        <w:numPr>
          <w:ilvl w:val="1"/>
          <w:numId w:val="11"/>
        </w:numPr>
        <w:tabs>
          <w:tab w:pos="1821" w:val="left" w:leader="none"/>
        </w:tabs>
        <w:spacing w:line="240" w:lineRule="auto" w:before="1" w:after="0"/>
        <w:ind w:left="1821" w:right="0" w:hanging="427"/>
        <w:jc w:val="left"/>
        <w:rPr>
          <w:sz w:val="24"/>
        </w:rPr>
      </w:pPr>
      <w:r>
        <w:rPr>
          <w:sz w:val="24"/>
        </w:rPr>
        <w:t>Oasis</w:t>
      </w:r>
      <w:r>
        <w:rPr>
          <w:spacing w:val="-2"/>
          <w:sz w:val="24"/>
        </w:rPr>
        <w:t> </w:t>
      </w:r>
      <w:r>
        <w:rPr>
          <w:sz w:val="24"/>
        </w:rPr>
        <w:t>Montaj</w:t>
      </w:r>
      <w:r>
        <w:rPr>
          <w:spacing w:val="-2"/>
          <w:sz w:val="24"/>
        </w:rPr>
        <w:t> </w:t>
      </w:r>
      <w:r>
        <w:rPr>
          <w:sz w:val="24"/>
        </w:rPr>
        <w:t>version</w:t>
      </w:r>
      <w:r>
        <w:rPr>
          <w:spacing w:val="-1"/>
          <w:sz w:val="24"/>
        </w:rPr>
        <w:t> </w:t>
      </w:r>
      <w:r>
        <w:rPr>
          <w:spacing w:val="-2"/>
          <w:sz w:val="24"/>
        </w:rPr>
        <w:t>6.4.2</w:t>
      </w:r>
    </w:p>
    <w:p>
      <w:pPr>
        <w:pStyle w:val="ListParagraph"/>
        <w:numPr>
          <w:ilvl w:val="1"/>
          <w:numId w:val="11"/>
        </w:numPr>
        <w:tabs>
          <w:tab w:pos="1821" w:val="left" w:leader="none"/>
        </w:tabs>
        <w:spacing w:line="240" w:lineRule="auto" w:before="276" w:after="0"/>
        <w:ind w:left="1821" w:right="0" w:hanging="427"/>
        <w:jc w:val="left"/>
        <w:rPr>
          <w:sz w:val="24"/>
        </w:rPr>
      </w:pPr>
      <w:r>
        <w:rPr>
          <w:sz w:val="24"/>
        </w:rPr>
        <w:t>Sulfer</w:t>
      </w:r>
      <w:r>
        <w:rPr>
          <w:spacing w:val="-2"/>
          <w:sz w:val="24"/>
        </w:rPr>
        <w:t> </w:t>
      </w:r>
      <w:r>
        <w:rPr>
          <w:spacing w:val="-5"/>
          <w:sz w:val="24"/>
        </w:rPr>
        <w:t>13</w:t>
      </w:r>
    </w:p>
    <w:p>
      <w:pPr>
        <w:pStyle w:val="ListParagraph"/>
        <w:numPr>
          <w:ilvl w:val="1"/>
          <w:numId w:val="11"/>
        </w:numPr>
        <w:tabs>
          <w:tab w:pos="1820" w:val="left" w:leader="none"/>
        </w:tabs>
        <w:spacing w:line="240" w:lineRule="auto" w:before="276" w:after="0"/>
        <w:ind w:left="1820" w:right="0" w:hanging="426"/>
        <w:jc w:val="left"/>
        <w:rPr>
          <w:sz w:val="24"/>
        </w:rPr>
      </w:pPr>
      <w:r>
        <w:rPr>
          <w:sz w:val="24"/>
        </w:rPr>
        <w:t>Microsoft</w:t>
      </w:r>
      <w:r>
        <w:rPr>
          <w:spacing w:val="-1"/>
          <w:sz w:val="24"/>
        </w:rPr>
        <w:t> </w:t>
      </w:r>
      <w:r>
        <w:rPr>
          <w:sz w:val="24"/>
        </w:rPr>
        <w:t>Excel</w:t>
      </w:r>
      <w:r>
        <w:rPr>
          <w:spacing w:val="-1"/>
          <w:sz w:val="24"/>
        </w:rPr>
        <w:t> </w:t>
      </w:r>
      <w:r>
        <w:rPr>
          <w:spacing w:val="-2"/>
          <w:sz w:val="24"/>
        </w:rPr>
        <w:t>software</w:t>
      </w:r>
    </w:p>
    <w:p>
      <w:pPr>
        <w:pStyle w:val="ListParagraph"/>
        <w:numPr>
          <w:ilvl w:val="1"/>
          <w:numId w:val="11"/>
        </w:numPr>
        <w:tabs>
          <w:tab w:pos="1820" w:val="left" w:leader="none"/>
        </w:tabs>
        <w:spacing w:line="240" w:lineRule="auto" w:before="276" w:after="0"/>
        <w:ind w:left="1820" w:right="0" w:hanging="426"/>
        <w:jc w:val="left"/>
        <w:rPr>
          <w:sz w:val="24"/>
        </w:rPr>
      </w:pPr>
      <w:r>
        <w:rPr>
          <w:sz w:val="24"/>
        </w:rPr>
        <w:t>Mat</w:t>
      </w:r>
      <w:r>
        <w:rPr>
          <w:spacing w:val="-1"/>
          <w:sz w:val="24"/>
        </w:rPr>
        <w:t> </w:t>
      </w:r>
      <w:r>
        <w:rPr>
          <w:spacing w:val="-5"/>
          <w:sz w:val="24"/>
        </w:rPr>
        <w:t>lab</w:t>
      </w:r>
    </w:p>
    <w:p>
      <w:pPr>
        <w:pStyle w:val="BodyText"/>
        <w:spacing w:before="271"/>
      </w:pPr>
    </w:p>
    <w:p>
      <w:pPr>
        <w:pStyle w:val="Heading3"/>
        <w:numPr>
          <w:ilvl w:val="2"/>
          <w:numId w:val="10"/>
        </w:numPr>
        <w:tabs>
          <w:tab w:pos="1546" w:val="left" w:leader="none"/>
        </w:tabs>
        <w:spacing w:line="240" w:lineRule="auto" w:before="0" w:after="0"/>
        <w:ind w:left="1546" w:right="0" w:hanging="719"/>
        <w:jc w:val="both"/>
      </w:pPr>
      <w:r>
        <w:rPr/>
        <w:t>Data</w:t>
      </w:r>
      <w:r>
        <w:rPr>
          <w:spacing w:val="-2"/>
        </w:rPr>
        <w:t> acquisition</w:t>
      </w:r>
    </w:p>
    <w:p>
      <w:pPr>
        <w:pStyle w:val="BodyText"/>
        <w:spacing w:before="94"/>
        <w:rPr>
          <w:b/>
        </w:rPr>
      </w:pPr>
    </w:p>
    <w:p>
      <w:pPr>
        <w:pStyle w:val="BodyText"/>
        <w:spacing w:line="480" w:lineRule="auto"/>
        <w:ind w:left="827" w:right="905"/>
        <w:jc w:val="both"/>
      </w:pPr>
      <w:r>
        <w:rPr/>
        <w:t>The study area – parts of Southern Nigeria is covered by sixteen Bouguer Anomaly maps in half – degree sheets. The maps obtained for the research work are onshore gravity data which covers an area of longitude 5.0</w:t>
      </w:r>
      <w:r>
        <w:rPr>
          <w:vertAlign w:val="superscript"/>
        </w:rPr>
        <w:t>0</w:t>
      </w:r>
      <w:r>
        <w:rPr>
          <w:vertAlign w:val="baseline"/>
        </w:rPr>
        <w:t>E to 8.5</w:t>
      </w:r>
      <w:r>
        <w:rPr>
          <w:vertAlign w:val="superscript"/>
        </w:rPr>
        <w:t>0</w:t>
      </w:r>
      <w:r>
        <w:rPr>
          <w:vertAlign w:val="baseline"/>
        </w:rPr>
        <w:t>E and latitude 5.0</w:t>
      </w:r>
      <w:r>
        <w:rPr>
          <w:vertAlign w:val="superscript"/>
        </w:rPr>
        <w:t>0</w:t>
      </w:r>
      <w:r>
        <w:rPr>
          <w:vertAlign w:val="baseline"/>
        </w:rPr>
        <w:t>N to 7.5</w:t>
      </w:r>
      <w:r>
        <w:rPr>
          <w:vertAlign w:val="superscript"/>
        </w:rPr>
        <w:t>0</w:t>
      </w:r>
      <w:r>
        <w:rPr>
          <w:vertAlign w:val="baseline"/>
        </w:rPr>
        <w:t>N.These maps were obtained from the department of physics, Federal University of Technology Minna. The Microsoft Excel, surfer 13, oasisMontaj and Matlab</w:t>
      </w:r>
      <w:r>
        <w:rPr>
          <w:spacing w:val="40"/>
          <w:vertAlign w:val="baseline"/>
        </w:rPr>
        <w:t> </w:t>
      </w:r>
      <w:r>
        <w:rPr>
          <w:vertAlign w:val="baseline"/>
        </w:rPr>
        <w:t>Geophysics software were used for the data analysis, processing and interpretation.</w:t>
      </w:r>
    </w:p>
    <w:p>
      <w:pPr>
        <w:pStyle w:val="Heading3"/>
        <w:numPr>
          <w:ilvl w:val="2"/>
          <w:numId w:val="10"/>
        </w:numPr>
        <w:tabs>
          <w:tab w:pos="1546" w:val="left" w:leader="none"/>
        </w:tabs>
        <w:spacing w:line="240" w:lineRule="auto" w:before="248" w:after="0"/>
        <w:ind w:left="1546" w:right="0" w:hanging="719"/>
        <w:jc w:val="both"/>
      </w:pPr>
      <w:bookmarkStart w:name="_TOC_250015" w:id="20"/>
      <w:r>
        <w:rPr/>
        <w:t>Research</w:t>
      </w:r>
      <w:r>
        <w:rPr>
          <w:spacing w:val="-1"/>
        </w:rPr>
        <w:t> </w:t>
      </w:r>
      <w:bookmarkEnd w:id="20"/>
      <w:r>
        <w:rPr>
          <w:spacing w:val="-2"/>
        </w:rPr>
        <w:t>methodology</w:t>
      </w:r>
    </w:p>
    <w:p>
      <w:pPr>
        <w:pStyle w:val="BodyText"/>
        <w:spacing w:before="96"/>
        <w:rPr>
          <w:b/>
        </w:rPr>
      </w:pPr>
    </w:p>
    <w:p>
      <w:pPr>
        <w:pStyle w:val="BodyText"/>
        <w:spacing w:line="480" w:lineRule="auto"/>
        <w:ind w:left="827" w:right="911"/>
        <w:jc w:val="both"/>
      </w:pPr>
      <w:r>
        <w:rPr/>
        <w:t>Bouguer gravity anomalies are necessary for determining crustal thickness, deducing</w:t>
      </w:r>
      <w:r>
        <w:rPr>
          <w:spacing w:val="80"/>
        </w:rPr>
        <w:t> </w:t>
      </w:r>
      <w:r>
        <w:rPr/>
        <w:t>the geological history of an area, and even for predicting future geological movements. It is also of great interest in tectonic studies (Udensi, 2000). The following procedures were</w:t>
      </w:r>
      <w:r>
        <w:rPr>
          <w:spacing w:val="14"/>
        </w:rPr>
        <w:t> </w:t>
      </w:r>
      <w:r>
        <w:rPr/>
        <w:t>carried</w:t>
      </w:r>
      <w:r>
        <w:rPr>
          <w:spacing w:val="16"/>
        </w:rPr>
        <w:t> </w:t>
      </w:r>
      <w:r>
        <w:rPr/>
        <w:t>out</w:t>
      </w:r>
      <w:r>
        <w:rPr>
          <w:spacing w:val="17"/>
        </w:rPr>
        <w:t> </w:t>
      </w:r>
      <w:r>
        <w:rPr/>
        <w:t>on</w:t>
      </w:r>
      <w:r>
        <w:rPr>
          <w:spacing w:val="17"/>
        </w:rPr>
        <w:t> </w:t>
      </w:r>
      <w:r>
        <w:rPr/>
        <w:t>Bouguer</w:t>
      </w:r>
      <w:r>
        <w:rPr>
          <w:spacing w:val="18"/>
        </w:rPr>
        <w:t> </w:t>
      </w:r>
      <w:r>
        <w:rPr/>
        <w:t>gravity</w:t>
      </w:r>
      <w:r>
        <w:rPr>
          <w:spacing w:val="14"/>
        </w:rPr>
        <w:t> </w:t>
      </w:r>
      <w:r>
        <w:rPr/>
        <w:t>data</w:t>
      </w:r>
      <w:r>
        <w:rPr>
          <w:spacing w:val="16"/>
        </w:rPr>
        <w:t> </w:t>
      </w:r>
      <w:r>
        <w:rPr/>
        <w:t>to</w:t>
      </w:r>
      <w:r>
        <w:rPr>
          <w:spacing w:val="16"/>
        </w:rPr>
        <w:t> </w:t>
      </w:r>
      <w:r>
        <w:rPr/>
        <w:t>obtain</w:t>
      </w:r>
      <w:r>
        <w:rPr>
          <w:spacing w:val="17"/>
        </w:rPr>
        <w:t> </w:t>
      </w:r>
      <w:r>
        <w:rPr/>
        <w:t>an</w:t>
      </w:r>
      <w:r>
        <w:rPr>
          <w:spacing w:val="16"/>
        </w:rPr>
        <w:t> </w:t>
      </w:r>
      <w:r>
        <w:rPr/>
        <w:t>estimate</w:t>
      </w:r>
      <w:r>
        <w:rPr>
          <w:spacing w:val="14"/>
        </w:rPr>
        <w:t> </w:t>
      </w:r>
      <w:r>
        <w:rPr/>
        <w:t>of</w:t>
      </w:r>
      <w:r>
        <w:rPr>
          <w:spacing w:val="15"/>
        </w:rPr>
        <w:t> </w:t>
      </w:r>
      <w:r>
        <w:rPr/>
        <w:t>the</w:t>
      </w:r>
      <w:r>
        <w:rPr>
          <w:spacing w:val="18"/>
        </w:rPr>
        <w:t> </w:t>
      </w:r>
      <w:r>
        <w:rPr/>
        <w:t>crustal</w:t>
      </w:r>
      <w:r>
        <w:rPr>
          <w:spacing w:val="16"/>
        </w:rPr>
        <w:t> </w:t>
      </w:r>
      <w:r>
        <w:rPr>
          <w:spacing w:val="-2"/>
        </w:rPr>
        <w:t>thickness</w:t>
      </w:r>
    </w:p>
    <w:p>
      <w:pPr>
        <w:spacing w:after="0" w:line="480" w:lineRule="auto"/>
        <w:jc w:val="both"/>
        <w:sectPr>
          <w:pgSz w:w="11910" w:h="16840"/>
          <w:pgMar w:header="0" w:footer="839" w:top="1320" w:bottom="1020" w:left="1160" w:right="500"/>
        </w:sectPr>
      </w:pPr>
    </w:p>
    <w:p>
      <w:pPr>
        <w:pStyle w:val="BodyText"/>
        <w:spacing w:line="480" w:lineRule="auto" w:before="64"/>
        <w:ind w:left="827" w:right="914"/>
        <w:jc w:val="both"/>
      </w:pPr>
      <w:r>
        <w:rPr/>
        <w:t>for the study area as well as to ascertain the tectonic stability of the study area from the average crustal thickness determined.</w:t>
      </w:r>
    </w:p>
    <w:p>
      <w:pPr>
        <w:pStyle w:val="Heading3"/>
        <w:numPr>
          <w:ilvl w:val="2"/>
          <w:numId w:val="10"/>
        </w:numPr>
        <w:tabs>
          <w:tab w:pos="1547" w:val="left" w:leader="none"/>
        </w:tabs>
        <w:spacing w:line="240" w:lineRule="auto" w:before="248" w:after="0"/>
        <w:ind w:left="1547" w:right="0" w:hanging="720"/>
        <w:jc w:val="left"/>
      </w:pPr>
      <w:r>
        <w:rPr>
          <w:spacing w:val="-2"/>
        </w:rPr>
        <w:t>Digitisation</w:t>
      </w:r>
    </w:p>
    <w:p>
      <w:pPr>
        <w:pStyle w:val="BodyText"/>
        <w:spacing w:before="94"/>
        <w:rPr>
          <w:b/>
        </w:rPr>
      </w:pPr>
    </w:p>
    <w:p>
      <w:pPr>
        <w:pStyle w:val="BodyText"/>
        <w:spacing w:line="480" w:lineRule="auto"/>
        <w:ind w:left="827" w:right="911"/>
        <w:jc w:val="both"/>
      </w:pPr>
      <w:r>
        <w:rPr/>
        <w:t>The</w:t>
      </w:r>
      <w:r>
        <w:rPr>
          <w:spacing w:val="-2"/>
        </w:rPr>
        <w:t> </w:t>
      </w:r>
      <w:r>
        <w:rPr/>
        <w:t>bouguer gravity</w:t>
      </w:r>
      <w:r>
        <w:rPr>
          <w:spacing w:val="-5"/>
        </w:rPr>
        <w:t> </w:t>
      </w:r>
      <w:r>
        <w:rPr/>
        <w:t>(BG)</w:t>
      </w:r>
      <w:r>
        <w:rPr>
          <w:spacing w:val="-1"/>
        </w:rPr>
        <w:t> </w:t>
      </w:r>
      <w:r>
        <w:rPr/>
        <w:t>map</w:t>
      </w:r>
      <w:r>
        <w:rPr>
          <w:spacing w:val="-1"/>
        </w:rPr>
        <w:t> </w:t>
      </w:r>
      <w:r>
        <w:rPr/>
        <w:t>of</w:t>
      </w:r>
      <w:r>
        <w:rPr>
          <w:spacing w:val="-1"/>
        </w:rPr>
        <w:t> </w:t>
      </w:r>
      <w:r>
        <w:rPr/>
        <w:t>the</w:t>
      </w:r>
      <w:r>
        <w:rPr>
          <w:spacing w:val="-1"/>
        </w:rPr>
        <w:t> </w:t>
      </w:r>
      <w:r>
        <w:rPr/>
        <w:t>study</w:t>
      </w:r>
      <w:r>
        <w:rPr>
          <w:spacing w:val="-3"/>
        </w:rPr>
        <w:t> </w:t>
      </w:r>
      <w:r>
        <w:rPr/>
        <w:t>area</w:t>
      </w:r>
      <w:r>
        <w:rPr>
          <w:spacing w:val="-1"/>
        </w:rPr>
        <w:t> </w:t>
      </w:r>
      <w:r>
        <w:rPr/>
        <w:t>was digitised</w:t>
      </w:r>
      <w:r>
        <w:rPr>
          <w:spacing w:val="-1"/>
        </w:rPr>
        <w:t> </w:t>
      </w:r>
      <w:r>
        <w:rPr/>
        <w:t>using</w:t>
      </w:r>
      <w:r>
        <w:rPr>
          <w:spacing w:val="-2"/>
        </w:rPr>
        <w:t> </w:t>
      </w:r>
      <w:r>
        <w:rPr/>
        <w:t>picture of</w:t>
      </w:r>
      <w:r>
        <w:rPr>
          <w:spacing w:val="-1"/>
        </w:rPr>
        <w:t> </w:t>
      </w:r>
      <w:r>
        <w:rPr/>
        <w:t>unknown estimated</w:t>
      </w:r>
      <w:r>
        <w:rPr>
          <w:spacing w:val="-1"/>
        </w:rPr>
        <w:t> </w:t>
      </w:r>
      <w:r>
        <w:rPr/>
        <w:t>value</w:t>
      </w:r>
      <w:r>
        <w:rPr>
          <w:spacing w:val="-2"/>
        </w:rPr>
        <w:t> </w:t>
      </w:r>
      <w:r>
        <w:rPr/>
        <w:t>that</w:t>
      </w:r>
      <w:r>
        <w:rPr>
          <w:spacing w:val="-1"/>
        </w:rPr>
        <w:t> </w:t>
      </w:r>
      <w:r>
        <w:rPr/>
        <w:t>fall between</w:t>
      </w:r>
      <w:r>
        <w:rPr>
          <w:spacing w:val="-1"/>
        </w:rPr>
        <w:t> </w:t>
      </w:r>
      <w:r>
        <w:rPr/>
        <w:t>known</w:t>
      </w:r>
      <w:r>
        <w:rPr>
          <w:spacing w:val="-2"/>
        </w:rPr>
        <w:t> </w:t>
      </w:r>
      <w:r>
        <w:rPr/>
        <w:t>valuemethod</w:t>
      </w:r>
      <w:r>
        <w:rPr>
          <w:spacing w:val="-1"/>
        </w:rPr>
        <w:t> </w:t>
      </w:r>
      <w:r>
        <w:rPr/>
        <w:t>to</w:t>
      </w:r>
      <w:r>
        <w:rPr>
          <w:spacing w:val="-1"/>
        </w:rPr>
        <w:t> </w:t>
      </w:r>
      <w:r>
        <w:rPr/>
        <w:t>obtain</w:t>
      </w:r>
      <w:r>
        <w:rPr>
          <w:spacing w:val="-1"/>
        </w:rPr>
        <w:t> </w:t>
      </w:r>
      <w:r>
        <w:rPr/>
        <w:t>data</w:t>
      </w:r>
      <w:r>
        <w:rPr>
          <w:spacing w:val="-2"/>
        </w:rPr>
        <w:t> </w:t>
      </w:r>
      <w:r>
        <w:rPr/>
        <w:t>on</w:t>
      </w:r>
      <w:r>
        <w:rPr>
          <w:spacing w:val="-1"/>
        </w:rPr>
        <w:t> </w:t>
      </w:r>
      <w:r>
        <w:rPr/>
        <w:t>grid</w:t>
      </w:r>
      <w:r>
        <w:rPr>
          <w:spacing w:val="-1"/>
        </w:rPr>
        <w:t> </w:t>
      </w:r>
      <w:r>
        <w:rPr/>
        <w:t>layout</w:t>
      </w:r>
      <w:r>
        <w:rPr>
          <w:spacing w:val="-1"/>
        </w:rPr>
        <w:t> </w:t>
      </w:r>
      <w:r>
        <w:rPr/>
        <w:t>to</w:t>
      </w:r>
      <w:r>
        <w:rPr>
          <w:spacing w:val="-1"/>
        </w:rPr>
        <w:t> </w:t>
      </w:r>
      <w:r>
        <w:rPr/>
        <w:t>be used for qualitative interpolation. Digitisation is a process of converting information</w:t>
      </w:r>
      <w:r>
        <w:rPr>
          <w:spacing w:val="40"/>
        </w:rPr>
        <w:t> </w:t>
      </w:r>
      <w:r>
        <w:rPr/>
        <w:t>into a digital (discrete) format so that computers and many devices with computer capacity can process.</w:t>
      </w:r>
    </w:p>
    <w:p>
      <w:pPr>
        <w:pStyle w:val="BodyText"/>
        <w:spacing w:line="480" w:lineRule="auto" w:before="241"/>
        <w:ind w:left="827" w:right="906"/>
        <w:jc w:val="both"/>
      </w:pPr>
      <w:r>
        <w:rPr/>
        <w:t>Digitization is not a trivial process since a host of potential pitfalls are lurking within this simple step. Nothing is more important since improperly recorded digital data can be totally worthless or completely misleading. And once the data have been improperly recorded digitally, correct data cannot be recovered. The latitude and longitude position must be added to the data showing its position when imputing it into the system. For example</w:t>
      </w:r>
      <w:r>
        <w:rPr>
          <w:spacing w:val="-1"/>
        </w:rPr>
        <w:t> </w:t>
      </w:r>
      <w:r>
        <w:rPr/>
        <w:t>a</w:t>
      </w:r>
      <w:r>
        <w:rPr>
          <w:spacing w:val="-1"/>
        </w:rPr>
        <w:t> </w:t>
      </w:r>
      <w:r>
        <w:rPr/>
        <w:t>data</w:t>
      </w:r>
      <w:r>
        <w:rPr>
          <w:spacing w:val="-1"/>
        </w:rPr>
        <w:t> </w:t>
      </w:r>
      <w:r>
        <w:rPr/>
        <w:t>to be</w:t>
      </w:r>
      <w:r>
        <w:rPr>
          <w:spacing w:val="-1"/>
        </w:rPr>
        <w:t> </w:t>
      </w:r>
      <w:r>
        <w:rPr/>
        <w:t>imputed</w:t>
      </w:r>
      <w:r>
        <w:rPr>
          <w:spacing w:val="-1"/>
        </w:rPr>
        <w:t> </w:t>
      </w:r>
      <w:r>
        <w:rPr/>
        <w:t>into a</w:t>
      </w:r>
      <w:r>
        <w:rPr>
          <w:spacing w:val="-1"/>
        </w:rPr>
        <w:t> </w:t>
      </w:r>
      <w:r>
        <w:rPr/>
        <w:t>computer</w:t>
      </w:r>
      <w:r>
        <w:rPr>
          <w:spacing w:val="-1"/>
        </w:rPr>
        <w:t> </w:t>
      </w:r>
      <w:r>
        <w:rPr/>
        <w:t>system must be</w:t>
      </w:r>
      <w:r>
        <w:rPr>
          <w:spacing w:val="-1"/>
        </w:rPr>
        <w:t> </w:t>
      </w:r>
      <w:r>
        <w:rPr/>
        <w:t>represented as (4,</w:t>
      </w:r>
      <w:r>
        <w:rPr>
          <w:spacing w:val="-1"/>
        </w:rPr>
        <w:t> </w:t>
      </w:r>
      <w:r>
        <w:rPr/>
        <w:t>2, 7. 0). This means longitude 4, latitude 2, Data 7.0.</w:t>
      </w:r>
    </w:p>
    <w:p>
      <w:pPr>
        <w:pStyle w:val="BodyText"/>
        <w:spacing w:line="480" w:lineRule="auto" w:before="240"/>
        <w:ind w:left="827" w:right="912"/>
        <w:jc w:val="both"/>
      </w:pPr>
      <w:r>
        <w:rPr/>
        <w:t>The</w:t>
      </w:r>
      <w:r>
        <w:rPr>
          <w:spacing w:val="-2"/>
        </w:rPr>
        <w:t> </w:t>
      </w:r>
      <w:r>
        <w:rPr/>
        <w:t>entire</w:t>
      </w:r>
      <w:r>
        <w:rPr>
          <w:spacing w:val="-1"/>
        </w:rPr>
        <w:t> </w:t>
      </w:r>
      <w:r>
        <w:rPr/>
        <w:t>available</w:t>
      </w:r>
      <w:r>
        <w:rPr>
          <w:spacing w:val="-1"/>
        </w:rPr>
        <w:t> </w:t>
      </w:r>
      <w:r>
        <w:rPr/>
        <w:t>bouguer</w:t>
      </w:r>
      <w:r>
        <w:rPr>
          <w:spacing w:val="-1"/>
        </w:rPr>
        <w:t> </w:t>
      </w:r>
      <w:r>
        <w:rPr/>
        <w:t>gravity</w:t>
      </w:r>
      <w:r>
        <w:rPr>
          <w:spacing w:val="-5"/>
        </w:rPr>
        <w:t> </w:t>
      </w:r>
      <w:r>
        <w:rPr/>
        <w:t>anomaly</w:t>
      </w:r>
      <w:r>
        <w:rPr>
          <w:spacing w:val="-8"/>
        </w:rPr>
        <w:t> </w:t>
      </w:r>
      <w:r>
        <w:rPr/>
        <w:t>map will be</w:t>
      </w:r>
      <w:r>
        <w:rPr>
          <w:spacing w:val="-1"/>
        </w:rPr>
        <w:t> </w:t>
      </w:r>
      <w:r>
        <w:rPr/>
        <w:t>grided at an interval of</w:t>
      </w:r>
      <w:r>
        <w:rPr>
          <w:spacing w:val="-1"/>
        </w:rPr>
        <w:t> </w:t>
      </w:r>
      <w:r>
        <w:rPr/>
        <w:t>10 km as gridding at smaller intervals may introduce aliasing (Noise) since the area is a sedimentary</w:t>
      </w:r>
      <w:r>
        <w:rPr>
          <w:spacing w:val="-3"/>
        </w:rPr>
        <w:t> </w:t>
      </w:r>
      <w:r>
        <w:rPr/>
        <w:t>terrain and also, crustal thickness is a regional feature and as such does not vary rapidly as most surface features. The data from each digitised map is recorded in a coding sheet which contains the longitude, latitude and the bouguer gravity anomaly data (BG).</w:t>
      </w:r>
    </w:p>
    <w:p>
      <w:pPr>
        <w:spacing w:after="0" w:line="480" w:lineRule="auto"/>
        <w:jc w:val="both"/>
        <w:sectPr>
          <w:pgSz w:w="11910" w:h="16840"/>
          <w:pgMar w:header="0" w:footer="839" w:top="1320" w:bottom="1020" w:left="1160" w:right="500"/>
        </w:sectPr>
      </w:pPr>
    </w:p>
    <w:p>
      <w:pPr>
        <w:pStyle w:val="Heading3"/>
        <w:numPr>
          <w:ilvl w:val="2"/>
          <w:numId w:val="10"/>
        </w:numPr>
        <w:tabs>
          <w:tab w:pos="1546" w:val="left" w:leader="none"/>
        </w:tabs>
        <w:spacing w:line="240" w:lineRule="auto" w:before="72" w:after="0"/>
        <w:ind w:left="1546" w:right="0" w:hanging="719"/>
        <w:jc w:val="both"/>
      </w:pPr>
      <w:bookmarkStart w:name="_TOC_250014" w:id="21"/>
      <w:bookmarkEnd w:id="21"/>
      <w:r>
        <w:rPr>
          <w:spacing w:val="-2"/>
        </w:rPr>
        <w:t>Gridding</w:t>
      </w:r>
    </w:p>
    <w:p>
      <w:pPr>
        <w:pStyle w:val="BodyText"/>
        <w:spacing w:before="93"/>
        <w:rPr>
          <w:b/>
        </w:rPr>
      </w:pPr>
    </w:p>
    <w:p>
      <w:pPr>
        <w:pStyle w:val="BodyText"/>
        <w:spacing w:line="480" w:lineRule="auto" w:before="1"/>
        <w:ind w:left="827" w:right="908"/>
        <w:jc w:val="both"/>
      </w:pPr>
      <w:r>
        <w:rPr/>
        <w:t>Gridding</w:t>
      </w:r>
      <w:r>
        <w:rPr>
          <w:spacing w:val="-3"/>
        </w:rPr>
        <w:t> </w:t>
      </w:r>
      <w:r>
        <w:rPr/>
        <w:t>is the</w:t>
      </w:r>
      <w:r>
        <w:rPr>
          <w:spacing w:val="-1"/>
        </w:rPr>
        <w:t> </w:t>
      </w:r>
      <w:r>
        <w:rPr/>
        <w:t>first step</w:t>
      </w:r>
      <w:r>
        <w:rPr>
          <w:spacing w:val="-1"/>
        </w:rPr>
        <w:t> </w:t>
      </w:r>
      <w:r>
        <w:rPr/>
        <w:t>in the</w:t>
      </w:r>
      <w:r>
        <w:rPr>
          <w:spacing w:val="-1"/>
        </w:rPr>
        <w:t> </w:t>
      </w:r>
      <w:r>
        <w:rPr/>
        <w:t>data</w:t>
      </w:r>
      <w:r>
        <w:rPr>
          <w:spacing w:val="-1"/>
        </w:rPr>
        <w:t> </w:t>
      </w:r>
      <w:r>
        <w:rPr/>
        <w:t>processing</w:t>
      </w:r>
      <w:r>
        <w:rPr>
          <w:spacing w:val="-3"/>
        </w:rPr>
        <w:t> </w:t>
      </w:r>
      <w:r>
        <w:rPr/>
        <w:t>which</w:t>
      </w:r>
      <w:r>
        <w:rPr>
          <w:spacing w:val="-1"/>
        </w:rPr>
        <w:t> </w:t>
      </w:r>
      <w:r>
        <w:rPr/>
        <w:t>interpolates</w:t>
      </w:r>
      <w:r>
        <w:rPr>
          <w:spacing w:val="-1"/>
        </w:rPr>
        <w:t> </w:t>
      </w:r>
      <w:r>
        <w:rPr/>
        <w:t>the</w:t>
      </w:r>
      <w:r>
        <w:rPr>
          <w:spacing w:val="-1"/>
        </w:rPr>
        <w:t> </w:t>
      </w:r>
      <w:r>
        <w:rPr/>
        <w:t>bouguers</w:t>
      </w:r>
      <w:r>
        <w:rPr>
          <w:spacing w:val="-1"/>
        </w:rPr>
        <w:t> </w:t>
      </w:r>
      <w:r>
        <w:rPr/>
        <w:t>anomaly values of the data base to a square grid. The term grid refers to the files that contain location (x,y) and data (z) gravity</w:t>
      </w:r>
      <w:r>
        <w:rPr>
          <w:spacing w:val="-5"/>
        </w:rPr>
        <w:t> </w:t>
      </w:r>
      <w:r>
        <w:rPr/>
        <w:t>observation values, which was interpolated to create a regular</w:t>
      </w:r>
      <w:r>
        <w:rPr>
          <w:spacing w:val="-3"/>
        </w:rPr>
        <w:t> </w:t>
      </w:r>
      <w:r>
        <w:rPr/>
        <w:t>and</w:t>
      </w:r>
      <w:r>
        <w:rPr>
          <w:spacing w:val="-3"/>
        </w:rPr>
        <w:t> </w:t>
      </w:r>
      <w:r>
        <w:rPr/>
        <w:t>smoothly</w:t>
      </w:r>
      <w:r>
        <w:rPr>
          <w:spacing w:val="-7"/>
        </w:rPr>
        <w:t> </w:t>
      </w:r>
      <w:r>
        <w:rPr/>
        <w:t>sampled</w:t>
      </w:r>
      <w:r>
        <w:rPr>
          <w:spacing w:val="-3"/>
        </w:rPr>
        <w:t> </w:t>
      </w:r>
      <w:r>
        <w:rPr/>
        <w:t>representation</w:t>
      </w:r>
      <w:r>
        <w:rPr>
          <w:spacing w:val="-3"/>
        </w:rPr>
        <w:t> </w:t>
      </w:r>
      <w:r>
        <w:rPr/>
        <w:t>of</w:t>
      </w:r>
      <w:r>
        <w:rPr>
          <w:spacing w:val="-3"/>
        </w:rPr>
        <w:t> </w:t>
      </w:r>
      <w:r>
        <w:rPr/>
        <w:t>the</w:t>
      </w:r>
      <w:r>
        <w:rPr>
          <w:spacing w:val="-4"/>
        </w:rPr>
        <w:t> </w:t>
      </w:r>
      <w:r>
        <w:rPr/>
        <w:t>locations</w:t>
      </w:r>
      <w:r>
        <w:rPr>
          <w:spacing w:val="-3"/>
        </w:rPr>
        <w:t> </w:t>
      </w:r>
      <w:r>
        <w:rPr/>
        <w:t>and</w:t>
      </w:r>
      <w:r>
        <w:rPr>
          <w:spacing w:val="-3"/>
        </w:rPr>
        <w:t> </w:t>
      </w:r>
      <w:r>
        <w:rPr/>
        <w:t>data.</w:t>
      </w:r>
      <w:r>
        <w:rPr>
          <w:spacing w:val="-3"/>
        </w:rPr>
        <w:t> </w:t>
      </w:r>
      <w:r>
        <w:rPr/>
        <w:t>The</w:t>
      </w:r>
      <w:r>
        <w:rPr>
          <w:spacing w:val="-4"/>
        </w:rPr>
        <w:t> </w:t>
      </w:r>
      <w:r>
        <w:rPr/>
        <w:t>interpolation methods of (x,y and z) data within Geosoft oasis Montaj software are Bi-directional, Minimum curvature and gridding.</w:t>
      </w:r>
    </w:p>
    <w:p>
      <w:pPr>
        <w:pStyle w:val="BodyText"/>
        <w:spacing w:line="480" w:lineRule="auto" w:before="241"/>
        <w:ind w:left="827" w:right="910"/>
        <w:jc w:val="both"/>
      </w:pPr>
      <w:r>
        <w:rPr/>
        <w:t>For this research work, the Bi-Directional Gridding was used as it interpolates the</w:t>
      </w:r>
      <w:r>
        <w:rPr>
          <w:spacing w:val="40"/>
        </w:rPr>
        <w:t> </w:t>
      </w:r>
      <w:r>
        <w:rPr/>
        <w:t>(x,y,z) data by fitting a two dimensional surface to the (x,y,z) data,</w:t>
      </w:r>
      <w:r>
        <w:rPr>
          <w:spacing w:val="40"/>
        </w:rPr>
        <w:t> </w:t>
      </w:r>
      <w:r>
        <w:rPr/>
        <w:t>in the case the curvature of surface is minimised.</w:t>
      </w:r>
    </w:p>
    <w:p>
      <w:pPr>
        <w:pStyle w:val="Heading3"/>
        <w:numPr>
          <w:ilvl w:val="2"/>
          <w:numId w:val="10"/>
        </w:numPr>
        <w:tabs>
          <w:tab w:pos="1546" w:val="left" w:leader="none"/>
        </w:tabs>
        <w:spacing w:line="240" w:lineRule="auto" w:before="247" w:after="0"/>
        <w:ind w:left="1546" w:right="0" w:hanging="719"/>
        <w:jc w:val="both"/>
      </w:pPr>
      <w:bookmarkStart w:name="_TOC_250013" w:id="22"/>
      <w:bookmarkEnd w:id="22"/>
      <w:r>
        <w:rPr>
          <w:spacing w:val="-2"/>
        </w:rPr>
        <w:t>Contouring</w:t>
      </w:r>
    </w:p>
    <w:p>
      <w:pPr>
        <w:pStyle w:val="BodyText"/>
        <w:spacing w:before="96"/>
        <w:rPr>
          <w:b/>
        </w:rPr>
      </w:pPr>
    </w:p>
    <w:p>
      <w:pPr>
        <w:pStyle w:val="BodyText"/>
        <w:spacing w:line="480" w:lineRule="auto"/>
        <w:ind w:left="827" w:right="910"/>
        <w:jc w:val="both"/>
      </w:pPr>
      <w:r>
        <w:rPr/>
        <w:t>Contours are one of several common methods use to denote elevation or altitude and depths on maps. From the contours, a sense of the general terrain can be determined. Contour maps are topographical maps on which the shape of the land surface is shown by contour lines which joins point of equal elevation about a given level. These maps</w:t>
      </w:r>
      <w:r>
        <w:rPr>
          <w:spacing w:val="40"/>
        </w:rPr>
        <w:t> </w:t>
      </w:r>
      <w:r>
        <w:rPr/>
        <w:t>are used to show the below ground surface of geologic strata, fault surfaces (especially low angle thrust faults) and unconformities. These contour maps are the bases of the gravity interpolation before the development of the computer programs. Software such as sulfer 13 produces this contour.</w:t>
      </w:r>
    </w:p>
    <w:p>
      <w:pPr>
        <w:pStyle w:val="BodyText"/>
        <w:spacing w:line="480" w:lineRule="auto" w:before="241"/>
        <w:ind w:left="827" w:right="908"/>
        <w:jc w:val="both"/>
      </w:pPr>
      <w:r>
        <w:rPr/>
        <w:t>Nowadays, the gravity data is displayed as colour maps, where the colour represent different gravity anomaly from high to low within the gravity map using advance Geosoft software like the oasis Montaj. The oasis Montaj is a program written to pick data points row by row, calculate the longitude and latitude using base values already supplied</w:t>
      </w:r>
      <w:r>
        <w:rPr>
          <w:spacing w:val="22"/>
        </w:rPr>
        <w:t> </w:t>
      </w:r>
      <w:r>
        <w:rPr/>
        <w:t>and</w:t>
      </w:r>
      <w:r>
        <w:rPr>
          <w:spacing w:val="23"/>
        </w:rPr>
        <w:t> </w:t>
      </w:r>
      <w:r>
        <w:rPr/>
        <w:t>produces</w:t>
      </w:r>
      <w:r>
        <w:rPr>
          <w:spacing w:val="24"/>
        </w:rPr>
        <w:t> </w:t>
      </w:r>
      <w:r>
        <w:rPr/>
        <w:t>the</w:t>
      </w:r>
      <w:r>
        <w:rPr>
          <w:spacing w:val="23"/>
        </w:rPr>
        <w:t> </w:t>
      </w:r>
      <w:r>
        <w:rPr/>
        <w:t>coloured</w:t>
      </w:r>
      <w:r>
        <w:rPr>
          <w:spacing w:val="22"/>
        </w:rPr>
        <w:t> </w:t>
      </w:r>
      <w:r>
        <w:rPr/>
        <w:t>map</w:t>
      </w:r>
      <w:r>
        <w:rPr>
          <w:spacing w:val="23"/>
        </w:rPr>
        <w:t> </w:t>
      </w:r>
      <w:r>
        <w:rPr/>
        <w:t>of</w:t>
      </w:r>
      <w:r>
        <w:rPr>
          <w:spacing w:val="23"/>
        </w:rPr>
        <w:t> </w:t>
      </w:r>
      <w:r>
        <w:rPr/>
        <w:t>the</w:t>
      </w:r>
      <w:r>
        <w:rPr>
          <w:spacing w:val="23"/>
        </w:rPr>
        <w:t> </w:t>
      </w:r>
      <w:r>
        <w:rPr/>
        <w:t>bouguer</w:t>
      </w:r>
      <w:r>
        <w:rPr>
          <w:spacing w:val="23"/>
        </w:rPr>
        <w:t> </w:t>
      </w:r>
      <w:r>
        <w:rPr/>
        <w:t>gravity</w:t>
      </w:r>
      <w:r>
        <w:rPr>
          <w:spacing w:val="15"/>
        </w:rPr>
        <w:t> </w:t>
      </w:r>
      <w:r>
        <w:rPr/>
        <w:t>data</w:t>
      </w:r>
      <w:r>
        <w:rPr>
          <w:spacing w:val="23"/>
        </w:rPr>
        <w:t> </w:t>
      </w:r>
      <w:r>
        <w:rPr/>
        <w:t>of</w:t>
      </w:r>
      <w:r>
        <w:rPr>
          <w:spacing w:val="23"/>
        </w:rPr>
        <w:t> </w:t>
      </w:r>
      <w:r>
        <w:rPr/>
        <w:t>the</w:t>
      </w:r>
      <w:r>
        <w:rPr>
          <w:spacing w:val="23"/>
        </w:rPr>
        <w:t> </w:t>
      </w:r>
      <w:r>
        <w:rPr/>
        <w:t>study</w:t>
      </w:r>
      <w:r>
        <w:rPr>
          <w:spacing w:val="18"/>
        </w:rPr>
        <w:t> </w:t>
      </w:r>
      <w:r>
        <w:rPr>
          <w:spacing w:val="-4"/>
        </w:rPr>
        <w:t>area</w:t>
      </w:r>
    </w:p>
    <w:p>
      <w:pPr>
        <w:spacing w:after="0" w:line="480" w:lineRule="auto"/>
        <w:jc w:val="both"/>
        <w:sectPr>
          <w:pgSz w:w="11910" w:h="16840"/>
          <w:pgMar w:header="0" w:footer="839" w:top="1320" w:bottom="1020" w:left="1160" w:right="500"/>
        </w:sectPr>
      </w:pPr>
    </w:p>
    <w:p>
      <w:pPr>
        <w:pStyle w:val="BodyText"/>
        <w:spacing w:line="480" w:lineRule="auto" w:before="64"/>
        <w:ind w:left="827" w:right="910"/>
        <w:jc w:val="both"/>
      </w:pPr>
      <w:r>
        <w:rPr/>
        <w:t>with a contour interval of 5milligals. Therefore, at this stage, the gravity grid produced using the Bi-directional gridding is displayed in coloured shaded grid.</w:t>
      </w:r>
    </w:p>
    <w:p>
      <w:pPr>
        <w:pStyle w:val="Heading3"/>
        <w:numPr>
          <w:ilvl w:val="1"/>
          <w:numId w:val="10"/>
        </w:numPr>
        <w:tabs>
          <w:tab w:pos="1547" w:val="left" w:leader="none"/>
        </w:tabs>
        <w:spacing w:line="240" w:lineRule="auto" w:before="248" w:after="0"/>
        <w:ind w:left="1547" w:right="0" w:hanging="720"/>
        <w:jc w:val="left"/>
      </w:pPr>
      <w:bookmarkStart w:name="_TOC_250012" w:id="23"/>
      <w:r>
        <w:rPr/>
        <w:t>Theory</w:t>
      </w:r>
      <w:r>
        <w:rPr>
          <w:spacing w:val="-3"/>
        </w:rPr>
        <w:t> </w:t>
      </w:r>
      <w:r>
        <w:rPr/>
        <w:t>of the </w:t>
      </w:r>
      <w:bookmarkEnd w:id="23"/>
      <w:r>
        <w:rPr>
          <w:spacing w:val="-4"/>
        </w:rPr>
        <w:t>study</w:t>
      </w:r>
    </w:p>
    <w:p>
      <w:pPr>
        <w:pStyle w:val="BodyText"/>
        <w:spacing w:before="94"/>
        <w:rPr>
          <w:b/>
        </w:rPr>
      </w:pPr>
    </w:p>
    <w:p>
      <w:pPr>
        <w:pStyle w:val="BodyText"/>
        <w:spacing w:line="480" w:lineRule="auto"/>
        <w:ind w:left="827" w:right="903"/>
        <w:jc w:val="both"/>
      </w:pPr>
      <w:r>
        <w:rPr/>
        <w:t>The underlying support of the gravity survey methods is Newton’s law of gravitation </w:t>
      </w:r>
      <w:r>
        <w:rPr>
          <w:position w:val="2"/>
        </w:rPr>
        <w:t>which states that the force of attraction F between two masses m</w:t>
      </w:r>
      <w:r>
        <w:rPr>
          <w:sz w:val="16"/>
        </w:rPr>
        <w:t>1</w:t>
      </w:r>
      <w:r>
        <w:rPr>
          <w:spacing w:val="40"/>
          <w:sz w:val="16"/>
        </w:rPr>
        <w:t> </w:t>
      </w:r>
      <w:r>
        <w:rPr>
          <w:position w:val="2"/>
        </w:rPr>
        <w:t>and m</w:t>
      </w:r>
      <w:r>
        <w:rPr>
          <w:sz w:val="16"/>
        </w:rPr>
        <w:t>2</w:t>
      </w:r>
      <w:r>
        <w:rPr>
          <w:position w:val="2"/>
        </w:rPr>
        <w:t>, whose </w:t>
      </w:r>
      <w:r>
        <w:rPr/>
        <w:t>dimensions are small with respect to the distance r between them, is given by Newton. Newton proposed a</w:t>
      </w:r>
      <w:r>
        <w:rPr>
          <w:spacing w:val="-1"/>
        </w:rPr>
        <w:t> </w:t>
      </w:r>
      <w:r>
        <w:rPr/>
        <w:t>theory</w:t>
      </w:r>
      <w:r>
        <w:rPr>
          <w:spacing w:val="-3"/>
        </w:rPr>
        <w:t> </w:t>
      </w:r>
      <w:r>
        <w:rPr/>
        <w:t>known as the Newton’s gravitational law</w:t>
      </w:r>
      <w:r>
        <w:rPr>
          <w:spacing w:val="-1"/>
        </w:rPr>
        <w:t> </w:t>
      </w:r>
      <w:r>
        <w:rPr/>
        <w:t>on which this study is based. The Law states that “Every particle in the universe attracts every other particle with a force directly proportional to the product of their masses and inversely </w:t>
      </w:r>
      <w:r>
        <w:rPr>
          <w:position w:val="2"/>
        </w:rPr>
        <w:t>proportional to the square of the distance between them”.</w:t>
      </w:r>
      <w:r>
        <w:rPr>
          <w:spacing w:val="80"/>
          <w:position w:val="2"/>
        </w:rPr>
        <w:t> </w:t>
      </w:r>
      <w:r>
        <w:rPr>
          <w:position w:val="2"/>
        </w:rPr>
        <w:t>If m</w:t>
      </w:r>
      <w:r>
        <w:rPr>
          <w:sz w:val="16"/>
        </w:rPr>
        <w:t>1</w:t>
      </w:r>
      <w:r>
        <w:rPr>
          <w:spacing w:val="33"/>
          <w:sz w:val="16"/>
        </w:rPr>
        <w:t> </w:t>
      </w:r>
      <w:r>
        <w:rPr>
          <w:position w:val="2"/>
        </w:rPr>
        <w:t>and m</w:t>
      </w:r>
      <w:r>
        <w:rPr>
          <w:sz w:val="16"/>
        </w:rPr>
        <w:t>2</w:t>
      </w:r>
      <w:r>
        <w:rPr>
          <w:spacing w:val="33"/>
          <w:sz w:val="16"/>
        </w:rPr>
        <w:t> </w:t>
      </w:r>
      <w:r>
        <w:rPr>
          <w:position w:val="2"/>
        </w:rPr>
        <w:t>are the masses </w:t>
      </w:r>
      <w:r>
        <w:rPr/>
        <w:t>of two particles separated by distance r, then the gravitational force of attraction</w:t>
      </w:r>
      <w:r>
        <w:rPr>
          <w:spacing w:val="40"/>
        </w:rPr>
        <w:t> </w:t>
      </w:r>
      <w:r>
        <w:rPr/>
        <w:t>between them is given as:</w:t>
      </w:r>
    </w:p>
    <w:p>
      <w:pPr>
        <w:pStyle w:val="BodyText"/>
        <w:spacing w:before="3"/>
        <w:rPr>
          <w:sz w:val="13"/>
        </w:rPr>
      </w:pPr>
    </w:p>
    <w:p>
      <w:pPr>
        <w:spacing w:after="0"/>
        <w:rPr>
          <w:sz w:val="13"/>
        </w:rPr>
        <w:sectPr>
          <w:pgSz w:w="11910" w:h="16840"/>
          <w:pgMar w:header="0" w:footer="839" w:top="1320" w:bottom="1020" w:left="1160" w:right="500"/>
        </w:sectPr>
      </w:pPr>
    </w:p>
    <w:p>
      <w:pPr>
        <w:spacing w:line="168" w:lineRule="auto" w:before="98"/>
        <w:ind w:left="0" w:right="38" w:firstLine="0"/>
        <w:jc w:val="right"/>
        <w:rPr>
          <w:rFonts w:ascii="Cambria Math" w:eastAsia="Cambria Math"/>
          <w:sz w:val="14"/>
        </w:rPr>
      </w:pPr>
      <w:r>
        <w:rPr>
          <w:rFonts w:ascii="Cambria Math" w:eastAsia="Cambria Math"/>
          <w:w w:val="105"/>
          <w:position w:val="-13"/>
          <w:sz w:val="24"/>
        </w:rPr>
        <w:t>𝐹</w:t>
      </w:r>
      <w:r>
        <w:rPr>
          <w:rFonts w:ascii="Cambria Math" w:eastAsia="Cambria Math"/>
          <w:spacing w:val="13"/>
          <w:w w:val="105"/>
          <w:position w:val="-13"/>
          <w:sz w:val="24"/>
        </w:rPr>
        <w:t> </w:t>
      </w:r>
      <w:r>
        <w:rPr>
          <w:rFonts w:ascii="Cambria Math" w:eastAsia="Cambria Math"/>
          <w:w w:val="105"/>
          <w:position w:val="-13"/>
          <w:sz w:val="24"/>
        </w:rPr>
        <w:t>=</w:t>
      </w:r>
      <w:r>
        <w:rPr>
          <w:rFonts w:ascii="Cambria Math" w:eastAsia="Cambria Math"/>
          <w:spacing w:val="52"/>
          <w:w w:val="105"/>
          <w:position w:val="-13"/>
          <w:sz w:val="24"/>
        </w:rPr>
        <w:t> </w:t>
      </w:r>
      <w:r>
        <w:rPr>
          <w:rFonts w:ascii="Cambria Math" w:eastAsia="Cambria Math"/>
          <w:spacing w:val="-2"/>
          <w:w w:val="105"/>
          <w:sz w:val="17"/>
          <w:u w:val="single"/>
        </w:rPr>
        <w:t>𝐺𝑚</w:t>
      </w:r>
      <w:r>
        <w:rPr>
          <w:rFonts w:ascii="Cambria Math" w:eastAsia="Cambria Math"/>
          <w:spacing w:val="-2"/>
          <w:w w:val="105"/>
          <w:position w:val="-2"/>
          <w:sz w:val="14"/>
          <w:u w:val="single"/>
        </w:rPr>
        <w:t>1</w:t>
      </w:r>
      <w:r>
        <w:rPr>
          <w:rFonts w:ascii="Cambria Math" w:eastAsia="Cambria Math"/>
          <w:spacing w:val="-2"/>
          <w:w w:val="105"/>
          <w:sz w:val="17"/>
          <w:u w:val="single"/>
        </w:rPr>
        <w:t>𝑚</w:t>
      </w:r>
      <w:r>
        <w:rPr>
          <w:rFonts w:ascii="Cambria Math" w:eastAsia="Cambria Math"/>
          <w:spacing w:val="-2"/>
          <w:w w:val="105"/>
          <w:position w:val="-2"/>
          <w:sz w:val="14"/>
          <w:u w:val="single"/>
        </w:rPr>
        <w:t>2</w:t>
      </w:r>
    </w:p>
    <w:p>
      <w:pPr>
        <w:spacing w:line="110" w:lineRule="auto" w:before="2"/>
        <w:ind w:left="0" w:right="251" w:firstLine="0"/>
        <w:jc w:val="right"/>
        <w:rPr>
          <w:rFonts w:ascii="Cambria Math" w:eastAsia="Cambria Math"/>
          <w:sz w:val="14"/>
        </w:rPr>
      </w:pPr>
      <w:r>
        <w:rPr>
          <w:rFonts w:ascii="Cambria Math" w:eastAsia="Cambria Math"/>
          <w:spacing w:val="-5"/>
          <w:w w:val="110"/>
          <w:position w:val="-4"/>
          <w:sz w:val="17"/>
        </w:rPr>
        <w:t>𝑟</w:t>
      </w:r>
      <w:r>
        <w:rPr>
          <w:rFonts w:ascii="Cambria Math" w:eastAsia="Cambria Math"/>
          <w:spacing w:val="-5"/>
          <w:w w:val="110"/>
          <w:sz w:val="14"/>
        </w:rPr>
        <w:t>2</w:t>
      </w:r>
    </w:p>
    <w:p>
      <w:pPr>
        <w:pStyle w:val="BodyText"/>
        <w:spacing w:before="151"/>
        <w:ind w:left="3410"/>
      </w:pPr>
      <w:r>
        <w:rPr/>
        <w:br w:type="column"/>
      </w:r>
      <w:r>
        <w:rPr>
          <w:spacing w:val="-2"/>
        </w:rPr>
        <w:t>(3.1)</w:t>
      </w:r>
    </w:p>
    <w:p>
      <w:pPr>
        <w:spacing w:after="0"/>
        <w:sectPr>
          <w:type w:val="continuous"/>
          <w:pgSz w:w="11910" w:h="16840"/>
          <w:pgMar w:header="0" w:footer="839" w:top="1320" w:bottom="280" w:left="1160" w:right="500"/>
          <w:cols w:num="2" w:equalWidth="0">
            <w:col w:w="4583" w:space="458"/>
            <w:col w:w="5209"/>
          </w:cols>
        </w:sectPr>
      </w:pPr>
    </w:p>
    <w:p>
      <w:pPr>
        <w:pStyle w:val="BodyText"/>
        <w:spacing w:before="250"/>
      </w:pPr>
    </w:p>
    <w:p>
      <w:pPr>
        <w:pStyle w:val="BodyText"/>
        <w:spacing w:before="1"/>
        <w:ind w:left="827"/>
        <w:jc w:val="both"/>
      </w:pPr>
      <w:r>
        <w:rPr/>
        <w:t>where</w:t>
      </w:r>
      <w:r>
        <w:rPr>
          <w:spacing w:val="-1"/>
        </w:rPr>
        <w:t> </w:t>
      </w:r>
      <w:r>
        <w:rPr/>
        <w:t>G</w:t>
      </w:r>
      <w:r>
        <w:rPr>
          <w:spacing w:val="-1"/>
        </w:rPr>
        <w:t> </w:t>
      </w:r>
      <w:r>
        <w:rPr/>
        <w:t>=universal</w:t>
      </w:r>
      <w:r>
        <w:rPr>
          <w:spacing w:val="1"/>
        </w:rPr>
        <w:t> </w:t>
      </w:r>
      <w:r>
        <w:rPr/>
        <w:t>gravitational constant</w:t>
      </w:r>
      <w:r>
        <w:rPr>
          <w:spacing w:val="-1"/>
        </w:rPr>
        <w:t> </w:t>
      </w:r>
      <w:r>
        <w:rPr/>
        <w:t>(6.67</w:t>
      </w:r>
      <w:r>
        <w:rPr>
          <w:spacing w:val="-1"/>
        </w:rPr>
        <w:t> </w:t>
      </w:r>
      <w:r>
        <w:rPr/>
        <w:t>x</w:t>
      </w:r>
      <w:r>
        <w:rPr>
          <w:spacing w:val="1"/>
        </w:rPr>
        <w:t> </w:t>
      </w:r>
      <w:r>
        <w:rPr/>
        <w:t>10</w:t>
      </w:r>
      <w:r>
        <w:rPr>
          <w:vertAlign w:val="superscript"/>
        </w:rPr>
        <w:t>11</w:t>
      </w:r>
      <w:r>
        <w:rPr>
          <w:vertAlign w:val="baseline"/>
        </w:rPr>
        <w:t> Nm</w:t>
      </w:r>
      <w:r>
        <w:rPr>
          <w:vertAlign w:val="superscript"/>
        </w:rPr>
        <w:t>2</w:t>
      </w:r>
      <w:r>
        <w:rPr>
          <w:vertAlign w:val="baseline"/>
        </w:rPr>
        <w:t>Kg</w:t>
      </w:r>
      <w:r>
        <w:rPr>
          <w:vertAlign w:val="superscript"/>
        </w:rPr>
        <w:t>2</w:t>
      </w:r>
      <w:r>
        <w:rPr>
          <w:vertAlign w:val="baseline"/>
        </w:rPr>
        <w:t>)</w:t>
      </w:r>
      <w:r>
        <w:rPr>
          <w:spacing w:val="58"/>
          <w:vertAlign w:val="baseline"/>
        </w:rPr>
        <w:t> </w:t>
      </w:r>
      <w:r>
        <w:rPr>
          <w:vertAlign w:val="baseline"/>
        </w:rPr>
        <w:t>(Philip </w:t>
      </w:r>
      <w:r>
        <w:rPr>
          <w:i/>
          <w:vertAlign w:val="baseline"/>
        </w:rPr>
        <w:t>et</w:t>
      </w:r>
      <w:r>
        <w:rPr>
          <w:i/>
          <w:spacing w:val="-3"/>
          <w:vertAlign w:val="baseline"/>
        </w:rPr>
        <w:t> </w:t>
      </w:r>
      <w:r>
        <w:rPr>
          <w:i/>
          <w:vertAlign w:val="baseline"/>
        </w:rPr>
        <w:t>al</w:t>
      </w:r>
      <w:r>
        <w:rPr>
          <w:vertAlign w:val="baseline"/>
        </w:rPr>
        <w:t>., </w:t>
      </w:r>
      <w:r>
        <w:rPr>
          <w:spacing w:val="-2"/>
          <w:vertAlign w:val="baseline"/>
        </w:rPr>
        <w:t>2002)</w:t>
      </w:r>
    </w:p>
    <w:p>
      <w:pPr>
        <w:pStyle w:val="BodyText"/>
        <w:spacing w:before="100"/>
      </w:pPr>
    </w:p>
    <w:p>
      <w:pPr>
        <w:pStyle w:val="BodyText"/>
        <w:spacing w:line="480" w:lineRule="auto"/>
        <w:ind w:left="827" w:right="907"/>
        <w:jc w:val="both"/>
      </w:pPr>
      <w:r>
        <w:rPr/>
        <w:t>Considering the gravitational attraction of a spherical, non-rotating homogenous earth</w:t>
      </w:r>
      <w:r>
        <w:rPr>
          <w:spacing w:val="80"/>
        </w:rPr>
        <w:t> </w:t>
      </w:r>
      <w:r>
        <w:rPr/>
        <w:t>of mass M and radius R on a small mass m on its surface. It is relatively</w:t>
      </w:r>
      <w:r>
        <w:rPr>
          <w:spacing w:val="-5"/>
        </w:rPr>
        <w:t> </w:t>
      </w:r>
      <w:r>
        <w:rPr/>
        <w:t>simple to show that the mass of a sphere acts as though it were concentrated at the centre of the sphere and by substitution in equation</w:t>
      </w:r>
    </w:p>
    <w:p>
      <w:pPr>
        <w:pStyle w:val="BodyText"/>
        <w:tabs>
          <w:tab w:pos="8789" w:val="left" w:leader="none"/>
        </w:tabs>
        <w:spacing w:line="296" w:lineRule="exact" w:before="231"/>
        <w:ind w:left="3288"/>
      </w:pPr>
      <w:r>
        <w:rPr/>
        <mc:AlternateContent>
          <mc:Choice Requires="wps">
            <w:drawing>
              <wp:anchor distT="0" distB="0" distL="0" distR="0" allowOverlap="1" layoutInCell="1" locked="0" behindDoc="1" simplePos="0" relativeHeight="475966976">
                <wp:simplePos x="0" y="0"/>
                <wp:positionH relativeFrom="page">
                  <wp:posOffset>3155314</wp:posOffset>
                </wp:positionH>
                <wp:positionV relativeFrom="paragraph">
                  <wp:posOffset>289517</wp:posOffset>
                </wp:positionV>
                <wp:extent cx="167640" cy="1079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167640" cy="10795"/>
                        </a:xfrm>
                        <a:custGeom>
                          <a:avLst/>
                          <a:gdLst/>
                          <a:ahLst/>
                          <a:cxnLst/>
                          <a:rect l="l" t="t" r="r" b="b"/>
                          <a:pathLst>
                            <a:path w="167640" h="10795">
                              <a:moveTo>
                                <a:pt x="167639" y="0"/>
                              </a:moveTo>
                              <a:lnTo>
                                <a:pt x="0" y="0"/>
                              </a:lnTo>
                              <a:lnTo>
                                <a:pt x="0" y="10668"/>
                              </a:lnTo>
                              <a:lnTo>
                                <a:pt x="167639" y="10668"/>
                              </a:lnTo>
                              <a:lnTo>
                                <a:pt x="1676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8.449997pt;margin-top:22.796623pt;width:13.2pt;height:.84003pt;mso-position-horizontal-relative:page;mso-position-vertical-relative:paragraph;z-index:-27349504" id="docshape12" filled="true" fillcolor="#000000" stroked="false">
                <v:fill type="solid"/>
                <w10:wrap type="none"/>
              </v:rect>
            </w:pict>
          </mc:Fallback>
        </mc:AlternateContent>
      </w:r>
      <w:r>
        <w:rPr>
          <w:rFonts w:ascii="Cambria Math" w:eastAsia="Cambria Math"/>
        </w:rPr>
        <w:t>𝐹</w:t>
      </w:r>
      <w:r>
        <w:rPr>
          <w:rFonts w:ascii="Cambria Math" w:eastAsia="Cambria Math"/>
          <w:spacing w:val="24"/>
        </w:rPr>
        <w:t> </w:t>
      </w:r>
      <w:r>
        <w:rPr>
          <w:rFonts w:ascii="Cambria Math" w:eastAsia="Cambria Math"/>
        </w:rPr>
        <w:t>=</w:t>
      </w:r>
      <w:r>
        <w:rPr>
          <w:rFonts w:ascii="Cambria Math" w:eastAsia="Cambria Math"/>
          <w:spacing w:val="66"/>
        </w:rPr>
        <w:t> </w:t>
      </w:r>
      <w:r>
        <w:rPr>
          <w:rFonts w:ascii="Cambria Math" w:eastAsia="Cambria Math"/>
          <w:position w:val="14"/>
          <w:sz w:val="17"/>
        </w:rPr>
        <w:t>𝐺𝑀</w:t>
      </w:r>
      <w:r>
        <w:rPr>
          <w:rFonts w:ascii="Cambria Math" w:eastAsia="Cambria Math"/>
          <w:spacing w:val="8"/>
          <w:position w:val="14"/>
          <w:sz w:val="17"/>
        </w:rPr>
        <w:t> </w:t>
      </w:r>
      <w:r>
        <w:rPr>
          <w:rFonts w:ascii="Cambria Math" w:eastAsia="Cambria Math"/>
        </w:rPr>
        <w:t>𝑚</w:t>
      </w:r>
      <w:r>
        <w:rPr>
          <w:rFonts w:ascii="Cambria Math" w:eastAsia="Cambria Math"/>
          <w:spacing w:val="21"/>
        </w:rPr>
        <w:t> </w:t>
      </w:r>
      <w:r>
        <w:rPr>
          <w:rFonts w:ascii="Cambria Math" w:eastAsia="Cambria Math"/>
        </w:rPr>
        <w:t>=</w:t>
      </w:r>
      <w:r>
        <w:rPr>
          <w:rFonts w:ascii="Cambria Math" w:eastAsia="Cambria Math"/>
          <w:spacing w:val="13"/>
        </w:rPr>
        <w:t> </w:t>
      </w:r>
      <w:r>
        <w:rPr>
          <w:rFonts w:ascii="Cambria Math" w:eastAsia="Cambria Math"/>
          <w:spacing w:val="-7"/>
        </w:rPr>
        <w:t>𝑚𝑔</w:t>
      </w:r>
      <w:r>
        <w:rPr>
          <w:rFonts w:ascii="Cambria Math" w:eastAsia="Cambria Math"/>
        </w:rPr>
        <w:tab/>
      </w:r>
      <w:r>
        <w:rPr>
          <w:spacing w:val="-2"/>
        </w:rPr>
        <w:t>(3.2)</w:t>
      </w:r>
    </w:p>
    <w:p>
      <w:pPr>
        <w:spacing w:line="110" w:lineRule="auto" w:before="2"/>
        <w:ind w:left="817" w:right="3185" w:firstLine="0"/>
        <w:jc w:val="center"/>
        <w:rPr>
          <w:rFonts w:ascii="Cambria Math" w:eastAsia="Cambria Math"/>
          <w:sz w:val="14"/>
        </w:rPr>
      </w:pPr>
      <w:r>
        <w:rPr>
          <w:rFonts w:ascii="Cambria Math" w:eastAsia="Cambria Math"/>
          <w:spacing w:val="-5"/>
          <w:w w:val="105"/>
          <w:position w:val="-4"/>
          <w:sz w:val="17"/>
        </w:rPr>
        <w:t>𝑅</w:t>
      </w:r>
      <w:r>
        <w:rPr>
          <w:rFonts w:ascii="Cambria Math" w:eastAsia="Cambria Math"/>
          <w:spacing w:val="-5"/>
          <w:w w:val="105"/>
          <w:sz w:val="14"/>
        </w:rPr>
        <w:t>2</w:t>
      </w:r>
    </w:p>
    <w:p>
      <w:pPr>
        <w:pStyle w:val="BodyText"/>
        <w:spacing w:before="243"/>
        <w:rPr>
          <w:rFonts w:ascii="Cambria Math"/>
        </w:rPr>
      </w:pPr>
    </w:p>
    <w:p>
      <w:pPr>
        <w:pStyle w:val="BodyText"/>
        <w:spacing w:line="480" w:lineRule="auto" w:before="1"/>
        <w:ind w:left="827"/>
      </w:pPr>
      <w:r>
        <w:rPr/>
        <w:t>Force</w:t>
      </w:r>
      <w:r>
        <w:rPr>
          <w:spacing w:val="40"/>
        </w:rPr>
        <w:t> </w:t>
      </w:r>
      <w:r>
        <w:rPr/>
        <w:t>is</w:t>
      </w:r>
      <w:r>
        <w:rPr>
          <w:spacing w:val="40"/>
        </w:rPr>
        <w:t> </w:t>
      </w:r>
      <w:r>
        <w:rPr/>
        <w:t>related</w:t>
      </w:r>
      <w:r>
        <w:rPr>
          <w:spacing w:val="40"/>
        </w:rPr>
        <w:t> </w:t>
      </w:r>
      <w:r>
        <w:rPr/>
        <w:t>to</w:t>
      </w:r>
      <w:r>
        <w:rPr>
          <w:spacing w:val="40"/>
        </w:rPr>
        <w:t> </w:t>
      </w:r>
      <w:r>
        <w:rPr/>
        <w:t>mass</w:t>
      </w:r>
      <w:r>
        <w:rPr>
          <w:spacing w:val="40"/>
        </w:rPr>
        <w:t> </w:t>
      </w:r>
      <w:r>
        <w:rPr/>
        <w:t>by</w:t>
      </w:r>
      <w:r>
        <w:rPr>
          <w:spacing w:val="40"/>
        </w:rPr>
        <w:t> </w:t>
      </w:r>
      <w:r>
        <w:rPr/>
        <w:t>acceleration</w:t>
      </w:r>
      <w:r>
        <w:rPr>
          <w:spacing w:val="40"/>
        </w:rPr>
        <w:t> </w:t>
      </w:r>
      <w:r>
        <w:rPr/>
        <w:t>and</w:t>
      </w:r>
      <w:r>
        <w:rPr>
          <w:spacing w:val="40"/>
        </w:rPr>
        <w:t> </w:t>
      </w:r>
      <w:r>
        <w:rPr/>
        <w:t>the</w:t>
      </w:r>
      <w:r>
        <w:rPr>
          <w:spacing w:val="40"/>
        </w:rPr>
        <w:t> </w:t>
      </w:r>
      <w:r>
        <w:rPr/>
        <w:t>term</w:t>
      </w:r>
      <w:r>
        <w:rPr>
          <w:spacing w:val="40"/>
        </w:rPr>
        <w:t> </w:t>
      </w:r>
      <w:r>
        <w:rPr/>
        <w:t>g</w:t>
      </w:r>
      <w:r>
        <w:rPr>
          <w:spacing w:val="40"/>
        </w:rPr>
        <w:t> </w:t>
      </w:r>
      <w:r>
        <w:rPr/>
        <w:t>=</w:t>
      </w:r>
      <w:r>
        <w:rPr>
          <w:spacing w:val="40"/>
        </w:rPr>
        <w:t> </w:t>
      </w:r>
      <w:r>
        <w:rPr/>
        <w:t>GM/R</w:t>
      </w:r>
      <w:r>
        <w:rPr>
          <w:vertAlign w:val="superscript"/>
        </w:rPr>
        <w:t>2</w:t>
      </w:r>
      <w:r>
        <w:rPr>
          <w:spacing w:val="40"/>
          <w:vertAlign w:val="baseline"/>
        </w:rPr>
        <w:t> </w:t>
      </w:r>
      <w:r>
        <w:rPr>
          <w:vertAlign w:val="baseline"/>
        </w:rPr>
        <w:t>is</w:t>
      </w:r>
      <w:r>
        <w:rPr>
          <w:spacing w:val="40"/>
          <w:vertAlign w:val="baseline"/>
        </w:rPr>
        <w:t> </w:t>
      </w:r>
      <w:r>
        <w:rPr>
          <w:vertAlign w:val="baseline"/>
        </w:rPr>
        <w:t>known</w:t>
      </w:r>
      <w:r>
        <w:rPr>
          <w:spacing w:val="40"/>
          <w:vertAlign w:val="baseline"/>
        </w:rPr>
        <w:t> </w:t>
      </w:r>
      <w:r>
        <w:rPr>
          <w:vertAlign w:val="baseline"/>
        </w:rPr>
        <w:t>as</w:t>
      </w:r>
      <w:r>
        <w:rPr>
          <w:spacing w:val="40"/>
          <w:vertAlign w:val="baseline"/>
        </w:rPr>
        <w:t> </w:t>
      </w:r>
      <w:r>
        <w:rPr>
          <w:vertAlign w:val="baseline"/>
        </w:rPr>
        <w:t>the gravitational acceleration or simply gravity.</w:t>
      </w:r>
    </w:p>
    <w:p>
      <w:pPr>
        <w:spacing w:after="0" w:line="480" w:lineRule="auto"/>
        <w:sectPr>
          <w:type w:val="continuous"/>
          <w:pgSz w:w="11910" w:h="16840"/>
          <w:pgMar w:header="0" w:footer="839" w:top="1320" w:bottom="280" w:left="1160" w:right="500"/>
        </w:sectPr>
      </w:pPr>
    </w:p>
    <w:p>
      <w:pPr>
        <w:pStyle w:val="BodyText"/>
        <w:spacing w:before="64"/>
        <w:ind w:left="827"/>
      </w:pPr>
      <w:r>
        <w:rPr/>
        <w:t>The</w:t>
      </w:r>
      <w:r>
        <w:rPr>
          <w:spacing w:val="-3"/>
        </w:rPr>
        <w:t> </w:t>
      </w:r>
      <w:r>
        <w:rPr/>
        <w:t>gravitational</w:t>
      </w:r>
      <w:r>
        <w:rPr>
          <w:spacing w:val="-1"/>
        </w:rPr>
        <w:t> </w:t>
      </w:r>
      <w:r>
        <w:rPr/>
        <w:t>field</w:t>
      </w:r>
      <w:r>
        <w:rPr>
          <w:spacing w:val="-1"/>
        </w:rPr>
        <w:t> </w:t>
      </w:r>
      <w:r>
        <w:rPr/>
        <w:t>is</w:t>
      </w:r>
      <w:r>
        <w:rPr>
          <w:spacing w:val="2"/>
        </w:rPr>
        <w:t> </w:t>
      </w:r>
      <w:r>
        <w:rPr/>
        <w:t>most</w:t>
      </w:r>
      <w:r>
        <w:rPr>
          <w:spacing w:val="-1"/>
        </w:rPr>
        <w:t> </w:t>
      </w:r>
      <w:r>
        <w:rPr/>
        <w:t>usefully</w:t>
      </w:r>
      <w:r>
        <w:rPr>
          <w:spacing w:val="-5"/>
        </w:rPr>
        <w:t> </w:t>
      </w:r>
      <w:r>
        <w:rPr/>
        <w:t>defined</w:t>
      </w:r>
      <w:r>
        <w:rPr>
          <w:spacing w:val="-1"/>
        </w:rPr>
        <w:t> </w:t>
      </w:r>
      <w:r>
        <w:rPr/>
        <w:t>in</w:t>
      </w:r>
      <w:r>
        <w:rPr>
          <w:spacing w:val="-1"/>
        </w:rPr>
        <w:t> </w:t>
      </w:r>
      <w:r>
        <w:rPr/>
        <w:t>terms</w:t>
      </w:r>
      <w:r>
        <w:rPr>
          <w:spacing w:val="-1"/>
        </w:rPr>
        <w:t> </w:t>
      </w:r>
      <w:r>
        <w:rPr/>
        <w:t>of</w:t>
      </w:r>
      <w:r>
        <w:rPr>
          <w:spacing w:val="-2"/>
        </w:rPr>
        <w:t> </w:t>
      </w:r>
      <w:r>
        <w:rPr/>
        <w:t>the gravitational</w:t>
      </w:r>
      <w:r>
        <w:rPr>
          <w:spacing w:val="-1"/>
        </w:rPr>
        <w:t> </w:t>
      </w:r>
      <w:r>
        <w:rPr/>
        <w:t>potential</w:t>
      </w:r>
      <w:r>
        <w:rPr>
          <w:spacing w:val="-1"/>
        </w:rPr>
        <w:t> </w:t>
      </w:r>
      <w:r>
        <w:rPr>
          <w:spacing w:val="-10"/>
        </w:rPr>
        <w:t>U</w:t>
      </w:r>
    </w:p>
    <w:p>
      <w:pPr>
        <w:pStyle w:val="BodyText"/>
        <w:spacing w:before="204"/>
        <w:rPr>
          <w:sz w:val="20"/>
        </w:rPr>
      </w:pPr>
    </w:p>
    <w:p>
      <w:pPr>
        <w:spacing w:after="0"/>
        <w:rPr>
          <w:sz w:val="20"/>
        </w:rPr>
        <w:sectPr>
          <w:pgSz w:w="11910" w:h="16840"/>
          <w:pgMar w:header="0" w:footer="839" w:top="1320" w:bottom="1020" w:left="1160" w:right="500"/>
        </w:sectPr>
      </w:pPr>
    </w:p>
    <w:p>
      <w:pPr>
        <w:spacing w:line="168" w:lineRule="auto" w:before="97"/>
        <w:ind w:left="0" w:right="38" w:firstLine="0"/>
        <w:jc w:val="right"/>
        <w:rPr>
          <w:rFonts w:ascii="Cambria Math" w:eastAsia="Cambria Math"/>
          <w:sz w:val="17"/>
        </w:rPr>
      </w:pPr>
      <w:r>
        <w:rPr/>
        <mc:AlternateContent>
          <mc:Choice Requires="wps">
            <w:drawing>
              <wp:anchor distT="0" distB="0" distL="0" distR="0" allowOverlap="1" layoutInCell="1" locked="0" behindDoc="1" simplePos="0" relativeHeight="475967488">
                <wp:simplePos x="0" y="0"/>
                <wp:positionH relativeFrom="page">
                  <wp:posOffset>3437254</wp:posOffset>
                </wp:positionH>
                <wp:positionV relativeFrom="paragraph">
                  <wp:posOffset>189003</wp:posOffset>
                </wp:positionV>
                <wp:extent cx="167640" cy="1079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167640" cy="10795"/>
                        </a:xfrm>
                        <a:custGeom>
                          <a:avLst/>
                          <a:gdLst/>
                          <a:ahLst/>
                          <a:cxnLst/>
                          <a:rect l="l" t="t" r="r" b="b"/>
                          <a:pathLst>
                            <a:path w="167640" h="10795">
                              <a:moveTo>
                                <a:pt x="167639" y="0"/>
                              </a:moveTo>
                              <a:lnTo>
                                <a:pt x="0" y="0"/>
                              </a:lnTo>
                              <a:lnTo>
                                <a:pt x="0" y="10668"/>
                              </a:lnTo>
                              <a:lnTo>
                                <a:pt x="167639" y="10668"/>
                              </a:lnTo>
                              <a:lnTo>
                                <a:pt x="1676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0.649994pt;margin-top:14.882149pt;width:13.2pt;height:.84pt;mso-position-horizontal-relative:page;mso-position-vertical-relative:paragraph;z-index:-27348992" id="docshape13" filled="true" fillcolor="#000000" stroked="false">
                <v:fill type="solid"/>
                <w10:wrap type="none"/>
              </v:rect>
            </w:pict>
          </mc:Fallback>
        </mc:AlternateContent>
      </w:r>
      <w:r>
        <w:rPr>
          <w:rFonts w:ascii="Cambria Math" w:eastAsia="Cambria Math"/>
          <w:position w:val="-13"/>
          <w:sz w:val="24"/>
        </w:rPr>
        <w:t>𝑈</w:t>
      </w:r>
      <w:r>
        <w:rPr>
          <w:rFonts w:ascii="Cambria Math" w:eastAsia="Cambria Math"/>
          <w:spacing w:val="19"/>
          <w:position w:val="-13"/>
          <w:sz w:val="24"/>
        </w:rPr>
        <w:t> </w:t>
      </w:r>
      <w:r>
        <w:rPr>
          <w:rFonts w:ascii="Cambria Math" w:eastAsia="Cambria Math"/>
          <w:position w:val="-13"/>
          <w:sz w:val="24"/>
        </w:rPr>
        <w:t>=</w:t>
      </w:r>
      <w:r>
        <w:rPr>
          <w:rFonts w:ascii="Cambria Math" w:eastAsia="Cambria Math"/>
          <w:spacing w:val="12"/>
          <w:position w:val="-13"/>
          <w:sz w:val="24"/>
        </w:rPr>
        <w:t> </w:t>
      </w:r>
      <w:r>
        <w:rPr>
          <w:rFonts w:ascii="Cambria Math" w:eastAsia="Cambria Math"/>
          <w:spacing w:val="-5"/>
          <w:sz w:val="17"/>
        </w:rPr>
        <w:t>𝐺𝑀</w:t>
      </w:r>
    </w:p>
    <w:p>
      <w:pPr>
        <w:spacing w:line="162" w:lineRule="exact" w:before="0"/>
        <w:ind w:left="0" w:right="123" w:firstLine="0"/>
        <w:jc w:val="right"/>
        <w:rPr>
          <w:rFonts w:ascii="Cambria Math" w:eastAsia="Cambria Math"/>
          <w:sz w:val="17"/>
        </w:rPr>
      </w:pPr>
      <w:r>
        <w:rPr>
          <w:rFonts w:ascii="Cambria Math" w:eastAsia="Cambria Math"/>
          <w:spacing w:val="-10"/>
          <w:w w:val="110"/>
          <w:sz w:val="17"/>
        </w:rPr>
        <w:t>𝑟</w:t>
      </w:r>
    </w:p>
    <w:p>
      <w:pPr>
        <w:pStyle w:val="BodyText"/>
        <w:spacing w:before="150"/>
        <w:ind w:right="972"/>
        <w:jc w:val="right"/>
      </w:pPr>
      <w:r>
        <w:rPr/>
        <w:br w:type="column"/>
      </w:r>
      <w:r>
        <w:rPr>
          <w:spacing w:val="-2"/>
        </w:rPr>
        <w:t>(3.3)</w:t>
      </w:r>
    </w:p>
    <w:p>
      <w:pPr>
        <w:spacing w:after="0"/>
        <w:jc w:val="right"/>
        <w:sectPr>
          <w:type w:val="continuous"/>
          <w:pgSz w:w="11910" w:h="16840"/>
          <w:pgMar w:header="0" w:footer="839" w:top="1320" w:bottom="280" w:left="1160" w:right="500"/>
          <w:cols w:num="2" w:equalWidth="0">
            <w:col w:w="4553" w:space="488"/>
            <w:col w:w="5209"/>
          </w:cols>
        </w:sectPr>
      </w:pPr>
    </w:p>
    <w:p>
      <w:pPr>
        <w:pStyle w:val="BodyText"/>
        <w:spacing w:line="480" w:lineRule="auto" w:before="196"/>
        <w:ind w:left="827" w:right="907"/>
        <w:jc w:val="both"/>
      </w:pPr>
      <w:r>
        <w:rPr/>
        <w:t>Whereas the gravitational acceleration g is a vector quantity</w:t>
      </w:r>
      <w:r>
        <w:rPr>
          <w:spacing w:val="-3"/>
        </w:rPr>
        <w:t> </w:t>
      </w:r>
      <w:r>
        <w:rPr/>
        <w:t>having both magnitude and direction (vertically downwards), the gravitational potential U is a scalar having magnitude only. The first derivative of U in any direction gives the component of gravity in that direction. Consequently, a potential field approach provides computational flexibility. Equipotential surfaces can be defined on which U is constant. The sea level surface is the most easily recognised equipotential surface, which is everywhere potential, that is at right angles to the direction of gravity (Philip </w:t>
      </w:r>
      <w:r>
        <w:rPr>
          <w:i/>
        </w:rPr>
        <w:t>et al</w:t>
      </w:r>
      <w:r>
        <w:rPr/>
        <w:t>., </w:t>
      </w:r>
      <w:r>
        <w:rPr>
          <w:spacing w:val="-2"/>
        </w:rPr>
        <w:t>2002).</w:t>
      </w:r>
    </w:p>
    <w:p>
      <w:pPr>
        <w:pStyle w:val="Heading3"/>
        <w:numPr>
          <w:ilvl w:val="2"/>
          <w:numId w:val="10"/>
        </w:numPr>
        <w:tabs>
          <w:tab w:pos="1546" w:val="left" w:leader="none"/>
        </w:tabs>
        <w:spacing w:line="240" w:lineRule="auto" w:before="248" w:after="0"/>
        <w:ind w:left="1546" w:right="0" w:hanging="719"/>
        <w:jc w:val="both"/>
      </w:pPr>
      <w:bookmarkStart w:name="_TOC_250011" w:id="24"/>
      <w:r>
        <w:rPr/>
        <w:t>Theoretical</w:t>
      </w:r>
      <w:r>
        <w:rPr>
          <w:spacing w:val="-5"/>
        </w:rPr>
        <w:t> </w:t>
      </w:r>
      <w:bookmarkEnd w:id="24"/>
      <w:r>
        <w:rPr>
          <w:spacing w:val="-2"/>
        </w:rPr>
        <w:t>gravity</w:t>
      </w:r>
    </w:p>
    <w:p>
      <w:pPr>
        <w:pStyle w:val="BodyText"/>
        <w:spacing w:before="94"/>
        <w:rPr>
          <w:b/>
        </w:rPr>
      </w:pPr>
    </w:p>
    <w:p>
      <w:pPr>
        <w:pStyle w:val="BodyText"/>
        <w:spacing w:line="480" w:lineRule="auto"/>
        <w:ind w:left="827" w:right="913"/>
        <w:jc w:val="both"/>
      </w:pPr>
      <w:r>
        <w:rPr/>
        <w:t>Theoretical gravity is a value of the true effective or clearly visible gravity on Earth’s surface by means of mathematical model representing (a physical method) Earth. The formula for computing the theoretical gravity is referred to as the International Gravity Formula. The first formula was proposed in 1930 by the international association of </w:t>
      </w:r>
      <w:r>
        <w:rPr>
          <w:spacing w:val="-2"/>
        </w:rPr>
        <w:t>Geodesy.</w:t>
      </w:r>
    </w:p>
    <w:p>
      <w:pPr>
        <w:pStyle w:val="BodyText"/>
        <w:spacing w:line="672" w:lineRule="auto" w:before="240"/>
        <w:ind w:left="827" w:right="5699"/>
        <w:jc w:val="both"/>
      </w:pPr>
      <w:r>
        <w:rPr>
          <w:position w:val="2"/>
        </w:rPr>
        <w:t>g(ϕ)=g</w:t>
      </w:r>
      <w:r>
        <w:rPr>
          <w:sz w:val="16"/>
          <w:szCs w:val="16"/>
        </w:rPr>
        <w:t>e</w:t>
      </w:r>
      <w:r>
        <w:rPr>
          <w:position w:val="2"/>
        </w:rPr>
        <w:t>[1</w:t>
      </w:r>
      <w:r>
        <w:rPr>
          <w:spacing w:val="-8"/>
          <w:position w:val="2"/>
        </w:rPr>
        <w:t> </w:t>
      </w:r>
      <w:r>
        <w:rPr>
          <w:position w:val="2"/>
        </w:rPr>
        <w:t>+</w:t>
      </w:r>
      <w:r>
        <w:rPr>
          <w:spacing w:val="-9"/>
          <w:position w:val="2"/>
        </w:rPr>
        <w:t> </w:t>
      </w:r>
      <w:r>
        <w:rPr>
          <w:position w:val="2"/>
        </w:rPr>
        <w:t>Asin</w:t>
      </w:r>
      <w:r>
        <w:rPr>
          <w:position w:val="2"/>
          <w:vertAlign w:val="superscript"/>
        </w:rPr>
        <w:t>2</w:t>
      </w:r>
      <w:r>
        <w:rPr>
          <w:position w:val="2"/>
          <w:vertAlign w:val="baseline"/>
        </w:rPr>
        <w:t>(ϕ)</w:t>
      </w:r>
      <w:r>
        <w:rPr>
          <w:spacing w:val="-8"/>
          <w:position w:val="2"/>
          <w:vertAlign w:val="baseline"/>
        </w:rPr>
        <w:t> </w:t>
      </w:r>
      <w:r>
        <w:rPr>
          <w:position w:val="2"/>
          <w:vertAlign w:val="baseline"/>
        </w:rPr>
        <w:t>‒</w:t>
      </w:r>
      <w:r>
        <w:rPr>
          <w:spacing w:val="-8"/>
          <w:position w:val="2"/>
          <w:vertAlign w:val="baseline"/>
        </w:rPr>
        <w:t> </w:t>
      </w:r>
      <w:r>
        <w:rPr>
          <w:position w:val="2"/>
          <w:vertAlign w:val="baseline"/>
        </w:rPr>
        <w:t>Bsin</w:t>
      </w:r>
      <w:r>
        <w:rPr>
          <w:position w:val="2"/>
          <w:vertAlign w:val="superscript"/>
        </w:rPr>
        <w:t>2</w:t>
      </w:r>
      <w:r>
        <w:rPr>
          <w:position w:val="2"/>
          <w:vertAlign w:val="baseline"/>
        </w:rPr>
        <w:t>(2ϕ)](3.4) </w:t>
      </w:r>
      <w:r>
        <w:rPr>
          <w:spacing w:val="-4"/>
          <w:vertAlign w:val="baseline"/>
        </w:rPr>
        <w:t>where</w:t>
      </w:r>
    </w:p>
    <w:p>
      <w:pPr>
        <w:pStyle w:val="BodyText"/>
        <w:spacing w:before="20"/>
        <w:ind w:left="827"/>
        <w:jc w:val="both"/>
      </w:pPr>
      <w:r>
        <w:rPr/>
        <w:t>g(ϕ)</w:t>
      </w:r>
      <w:r>
        <w:rPr>
          <w:spacing w:val="-1"/>
        </w:rPr>
        <w:t> </w:t>
      </w:r>
      <w:r>
        <w:rPr/>
        <w:t>= gravity</w:t>
      </w:r>
      <w:r>
        <w:rPr>
          <w:spacing w:val="-5"/>
        </w:rPr>
        <w:t> </w:t>
      </w:r>
      <w:r>
        <w:rPr/>
        <w:t>as</w:t>
      </w:r>
      <w:r>
        <w:rPr>
          <w:spacing w:val="1"/>
        </w:rPr>
        <w:t> </w:t>
      </w:r>
      <w:r>
        <w:rPr/>
        <w:t>a</w:t>
      </w:r>
      <w:r>
        <w:rPr>
          <w:spacing w:val="-2"/>
        </w:rPr>
        <w:t> </w:t>
      </w:r>
      <w:r>
        <w:rPr/>
        <w:t>function</w:t>
      </w:r>
      <w:r>
        <w:rPr>
          <w:spacing w:val="-1"/>
        </w:rPr>
        <w:t> </w:t>
      </w:r>
      <w:r>
        <w:rPr/>
        <w:t>of</w:t>
      </w:r>
      <w:r>
        <w:rPr>
          <w:spacing w:val="-2"/>
        </w:rPr>
        <w:t> </w:t>
      </w:r>
      <w:r>
        <w:rPr/>
        <w:t>the geographic</w:t>
      </w:r>
      <w:r>
        <w:rPr>
          <w:spacing w:val="-1"/>
        </w:rPr>
        <w:t> </w:t>
      </w:r>
      <w:r>
        <w:rPr>
          <w:spacing w:val="-2"/>
        </w:rPr>
        <w:t>latitude</w:t>
      </w:r>
    </w:p>
    <w:p>
      <w:pPr>
        <w:pStyle w:val="BodyText"/>
        <w:spacing w:before="240"/>
      </w:pPr>
    </w:p>
    <w:p>
      <w:pPr>
        <w:pStyle w:val="BodyText"/>
        <w:spacing w:line="688" w:lineRule="auto"/>
        <w:ind w:left="827" w:right="2448"/>
      </w:pPr>
      <w:r>
        <w:rPr/>
        <w:t>ϕ</w:t>
      </w:r>
      <w:r>
        <w:rPr>
          <w:spacing w:val="-3"/>
        </w:rPr>
        <w:t> </w:t>
      </w:r>
      <w:r>
        <w:rPr/>
        <w:t>=</w:t>
      </w:r>
      <w:r>
        <w:rPr>
          <w:spacing w:val="-4"/>
        </w:rPr>
        <w:t> </w:t>
      </w:r>
      <w:r>
        <w:rPr/>
        <w:t>geographic</w:t>
      </w:r>
      <w:r>
        <w:rPr>
          <w:spacing w:val="-3"/>
        </w:rPr>
        <w:t> </w:t>
      </w:r>
      <w:r>
        <w:rPr/>
        <w:t>latitude</w:t>
      </w:r>
      <w:r>
        <w:rPr>
          <w:spacing w:val="-3"/>
        </w:rPr>
        <w:t> </w:t>
      </w:r>
      <w:r>
        <w:rPr/>
        <w:t>of</w:t>
      </w:r>
      <w:r>
        <w:rPr>
          <w:spacing w:val="-3"/>
        </w:rPr>
        <w:t> </w:t>
      </w:r>
      <w:r>
        <w:rPr/>
        <w:t>the</w:t>
      </w:r>
      <w:r>
        <w:rPr>
          <w:spacing w:val="-5"/>
        </w:rPr>
        <w:t> </w:t>
      </w:r>
      <w:r>
        <w:rPr/>
        <w:t>position</w:t>
      </w:r>
      <w:r>
        <w:rPr>
          <w:spacing w:val="-3"/>
        </w:rPr>
        <w:t> </w:t>
      </w:r>
      <w:r>
        <w:rPr/>
        <w:t>whose</w:t>
      </w:r>
      <w:r>
        <w:rPr>
          <w:spacing w:val="-5"/>
        </w:rPr>
        <w:t> </w:t>
      </w:r>
      <w:r>
        <w:rPr/>
        <w:t>gravity</w:t>
      </w:r>
      <w:r>
        <w:rPr>
          <w:spacing w:val="-8"/>
        </w:rPr>
        <w:t> </w:t>
      </w:r>
      <w:r>
        <w:rPr/>
        <w:t>is</w:t>
      </w:r>
      <w:r>
        <w:rPr>
          <w:spacing w:val="-3"/>
        </w:rPr>
        <w:t> </w:t>
      </w:r>
      <w:r>
        <w:rPr/>
        <w:t>to</w:t>
      </w:r>
      <w:r>
        <w:rPr>
          <w:spacing w:val="-3"/>
        </w:rPr>
        <w:t> </w:t>
      </w:r>
      <w:r>
        <w:rPr/>
        <w:t>be</w:t>
      </w:r>
      <w:r>
        <w:rPr>
          <w:spacing w:val="-4"/>
        </w:rPr>
        <w:t> </w:t>
      </w:r>
      <w:r>
        <w:rPr/>
        <w:t>determined </w:t>
      </w:r>
      <w:r>
        <w:rPr>
          <w:position w:val="2"/>
        </w:rPr>
        <w:t>g</w:t>
      </w:r>
      <w:r>
        <w:rPr>
          <w:sz w:val="16"/>
          <w:szCs w:val="16"/>
        </w:rPr>
        <w:t>e =</w:t>
      </w:r>
      <w:r>
        <w:rPr>
          <w:spacing w:val="40"/>
          <w:sz w:val="16"/>
          <w:szCs w:val="16"/>
        </w:rPr>
        <w:t> </w:t>
      </w:r>
      <w:r>
        <w:rPr>
          <w:position w:val="2"/>
        </w:rPr>
        <w:t>The gravity at the equator</w:t>
      </w:r>
    </w:p>
    <w:p>
      <w:pPr>
        <w:pStyle w:val="BodyText"/>
        <w:spacing w:line="273" w:lineRule="exact"/>
        <w:ind w:left="827"/>
      </w:pPr>
      <w:r>
        <w:rPr/>
        <w:t>A</w:t>
      </w:r>
      <w:r>
        <w:rPr>
          <w:spacing w:val="-1"/>
        </w:rPr>
        <w:t> </w:t>
      </w:r>
      <w:r>
        <w:rPr/>
        <w:t>and</w:t>
      </w:r>
      <w:r>
        <w:rPr>
          <w:spacing w:val="-1"/>
        </w:rPr>
        <w:t> </w:t>
      </w:r>
      <w:r>
        <w:rPr/>
        <w:t>B =</w:t>
      </w:r>
      <w:r>
        <w:rPr>
          <w:spacing w:val="-2"/>
        </w:rPr>
        <w:t> </w:t>
      </w:r>
      <w:r>
        <w:rPr/>
        <w:t>parameters</w:t>
      </w:r>
      <w:r>
        <w:rPr>
          <w:spacing w:val="-1"/>
        </w:rPr>
        <w:t> </w:t>
      </w:r>
      <w:r>
        <w:rPr/>
        <w:t>that must</w:t>
      </w:r>
      <w:r>
        <w:rPr>
          <w:spacing w:val="-1"/>
        </w:rPr>
        <w:t> </w:t>
      </w:r>
      <w:r>
        <w:rPr/>
        <w:t>be</w:t>
      </w:r>
      <w:r>
        <w:rPr>
          <w:spacing w:val="-1"/>
        </w:rPr>
        <w:t> </w:t>
      </w:r>
      <w:r>
        <w:rPr/>
        <w:t>selected to</w:t>
      </w:r>
      <w:r>
        <w:rPr>
          <w:spacing w:val="-1"/>
        </w:rPr>
        <w:t> </w:t>
      </w:r>
      <w:r>
        <w:rPr/>
        <w:t>produce</w:t>
      </w:r>
      <w:r>
        <w:rPr>
          <w:spacing w:val="-2"/>
        </w:rPr>
        <w:t> </w:t>
      </w:r>
      <w:r>
        <w:rPr/>
        <w:t>a</w:t>
      </w:r>
      <w:r>
        <w:rPr>
          <w:spacing w:val="1"/>
        </w:rPr>
        <w:t> </w:t>
      </w:r>
      <w:r>
        <w:rPr/>
        <w:t>good</w:t>
      </w:r>
      <w:r>
        <w:rPr>
          <w:spacing w:val="1"/>
        </w:rPr>
        <w:t> </w:t>
      </w:r>
      <w:r>
        <w:rPr/>
        <w:t>global</w:t>
      </w:r>
      <w:r>
        <w:rPr>
          <w:spacing w:val="-1"/>
        </w:rPr>
        <w:t> </w:t>
      </w:r>
      <w:r>
        <w:rPr/>
        <w:t>fit to</w:t>
      </w:r>
      <w:r>
        <w:rPr>
          <w:spacing w:val="1"/>
        </w:rPr>
        <w:t> </w:t>
      </w:r>
      <w:r>
        <w:rPr/>
        <w:t>true</w:t>
      </w:r>
      <w:r>
        <w:rPr>
          <w:spacing w:val="-2"/>
        </w:rPr>
        <w:t> gravity</w:t>
      </w:r>
    </w:p>
    <w:p>
      <w:pPr>
        <w:spacing w:after="0" w:line="273" w:lineRule="exact"/>
        <w:sectPr>
          <w:type w:val="continuous"/>
          <w:pgSz w:w="11910" w:h="16840"/>
          <w:pgMar w:header="0" w:footer="839" w:top="1320" w:bottom="280" w:left="1160" w:right="500"/>
        </w:sectPr>
      </w:pPr>
    </w:p>
    <w:p>
      <w:pPr>
        <w:pStyle w:val="Heading3"/>
        <w:numPr>
          <w:ilvl w:val="2"/>
          <w:numId w:val="10"/>
        </w:numPr>
        <w:tabs>
          <w:tab w:pos="1546" w:val="left" w:leader="none"/>
        </w:tabs>
        <w:spacing w:line="240" w:lineRule="auto" w:before="72" w:after="0"/>
        <w:ind w:left="1546" w:right="0" w:hanging="719"/>
        <w:jc w:val="both"/>
      </w:pPr>
      <w:bookmarkStart w:name="_TOC_250010" w:id="25"/>
      <w:r>
        <w:rPr/>
        <w:t>Observed</w:t>
      </w:r>
      <w:bookmarkEnd w:id="25"/>
      <w:r>
        <w:rPr>
          <w:spacing w:val="-2"/>
        </w:rPr>
        <w:t> gravity</w:t>
      </w:r>
    </w:p>
    <w:p>
      <w:pPr>
        <w:pStyle w:val="BodyText"/>
        <w:spacing w:before="93"/>
        <w:rPr>
          <w:b/>
        </w:rPr>
      </w:pPr>
    </w:p>
    <w:p>
      <w:pPr>
        <w:pStyle w:val="BodyText"/>
        <w:spacing w:line="480" w:lineRule="auto" w:before="1"/>
        <w:ind w:left="827" w:right="915"/>
        <w:jc w:val="both"/>
      </w:pPr>
      <w:r>
        <w:rPr/>
        <w:t>The observed gravity reading is obtained from the gravity survey which reflects the gravitational field due to all masses in the earth and the effect of the earth’s rotation. It</w:t>
      </w:r>
      <w:r>
        <w:rPr>
          <w:spacing w:val="40"/>
        </w:rPr>
        <w:t> </w:t>
      </w:r>
      <w:r>
        <w:rPr/>
        <w:t>is also the gravity readings observed at each gravity station after corrections have been applied for instrument drift and Earth tides</w:t>
      </w:r>
    </w:p>
    <w:p>
      <w:pPr>
        <w:pStyle w:val="Heading3"/>
        <w:numPr>
          <w:ilvl w:val="2"/>
          <w:numId w:val="10"/>
        </w:numPr>
        <w:tabs>
          <w:tab w:pos="1546" w:val="left" w:leader="none"/>
        </w:tabs>
        <w:spacing w:line="240" w:lineRule="auto" w:before="247" w:after="0"/>
        <w:ind w:left="1546" w:right="0" w:hanging="719"/>
        <w:jc w:val="both"/>
      </w:pPr>
      <w:r>
        <w:rPr/>
        <w:t>Gravity</w:t>
      </w:r>
      <w:r>
        <w:rPr>
          <w:spacing w:val="-2"/>
        </w:rPr>
        <w:t> reductions</w:t>
      </w:r>
    </w:p>
    <w:p>
      <w:pPr>
        <w:pStyle w:val="BodyText"/>
        <w:spacing w:before="97"/>
        <w:rPr>
          <w:b/>
        </w:rPr>
      </w:pPr>
    </w:p>
    <w:p>
      <w:pPr>
        <w:pStyle w:val="BodyText"/>
        <w:spacing w:line="480" w:lineRule="auto"/>
        <w:ind w:left="827" w:right="915"/>
        <w:jc w:val="both"/>
      </w:pPr>
      <w:r>
        <w:rPr/>
        <w:t>The interpretation of potential field anomalies for example gravity is naturally unclear. The unclear arises because any given anomaly could be brought on by a vast number of possible sources. The measurement of an absolute value of gravity is difficult and requires complex apparatus and a lengthy</w:t>
      </w:r>
      <w:r>
        <w:rPr>
          <w:spacing w:val="-1"/>
        </w:rPr>
        <w:t> </w:t>
      </w:r>
      <w:r>
        <w:rPr/>
        <w:t>period of observation and rigorous reductions or corrections. The measurement of relative values of gravity, that is the differences of gravity between locations is simpler and is the standard procedure in gravity surveying. Absolute gravity at survey stations are obtained by reference to base stations at which the absolute values of gravity have been determined by reference to sites of absolute gravity measurements. (Philip </w:t>
      </w:r>
      <w:r>
        <w:rPr>
          <w:i/>
        </w:rPr>
        <w:t>et al</w:t>
      </w:r>
      <w:r>
        <w:rPr/>
        <w:t>., 2002)</w:t>
      </w:r>
    </w:p>
    <w:p>
      <w:pPr>
        <w:pStyle w:val="BodyText"/>
        <w:spacing w:line="480" w:lineRule="auto" w:before="241"/>
        <w:ind w:left="827" w:right="910"/>
        <w:jc w:val="both"/>
      </w:pPr>
      <w:r>
        <w:rPr/>
        <w:t>It is necessary to make many corrections to the raw meter readings to obtain the gravity anomalies that are the target of a survey. This is because geologically uninteresting effects are significant and must be removed. Before the results of a gravity survey can</w:t>
      </w:r>
      <w:r>
        <w:rPr>
          <w:spacing w:val="40"/>
        </w:rPr>
        <w:t> </w:t>
      </w:r>
      <w:r>
        <w:rPr/>
        <w:t>be</w:t>
      </w:r>
      <w:r>
        <w:rPr>
          <w:spacing w:val="-3"/>
        </w:rPr>
        <w:t> </w:t>
      </w:r>
      <w:r>
        <w:rPr/>
        <w:t>interpreted,</w:t>
      </w:r>
      <w:r>
        <w:rPr>
          <w:spacing w:val="-2"/>
        </w:rPr>
        <w:t> </w:t>
      </w:r>
      <w:r>
        <w:rPr/>
        <w:t>it</w:t>
      </w:r>
      <w:r>
        <w:rPr>
          <w:spacing w:val="-2"/>
        </w:rPr>
        <w:t> </w:t>
      </w:r>
      <w:r>
        <w:rPr/>
        <w:t>is</w:t>
      </w:r>
      <w:r>
        <w:rPr>
          <w:spacing w:val="-3"/>
        </w:rPr>
        <w:t> </w:t>
      </w:r>
      <w:r>
        <w:rPr/>
        <w:t>necessary</w:t>
      </w:r>
      <w:r>
        <w:rPr>
          <w:spacing w:val="-7"/>
        </w:rPr>
        <w:t> </w:t>
      </w:r>
      <w:r>
        <w:rPr/>
        <w:t>to</w:t>
      </w:r>
      <w:r>
        <w:rPr>
          <w:spacing w:val="-2"/>
        </w:rPr>
        <w:t> </w:t>
      </w:r>
      <w:r>
        <w:rPr/>
        <w:t>correct</w:t>
      </w:r>
      <w:r>
        <w:rPr>
          <w:spacing w:val="-2"/>
        </w:rPr>
        <w:t> </w:t>
      </w:r>
      <w:r>
        <w:rPr/>
        <w:t>for</w:t>
      </w:r>
      <w:r>
        <w:rPr>
          <w:spacing w:val="-2"/>
        </w:rPr>
        <w:t> </w:t>
      </w:r>
      <w:r>
        <w:rPr/>
        <w:t>all</w:t>
      </w:r>
      <w:r>
        <w:rPr>
          <w:spacing w:val="-2"/>
        </w:rPr>
        <w:t> </w:t>
      </w:r>
      <w:r>
        <w:rPr/>
        <w:t>variations</w:t>
      </w:r>
      <w:r>
        <w:rPr>
          <w:spacing w:val="-3"/>
        </w:rPr>
        <w:t> </w:t>
      </w:r>
      <w:r>
        <w:rPr/>
        <w:t>in</w:t>
      </w:r>
      <w:r>
        <w:rPr>
          <w:spacing w:val="-2"/>
        </w:rPr>
        <w:t> </w:t>
      </w:r>
      <w:r>
        <w:rPr/>
        <w:t>the</w:t>
      </w:r>
      <w:r>
        <w:rPr>
          <w:spacing w:val="-2"/>
        </w:rPr>
        <w:t> </w:t>
      </w:r>
      <w:r>
        <w:rPr/>
        <w:t>earth’s gravitational</w:t>
      </w:r>
      <w:r>
        <w:rPr>
          <w:spacing w:val="-2"/>
        </w:rPr>
        <w:t> </w:t>
      </w:r>
      <w:r>
        <w:rPr/>
        <w:t>field which do not result from the differences of density in the underlying rocks. This is known as gravity reduction or reduction to the geoid, as sea-level is usually the most convenient datum level.</w:t>
      </w:r>
    </w:p>
    <w:p>
      <w:pPr>
        <w:pStyle w:val="BodyText"/>
        <w:spacing w:line="480" w:lineRule="auto" w:before="238"/>
        <w:ind w:left="827" w:right="909"/>
        <w:jc w:val="both"/>
      </w:pPr>
      <w:r>
        <w:rPr/>
        <w:t>The geoid is an equipotential surface corresponding to mean sea level. On land it corresponds to</w:t>
      </w:r>
      <w:r>
        <w:rPr>
          <w:spacing w:val="4"/>
        </w:rPr>
        <w:t> </w:t>
      </w:r>
      <w:r>
        <w:rPr/>
        <w:t>the</w:t>
      </w:r>
      <w:r>
        <w:rPr>
          <w:spacing w:val="2"/>
        </w:rPr>
        <w:t> </w:t>
      </w:r>
      <w:r>
        <w:rPr/>
        <w:t>level</w:t>
      </w:r>
      <w:r>
        <w:rPr>
          <w:spacing w:val="4"/>
        </w:rPr>
        <w:t> </w:t>
      </w:r>
      <w:r>
        <w:rPr/>
        <w:t>that</w:t>
      </w:r>
      <w:r>
        <w:rPr>
          <w:spacing w:val="4"/>
        </w:rPr>
        <w:t> </w:t>
      </w:r>
      <w:r>
        <w:rPr/>
        <w:t>water</w:t>
      </w:r>
      <w:r>
        <w:rPr>
          <w:spacing w:val="1"/>
        </w:rPr>
        <w:t> </w:t>
      </w:r>
      <w:r>
        <w:rPr/>
        <w:t>would</w:t>
      </w:r>
      <w:r>
        <w:rPr>
          <w:spacing w:val="3"/>
        </w:rPr>
        <w:t> </w:t>
      </w:r>
      <w:r>
        <w:rPr/>
        <w:t>reach</w:t>
      </w:r>
      <w:r>
        <w:rPr>
          <w:spacing w:val="3"/>
        </w:rPr>
        <w:t> </w:t>
      </w:r>
      <w:r>
        <w:rPr/>
        <w:t>in</w:t>
      </w:r>
      <w:r>
        <w:rPr>
          <w:spacing w:val="3"/>
        </w:rPr>
        <w:t> </w:t>
      </w:r>
      <w:r>
        <w:rPr/>
        <w:t>canals</w:t>
      </w:r>
      <w:r>
        <w:rPr>
          <w:spacing w:val="4"/>
        </w:rPr>
        <w:t> </w:t>
      </w:r>
      <w:r>
        <w:rPr/>
        <w:t>connecting</w:t>
      </w:r>
      <w:r>
        <w:rPr>
          <w:spacing w:val="1"/>
        </w:rPr>
        <w:t> </w:t>
      </w:r>
      <w:r>
        <w:rPr/>
        <w:t>the</w:t>
      </w:r>
      <w:r>
        <w:rPr>
          <w:spacing w:val="2"/>
        </w:rPr>
        <w:t> </w:t>
      </w:r>
      <w:r>
        <w:rPr/>
        <w:t>seas.</w:t>
      </w:r>
      <w:r>
        <w:rPr>
          <w:spacing w:val="3"/>
        </w:rPr>
        <w:t> </w:t>
      </w:r>
      <w:r>
        <w:rPr/>
        <w:t>The</w:t>
      </w:r>
      <w:r>
        <w:rPr>
          <w:spacing w:val="2"/>
        </w:rPr>
        <w:t> </w:t>
      </w:r>
      <w:r>
        <w:rPr>
          <w:spacing w:val="-2"/>
        </w:rPr>
        <w:t>geoid</w:t>
      </w:r>
    </w:p>
    <w:p>
      <w:pPr>
        <w:spacing w:after="0" w:line="480" w:lineRule="auto"/>
        <w:jc w:val="both"/>
        <w:sectPr>
          <w:pgSz w:w="11910" w:h="16840"/>
          <w:pgMar w:header="0" w:footer="839" w:top="1320" w:bottom="1020" w:left="1160" w:right="500"/>
        </w:sectPr>
      </w:pPr>
    </w:p>
    <w:p>
      <w:pPr>
        <w:pStyle w:val="BodyText"/>
        <w:spacing w:line="480" w:lineRule="auto" w:before="64"/>
        <w:ind w:left="827" w:right="912"/>
        <w:jc w:val="both"/>
      </w:pPr>
      <w:r>
        <w:rPr/>
        <w:t>is a conceptual surface, which is warped due to absence or presence of attracting material. It is warped up on land and down at sea.</w:t>
      </w:r>
    </w:p>
    <w:p>
      <w:pPr>
        <w:pStyle w:val="Heading3"/>
        <w:numPr>
          <w:ilvl w:val="2"/>
          <w:numId w:val="10"/>
        </w:numPr>
        <w:tabs>
          <w:tab w:pos="1547" w:val="left" w:leader="none"/>
        </w:tabs>
        <w:spacing w:line="240" w:lineRule="auto" w:before="248" w:after="0"/>
        <w:ind w:left="1547" w:right="0" w:hanging="720"/>
        <w:jc w:val="left"/>
      </w:pPr>
      <w:bookmarkStart w:name="_TOC_250009" w:id="26"/>
      <w:r>
        <w:rPr/>
        <w:t>Drift</w:t>
      </w:r>
      <w:r>
        <w:rPr>
          <w:spacing w:val="-1"/>
        </w:rPr>
        <w:t> </w:t>
      </w:r>
      <w:bookmarkEnd w:id="26"/>
      <w:r>
        <w:rPr>
          <w:spacing w:val="-2"/>
        </w:rPr>
        <w:t>correction</w:t>
      </w:r>
    </w:p>
    <w:p>
      <w:pPr>
        <w:pStyle w:val="BodyText"/>
        <w:spacing w:before="94"/>
        <w:rPr>
          <w:b/>
        </w:rPr>
      </w:pPr>
    </w:p>
    <w:p>
      <w:pPr>
        <w:pStyle w:val="BodyText"/>
        <w:spacing w:line="480" w:lineRule="auto"/>
        <w:ind w:left="827" w:right="907"/>
        <w:jc w:val="both"/>
      </w:pPr>
      <w:r>
        <w:rPr/>
        <w:t>Gravimeters</w:t>
      </w:r>
      <w:r>
        <w:rPr>
          <w:spacing w:val="-1"/>
        </w:rPr>
        <w:t> </w:t>
      </w:r>
      <w:r>
        <w:rPr/>
        <w:t>are</w:t>
      </w:r>
      <w:r>
        <w:rPr>
          <w:spacing w:val="-2"/>
        </w:rPr>
        <w:t> </w:t>
      </w:r>
      <w:r>
        <w:rPr/>
        <w:t>instrument</w:t>
      </w:r>
      <w:r>
        <w:rPr>
          <w:spacing w:val="-1"/>
        </w:rPr>
        <w:t> </w:t>
      </w:r>
      <w:r>
        <w:rPr/>
        <w:t>used</w:t>
      </w:r>
      <w:r>
        <w:rPr>
          <w:spacing w:val="-1"/>
        </w:rPr>
        <w:t> </w:t>
      </w:r>
      <w:r>
        <w:rPr/>
        <w:t>for</w:t>
      </w:r>
      <w:r>
        <w:rPr>
          <w:spacing w:val="-2"/>
        </w:rPr>
        <w:t> </w:t>
      </w:r>
      <w:r>
        <w:rPr/>
        <w:t>taking</w:t>
      </w:r>
      <w:r>
        <w:rPr>
          <w:spacing w:val="-3"/>
        </w:rPr>
        <w:t> </w:t>
      </w:r>
      <w:r>
        <w:rPr/>
        <w:t>gravity</w:t>
      </w:r>
      <w:r>
        <w:rPr>
          <w:spacing w:val="-3"/>
        </w:rPr>
        <w:t> </w:t>
      </w:r>
      <w:r>
        <w:rPr/>
        <w:t>readings</w:t>
      </w:r>
      <w:r>
        <w:rPr>
          <w:spacing w:val="-1"/>
        </w:rPr>
        <w:t> </w:t>
      </w:r>
      <w:r>
        <w:rPr/>
        <w:t>as</w:t>
      </w:r>
      <w:r>
        <w:rPr>
          <w:spacing w:val="-1"/>
        </w:rPr>
        <w:t> </w:t>
      </w:r>
      <w:r>
        <w:rPr/>
        <w:t>it</w:t>
      </w:r>
      <w:r>
        <w:rPr>
          <w:spacing w:val="-1"/>
        </w:rPr>
        <w:t> </w:t>
      </w:r>
      <w:r>
        <w:rPr/>
        <w:t>detects</w:t>
      </w:r>
      <w:r>
        <w:rPr>
          <w:spacing w:val="-1"/>
        </w:rPr>
        <w:t> </w:t>
      </w:r>
      <w:r>
        <w:rPr/>
        <w:t>gravity</w:t>
      </w:r>
      <w:r>
        <w:rPr>
          <w:spacing w:val="-5"/>
        </w:rPr>
        <w:t> </w:t>
      </w:r>
      <w:r>
        <w:rPr/>
        <w:t>changes within a region. As with all man-made instruments, gravimeters are not without shortcomings.</w:t>
      </w:r>
      <w:r>
        <w:rPr>
          <w:spacing w:val="-1"/>
        </w:rPr>
        <w:t> </w:t>
      </w:r>
      <w:r>
        <w:rPr/>
        <w:t>The</w:t>
      </w:r>
      <w:r>
        <w:rPr>
          <w:spacing w:val="-3"/>
        </w:rPr>
        <w:t> </w:t>
      </w:r>
      <w:r>
        <w:rPr/>
        <w:t>shortcoming</w:t>
      </w:r>
      <w:r>
        <w:rPr>
          <w:spacing w:val="-4"/>
        </w:rPr>
        <w:t> </w:t>
      </w:r>
      <w:r>
        <w:rPr/>
        <w:t>of gravimeters</w:t>
      </w:r>
      <w:r>
        <w:rPr>
          <w:spacing w:val="-1"/>
        </w:rPr>
        <w:t> </w:t>
      </w:r>
      <w:r>
        <w:rPr/>
        <w:t>is</w:t>
      </w:r>
      <w:r>
        <w:rPr>
          <w:spacing w:val="-1"/>
        </w:rPr>
        <w:t> </w:t>
      </w:r>
      <w:r>
        <w:rPr/>
        <w:t>the</w:t>
      </w:r>
      <w:r>
        <w:rPr>
          <w:spacing w:val="-2"/>
        </w:rPr>
        <w:t> </w:t>
      </w:r>
      <w:r>
        <w:rPr/>
        <w:t>phenomenon</w:t>
      </w:r>
      <w:r>
        <w:rPr>
          <w:spacing w:val="-2"/>
        </w:rPr>
        <w:t> </w:t>
      </w:r>
      <w:r>
        <w:rPr/>
        <w:t>of</w:t>
      </w:r>
      <w:r>
        <w:rPr>
          <w:spacing w:val="-2"/>
        </w:rPr>
        <w:t> </w:t>
      </w:r>
      <w:r>
        <w:rPr/>
        <w:t>drift. (Philip </w:t>
      </w:r>
      <w:r>
        <w:rPr>
          <w:i/>
        </w:rPr>
        <w:t>et</w:t>
      </w:r>
      <w:r>
        <w:rPr>
          <w:i/>
          <w:spacing w:val="-1"/>
        </w:rPr>
        <w:t> </w:t>
      </w:r>
      <w:r>
        <w:rPr>
          <w:i/>
        </w:rPr>
        <w:t>al</w:t>
      </w:r>
      <w:r>
        <w:rPr/>
        <w:t>., </w:t>
      </w:r>
      <w:r>
        <w:rPr>
          <w:spacing w:val="-2"/>
        </w:rPr>
        <w:t>2002)</w:t>
      </w:r>
    </w:p>
    <w:p>
      <w:pPr>
        <w:pStyle w:val="BodyText"/>
        <w:spacing w:line="480" w:lineRule="auto" w:before="241"/>
        <w:ind w:left="827" w:right="909"/>
        <w:jc w:val="both"/>
      </w:pPr>
      <w:r>
        <w:rPr/>
        <w:t>Drift refers to gradual change in reading with time observable when the instrument is left at a fixed location. Instrument drift in gravimeter is monitored by repeated meter readings at a fixed location for example the laboratory within a time frame to determine if the gravimeter is fit to be used in the field by ascertaining the linearity of the gravimeter when the meter readings taken is plotted against time. If linear for most</w:t>
      </w:r>
      <w:r>
        <w:rPr>
          <w:spacing w:val="40"/>
        </w:rPr>
        <w:t> </w:t>
      </w:r>
      <w:r>
        <w:rPr/>
        <w:t>hours of the day, the gravimeter is said to be fit to be used in field.</w:t>
      </w:r>
    </w:p>
    <w:p>
      <w:pPr>
        <w:pStyle w:val="BodyText"/>
        <w:spacing w:line="480" w:lineRule="auto" w:before="240"/>
        <w:ind w:left="827" w:right="912"/>
        <w:jc w:val="both"/>
      </w:pPr>
      <w:r>
        <w:rPr/>
        <w:t>On field, Gravity readings taken are usually started on points of known gravity relative to the geoid and to end a series of measurements within hours on the same or another point with known gravity. These standard points are known as Base Stations or Control </w:t>
      </w:r>
      <w:r>
        <w:rPr>
          <w:spacing w:val="-2"/>
        </w:rPr>
        <w:t>Stations.</w:t>
      </w:r>
    </w:p>
    <w:p>
      <w:pPr>
        <w:pStyle w:val="BodyText"/>
        <w:tabs>
          <w:tab w:pos="2793" w:val="left" w:leader="none"/>
        </w:tabs>
        <w:spacing w:line="480" w:lineRule="auto" w:before="240"/>
        <w:ind w:left="827" w:right="917"/>
        <w:jc w:val="both"/>
      </w:pPr>
      <w:r>
        <w:rPr/>
        <mc:AlternateContent>
          <mc:Choice Requires="wps">
            <w:drawing>
              <wp:anchor distT="0" distB="0" distL="0" distR="0" allowOverlap="1" layoutInCell="1" locked="0" behindDoc="0" simplePos="0" relativeHeight="15732224">
                <wp:simplePos x="0" y="0"/>
                <wp:positionH relativeFrom="page">
                  <wp:posOffset>3223260</wp:posOffset>
                </wp:positionH>
                <wp:positionV relativeFrom="paragraph">
                  <wp:posOffset>564132</wp:posOffset>
                </wp:positionV>
                <wp:extent cx="361950" cy="7620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361950" cy="76200"/>
                        </a:xfrm>
                        <a:custGeom>
                          <a:avLst/>
                          <a:gdLst/>
                          <a:ahLst/>
                          <a:cxnLst/>
                          <a:rect l="l" t="t" r="r" b="b"/>
                          <a:pathLst>
                            <a:path w="361950" h="76200">
                              <a:moveTo>
                                <a:pt x="285750" y="0"/>
                              </a:moveTo>
                              <a:lnTo>
                                <a:pt x="285750" y="76199"/>
                              </a:lnTo>
                              <a:lnTo>
                                <a:pt x="349250" y="44449"/>
                              </a:lnTo>
                              <a:lnTo>
                                <a:pt x="298450" y="44449"/>
                              </a:lnTo>
                              <a:lnTo>
                                <a:pt x="298450" y="31749"/>
                              </a:lnTo>
                              <a:lnTo>
                                <a:pt x="349250" y="31749"/>
                              </a:lnTo>
                              <a:lnTo>
                                <a:pt x="285750" y="0"/>
                              </a:lnTo>
                              <a:close/>
                            </a:path>
                            <a:path w="361950" h="76200">
                              <a:moveTo>
                                <a:pt x="285750" y="31749"/>
                              </a:moveTo>
                              <a:lnTo>
                                <a:pt x="0" y="31749"/>
                              </a:lnTo>
                              <a:lnTo>
                                <a:pt x="0" y="44449"/>
                              </a:lnTo>
                              <a:lnTo>
                                <a:pt x="285750" y="44449"/>
                              </a:lnTo>
                              <a:lnTo>
                                <a:pt x="285750" y="31749"/>
                              </a:lnTo>
                              <a:close/>
                            </a:path>
                            <a:path w="361950" h="76200">
                              <a:moveTo>
                                <a:pt x="349250" y="31749"/>
                              </a:moveTo>
                              <a:lnTo>
                                <a:pt x="298450" y="31749"/>
                              </a:lnTo>
                              <a:lnTo>
                                <a:pt x="298450" y="44449"/>
                              </a:lnTo>
                              <a:lnTo>
                                <a:pt x="349250" y="44449"/>
                              </a:lnTo>
                              <a:lnTo>
                                <a:pt x="361950" y="38099"/>
                              </a:lnTo>
                              <a:lnTo>
                                <a:pt x="349250" y="317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53.800003pt;margin-top:44.419846pt;width:28.5pt;height:6pt;mso-position-horizontal-relative:page;mso-position-vertical-relative:paragraph;z-index:15732224" id="docshape14" coordorigin="5076,888" coordsize="570,120" path="m5526,888l5526,1008,5626,958,5546,958,5546,938,5626,938,5526,888xm5526,938l5076,938,5076,958,5526,958,5526,938xm5626,938l5546,938,5546,958,5626,958,5646,948,5626,938xe" filled="true" fillcolor="#000000" stroked="false">
                <v:path arrowok="t"/>
                <v:fill type="solid"/>
                <w10:wrap type="none"/>
              </v:shape>
            </w:pict>
          </mc:Fallback>
        </mc:AlternateContent>
      </w:r>
      <w:r>
        <w:rPr/>
        <w:t>These measurements taken with gravimeter on the base stations (say</w:t>
      </w:r>
      <w:r>
        <w:rPr>
          <w:spacing w:val="-3"/>
        </w:rPr>
        <w:t> </w:t>
      </w:r>
      <w:r>
        <w:rPr/>
        <w:t>A and B) are taken in the form</w:t>
        <w:tab/>
        <w:t>A</w:t>
      </w:r>
      <w:r>
        <w:rPr>
          <w:spacing w:val="-4"/>
        </w:rPr>
        <w:t> </w:t>
      </w:r>
      <w:r>
        <w:rPr>
          <w:spacing w:val="-12"/>
          <w:position w:val="1"/>
        </w:rPr>
        <w:drawing>
          <wp:inline distT="0" distB="0" distL="0" distR="0">
            <wp:extent cx="361314" cy="76200"/>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2" cstate="print"/>
                    <a:stretch>
                      <a:fillRect/>
                    </a:stretch>
                  </pic:blipFill>
                  <pic:spPr>
                    <a:xfrm>
                      <a:off x="0" y="0"/>
                      <a:ext cx="361314" cy="76200"/>
                    </a:xfrm>
                    <a:prstGeom prst="rect">
                      <a:avLst/>
                    </a:prstGeom>
                  </pic:spPr>
                </pic:pic>
              </a:graphicData>
            </a:graphic>
          </wp:inline>
        </w:drawing>
      </w:r>
      <w:r>
        <w:rPr>
          <w:spacing w:val="-12"/>
          <w:position w:val="1"/>
        </w:rPr>
      </w:r>
      <w:r>
        <w:rPr>
          <w:spacing w:val="40"/>
        </w:rPr>
        <w:t> </w:t>
      </w:r>
      <w:r>
        <w:rPr/>
        <w:t>B</w:t>
      </w:r>
      <w:r>
        <w:rPr>
          <w:spacing w:val="80"/>
          <w:w w:val="150"/>
        </w:rPr>
        <w:t>   </w:t>
      </w:r>
      <w:r>
        <w:rPr/>
        <w:t>AB</w:t>
      </w:r>
      <w:r>
        <w:rPr>
          <w:spacing w:val="80"/>
          <w:w w:val="150"/>
        </w:rPr>
        <w:t> </w:t>
      </w:r>
      <w:r>
        <w:rPr>
          <w:spacing w:val="27"/>
          <w:position w:val="3"/>
        </w:rPr>
        <w:drawing>
          <wp:inline distT="0" distB="0" distL="0" distR="0">
            <wp:extent cx="361950" cy="76200"/>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3" cstate="print"/>
                    <a:stretch>
                      <a:fillRect/>
                    </a:stretch>
                  </pic:blipFill>
                  <pic:spPr>
                    <a:xfrm>
                      <a:off x="0" y="0"/>
                      <a:ext cx="361950" cy="76200"/>
                    </a:xfrm>
                    <a:prstGeom prst="rect">
                      <a:avLst/>
                    </a:prstGeom>
                  </pic:spPr>
                </pic:pic>
              </a:graphicData>
            </a:graphic>
          </wp:inline>
        </w:drawing>
      </w:r>
      <w:r>
        <w:rPr>
          <w:spacing w:val="27"/>
          <w:position w:val="3"/>
        </w:rPr>
      </w:r>
    </w:p>
    <w:p>
      <w:pPr>
        <w:pStyle w:val="BodyText"/>
        <w:spacing w:before="241"/>
        <w:ind w:left="890"/>
        <w:jc w:val="both"/>
      </w:pPr>
      <w:r>
        <w:rPr/>
        <w:t>In</w:t>
      </w:r>
      <w:r>
        <w:rPr>
          <w:spacing w:val="-1"/>
        </w:rPr>
        <w:t> </w:t>
      </w:r>
      <w:r>
        <w:rPr/>
        <w:t>plotting</w:t>
      </w:r>
      <w:r>
        <w:rPr>
          <w:spacing w:val="-3"/>
        </w:rPr>
        <w:t> </w:t>
      </w:r>
      <w:r>
        <w:rPr/>
        <w:t>the</w:t>
      </w:r>
      <w:r>
        <w:rPr>
          <w:spacing w:val="-2"/>
        </w:rPr>
        <w:t> </w:t>
      </w:r>
      <w:r>
        <w:rPr/>
        <w:t>base</w:t>
      </w:r>
      <w:r>
        <w:rPr>
          <w:spacing w:val="-1"/>
        </w:rPr>
        <w:t> </w:t>
      </w:r>
      <w:r>
        <w:rPr/>
        <w:t>tie</w:t>
      </w:r>
      <w:r>
        <w:rPr>
          <w:spacing w:val="-2"/>
        </w:rPr>
        <w:t> </w:t>
      </w:r>
      <w:r>
        <w:rPr/>
        <w:t>plot as</w:t>
      </w:r>
      <w:r>
        <w:rPr>
          <w:spacing w:val="-1"/>
        </w:rPr>
        <w:t> </w:t>
      </w:r>
      <w:r>
        <w:rPr/>
        <w:t>shown in</w:t>
      </w:r>
      <w:r>
        <w:rPr>
          <w:spacing w:val="-1"/>
        </w:rPr>
        <w:t> </w:t>
      </w:r>
      <w:r>
        <w:rPr/>
        <w:t>Figure</w:t>
      </w:r>
      <w:r>
        <w:rPr>
          <w:spacing w:val="-2"/>
        </w:rPr>
        <w:t> </w:t>
      </w:r>
      <w:r>
        <w:rPr/>
        <w:t>3.1</w:t>
      </w:r>
      <w:r>
        <w:rPr>
          <w:spacing w:val="2"/>
        </w:rPr>
        <w:t> </w:t>
      </w:r>
      <w:r>
        <w:rPr>
          <w:spacing w:val="-2"/>
        </w:rPr>
        <w:t>below.</w:t>
      </w:r>
    </w:p>
    <w:p>
      <w:pPr>
        <w:spacing w:after="0"/>
        <w:jc w:val="both"/>
        <w:sectPr>
          <w:pgSz w:w="11910" w:h="16840"/>
          <w:pgMar w:header="0" w:footer="839" w:top="1320" w:bottom="1020" w:left="1160" w:right="500"/>
        </w:sectPr>
      </w:pPr>
    </w:p>
    <w:p>
      <w:pPr>
        <w:pStyle w:val="BodyText"/>
        <w:ind w:left="1097"/>
        <w:rPr>
          <w:sz w:val="20"/>
        </w:rPr>
      </w:pPr>
      <w:r>
        <w:rPr>
          <w:sz w:val="20"/>
        </w:rPr>
        <w:drawing>
          <wp:inline distT="0" distB="0" distL="0" distR="0">
            <wp:extent cx="5064666" cy="3537204"/>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4" cstate="print"/>
                    <a:stretch>
                      <a:fillRect/>
                    </a:stretch>
                  </pic:blipFill>
                  <pic:spPr>
                    <a:xfrm>
                      <a:off x="0" y="0"/>
                      <a:ext cx="5064666" cy="3537204"/>
                    </a:xfrm>
                    <a:prstGeom prst="rect">
                      <a:avLst/>
                    </a:prstGeom>
                  </pic:spPr>
                </pic:pic>
              </a:graphicData>
            </a:graphic>
          </wp:inline>
        </w:drawing>
      </w:r>
      <w:r>
        <w:rPr>
          <w:sz w:val="20"/>
        </w:rPr>
      </w:r>
    </w:p>
    <w:p>
      <w:pPr>
        <w:pStyle w:val="BodyText"/>
        <w:spacing w:before="33"/>
      </w:pPr>
    </w:p>
    <w:p>
      <w:pPr>
        <w:pStyle w:val="BodyText"/>
        <w:ind w:left="827"/>
        <w:jc w:val="both"/>
      </w:pPr>
      <w:r>
        <w:rPr/>
        <w:t>Figure</w:t>
      </w:r>
      <w:r>
        <w:rPr>
          <w:spacing w:val="-3"/>
        </w:rPr>
        <w:t> </w:t>
      </w:r>
      <w:r>
        <w:rPr/>
        <w:t>3.1:</w:t>
      </w:r>
      <w:r>
        <w:rPr>
          <w:spacing w:val="1"/>
        </w:rPr>
        <w:t> </w:t>
      </w:r>
      <w:r>
        <w:rPr/>
        <w:t>Base</w:t>
      </w:r>
      <w:r>
        <w:rPr>
          <w:spacing w:val="-2"/>
        </w:rPr>
        <w:t> </w:t>
      </w:r>
      <w:r>
        <w:rPr/>
        <w:t>Tie</w:t>
      </w:r>
      <w:r>
        <w:rPr>
          <w:spacing w:val="-1"/>
        </w:rPr>
        <w:t> </w:t>
      </w:r>
      <w:r>
        <w:rPr/>
        <w:t>Plot</w:t>
      </w:r>
      <w:r>
        <w:rPr>
          <w:spacing w:val="-1"/>
        </w:rPr>
        <w:t> </w:t>
      </w:r>
      <w:r>
        <w:rPr/>
        <w:t>for</w:t>
      </w:r>
      <w:r>
        <w:rPr>
          <w:spacing w:val="-3"/>
        </w:rPr>
        <w:t> </w:t>
      </w:r>
      <w:r>
        <w:rPr/>
        <w:t>Two</w:t>
      </w:r>
      <w:r>
        <w:rPr>
          <w:spacing w:val="1"/>
        </w:rPr>
        <w:t> </w:t>
      </w:r>
      <w:r>
        <w:rPr/>
        <w:t>Base</w:t>
      </w:r>
      <w:r>
        <w:rPr>
          <w:spacing w:val="-1"/>
        </w:rPr>
        <w:t> </w:t>
      </w:r>
      <w:r>
        <w:rPr/>
        <w:t>Stations</w:t>
      </w:r>
      <w:r>
        <w:rPr>
          <w:spacing w:val="-1"/>
        </w:rPr>
        <w:t> </w:t>
      </w:r>
      <w:r>
        <w:rPr/>
        <w:t>A and</w:t>
      </w:r>
      <w:r>
        <w:rPr>
          <w:spacing w:val="3"/>
        </w:rPr>
        <w:t> </w:t>
      </w:r>
      <w:r>
        <w:rPr>
          <w:spacing w:val="-10"/>
        </w:rPr>
        <w:t>B</w:t>
      </w:r>
    </w:p>
    <w:p>
      <w:pPr>
        <w:pStyle w:val="BodyText"/>
        <w:spacing w:before="240"/>
      </w:pPr>
    </w:p>
    <w:p>
      <w:pPr>
        <w:pStyle w:val="BodyText"/>
        <w:spacing w:line="480" w:lineRule="auto"/>
        <w:ind w:left="827" w:right="908"/>
        <w:jc w:val="both"/>
      </w:pPr>
      <w:r>
        <w:rPr/>
        <w:t>Meter reading from the base stations is plotted as a function of time and the difference determined. By so doing, instrumental drift, uncompensated temperature effects and tidal effect on gravity data would have been corrected for after the application of equation 3.4, 3.5, 3.6.</w:t>
      </w:r>
      <w:r>
        <w:rPr>
          <w:spacing w:val="40"/>
        </w:rPr>
        <w:t> </w:t>
      </w:r>
      <w:r>
        <w:rPr/>
        <w:t>Using the base tie plot ABAB in Figure 3.1, Drift </w:t>
      </w:r>
      <w:r>
        <w:rPr>
          <w:rFonts w:ascii="Cambria Math" w:hAnsi="Cambria Math"/>
        </w:rPr>
        <w:t>∇ </w:t>
      </w:r>
      <w:r>
        <w:rPr/>
        <w:t>can be calculated as follows:</w:t>
      </w:r>
    </w:p>
    <w:p>
      <w:pPr>
        <w:pStyle w:val="BodyText"/>
        <w:spacing w:before="3"/>
        <w:rPr>
          <w:sz w:val="14"/>
        </w:rPr>
      </w:pPr>
    </w:p>
    <w:p>
      <w:pPr>
        <w:spacing w:after="0"/>
        <w:rPr>
          <w:sz w:val="14"/>
        </w:rPr>
        <w:sectPr>
          <w:pgSz w:w="11910" w:h="16840"/>
          <w:pgMar w:header="0" w:footer="839" w:top="1760" w:bottom="1020" w:left="1160" w:right="500"/>
        </w:sectPr>
      </w:pPr>
    </w:p>
    <w:p>
      <w:pPr>
        <w:spacing w:line="168" w:lineRule="auto" w:before="96"/>
        <w:ind w:left="0" w:right="0" w:firstLine="0"/>
        <w:jc w:val="right"/>
        <w:rPr>
          <w:rFonts w:ascii="Cambria Math" w:hAnsi="Cambria Math" w:eastAsia="Cambria Math"/>
          <w:sz w:val="14"/>
        </w:rPr>
      </w:pPr>
      <w:r>
        <w:rPr>
          <w:rFonts w:ascii="Cambria Math" w:hAnsi="Cambria Math" w:eastAsia="Cambria Math"/>
          <w:position w:val="-13"/>
          <w:sz w:val="24"/>
        </w:rPr>
        <w:t>∆𝑅</w:t>
      </w:r>
      <w:r>
        <w:rPr>
          <w:rFonts w:ascii="Cambria Math" w:hAnsi="Cambria Math" w:eastAsia="Cambria Math"/>
          <w:spacing w:val="23"/>
          <w:position w:val="-13"/>
          <w:sz w:val="24"/>
        </w:rPr>
        <w:t> </w:t>
      </w:r>
      <w:r>
        <w:rPr>
          <w:rFonts w:ascii="Cambria Math" w:hAnsi="Cambria Math" w:eastAsia="Cambria Math"/>
          <w:position w:val="-13"/>
          <w:sz w:val="24"/>
        </w:rPr>
        <w:t>=</w:t>
      </w:r>
      <w:r>
        <w:rPr>
          <w:rFonts w:ascii="Cambria Math" w:hAnsi="Cambria Math" w:eastAsia="Cambria Math"/>
          <w:spacing w:val="15"/>
          <w:position w:val="-13"/>
          <w:sz w:val="24"/>
        </w:rPr>
        <w:t> </w:t>
      </w:r>
      <w:r>
        <w:rPr>
          <w:rFonts w:ascii="Cambria Math" w:hAnsi="Cambria Math" w:eastAsia="Cambria Math"/>
          <w:sz w:val="17"/>
          <w:u w:val="single"/>
        </w:rPr>
        <w:t>∆𝑅</w:t>
      </w:r>
      <w:r>
        <w:rPr>
          <w:rFonts w:ascii="Cambria Math" w:hAnsi="Cambria Math" w:eastAsia="Cambria Math"/>
          <w:position w:val="-2"/>
          <w:sz w:val="14"/>
          <w:u w:val="single"/>
        </w:rPr>
        <w:t>1</w:t>
      </w:r>
      <w:r>
        <w:rPr>
          <w:rFonts w:ascii="Cambria Math" w:hAnsi="Cambria Math" w:eastAsia="Cambria Math"/>
          <w:sz w:val="17"/>
          <w:u w:val="single"/>
        </w:rPr>
        <w:t>+</w:t>
      </w:r>
      <w:r>
        <w:rPr>
          <w:rFonts w:ascii="Cambria Math" w:hAnsi="Cambria Math" w:eastAsia="Cambria Math"/>
          <w:spacing w:val="4"/>
          <w:sz w:val="17"/>
          <w:u w:val="single"/>
        </w:rPr>
        <w:t> </w:t>
      </w:r>
      <w:r>
        <w:rPr>
          <w:rFonts w:ascii="Cambria Math" w:hAnsi="Cambria Math" w:eastAsia="Cambria Math"/>
          <w:spacing w:val="-5"/>
          <w:sz w:val="17"/>
          <w:u w:val="single"/>
        </w:rPr>
        <w:t>∆𝑅</w:t>
      </w:r>
      <w:r>
        <w:rPr>
          <w:rFonts w:ascii="Cambria Math" w:hAnsi="Cambria Math" w:eastAsia="Cambria Math"/>
          <w:spacing w:val="-5"/>
          <w:position w:val="-2"/>
          <w:sz w:val="14"/>
          <w:u w:val="single"/>
        </w:rPr>
        <w:t>2</w:t>
      </w:r>
    </w:p>
    <w:p>
      <w:pPr>
        <w:spacing w:line="162" w:lineRule="exact" w:before="0"/>
        <w:ind w:left="0" w:right="325" w:firstLine="0"/>
        <w:jc w:val="right"/>
        <w:rPr>
          <w:rFonts w:ascii="Cambria Math"/>
          <w:sz w:val="17"/>
        </w:rPr>
      </w:pPr>
      <w:r>
        <w:rPr>
          <w:rFonts w:ascii="Cambria Math"/>
          <w:spacing w:val="-10"/>
          <w:w w:val="105"/>
          <w:sz w:val="17"/>
        </w:rPr>
        <w:t>2</w:t>
      </w:r>
    </w:p>
    <w:p>
      <w:pPr>
        <w:pStyle w:val="BodyText"/>
        <w:spacing w:before="150"/>
        <w:ind w:right="972"/>
        <w:jc w:val="right"/>
      </w:pPr>
      <w:r>
        <w:rPr/>
        <w:br w:type="column"/>
      </w:r>
      <w:r>
        <w:rPr>
          <w:spacing w:val="-2"/>
        </w:rPr>
        <w:t>(3.4)</w:t>
      </w:r>
    </w:p>
    <w:p>
      <w:pPr>
        <w:spacing w:after="0"/>
        <w:jc w:val="right"/>
        <w:sectPr>
          <w:type w:val="continuous"/>
          <w:pgSz w:w="11910" w:h="16840"/>
          <w:pgMar w:header="0" w:footer="839" w:top="1320" w:bottom="280" w:left="1160" w:right="500"/>
          <w:cols w:num="2" w:equalWidth="0">
            <w:col w:w="5443" w:space="40"/>
            <w:col w:w="4767"/>
          </w:cols>
        </w:sectPr>
      </w:pPr>
    </w:p>
    <w:p>
      <w:pPr>
        <w:pStyle w:val="BodyText"/>
        <w:spacing w:before="175"/>
        <w:rPr>
          <w:sz w:val="20"/>
        </w:rPr>
      </w:pPr>
    </w:p>
    <w:p>
      <w:pPr>
        <w:spacing w:after="0"/>
        <w:rPr>
          <w:sz w:val="20"/>
        </w:rPr>
        <w:sectPr>
          <w:type w:val="continuous"/>
          <w:pgSz w:w="11910" w:h="16840"/>
          <w:pgMar w:header="0" w:footer="839" w:top="1320" w:bottom="280" w:left="1160" w:right="500"/>
        </w:sectPr>
      </w:pPr>
    </w:p>
    <w:p>
      <w:pPr>
        <w:spacing w:line="180" w:lineRule="auto" w:before="93"/>
        <w:ind w:left="0" w:right="0" w:firstLine="0"/>
        <w:jc w:val="right"/>
        <w:rPr>
          <w:rFonts w:ascii="Cambria Math" w:hAnsi="Cambria Math" w:eastAsia="Cambria Math"/>
          <w:sz w:val="17"/>
        </w:rPr>
      </w:pPr>
      <w:r>
        <w:rPr>
          <w:rFonts w:ascii="Cambria Math" w:hAnsi="Cambria Math" w:eastAsia="Cambria Math"/>
          <w:position w:val="-13"/>
          <w:sz w:val="24"/>
        </w:rPr>
        <w:t>∇ =</w:t>
      </w:r>
      <w:r>
        <w:rPr>
          <w:rFonts w:ascii="Cambria Math" w:hAnsi="Cambria Math" w:eastAsia="Cambria Math"/>
          <w:spacing w:val="12"/>
          <w:position w:val="-13"/>
          <w:sz w:val="24"/>
        </w:rPr>
        <w:t> </w:t>
      </w:r>
      <w:r>
        <w:rPr>
          <w:rFonts w:ascii="Cambria Math" w:hAnsi="Cambria Math" w:eastAsia="Cambria Math"/>
          <w:spacing w:val="-2"/>
          <w:position w:val="1"/>
          <w:sz w:val="17"/>
          <w:u w:val="single"/>
        </w:rPr>
        <w:t>(</w:t>
      </w:r>
      <w:r>
        <w:rPr>
          <w:rFonts w:ascii="Cambria Math" w:hAnsi="Cambria Math" w:eastAsia="Cambria Math"/>
          <w:spacing w:val="-2"/>
          <w:sz w:val="17"/>
          <w:u w:val="single"/>
        </w:rPr>
        <w:t>𝑅</w:t>
      </w:r>
      <w:r>
        <w:rPr>
          <w:rFonts w:ascii="Cambria Math" w:hAnsi="Cambria Math" w:eastAsia="Cambria Math"/>
          <w:spacing w:val="-2"/>
          <w:position w:val="-2"/>
          <w:sz w:val="14"/>
          <w:u w:val="single"/>
        </w:rPr>
        <w:t>1</w:t>
      </w:r>
      <w:r>
        <w:rPr>
          <w:rFonts w:ascii="Cambria Math" w:hAnsi="Cambria Math" w:eastAsia="Cambria Math"/>
          <w:spacing w:val="-2"/>
          <w:sz w:val="17"/>
          <w:u w:val="single"/>
        </w:rPr>
        <w:t>−𝑅</w:t>
      </w:r>
      <w:r>
        <w:rPr>
          <w:rFonts w:ascii="Cambria Math" w:hAnsi="Cambria Math" w:eastAsia="Cambria Math"/>
          <w:spacing w:val="-2"/>
          <w:position w:val="-2"/>
          <w:sz w:val="14"/>
          <w:u w:val="single"/>
        </w:rPr>
        <w:t>2</w:t>
      </w:r>
      <w:r>
        <w:rPr>
          <w:rFonts w:ascii="Cambria Math" w:hAnsi="Cambria Math" w:eastAsia="Cambria Math"/>
          <w:spacing w:val="-2"/>
          <w:position w:val="1"/>
          <w:sz w:val="17"/>
          <w:u w:val="single"/>
        </w:rPr>
        <w:t>)</w:t>
      </w:r>
      <w:r>
        <w:rPr>
          <w:rFonts w:ascii="Cambria Math" w:hAnsi="Cambria Math" w:eastAsia="Cambria Math"/>
          <w:spacing w:val="-2"/>
          <w:sz w:val="17"/>
          <w:u w:val="single"/>
        </w:rPr>
        <w:t>−∆𝑅</w:t>
      </w:r>
    </w:p>
    <w:p>
      <w:pPr>
        <w:spacing w:line="178" w:lineRule="exact" w:before="0"/>
        <w:ind w:left="0" w:right="276" w:firstLine="0"/>
        <w:jc w:val="right"/>
        <w:rPr>
          <w:rFonts w:ascii="Cambria Math" w:hAnsi="Cambria Math" w:eastAsia="Cambria Math"/>
          <w:sz w:val="14"/>
        </w:rPr>
      </w:pPr>
      <w:r>
        <w:rPr>
          <w:rFonts w:ascii="Cambria Math" w:hAnsi="Cambria Math" w:eastAsia="Cambria Math"/>
          <w:spacing w:val="-2"/>
          <w:w w:val="105"/>
          <w:sz w:val="17"/>
        </w:rPr>
        <w:t>𝑡</w:t>
      </w:r>
      <w:r>
        <w:rPr>
          <w:rFonts w:ascii="Cambria Math" w:hAnsi="Cambria Math" w:eastAsia="Cambria Math"/>
          <w:spacing w:val="-2"/>
          <w:w w:val="105"/>
          <w:position w:val="-2"/>
          <w:sz w:val="14"/>
        </w:rPr>
        <w:t>2</w:t>
      </w:r>
      <w:r>
        <w:rPr>
          <w:rFonts w:ascii="Cambria Math" w:hAnsi="Cambria Math" w:eastAsia="Cambria Math"/>
          <w:spacing w:val="-2"/>
          <w:w w:val="105"/>
          <w:sz w:val="17"/>
        </w:rPr>
        <w:t>−𝑡</w:t>
      </w:r>
      <w:r>
        <w:rPr>
          <w:rFonts w:ascii="Cambria Math" w:hAnsi="Cambria Math" w:eastAsia="Cambria Math"/>
          <w:spacing w:val="-2"/>
          <w:w w:val="105"/>
          <w:position w:val="-2"/>
          <w:sz w:val="14"/>
        </w:rPr>
        <w:t>1</w:t>
      </w:r>
    </w:p>
    <w:p>
      <w:pPr>
        <w:pStyle w:val="BodyText"/>
        <w:spacing w:before="160"/>
        <w:ind w:right="1035"/>
        <w:jc w:val="right"/>
      </w:pPr>
      <w:r>
        <w:rPr/>
        <w:br w:type="column"/>
      </w:r>
      <w:r>
        <w:rPr>
          <w:spacing w:val="-2"/>
        </w:rPr>
        <w:t>(3.5)</w:t>
      </w:r>
    </w:p>
    <w:p>
      <w:pPr>
        <w:spacing w:after="0"/>
        <w:jc w:val="right"/>
        <w:sectPr>
          <w:type w:val="continuous"/>
          <w:pgSz w:w="11910" w:h="16840"/>
          <w:pgMar w:header="0" w:footer="839" w:top="1320" w:bottom="280" w:left="1160" w:right="500"/>
          <w:cols w:num="2" w:equalWidth="0">
            <w:col w:w="5453" w:space="40"/>
            <w:col w:w="4757"/>
          </w:cols>
        </w:sectPr>
      </w:pPr>
    </w:p>
    <w:p>
      <w:pPr>
        <w:pStyle w:val="BodyText"/>
        <w:spacing w:before="214"/>
      </w:pPr>
    </w:p>
    <w:p>
      <w:pPr>
        <w:pStyle w:val="BodyText"/>
        <w:ind w:left="827"/>
      </w:pPr>
      <w:r>
        <w:rPr/>
        <w:t>Applying</w:t>
      </w:r>
      <w:r>
        <w:rPr>
          <w:spacing w:val="-4"/>
        </w:rPr>
        <w:t> </w:t>
      </w:r>
      <w:r>
        <w:rPr/>
        <w:t>the drift</w:t>
      </w:r>
      <w:r>
        <w:rPr>
          <w:rFonts w:ascii="Cambria Math" w:hAnsi="Cambria Math"/>
        </w:rPr>
        <w:t>∇</w:t>
      </w:r>
      <w:r>
        <w:rPr>
          <w:rFonts w:ascii="Cambria Math" w:hAnsi="Cambria Math"/>
          <w:spacing w:val="7"/>
        </w:rPr>
        <w:t> </w:t>
      </w:r>
      <w:r>
        <w:rPr/>
        <w:t>to carry</w:t>
      </w:r>
      <w:r>
        <w:rPr>
          <w:spacing w:val="-4"/>
        </w:rPr>
        <w:t> </w:t>
      </w:r>
      <w:r>
        <w:rPr/>
        <w:t>out the</w:t>
      </w:r>
      <w:r>
        <w:rPr>
          <w:spacing w:val="-2"/>
        </w:rPr>
        <w:t> </w:t>
      </w:r>
      <w:r>
        <w:rPr/>
        <w:t>drift</w:t>
      </w:r>
      <w:r>
        <w:rPr>
          <w:spacing w:val="2"/>
        </w:rPr>
        <w:t> </w:t>
      </w:r>
      <w:r>
        <w:rPr/>
        <w:t>correction,</w:t>
      </w:r>
      <w:r>
        <w:rPr>
          <w:spacing w:val="1"/>
        </w:rPr>
        <w:t> </w:t>
      </w:r>
      <w:r>
        <w:rPr/>
        <w:t>we</w:t>
      </w:r>
      <w:r>
        <w:rPr>
          <w:spacing w:val="-2"/>
        </w:rPr>
        <w:t> </w:t>
      </w:r>
      <w:r>
        <w:rPr/>
        <w:t>have</w:t>
      </w:r>
      <w:r>
        <w:rPr>
          <w:spacing w:val="-1"/>
        </w:rPr>
        <w:t> </w:t>
      </w:r>
      <w:r>
        <w:rPr>
          <w:spacing w:val="-4"/>
        </w:rPr>
        <w:t>that</w:t>
      </w:r>
    </w:p>
    <w:p>
      <w:pPr>
        <w:pStyle w:val="BodyText"/>
        <w:spacing w:before="237"/>
      </w:pPr>
    </w:p>
    <w:p>
      <w:pPr>
        <w:pStyle w:val="BodyText"/>
        <w:spacing w:line="681" w:lineRule="auto"/>
        <w:ind w:left="827" w:right="4978" w:firstLine="52"/>
      </w:pPr>
      <w:r>
        <w:rPr>
          <w:rFonts w:ascii="Cambria Math" w:hAnsi="Cambria Math" w:eastAsia="Cambria Math"/>
        </w:rPr>
        <w:t>g</w:t>
      </w:r>
      <w:r>
        <w:rPr>
          <w:rFonts w:ascii="Cambria Math" w:hAnsi="Cambria Math" w:eastAsia="Cambria Math"/>
          <w:vertAlign w:val="subscript"/>
        </w:rPr>
        <w:t>𝑜𝑏𝑠</w:t>
      </w:r>
      <w:r>
        <w:rPr>
          <w:rFonts w:ascii="Cambria Math" w:hAnsi="Cambria Math" w:eastAsia="Cambria Math"/>
          <w:spacing w:val="38"/>
          <w:vertAlign w:val="baseline"/>
        </w:rPr>
        <w:t> </w:t>
      </w:r>
      <w:r>
        <w:rPr>
          <w:rFonts w:ascii="Cambria Math" w:hAnsi="Cambria Math" w:eastAsia="Cambria Math"/>
          <w:vertAlign w:val="baseline"/>
        </w:rPr>
        <w:t>=</w:t>
      </w:r>
      <w:r>
        <w:rPr>
          <w:rFonts w:ascii="Cambria Math" w:hAnsi="Cambria Math" w:eastAsia="Cambria Math"/>
          <w:spacing w:val="80"/>
          <w:vertAlign w:val="baseline"/>
        </w:rPr>
        <w:t> </w:t>
      </w:r>
      <w:r>
        <w:rPr>
          <w:rFonts w:ascii="Cambria Math" w:hAnsi="Cambria Math" w:eastAsia="Cambria Math"/>
          <w:vertAlign w:val="baseline"/>
        </w:rPr>
        <w:t>g</w:t>
      </w:r>
      <w:r>
        <w:rPr>
          <w:rFonts w:ascii="Cambria Math" w:hAnsi="Cambria Math" w:eastAsia="Cambria Math"/>
          <w:vertAlign w:val="subscript"/>
        </w:rPr>
        <w:t>1</w:t>
      </w:r>
      <w:r>
        <w:rPr>
          <w:rFonts w:ascii="Cambria Math" w:hAnsi="Cambria Math" w:eastAsia="Cambria Math"/>
          <w:vertAlign w:val="baseline"/>
        </w:rPr>
        <w:t> + k </w:t>
      </w:r>
      <w:r>
        <w:rPr>
          <w:rFonts w:ascii="Cambria Math" w:hAnsi="Cambria Math" w:eastAsia="Cambria Math"/>
          <w:position w:val="1"/>
          <w:vertAlign w:val="baseline"/>
        </w:rPr>
        <w:t>(</w:t>
      </w:r>
      <w:r>
        <w:rPr>
          <w:rFonts w:ascii="Cambria Math" w:hAnsi="Cambria Math" w:eastAsia="Cambria Math"/>
          <w:vertAlign w:val="baseline"/>
        </w:rPr>
        <w:t>R</w:t>
      </w:r>
      <w:r>
        <w:rPr>
          <w:rFonts w:ascii="Cambria Math" w:hAnsi="Cambria Math" w:eastAsia="Cambria Math"/>
          <w:vertAlign w:val="subscript"/>
        </w:rPr>
        <w:t>1</w:t>
      </w:r>
      <w:r>
        <w:rPr>
          <w:rFonts w:ascii="Cambria Math" w:hAnsi="Cambria Math" w:eastAsia="Cambria Math"/>
          <w:vertAlign w:val="baseline"/>
        </w:rPr>
        <w:t> − R</w:t>
      </w:r>
      <w:r>
        <w:rPr>
          <w:rFonts w:ascii="Cambria Math" w:hAnsi="Cambria Math" w:eastAsia="Cambria Math"/>
          <w:vertAlign w:val="subscript"/>
        </w:rPr>
        <w:t>𝑠</w:t>
      </w:r>
      <w:r>
        <w:rPr>
          <w:rFonts w:ascii="Cambria Math" w:hAnsi="Cambria Math" w:eastAsia="Cambria Math"/>
          <w:position w:val="1"/>
          <w:vertAlign w:val="baseline"/>
        </w:rPr>
        <w:t>) </w:t>
      </w:r>
      <w:r>
        <w:rPr>
          <w:rFonts w:ascii="Cambria Math" w:hAnsi="Cambria Math" w:eastAsia="Cambria Math"/>
          <w:vertAlign w:val="baseline"/>
        </w:rPr>
        <w:t>+</w:t>
      </w:r>
      <w:r>
        <w:rPr>
          <w:rFonts w:ascii="Cambria Math" w:hAnsi="Cambria Math" w:eastAsia="Cambria Math"/>
          <w:spacing w:val="40"/>
          <w:vertAlign w:val="baseline"/>
        </w:rPr>
        <w:t> </w:t>
      </w:r>
      <w:r>
        <w:rPr>
          <w:rFonts w:ascii="Cambria Math" w:hAnsi="Cambria Math" w:eastAsia="Cambria Math"/>
          <w:vertAlign w:val="baseline"/>
        </w:rPr>
        <w:t>∇</w:t>
      </w:r>
      <w:r>
        <w:rPr>
          <w:rFonts w:ascii="Cambria Math" w:hAnsi="Cambria Math" w:eastAsia="Cambria Math"/>
          <w:position w:val="1"/>
          <w:vertAlign w:val="baseline"/>
        </w:rPr>
        <w:t>(</w:t>
      </w:r>
      <w:r>
        <w:rPr>
          <w:rFonts w:ascii="Cambria Math" w:hAnsi="Cambria Math" w:eastAsia="Cambria Math"/>
          <w:vertAlign w:val="baseline"/>
        </w:rPr>
        <w:t>t</w:t>
      </w:r>
      <w:r>
        <w:rPr>
          <w:rFonts w:ascii="Cambria Math" w:hAnsi="Cambria Math" w:eastAsia="Cambria Math"/>
          <w:vertAlign w:val="subscript"/>
        </w:rPr>
        <w:t>𝑠</w:t>
      </w:r>
      <w:r>
        <w:rPr>
          <w:rFonts w:ascii="Cambria Math" w:hAnsi="Cambria Math" w:eastAsia="Cambria Math"/>
          <w:vertAlign w:val="baseline"/>
        </w:rPr>
        <w:t> − t</w:t>
      </w:r>
      <w:r>
        <w:rPr>
          <w:rFonts w:ascii="Cambria Math" w:hAnsi="Cambria Math" w:eastAsia="Cambria Math"/>
          <w:vertAlign w:val="subscript"/>
        </w:rPr>
        <w:t>1</w:t>
      </w:r>
      <w:r>
        <w:rPr>
          <w:rFonts w:ascii="Cambria Math" w:hAnsi="Cambria Math" w:eastAsia="Cambria Math"/>
          <w:position w:val="1"/>
          <w:vertAlign w:val="baseline"/>
        </w:rPr>
        <w:t>)</w:t>
      </w:r>
      <w:r>
        <w:rPr>
          <w:vertAlign w:val="baseline"/>
        </w:rPr>
        <w:t>(3.6) </w:t>
      </w:r>
      <w:r>
        <w:rPr>
          <w:spacing w:val="-2"/>
          <w:vertAlign w:val="baseline"/>
        </w:rPr>
        <w:t>where:</w:t>
      </w:r>
    </w:p>
    <w:p>
      <w:pPr>
        <w:spacing w:after="0" w:line="681" w:lineRule="auto"/>
        <w:sectPr>
          <w:type w:val="continuous"/>
          <w:pgSz w:w="11910" w:h="16840"/>
          <w:pgMar w:header="0" w:footer="839" w:top="1320" w:bottom="280" w:left="1160" w:right="500"/>
        </w:sectPr>
      </w:pPr>
    </w:p>
    <w:p>
      <w:pPr>
        <w:pStyle w:val="BodyText"/>
        <w:spacing w:line="684" w:lineRule="auto" w:before="68"/>
        <w:ind w:left="827" w:right="4978" w:firstLine="52"/>
      </w:pPr>
      <w:r>
        <w:rPr>
          <w:rFonts w:ascii="Cambria Math" w:eastAsia="Cambria Math"/>
        </w:rPr>
        <w:t>g</w:t>
      </w:r>
      <w:r>
        <w:rPr>
          <w:rFonts w:ascii="Cambria Math" w:eastAsia="Cambria Math"/>
          <w:vertAlign w:val="subscript"/>
        </w:rPr>
        <w:t>𝑜𝑏𝑠</w:t>
      </w:r>
      <w:r>
        <w:rPr>
          <w:vertAlign w:val="baseline"/>
        </w:rPr>
        <w:t>=observed gravity of each detail station </w:t>
      </w:r>
      <w:r>
        <w:rPr>
          <w:rFonts w:ascii="Cambria Math" w:eastAsia="Cambria Math"/>
          <w:vertAlign w:val="baseline"/>
        </w:rPr>
        <w:t>g</w:t>
      </w:r>
      <w:r>
        <w:rPr>
          <w:rFonts w:ascii="Cambria Math" w:eastAsia="Cambria Math"/>
          <w:vertAlign w:val="subscript"/>
        </w:rPr>
        <w:t>1</w:t>
      </w:r>
      <w:r>
        <w:rPr>
          <w:vertAlign w:val="baseline"/>
        </w:rPr>
        <w:t>=absolute</w:t>
      </w:r>
      <w:r>
        <w:rPr>
          <w:spacing w:val="-1"/>
          <w:vertAlign w:val="baseline"/>
        </w:rPr>
        <w:t> </w:t>
      </w:r>
      <w:r>
        <w:rPr>
          <w:vertAlign w:val="baseline"/>
        </w:rPr>
        <w:t>gravity</w:t>
      </w:r>
      <w:r>
        <w:rPr>
          <w:spacing w:val="-7"/>
          <w:vertAlign w:val="baseline"/>
        </w:rPr>
        <w:t> </w:t>
      </w:r>
      <w:r>
        <w:rPr>
          <w:vertAlign w:val="baseline"/>
        </w:rPr>
        <w:t>for</w:t>
      </w:r>
      <w:r>
        <w:rPr>
          <w:spacing w:val="-2"/>
          <w:vertAlign w:val="baseline"/>
        </w:rPr>
        <w:t> </w:t>
      </w:r>
      <w:r>
        <w:rPr>
          <w:vertAlign w:val="baseline"/>
        </w:rPr>
        <w:t>reference</w:t>
      </w:r>
      <w:r>
        <w:rPr>
          <w:spacing w:val="-3"/>
          <w:vertAlign w:val="baseline"/>
        </w:rPr>
        <w:t> </w:t>
      </w:r>
      <w:r>
        <w:rPr>
          <w:vertAlign w:val="baseline"/>
        </w:rPr>
        <w:t>base</w:t>
      </w:r>
      <w:r>
        <w:rPr>
          <w:spacing w:val="-3"/>
          <w:vertAlign w:val="baseline"/>
        </w:rPr>
        <w:t> </w:t>
      </w:r>
      <w:r>
        <w:rPr>
          <w:vertAlign w:val="baseline"/>
        </w:rPr>
        <w:t>station k = instrument constant</w:t>
      </w:r>
    </w:p>
    <w:p>
      <w:pPr>
        <w:pStyle w:val="BodyText"/>
        <w:spacing w:before="7"/>
        <w:ind w:left="827"/>
      </w:pPr>
      <w:r>
        <w:rPr>
          <w:rFonts w:ascii="Cambria Math"/>
        </w:rPr>
        <w:t>R</w:t>
      </w:r>
      <w:r>
        <w:rPr>
          <w:rFonts w:ascii="Cambria Math"/>
          <w:vertAlign w:val="subscript"/>
        </w:rPr>
        <w:t>1</w:t>
      </w:r>
      <w:r>
        <w:rPr>
          <w:rFonts w:ascii="Cambria Math"/>
          <w:spacing w:val="70"/>
          <w:vertAlign w:val="baseline"/>
        </w:rPr>
        <w:t> </w:t>
      </w:r>
      <w:r>
        <w:rPr>
          <w:vertAlign w:val="baseline"/>
        </w:rPr>
        <w:t>=</w:t>
      </w:r>
      <w:r>
        <w:rPr>
          <w:spacing w:val="1"/>
          <w:vertAlign w:val="baseline"/>
        </w:rPr>
        <w:t> </w:t>
      </w:r>
      <w:r>
        <w:rPr>
          <w:vertAlign w:val="baseline"/>
        </w:rPr>
        <w:t>meter</w:t>
      </w:r>
      <w:r>
        <w:rPr>
          <w:spacing w:val="1"/>
          <w:vertAlign w:val="baseline"/>
        </w:rPr>
        <w:t> </w:t>
      </w:r>
      <w:r>
        <w:rPr>
          <w:vertAlign w:val="baseline"/>
        </w:rPr>
        <w:t>reading</w:t>
      </w:r>
      <w:r>
        <w:rPr>
          <w:spacing w:val="-2"/>
          <w:vertAlign w:val="baseline"/>
        </w:rPr>
        <w:t> </w:t>
      </w:r>
      <w:r>
        <w:rPr>
          <w:vertAlign w:val="baseline"/>
        </w:rPr>
        <w:t>for</w:t>
      </w:r>
      <w:r>
        <w:rPr>
          <w:spacing w:val="2"/>
          <w:vertAlign w:val="baseline"/>
        </w:rPr>
        <w:t> </w:t>
      </w:r>
      <w:r>
        <w:rPr>
          <w:vertAlign w:val="baseline"/>
        </w:rPr>
        <w:t>reference base </w:t>
      </w:r>
      <w:r>
        <w:rPr>
          <w:spacing w:val="-2"/>
          <w:vertAlign w:val="baseline"/>
        </w:rPr>
        <w:t>station</w:t>
      </w:r>
    </w:p>
    <w:p>
      <w:pPr>
        <w:pStyle w:val="BodyText"/>
        <w:spacing w:before="244"/>
      </w:pPr>
    </w:p>
    <w:p>
      <w:pPr>
        <w:pStyle w:val="BodyText"/>
        <w:tabs>
          <w:tab w:pos="1456" w:val="left" w:leader="none"/>
        </w:tabs>
        <w:spacing w:before="1"/>
        <w:ind w:left="827"/>
      </w:pPr>
      <w:r>
        <w:rPr>
          <w:rFonts w:ascii="Cambria Math" w:eastAsia="Cambria Math"/>
          <w:spacing w:val="-5"/>
        </w:rPr>
        <w:t>R</w:t>
      </w:r>
      <w:r>
        <w:rPr>
          <w:rFonts w:ascii="Cambria Math" w:eastAsia="Cambria Math"/>
          <w:spacing w:val="-5"/>
          <w:vertAlign w:val="subscript"/>
        </w:rPr>
        <w:t>𝑠</w:t>
      </w:r>
      <w:r>
        <w:rPr>
          <w:spacing w:val="-5"/>
          <w:vertAlign w:val="baseline"/>
        </w:rPr>
        <w:t>=</w:t>
      </w:r>
      <w:r>
        <w:rPr>
          <w:vertAlign w:val="baseline"/>
        </w:rPr>
        <w:tab/>
        <w:t>meter</w:t>
      </w:r>
      <w:r>
        <w:rPr>
          <w:spacing w:val="-1"/>
          <w:vertAlign w:val="baseline"/>
        </w:rPr>
        <w:t> </w:t>
      </w:r>
      <w:r>
        <w:rPr>
          <w:vertAlign w:val="baseline"/>
        </w:rPr>
        <w:t>reading</w:t>
      </w:r>
      <w:r>
        <w:rPr>
          <w:spacing w:val="-3"/>
          <w:vertAlign w:val="baseline"/>
        </w:rPr>
        <w:t> </w:t>
      </w:r>
      <w:r>
        <w:rPr>
          <w:vertAlign w:val="baseline"/>
        </w:rPr>
        <w:t>for each detail </w:t>
      </w:r>
      <w:r>
        <w:rPr>
          <w:spacing w:val="-2"/>
          <w:vertAlign w:val="baseline"/>
        </w:rPr>
        <w:t>station</w:t>
      </w:r>
    </w:p>
    <w:p>
      <w:pPr>
        <w:pStyle w:val="BodyText"/>
        <w:spacing w:before="247"/>
      </w:pPr>
    </w:p>
    <w:p>
      <w:pPr>
        <w:pStyle w:val="BodyText"/>
        <w:tabs>
          <w:tab w:pos="1405" w:val="left" w:leader="none"/>
        </w:tabs>
        <w:ind w:left="827"/>
      </w:pPr>
      <w:r>
        <w:rPr>
          <w:rFonts w:ascii="Cambria Math" w:hAnsi="Cambria Math"/>
          <w:spacing w:val="-5"/>
        </w:rPr>
        <w:t>∇</w:t>
      </w:r>
      <w:r>
        <w:rPr>
          <w:spacing w:val="-5"/>
        </w:rPr>
        <w:t>=</w:t>
      </w:r>
      <w:r>
        <w:rPr/>
        <w:tab/>
      </w:r>
      <w:r>
        <w:rPr>
          <w:spacing w:val="-2"/>
        </w:rPr>
        <w:t>drift</w:t>
      </w:r>
    </w:p>
    <w:p>
      <w:pPr>
        <w:pStyle w:val="BodyText"/>
        <w:spacing w:before="244"/>
      </w:pPr>
    </w:p>
    <w:p>
      <w:pPr>
        <w:pStyle w:val="BodyText"/>
        <w:ind w:left="827"/>
      </w:pPr>
      <w:r>
        <w:rPr>
          <w:rFonts w:ascii="Cambria Math" w:eastAsia="Cambria Math"/>
        </w:rPr>
        <w:t>t</w:t>
      </w:r>
      <w:r>
        <w:rPr>
          <w:rFonts w:ascii="Cambria Math" w:eastAsia="Cambria Math"/>
          <w:vertAlign w:val="subscript"/>
        </w:rPr>
        <w:t>𝑠</w:t>
      </w:r>
      <w:r>
        <w:rPr>
          <w:vertAlign w:val="baseline"/>
        </w:rPr>
        <w:t>=</w:t>
      </w:r>
      <w:r>
        <w:rPr>
          <w:spacing w:val="2"/>
          <w:vertAlign w:val="baseline"/>
        </w:rPr>
        <w:t> </w:t>
      </w:r>
      <w:r>
        <w:rPr>
          <w:vertAlign w:val="baseline"/>
        </w:rPr>
        <w:t>measurement</w:t>
      </w:r>
      <w:r>
        <w:rPr>
          <w:spacing w:val="5"/>
          <w:vertAlign w:val="baseline"/>
        </w:rPr>
        <w:t> </w:t>
      </w:r>
      <w:r>
        <w:rPr>
          <w:vertAlign w:val="baseline"/>
        </w:rPr>
        <w:t>time</w:t>
      </w:r>
      <w:r>
        <w:rPr>
          <w:spacing w:val="4"/>
          <w:vertAlign w:val="baseline"/>
        </w:rPr>
        <w:t> </w:t>
      </w:r>
      <w:r>
        <w:rPr>
          <w:vertAlign w:val="baseline"/>
        </w:rPr>
        <w:t>at</w:t>
      </w:r>
      <w:r>
        <w:rPr>
          <w:spacing w:val="4"/>
          <w:vertAlign w:val="baseline"/>
        </w:rPr>
        <w:t> </w:t>
      </w:r>
      <w:r>
        <w:rPr>
          <w:vertAlign w:val="baseline"/>
        </w:rPr>
        <w:t>each</w:t>
      </w:r>
      <w:r>
        <w:rPr>
          <w:spacing w:val="4"/>
          <w:vertAlign w:val="baseline"/>
        </w:rPr>
        <w:t> </w:t>
      </w:r>
      <w:r>
        <w:rPr>
          <w:vertAlign w:val="baseline"/>
        </w:rPr>
        <w:t>detail</w:t>
      </w:r>
      <w:r>
        <w:rPr>
          <w:spacing w:val="4"/>
          <w:vertAlign w:val="baseline"/>
        </w:rPr>
        <w:t> </w:t>
      </w:r>
      <w:r>
        <w:rPr>
          <w:spacing w:val="-2"/>
          <w:vertAlign w:val="baseline"/>
        </w:rPr>
        <w:t>station</w:t>
      </w:r>
    </w:p>
    <w:p>
      <w:pPr>
        <w:pStyle w:val="BodyText"/>
        <w:spacing w:before="247"/>
      </w:pPr>
    </w:p>
    <w:p>
      <w:pPr>
        <w:pStyle w:val="BodyText"/>
        <w:tabs>
          <w:tab w:pos="5786" w:val="left" w:leader="none"/>
        </w:tabs>
        <w:ind w:left="827"/>
      </w:pPr>
      <w:r>
        <w:rPr>
          <w:rFonts w:ascii="Cambria Math"/>
        </w:rPr>
        <w:t>t</w:t>
      </w:r>
      <w:r>
        <w:rPr>
          <w:rFonts w:ascii="Cambria Math"/>
          <w:vertAlign w:val="subscript"/>
        </w:rPr>
        <w:t>1</w:t>
      </w:r>
      <w:r>
        <w:rPr>
          <w:rFonts w:ascii="Cambria Math"/>
          <w:spacing w:val="31"/>
          <w:vertAlign w:val="baseline"/>
        </w:rPr>
        <w:t> </w:t>
      </w:r>
      <w:r>
        <w:rPr>
          <w:vertAlign w:val="baseline"/>
        </w:rPr>
        <w:t>= measurement</w:t>
      </w:r>
      <w:r>
        <w:rPr>
          <w:spacing w:val="2"/>
          <w:vertAlign w:val="baseline"/>
        </w:rPr>
        <w:t> </w:t>
      </w:r>
      <w:r>
        <w:rPr>
          <w:vertAlign w:val="baseline"/>
        </w:rPr>
        <w:t>time</w:t>
      </w:r>
      <w:r>
        <w:rPr>
          <w:spacing w:val="1"/>
          <w:vertAlign w:val="baseline"/>
        </w:rPr>
        <w:t> </w:t>
      </w:r>
      <w:r>
        <w:rPr>
          <w:vertAlign w:val="baseline"/>
        </w:rPr>
        <w:t>at</w:t>
      </w:r>
      <w:r>
        <w:rPr>
          <w:spacing w:val="1"/>
          <w:vertAlign w:val="baseline"/>
        </w:rPr>
        <w:t> </w:t>
      </w:r>
      <w:r>
        <w:rPr>
          <w:vertAlign w:val="baseline"/>
        </w:rPr>
        <w:t>reference base </w:t>
      </w:r>
      <w:r>
        <w:rPr>
          <w:spacing w:val="-2"/>
          <w:vertAlign w:val="baseline"/>
        </w:rPr>
        <w:t>station</w:t>
      </w:r>
      <w:r>
        <w:rPr>
          <w:vertAlign w:val="baseline"/>
        </w:rPr>
        <w:tab/>
        <w:t>(Telford </w:t>
      </w:r>
      <w:r>
        <w:rPr>
          <w:i/>
          <w:vertAlign w:val="baseline"/>
        </w:rPr>
        <w:t>et</w:t>
      </w:r>
      <w:r>
        <w:rPr>
          <w:i/>
          <w:spacing w:val="-1"/>
          <w:vertAlign w:val="baseline"/>
        </w:rPr>
        <w:t> </w:t>
      </w:r>
      <w:r>
        <w:rPr>
          <w:i/>
          <w:vertAlign w:val="baseline"/>
        </w:rPr>
        <w:t>al</w:t>
      </w:r>
      <w:r>
        <w:rPr>
          <w:vertAlign w:val="baseline"/>
        </w:rPr>
        <w:t>., </w:t>
      </w:r>
      <w:r>
        <w:rPr>
          <w:spacing w:val="-2"/>
          <w:vertAlign w:val="baseline"/>
        </w:rPr>
        <w:t>2001)</w:t>
      </w:r>
    </w:p>
    <w:p>
      <w:pPr>
        <w:pStyle w:val="BodyText"/>
        <w:spacing w:before="248"/>
      </w:pPr>
    </w:p>
    <w:p>
      <w:pPr>
        <w:pStyle w:val="Heading3"/>
        <w:numPr>
          <w:ilvl w:val="2"/>
          <w:numId w:val="10"/>
        </w:numPr>
        <w:tabs>
          <w:tab w:pos="1547" w:val="left" w:leader="none"/>
        </w:tabs>
        <w:spacing w:line="240" w:lineRule="auto" w:before="0" w:after="0"/>
        <w:ind w:left="1547" w:right="0" w:hanging="720"/>
        <w:jc w:val="left"/>
      </w:pPr>
      <w:bookmarkStart w:name="_TOC_250008" w:id="27"/>
      <w:r>
        <w:rPr/>
        <w:t>Latitude</w:t>
      </w:r>
      <w:bookmarkEnd w:id="27"/>
      <w:r>
        <w:rPr>
          <w:spacing w:val="-2"/>
        </w:rPr>
        <w:t> correction</w:t>
      </w:r>
    </w:p>
    <w:p>
      <w:pPr>
        <w:pStyle w:val="BodyText"/>
        <w:spacing w:before="96"/>
        <w:rPr>
          <w:b/>
        </w:rPr>
      </w:pPr>
    </w:p>
    <w:p>
      <w:pPr>
        <w:pStyle w:val="BodyText"/>
        <w:spacing w:line="480" w:lineRule="auto"/>
        <w:ind w:left="827" w:right="910"/>
        <w:jc w:val="both"/>
      </w:pPr>
      <w:r>
        <w:rPr/>
        <w:t>Gravity</w:t>
      </w:r>
      <w:r>
        <w:rPr>
          <w:spacing w:val="-3"/>
        </w:rPr>
        <w:t> </w:t>
      </w:r>
      <w:r>
        <w:rPr/>
        <w:t>varies with latitude because of the non-spherical shape of the Earth and because the angular velocity of a point on the earth’s surface decreases from a maximum at the equator to zero at the poles. The centripetal acceleration generated by</w:t>
      </w:r>
      <w:r>
        <w:rPr>
          <w:spacing w:val="-3"/>
        </w:rPr>
        <w:t> </w:t>
      </w:r>
      <w:r>
        <w:rPr/>
        <w:t>this rotation has a negative radial component that consequently causes gravity to decrease from pole to equator. The true shape of the Earth is an oblate spheroid or polar flattened ellipsoid whose difference in equatorial and polar radii is some 21 km. Consequently, points near the equator are farther from the centre of mass of the Earth than those near the poles, causing gravity to increase from the equator to the poles.</w:t>
      </w:r>
    </w:p>
    <w:p>
      <w:pPr>
        <w:pStyle w:val="BodyText"/>
        <w:spacing w:line="480" w:lineRule="auto" w:before="241"/>
        <w:ind w:left="827" w:right="905"/>
        <w:jc w:val="both"/>
      </w:pPr>
      <w:r>
        <w:rPr/>
        <w:t>The amplitude of this effect is reduced by the differing subsurface mass distributions resulting</w:t>
      </w:r>
      <w:r>
        <w:rPr>
          <w:spacing w:val="-3"/>
        </w:rPr>
        <w:t> </w:t>
      </w:r>
      <w:r>
        <w:rPr/>
        <w:t>from</w:t>
      </w:r>
      <w:r>
        <w:rPr>
          <w:spacing w:val="-1"/>
        </w:rPr>
        <w:t> </w:t>
      </w:r>
      <w:r>
        <w:rPr/>
        <w:t>the</w:t>
      </w:r>
      <w:r>
        <w:rPr>
          <w:spacing w:val="-2"/>
        </w:rPr>
        <w:t> </w:t>
      </w:r>
      <w:r>
        <w:rPr/>
        <w:t>equatorial</w:t>
      </w:r>
      <w:r>
        <w:rPr>
          <w:spacing w:val="-1"/>
        </w:rPr>
        <w:t> </w:t>
      </w:r>
      <w:r>
        <w:rPr/>
        <w:t>bulge,</w:t>
      </w:r>
      <w:r>
        <w:rPr>
          <w:spacing w:val="-1"/>
        </w:rPr>
        <w:t> </w:t>
      </w:r>
      <w:r>
        <w:rPr/>
        <w:t>the mass</w:t>
      </w:r>
      <w:r>
        <w:rPr>
          <w:spacing w:val="-1"/>
        </w:rPr>
        <w:t> </w:t>
      </w:r>
      <w:r>
        <w:rPr/>
        <w:t>underlying</w:t>
      </w:r>
      <w:r>
        <w:rPr>
          <w:spacing w:val="-4"/>
        </w:rPr>
        <w:t> </w:t>
      </w:r>
      <w:r>
        <w:rPr/>
        <w:t>equatorial</w:t>
      </w:r>
      <w:r>
        <w:rPr>
          <w:spacing w:val="-1"/>
        </w:rPr>
        <w:t> </w:t>
      </w:r>
      <w:r>
        <w:rPr/>
        <w:t>regions</w:t>
      </w:r>
      <w:r>
        <w:rPr>
          <w:spacing w:val="-1"/>
        </w:rPr>
        <w:t> </w:t>
      </w:r>
      <w:r>
        <w:rPr/>
        <w:t>being</w:t>
      </w:r>
      <w:r>
        <w:rPr>
          <w:spacing w:val="-1"/>
        </w:rPr>
        <w:t> </w:t>
      </w:r>
      <w:r>
        <w:rPr/>
        <w:t>greater than</w:t>
      </w:r>
      <w:r>
        <w:rPr>
          <w:spacing w:val="-1"/>
        </w:rPr>
        <w:t> </w:t>
      </w:r>
      <w:r>
        <w:rPr/>
        <w:t>that underlying</w:t>
      </w:r>
      <w:r>
        <w:rPr>
          <w:spacing w:val="-3"/>
        </w:rPr>
        <w:t> </w:t>
      </w:r>
      <w:r>
        <w:rPr/>
        <w:t>Polar</w:t>
      </w:r>
      <w:r>
        <w:rPr>
          <w:spacing w:val="-1"/>
        </w:rPr>
        <w:t> </w:t>
      </w:r>
      <w:r>
        <w:rPr/>
        <w:t>Regions. The</w:t>
      </w:r>
      <w:r>
        <w:rPr>
          <w:spacing w:val="-2"/>
        </w:rPr>
        <w:t> </w:t>
      </w:r>
      <w:r>
        <w:rPr/>
        <w:t>net effect of</w:t>
      </w:r>
      <w:r>
        <w:rPr>
          <w:spacing w:val="-1"/>
        </w:rPr>
        <w:t> </w:t>
      </w:r>
      <w:r>
        <w:rPr/>
        <w:t>these</w:t>
      </w:r>
      <w:r>
        <w:rPr>
          <w:spacing w:val="-2"/>
        </w:rPr>
        <w:t> </w:t>
      </w:r>
      <w:r>
        <w:rPr/>
        <w:t>various factors is that gravity at</w:t>
      </w:r>
      <w:r>
        <w:rPr>
          <w:spacing w:val="11"/>
        </w:rPr>
        <w:t> </w:t>
      </w:r>
      <w:r>
        <w:rPr/>
        <w:t>the</w:t>
      </w:r>
      <w:r>
        <w:rPr>
          <w:spacing w:val="13"/>
        </w:rPr>
        <w:t> </w:t>
      </w:r>
      <w:r>
        <w:rPr/>
        <w:t>poles</w:t>
      </w:r>
      <w:r>
        <w:rPr>
          <w:spacing w:val="13"/>
        </w:rPr>
        <w:t> </w:t>
      </w:r>
      <w:r>
        <w:rPr/>
        <w:t>exceeds</w:t>
      </w:r>
      <w:r>
        <w:rPr>
          <w:spacing w:val="14"/>
        </w:rPr>
        <w:t> </w:t>
      </w:r>
      <w:r>
        <w:rPr/>
        <w:t>gravity</w:t>
      </w:r>
      <w:r>
        <w:rPr>
          <w:spacing w:val="9"/>
        </w:rPr>
        <w:t> </w:t>
      </w:r>
      <w:r>
        <w:rPr/>
        <w:t>at</w:t>
      </w:r>
      <w:r>
        <w:rPr>
          <w:spacing w:val="13"/>
        </w:rPr>
        <w:t> </w:t>
      </w:r>
      <w:r>
        <w:rPr/>
        <w:t>the</w:t>
      </w:r>
      <w:r>
        <w:rPr>
          <w:spacing w:val="13"/>
        </w:rPr>
        <w:t> </w:t>
      </w:r>
      <w:r>
        <w:rPr/>
        <w:t>equator</w:t>
      </w:r>
      <w:r>
        <w:rPr>
          <w:spacing w:val="13"/>
        </w:rPr>
        <w:t> </w:t>
      </w:r>
      <w:r>
        <w:rPr/>
        <w:t>by</w:t>
      </w:r>
      <w:r>
        <w:rPr>
          <w:spacing w:val="9"/>
        </w:rPr>
        <w:t> </w:t>
      </w:r>
      <w:r>
        <w:rPr/>
        <w:t>some</w:t>
      </w:r>
      <w:r>
        <w:rPr>
          <w:spacing w:val="13"/>
        </w:rPr>
        <w:t> </w:t>
      </w:r>
      <w:r>
        <w:rPr/>
        <w:t>51</w:t>
      </w:r>
      <w:r>
        <w:rPr>
          <w:spacing w:val="13"/>
        </w:rPr>
        <w:t> </w:t>
      </w:r>
      <w:r>
        <w:rPr/>
        <w:t>860</w:t>
      </w:r>
      <w:r>
        <w:rPr>
          <w:spacing w:val="14"/>
        </w:rPr>
        <w:t> </w:t>
      </w:r>
      <w:r>
        <w:rPr/>
        <w:t>mGal,</w:t>
      </w:r>
      <w:r>
        <w:rPr>
          <w:spacing w:val="14"/>
        </w:rPr>
        <w:t> </w:t>
      </w:r>
      <w:r>
        <w:rPr/>
        <w:t>with</w:t>
      </w:r>
      <w:r>
        <w:rPr>
          <w:spacing w:val="12"/>
        </w:rPr>
        <w:t> </w:t>
      </w:r>
      <w:r>
        <w:rPr/>
        <w:t>the</w:t>
      </w:r>
      <w:r>
        <w:rPr>
          <w:spacing w:val="13"/>
        </w:rPr>
        <w:t> </w:t>
      </w:r>
      <w:r>
        <w:rPr>
          <w:spacing w:val="-2"/>
        </w:rPr>
        <w:t>north–south</w:t>
      </w:r>
    </w:p>
    <w:p>
      <w:pPr>
        <w:spacing w:after="0" w:line="480" w:lineRule="auto"/>
        <w:jc w:val="both"/>
        <w:sectPr>
          <w:pgSz w:w="11910" w:h="16840"/>
          <w:pgMar w:header="0" w:footer="839" w:top="1320" w:bottom="1020" w:left="1160" w:right="500"/>
        </w:sectPr>
      </w:pPr>
    </w:p>
    <w:p>
      <w:pPr>
        <w:pStyle w:val="BodyText"/>
        <w:spacing w:line="477" w:lineRule="auto" w:before="88"/>
        <w:ind w:left="827" w:right="906"/>
        <w:jc w:val="both"/>
      </w:pPr>
      <w:r>
        <w:rPr/>
        <w:t>gravity gradient at latitude </w:t>
      </w:r>
      <w:r>
        <w:rPr>
          <w:rFonts w:ascii="Cambria Math" w:hAnsi="Cambria Math"/>
        </w:rPr>
        <w:t>∅ </w:t>
      </w:r>
      <w:r>
        <w:rPr/>
        <w:t>being 8.12 sin 2</w:t>
      </w:r>
      <w:r>
        <w:rPr>
          <w:spacing w:val="-15"/>
        </w:rPr>
        <w:t> </w:t>
      </w:r>
      <w:r>
        <w:rPr>
          <w:rFonts w:ascii="Cambria Math" w:hAnsi="Cambria Math"/>
        </w:rPr>
        <w:t>∅</w:t>
      </w:r>
      <w:r>
        <w:rPr/>
        <w:t>mGalkm</w:t>
      </w:r>
      <w:r>
        <w:rPr>
          <w:vertAlign w:val="superscript"/>
        </w:rPr>
        <w:t>-1</w:t>
      </w:r>
      <w:r>
        <w:rPr>
          <w:vertAlign w:val="baseline"/>
        </w:rPr>
        <w:t>.Clairaut’s formula relates gravity to latitude on the reference spheroid according to an equation of the form:</w:t>
      </w:r>
    </w:p>
    <w:p>
      <w:pPr>
        <w:pStyle w:val="BodyText"/>
        <w:tabs>
          <w:tab w:pos="5708" w:val="left" w:leader="none"/>
        </w:tabs>
        <w:spacing w:before="239"/>
        <w:ind w:right="972"/>
        <w:jc w:val="right"/>
      </w:pPr>
      <w:r>
        <w:rPr>
          <w:rFonts w:ascii="Cambria Math" w:hAnsi="Cambria Math"/>
        </w:rPr>
        <w:t>g</w:t>
      </w:r>
      <w:r>
        <w:rPr>
          <w:rFonts w:ascii="Cambria Math" w:hAnsi="Cambria Math"/>
          <w:vertAlign w:val="subscript"/>
        </w:rPr>
        <w:t>∅</w:t>
      </w:r>
      <w:r>
        <w:rPr>
          <w:rFonts w:ascii="Cambria Math" w:hAnsi="Cambria Math"/>
          <w:spacing w:val="38"/>
          <w:vertAlign w:val="baseline"/>
        </w:rPr>
        <w:t> </w:t>
      </w:r>
      <w:r>
        <w:rPr>
          <w:rFonts w:ascii="Cambria Math" w:hAnsi="Cambria Math"/>
          <w:vertAlign w:val="baseline"/>
        </w:rPr>
        <w:t>=</w:t>
      </w:r>
      <w:r>
        <w:rPr>
          <w:rFonts w:ascii="Cambria Math" w:hAnsi="Cambria Math"/>
          <w:spacing w:val="58"/>
          <w:w w:val="150"/>
          <w:vertAlign w:val="baseline"/>
        </w:rPr>
        <w:t> </w:t>
      </w:r>
      <w:r>
        <w:rPr>
          <w:rFonts w:ascii="Cambria Math" w:hAnsi="Cambria Math"/>
          <w:vertAlign w:val="baseline"/>
        </w:rPr>
        <w:t>g</w:t>
      </w:r>
      <w:r>
        <w:rPr>
          <w:rFonts w:ascii="Cambria Math" w:hAnsi="Cambria Math"/>
          <w:vertAlign w:val="subscript"/>
        </w:rPr>
        <w:t>0</w:t>
      </w:r>
      <w:r>
        <w:rPr>
          <w:rFonts w:ascii="Cambria Math" w:hAnsi="Cambria Math"/>
          <w:position w:val="1"/>
          <w:vertAlign w:val="baseline"/>
        </w:rPr>
        <w:t>(</w:t>
      </w:r>
      <w:r>
        <w:rPr>
          <w:rFonts w:ascii="Cambria Math" w:hAnsi="Cambria Math"/>
          <w:vertAlign w:val="baseline"/>
        </w:rPr>
        <w:t>1</w:t>
      </w:r>
      <w:r>
        <w:rPr>
          <w:rFonts w:ascii="Cambria Math" w:hAnsi="Cambria Math"/>
          <w:spacing w:val="9"/>
          <w:vertAlign w:val="baseline"/>
        </w:rPr>
        <w:t> </w:t>
      </w:r>
      <w:r>
        <w:rPr>
          <w:rFonts w:ascii="Cambria Math" w:hAnsi="Cambria Math"/>
          <w:vertAlign w:val="baseline"/>
        </w:rPr>
        <w:t>+</w:t>
      </w:r>
      <w:r>
        <w:rPr>
          <w:rFonts w:ascii="Cambria Math" w:hAnsi="Cambria Math"/>
          <w:spacing w:val="72"/>
          <w:vertAlign w:val="baseline"/>
        </w:rPr>
        <w:t> </w:t>
      </w:r>
      <w:r>
        <w:rPr>
          <w:rFonts w:ascii="Cambria Math" w:hAnsi="Cambria Math"/>
          <w:vertAlign w:val="baseline"/>
        </w:rPr>
        <w:t>k</w:t>
      </w:r>
      <w:r>
        <w:rPr>
          <w:rFonts w:ascii="Cambria Math" w:hAnsi="Cambria Math"/>
          <w:vertAlign w:val="subscript"/>
        </w:rPr>
        <w:t>1</w:t>
      </w:r>
      <w:r>
        <w:rPr>
          <w:rFonts w:ascii="Cambria Math" w:hAnsi="Cambria Math"/>
          <w:vertAlign w:val="baseline"/>
        </w:rPr>
        <w:t>sin</w:t>
      </w:r>
      <w:r>
        <w:rPr>
          <w:rFonts w:ascii="Cambria Math" w:hAnsi="Cambria Math"/>
          <w:vertAlign w:val="superscript"/>
        </w:rPr>
        <w:t>2</w:t>
      </w:r>
      <w:r>
        <w:rPr>
          <w:rFonts w:ascii="Cambria Math" w:hAnsi="Cambria Math"/>
          <w:vertAlign w:val="baseline"/>
        </w:rPr>
        <w:t>∅</w:t>
      </w:r>
      <w:r>
        <w:rPr>
          <w:rFonts w:ascii="Cambria Math" w:hAnsi="Cambria Math"/>
          <w:spacing w:val="10"/>
          <w:vertAlign w:val="baseline"/>
        </w:rPr>
        <w:t> </w:t>
      </w:r>
      <w:r>
        <w:rPr>
          <w:rFonts w:ascii="Cambria Math" w:hAnsi="Cambria Math"/>
          <w:vertAlign w:val="baseline"/>
        </w:rPr>
        <w:t>−</w:t>
      </w:r>
      <w:r>
        <w:rPr>
          <w:rFonts w:ascii="Cambria Math" w:hAnsi="Cambria Math"/>
          <w:spacing w:val="9"/>
          <w:vertAlign w:val="baseline"/>
        </w:rPr>
        <w:t> </w:t>
      </w:r>
      <w:r>
        <w:rPr>
          <w:rFonts w:ascii="Cambria Math" w:hAnsi="Cambria Math"/>
          <w:spacing w:val="-2"/>
          <w:vertAlign w:val="baseline"/>
        </w:rPr>
        <w:t>k</w:t>
      </w:r>
      <w:r>
        <w:rPr>
          <w:rFonts w:ascii="Cambria Math" w:hAnsi="Cambria Math"/>
          <w:spacing w:val="-2"/>
          <w:vertAlign w:val="subscript"/>
        </w:rPr>
        <w:t>2</w:t>
      </w:r>
      <w:r>
        <w:rPr>
          <w:rFonts w:ascii="Cambria Math" w:hAnsi="Cambria Math"/>
          <w:spacing w:val="-2"/>
          <w:vertAlign w:val="baseline"/>
        </w:rPr>
        <w:t>sin</w:t>
      </w:r>
      <w:r>
        <w:rPr>
          <w:rFonts w:ascii="Cambria Math" w:hAnsi="Cambria Math"/>
          <w:spacing w:val="-2"/>
          <w:vertAlign w:val="superscript"/>
        </w:rPr>
        <w:t>2</w:t>
      </w:r>
      <w:r>
        <w:rPr>
          <w:rFonts w:ascii="Cambria Math" w:hAnsi="Cambria Math"/>
          <w:spacing w:val="-2"/>
          <w:vertAlign w:val="baseline"/>
        </w:rPr>
        <w:t>2∅</w:t>
      </w:r>
      <w:r>
        <w:rPr>
          <w:rFonts w:ascii="Cambria Math" w:hAnsi="Cambria Math"/>
          <w:spacing w:val="-2"/>
          <w:position w:val="1"/>
          <w:vertAlign w:val="baseline"/>
        </w:rPr>
        <w:t>)</w:t>
      </w:r>
      <w:r>
        <w:rPr>
          <w:rFonts w:ascii="Cambria Math" w:hAnsi="Cambria Math"/>
          <w:position w:val="1"/>
          <w:vertAlign w:val="baseline"/>
        </w:rPr>
        <w:tab/>
      </w:r>
      <w:r>
        <w:rPr>
          <w:spacing w:val="-2"/>
          <w:vertAlign w:val="baseline"/>
        </w:rPr>
        <w:t>(3.7)</w:t>
      </w:r>
    </w:p>
    <w:p>
      <w:pPr>
        <w:pStyle w:val="BodyText"/>
        <w:spacing w:before="251"/>
      </w:pPr>
    </w:p>
    <w:p>
      <w:pPr>
        <w:pStyle w:val="BodyText"/>
        <w:ind w:left="827"/>
      </w:pPr>
      <w:r>
        <w:rPr>
          <w:spacing w:val="-2"/>
        </w:rPr>
        <w:t>where;</w:t>
      </w:r>
    </w:p>
    <w:p>
      <w:pPr>
        <w:pStyle w:val="BodyText"/>
        <w:spacing w:before="245"/>
      </w:pPr>
    </w:p>
    <w:p>
      <w:pPr>
        <w:pStyle w:val="BodyText"/>
        <w:spacing w:before="1"/>
        <w:ind w:left="827"/>
      </w:pPr>
      <w:r>
        <w:rPr>
          <w:rFonts w:ascii="Cambria Math" w:hAnsi="Cambria Math"/>
        </w:rPr>
        <w:t>g</w:t>
      </w:r>
      <w:r>
        <w:rPr>
          <w:rFonts w:ascii="Cambria Math" w:hAnsi="Cambria Math"/>
          <w:vertAlign w:val="subscript"/>
        </w:rPr>
        <w:t>∅</w:t>
      </w:r>
      <w:r>
        <w:rPr>
          <w:vertAlign w:val="baseline"/>
        </w:rPr>
        <w:t>=</w:t>
      </w:r>
      <w:r>
        <w:rPr>
          <w:spacing w:val="1"/>
          <w:vertAlign w:val="baseline"/>
        </w:rPr>
        <w:t> </w:t>
      </w:r>
      <w:r>
        <w:rPr>
          <w:vertAlign w:val="baseline"/>
        </w:rPr>
        <w:t>the</w:t>
      </w:r>
      <w:r>
        <w:rPr>
          <w:spacing w:val="4"/>
          <w:vertAlign w:val="baseline"/>
        </w:rPr>
        <w:t> </w:t>
      </w:r>
      <w:r>
        <w:rPr>
          <w:vertAlign w:val="baseline"/>
        </w:rPr>
        <w:t>predicted</w:t>
      </w:r>
      <w:r>
        <w:rPr>
          <w:spacing w:val="3"/>
          <w:vertAlign w:val="baseline"/>
        </w:rPr>
        <w:t> </w:t>
      </w:r>
      <w:r>
        <w:rPr>
          <w:vertAlign w:val="baseline"/>
        </w:rPr>
        <w:t>value</w:t>
      </w:r>
      <w:r>
        <w:rPr>
          <w:spacing w:val="3"/>
          <w:vertAlign w:val="baseline"/>
        </w:rPr>
        <w:t> </w:t>
      </w:r>
      <w:r>
        <w:rPr>
          <w:vertAlign w:val="baseline"/>
        </w:rPr>
        <w:t>of</w:t>
      </w:r>
      <w:r>
        <w:rPr>
          <w:spacing w:val="4"/>
          <w:vertAlign w:val="baseline"/>
        </w:rPr>
        <w:t> </w:t>
      </w:r>
      <w:r>
        <w:rPr>
          <w:vertAlign w:val="baseline"/>
        </w:rPr>
        <w:t>gravity at</w:t>
      </w:r>
      <w:r>
        <w:rPr>
          <w:spacing w:val="3"/>
          <w:vertAlign w:val="baseline"/>
        </w:rPr>
        <w:t> </w:t>
      </w:r>
      <w:r>
        <w:rPr>
          <w:spacing w:val="-2"/>
          <w:vertAlign w:val="baseline"/>
        </w:rPr>
        <w:t>latitude</w:t>
      </w:r>
      <w:r>
        <w:rPr>
          <w:rFonts w:ascii="Cambria Math" w:hAnsi="Cambria Math"/>
          <w:spacing w:val="-2"/>
          <w:vertAlign w:val="baseline"/>
        </w:rPr>
        <w:t>∅</w:t>
      </w:r>
      <w:r>
        <w:rPr>
          <w:spacing w:val="-2"/>
          <w:vertAlign w:val="baseline"/>
        </w:rPr>
        <w:t>,</w:t>
      </w:r>
    </w:p>
    <w:p>
      <w:pPr>
        <w:pStyle w:val="BodyText"/>
        <w:spacing w:before="254"/>
      </w:pPr>
    </w:p>
    <w:p>
      <w:pPr>
        <w:pStyle w:val="BodyText"/>
        <w:ind w:left="827"/>
      </w:pPr>
      <w:r>
        <w:rPr>
          <w:rFonts w:ascii="Cambria Math"/>
        </w:rPr>
        <w:t>g</w:t>
      </w:r>
      <w:r>
        <w:rPr>
          <w:rFonts w:ascii="Cambria Math"/>
          <w:vertAlign w:val="subscript"/>
        </w:rPr>
        <w:t>0</w:t>
      </w:r>
      <w:r>
        <w:rPr>
          <w:vertAlign w:val="baseline"/>
        </w:rPr>
        <w:t>=</w:t>
      </w:r>
      <w:r>
        <w:rPr>
          <w:spacing w:val="2"/>
          <w:vertAlign w:val="baseline"/>
        </w:rPr>
        <w:t> </w:t>
      </w:r>
      <w:r>
        <w:rPr>
          <w:vertAlign w:val="baseline"/>
        </w:rPr>
        <w:t>9780327mGal</w:t>
      </w:r>
      <w:r>
        <w:rPr>
          <w:spacing w:val="3"/>
          <w:vertAlign w:val="baseline"/>
        </w:rPr>
        <w:t> </w:t>
      </w:r>
      <w:r>
        <w:rPr>
          <w:vertAlign w:val="baseline"/>
        </w:rPr>
        <w:t>is</w:t>
      </w:r>
      <w:r>
        <w:rPr>
          <w:spacing w:val="3"/>
          <w:vertAlign w:val="baseline"/>
        </w:rPr>
        <w:t> </w:t>
      </w:r>
      <w:r>
        <w:rPr>
          <w:vertAlign w:val="baseline"/>
        </w:rPr>
        <w:t>the</w:t>
      </w:r>
      <w:r>
        <w:rPr>
          <w:spacing w:val="3"/>
          <w:vertAlign w:val="baseline"/>
        </w:rPr>
        <w:t> </w:t>
      </w:r>
      <w:r>
        <w:rPr>
          <w:vertAlign w:val="baseline"/>
        </w:rPr>
        <w:t>value</w:t>
      </w:r>
      <w:r>
        <w:rPr>
          <w:spacing w:val="3"/>
          <w:vertAlign w:val="baseline"/>
        </w:rPr>
        <w:t> </w:t>
      </w:r>
      <w:r>
        <w:rPr>
          <w:vertAlign w:val="baseline"/>
        </w:rPr>
        <w:t>of</w:t>
      </w:r>
      <w:r>
        <w:rPr>
          <w:spacing w:val="1"/>
          <w:vertAlign w:val="baseline"/>
        </w:rPr>
        <w:t> </w:t>
      </w:r>
      <w:r>
        <w:rPr>
          <w:vertAlign w:val="baseline"/>
        </w:rPr>
        <w:t>gravity</w:t>
      </w:r>
      <w:r>
        <w:rPr>
          <w:spacing w:val="-2"/>
          <w:vertAlign w:val="baseline"/>
        </w:rPr>
        <w:t> </w:t>
      </w:r>
      <w:r>
        <w:rPr>
          <w:vertAlign w:val="baseline"/>
        </w:rPr>
        <w:t>at</w:t>
      </w:r>
      <w:r>
        <w:rPr>
          <w:spacing w:val="3"/>
          <w:vertAlign w:val="baseline"/>
        </w:rPr>
        <w:t> </w:t>
      </w:r>
      <w:r>
        <w:rPr>
          <w:vertAlign w:val="baseline"/>
        </w:rPr>
        <w:t>the</w:t>
      </w:r>
      <w:r>
        <w:rPr>
          <w:spacing w:val="4"/>
          <w:vertAlign w:val="baseline"/>
        </w:rPr>
        <w:t> </w:t>
      </w:r>
      <w:r>
        <w:rPr>
          <w:spacing w:val="-2"/>
          <w:vertAlign w:val="baseline"/>
        </w:rPr>
        <w:t>equator</w:t>
      </w:r>
    </w:p>
    <w:p>
      <w:pPr>
        <w:pStyle w:val="BodyText"/>
        <w:spacing w:before="244"/>
      </w:pPr>
    </w:p>
    <w:p>
      <w:pPr>
        <w:pStyle w:val="BodyText"/>
        <w:ind w:left="827"/>
      </w:pPr>
      <w:r>
        <w:rPr>
          <w:rFonts w:ascii="Cambria Math"/>
        </w:rPr>
        <w:t>k</w:t>
      </w:r>
      <w:r>
        <w:rPr>
          <w:rFonts w:ascii="Cambria Math"/>
          <w:vertAlign w:val="subscript"/>
        </w:rPr>
        <w:t>1</w:t>
      </w:r>
      <w:r>
        <w:rPr>
          <w:vertAlign w:val="baseline"/>
        </w:rPr>
        <w:t>=</w:t>
      </w:r>
      <w:r>
        <w:rPr>
          <w:spacing w:val="20"/>
          <w:vertAlign w:val="baseline"/>
        </w:rPr>
        <w:t> </w:t>
      </w:r>
      <w:r>
        <w:rPr>
          <w:spacing w:val="-2"/>
          <w:vertAlign w:val="baseline"/>
        </w:rPr>
        <w:t>0.0053024</w:t>
      </w:r>
    </w:p>
    <w:p>
      <w:pPr>
        <w:pStyle w:val="BodyText"/>
        <w:spacing w:before="247"/>
      </w:pPr>
    </w:p>
    <w:p>
      <w:pPr>
        <w:pStyle w:val="BodyText"/>
        <w:ind w:left="827"/>
      </w:pPr>
      <w:r>
        <w:rPr>
          <w:rFonts w:ascii="Cambria Math"/>
        </w:rPr>
        <w:t>k</w:t>
      </w:r>
      <w:r>
        <w:rPr>
          <w:rFonts w:ascii="Cambria Math"/>
          <w:vertAlign w:val="subscript"/>
        </w:rPr>
        <w:t>2</w:t>
      </w:r>
      <w:r>
        <w:rPr>
          <w:rFonts w:ascii="Cambria Math"/>
          <w:spacing w:val="32"/>
          <w:vertAlign w:val="baseline"/>
        </w:rPr>
        <w:t> </w:t>
      </w:r>
      <w:r>
        <w:rPr>
          <w:rFonts w:ascii="Cambria Math"/>
          <w:vertAlign w:val="baseline"/>
        </w:rPr>
        <w:t>=</w:t>
      </w:r>
      <w:r>
        <w:rPr>
          <w:rFonts w:ascii="Cambria Math"/>
          <w:spacing w:val="15"/>
          <w:vertAlign w:val="baseline"/>
        </w:rPr>
        <w:t> </w:t>
      </w:r>
      <w:r>
        <w:rPr>
          <w:spacing w:val="-2"/>
          <w:vertAlign w:val="baseline"/>
        </w:rPr>
        <w:t>0.0000058</w:t>
      </w:r>
    </w:p>
    <w:p>
      <w:pPr>
        <w:pStyle w:val="BodyText"/>
        <w:spacing w:before="244"/>
      </w:pPr>
    </w:p>
    <w:p>
      <w:pPr>
        <w:pStyle w:val="BodyText"/>
        <w:spacing w:line="477" w:lineRule="auto"/>
        <w:ind w:left="827" w:right="911"/>
        <w:jc w:val="both"/>
      </w:pPr>
      <w:r>
        <w:rPr/>
        <w:t>And both</w:t>
      </w:r>
      <w:r>
        <w:rPr>
          <w:rFonts w:ascii="Cambria Math"/>
        </w:rPr>
        <w:t>k</w:t>
      </w:r>
      <w:r>
        <w:rPr>
          <w:rFonts w:ascii="Cambria Math"/>
          <w:vertAlign w:val="subscript"/>
        </w:rPr>
        <w:t>1</w:t>
      </w:r>
      <w:r>
        <w:rPr>
          <w:rFonts w:ascii="Cambria Math"/>
          <w:vertAlign w:val="baseline"/>
        </w:rPr>
        <w:t> and</w:t>
      </w:r>
      <w:r>
        <w:rPr>
          <w:rFonts w:ascii="Cambria Math"/>
          <w:spacing w:val="-1"/>
          <w:vertAlign w:val="baseline"/>
        </w:rPr>
        <w:t> </w:t>
      </w:r>
      <w:r>
        <w:rPr>
          <w:rFonts w:ascii="Cambria Math"/>
          <w:vertAlign w:val="baseline"/>
        </w:rPr>
        <w:t>k</w:t>
      </w:r>
      <w:r>
        <w:rPr>
          <w:rFonts w:ascii="Cambria Math"/>
          <w:vertAlign w:val="subscript"/>
        </w:rPr>
        <w:t>2</w:t>
      </w:r>
      <w:r>
        <w:rPr>
          <w:vertAlign w:val="baseline"/>
        </w:rPr>
        <w:t>are constants dependent on the shape and speed of rotation of the Earth. Hence equation becomes</w:t>
      </w:r>
    </w:p>
    <w:p>
      <w:pPr>
        <w:pStyle w:val="BodyText"/>
        <w:tabs>
          <w:tab w:pos="7021" w:val="left" w:leader="none"/>
        </w:tabs>
        <w:spacing w:before="242"/>
        <w:ind w:right="1035"/>
        <w:jc w:val="right"/>
      </w:pPr>
      <w:r>
        <w:rPr>
          <w:rFonts w:ascii="Cambria Math" w:hAnsi="Cambria Math"/>
        </w:rPr>
        <w:t>g</w:t>
      </w:r>
      <w:r>
        <w:rPr>
          <w:rFonts w:ascii="Cambria Math" w:hAnsi="Cambria Math"/>
          <w:vertAlign w:val="subscript"/>
        </w:rPr>
        <w:t>∅</w:t>
      </w:r>
      <w:r>
        <w:rPr>
          <w:rFonts w:ascii="Cambria Math" w:hAnsi="Cambria Math"/>
          <w:spacing w:val="25"/>
          <w:vertAlign w:val="baseline"/>
        </w:rPr>
        <w:t> </w:t>
      </w:r>
      <w:r>
        <w:rPr>
          <w:rFonts w:ascii="Cambria Math" w:hAnsi="Cambria Math"/>
          <w:vertAlign w:val="baseline"/>
        </w:rPr>
        <w:t>=</w:t>
      </w:r>
      <w:r>
        <w:rPr>
          <w:rFonts w:ascii="Cambria Math" w:hAnsi="Cambria Math"/>
          <w:spacing w:val="67"/>
          <w:vertAlign w:val="baseline"/>
        </w:rPr>
        <w:t> </w:t>
      </w:r>
      <w:r>
        <w:rPr>
          <w:rFonts w:ascii="Cambria Math" w:hAnsi="Cambria Math"/>
          <w:vertAlign w:val="baseline"/>
        </w:rPr>
        <w:t>9780327</w:t>
      </w:r>
      <w:r>
        <w:rPr>
          <w:rFonts w:ascii="Cambria Math" w:hAnsi="Cambria Math"/>
          <w:spacing w:val="6"/>
          <w:vertAlign w:val="baseline"/>
        </w:rPr>
        <w:t> </w:t>
      </w:r>
      <w:r>
        <w:rPr>
          <w:rFonts w:ascii="Cambria Math" w:hAnsi="Cambria Math"/>
          <w:position w:val="1"/>
          <w:vertAlign w:val="baseline"/>
        </w:rPr>
        <w:t>(</w:t>
      </w:r>
      <w:r>
        <w:rPr>
          <w:rFonts w:ascii="Cambria Math" w:hAnsi="Cambria Math"/>
          <w:vertAlign w:val="baseline"/>
        </w:rPr>
        <w:t>1 +</w:t>
      </w:r>
      <w:r>
        <w:rPr>
          <w:rFonts w:ascii="Cambria Math" w:hAnsi="Cambria Math"/>
          <w:spacing w:val="28"/>
          <w:vertAlign w:val="baseline"/>
        </w:rPr>
        <w:t>  </w:t>
      </w:r>
      <w:r>
        <w:rPr>
          <w:rFonts w:ascii="Cambria Math" w:hAnsi="Cambria Math"/>
          <w:vertAlign w:val="baseline"/>
        </w:rPr>
        <w:t>0.0053024</w:t>
      </w:r>
      <w:r>
        <w:rPr>
          <w:rFonts w:ascii="Cambria Math" w:hAnsi="Cambria Math"/>
          <w:spacing w:val="57"/>
          <w:vertAlign w:val="baseline"/>
        </w:rPr>
        <w:t> </w:t>
      </w:r>
      <w:r>
        <w:rPr>
          <w:rFonts w:ascii="Cambria Math" w:hAnsi="Cambria Math"/>
          <w:vertAlign w:val="baseline"/>
        </w:rPr>
        <w:t>sin</w:t>
      </w:r>
      <w:r>
        <w:rPr>
          <w:rFonts w:ascii="Cambria Math" w:hAnsi="Cambria Math"/>
          <w:vertAlign w:val="superscript"/>
        </w:rPr>
        <w:t>2</w:t>
      </w:r>
      <w:r>
        <w:rPr>
          <w:rFonts w:ascii="Cambria Math" w:hAnsi="Cambria Math"/>
          <w:vertAlign w:val="baseline"/>
        </w:rPr>
        <w:t>∅</w:t>
      </w:r>
      <w:r>
        <w:rPr>
          <w:rFonts w:ascii="Cambria Math" w:hAnsi="Cambria Math"/>
          <w:spacing w:val="2"/>
          <w:vertAlign w:val="baseline"/>
        </w:rPr>
        <w:t> </w:t>
      </w:r>
      <w:r>
        <w:rPr>
          <w:rFonts w:ascii="Cambria Math" w:hAnsi="Cambria Math"/>
          <w:vertAlign w:val="baseline"/>
        </w:rPr>
        <w:t>−</w:t>
      </w:r>
      <w:r>
        <w:rPr>
          <w:rFonts w:ascii="Cambria Math" w:hAnsi="Cambria Math"/>
          <w:spacing w:val="55"/>
          <w:vertAlign w:val="baseline"/>
        </w:rPr>
        <w:t> </w:t>
      </w:r>
      <w:r>
        <w:rPr>
          <w:rFonts w:ascii="Cambria Math" w:hAnsi="Cambria Math"/>
          <w:vertAlign w:val="baseline"/>
        </w:rPr>
        <w:t>0.0000058</w:t>
      </w:r>
      <w:r>
        <w:rPr>
          <w:rFonts w:ascii="Cambria Math" w:hAnsi="Cambria Math"/>
          <w:spacing w:val="59"/>
          <w:vertAlign w:val="baseline"/>
        </w:rPr>
        <w:t> </w:t>
      </w:r>
      <w:r>
        <w:rPr>
          <w:rFonts w:ascii="Cambria Math" w:hAnsi="Cambria Math"/>
          <w:spacing w:val="-2"/>
          <w:vertAlign w:val="baseline"/>
        </w:rPr>
        <w:t>sin</w:t>
      </w:r>
      <w:r>
        <w:rPr>
          <w:rFonts w:ascii="Cambria Math" w:hAnsi="Cambria Math"/>
          <w:spacing w:val="-2"/>
          <w:vertAlign w:val="superscript"/>
        </w:rPr>
        <w:t>2</w:t>
      </w:r>
      <w:r>
        <w:rPr>
          <w:rFonts w:ascii="Cambria Math" w:hAnsi="Cambria Math"/>
          <w:spacing w:val="-2"/>
          <w:vertAlign w:val="baseline"/>
        </w:rPr>
        <w:t>2∅</w:t>
      </w:r>
      <w:r>
        <w:rPr>
          <w:rFonts w:ascii="Cambria Math" w:hAnsi="Cambria Math"/>
          <w:spacing w:val="-2"/>
          <w:position w:val="1"/>
          <w:vertAlign w:val="baseline"/>
        </w:rPr>
        <w:t>)</w:t>
      </w:r>
      <w:r>
        <w:rPr>
          <w:rFonts w:ascii="Cambria Math" w:hAnsi="Cambria Math"/>
          <w:position w:val="1"/>
          <w:vertAlign w:val="baseline"/>
        </w:rPr>
        <w:tab/>
      </w:r>
      <w:r>
        <w:rPr>
          <w:spacing w:val="-2"/>
          <w:vertAlign w:val="baseline"/>
        </w:rPr>
        <w:t>(3.8)</w:t>
      </w:r>
    </w:p>
    <w:p>
      <w:pPr>
        <w:pStyle w:val="BodyText"/>
        <w:spacing w:before="256"/>
      </w:pPr>
    </w:p>
    <w:p>
      <w:pPr>
        <w:pStyle w:val="BodyText"/>
        <w:spacing w:line="482" w:lineRule="auto" w:before="1"/>
        <w:ind w:left="827" w:right="909"/>
        <w:jc w:val="both"/>
      </w:pPr>
      <w:r>
        <w:rPr/>
        <w:t>The</w:t>
      </w:r>
      <w:r>
        <w:rPr>
          <w:spacing w:val="-1"/>
        </w:rPr>
        <w:t> </w:t>
      </w:r>
      <w:r>
        <w:rPr/>
        <w:t>value </w:t>
      </w:r>
      <w:r>
        <w:rPr>
          <w:rFonts w:ascii="Cambria Math" w:hAnsi="Cambria Math" w:eastAsia="Cambria Math"/>
        </w:rPr>
        <w:t>𝑔</w:t>
      </w:r>
      <w:r>
        <w:rPr>
          <w:rFonts w:ascii="Cambria Math" w:hAnsi="Cambria Math" w:eastAsia="Cambria Math"/>
          <w:vertAlign w:val="subscript"/>
        </w:rPr>
        <w:t>∅</w:t>
      </w:r>
      <w:r>
        <w:rPr>
          <w:rFonts w:ascii="Cambria Math" w:hAnsi="Cambria Math" w:eastAsia="Cambria Math"/>
          <w:vertAlign w:val="baseline"/>
        </w:rPr>
        <w:t> </w:t>
      </w:r>
      <w:r>
        <w:rPr>
          <w:vertAlign w:val="baseline"/>
        </w:rPr>
        <w:t>gives the predicted value of gravity</w:t>
      </w:r>
      <w:r>
        <w:rPr>
          <w:spacing w:val="-2"/>
          <w:vertAlign w:val="baseline"/>
        </w:rPr>
        <w:t> </w:t>
      </w:r>
      <w:r>
        <w:rPr>
          <w:vertAlign w:val="baseline"/>
        </w:rPr>
        <w:t>at sea-level at any</w:t>
      </w:r>
      <w:r>
        <w:rPr>
          <w:spacing w:val="-4"/>
          <w:vertAlign w:val="baseline"/>
        </w:rPr>
        <w:t> </w:t>
      </w:r>
      <w:r>
        <w:rPr>
          <w:vertAlign w:val="baseline"/>
        </w:rPr>
        <w:t>point on the Earth’s surface and is subtracted from the observed gravity to correct for latitude variation.(Philip </w:t>
      </w:r>
      <w:r>
        <w:rPr>
          <w:i/>
          <w:vertAlign w:val="baseline"/>
        </w:rPr>
        <w:t>et al., </w:t>
      </w:r>
      <w:r>
        <w:rPr>
          <w:vertAlign w:val="baseline"/>
        </w:rPr>
        <w:t>2002) This is the international Gravity formula (IGF) for 1967.</w:t>
      </w:r>
    </w:p>
    <w:p>
      <w:pPr>
        <w:pStyle w:val="Heading3"/>
        <w:numPr>
          <w:ilvl w:val="2"/>
          <w:numId w:val="10"/>
        </w:numPr>
        <w:tabs>
          <w:tab w:pos="1547" w:val="left" w:leader="none"/>
        </w:tabs>
        <w:spacing w:line="240" w:lineRule="auto" w:before="241" w:after="0"/>
        <w:ind w:left="1547" w:right="0" w:hanging="720"/>
        <w:jc w:val="left"/>
      </w:pPr>
      <w:r>
        <w:rPr/>
        <w:t>Elevation</w:t>
      </w:r>
      <w:r>
        <w:rPr>
          <w:spacing w:val="-3"/>
        </w:rPr>
        <w:t> </w:t>
      </w:r>
      <w:r>
        <w:rPr>
          <w:spacing w:val="-2"/>
        </w:rPr>
        <w:t>correction</w:t>
      </w:r>
    </w:p>
    <w:p>
      <w:pPr>
        <w:pStyle w:val="BodyText"/>
        <w:spacing w:before="97"/>
        <w:rPr>
          <w:b/>
        </w:rPr>
      </w:pPr>
    </w:p>
    <w:p>
      <w:pPr>
        <w:pStyle w:val="BodyText"/>
        <w:spacing w:line="480" w:lineRule="auto"/>
        <w:ind w:left="827" w:right="909"/>
        <w:jc w:val="both"/>
      </w:pPr>
      <w:r>
        <w:rPr/>
        <w:t>Elevation corrections sometimes called the Free air correction (FAC) corrects for the decrease in gravity with height in free air resulting from increased distance from the centre</w:t>
      </w:r>
      <w:r>
        <w:rPr>
          <w:spacing w:val="-2"/>
        </w:rPr>
        <w:t> </w:t>
      </w:r>
      <w:r>
        <w:rPr/>
        <w:t>of the earth</w:t>
      </w:r>
      <w:r>
        <w:rPr>
          <w:spacing w:val="-1"/>
        </w:rPr>
        <w:t> </w:t>
      </w:r>
      <w:r>
        <w:rPr/>
        <w:t>or</w:t>
      </w:r>
      <w:r>
        <w:rPr>
          <w:spacing w:val="-1"/>
        </w:rPr>
        <w:t> </w:t>
      </w:r>
      <w:r>
        <w:rPr/>
        <w:t>the increase</w:t>
      </w:r>
      <w:r>
        <w:rPr>
          <w:spacing w:val="-1"/>
        </w:rPr>
        <w:t> </w:t>
      </w:r>
      <w:r>
        <w:rPr/>
        <w:t>in gravity</w:t>
      </w:r>
      <w:r>
        <w:rPr>
          <w:spacing w:val="-5"/>
        </w:rPr>
        <w:t> </w:t>
      </w:r>
      <w:r>
        <w:rPr/>
        <w:t>with height as a</w:t>
      </w:r>
      <w:r>
        <w:rPr>
          <w:spacing w:val="-1"/>
        </w:rPr>
        <w:t> </w:t>
      </w:r>
      <w:r>
        <w:rPr/>
        <w:t>result of</w:t>
      </w:r>
      <w:r>
        <w:rPr>
          <w:spacing w:val="-1"/>
        </w:rPr>
        <w:t> </w:t>
      </w:r>
      <w:r>
        <w:rPr/>
        <w:t>decreased distance from the centre of the earth according to Newton’s Law. For this reason, all measurements are taken to the geoid and hence for an observation taken at height h (in </w:t>
      </w:r>
      <w:r>
        <w:rPr>
          <w:spacing w:val="-2"/>
        </w:rPr>
        <w:t>meters),</w:t>
      </w:r>
    </w:p>
    <w:p>
      <w:pPr>
        <w:spacing w:after="0" w:line="480" w:lineRule="auto"/>
        <w:jc w:val="both"/>
        <w:sectPr>
          <w:pgSz w:w="11910" w:h="16840"/>
          <w:pgMar w:header="0" w:footer="839" w:top="1300" w:bottom="1020" w:left="1160" w:right="500"/>
        </w:sectPr>
      </w:pPr>
    </w:p>
    <w:p>
      <w:pPr>
        <w:pStyle w:val="BodyText"/>
        <w:tabs>
          <w:tab w:pos="8811" w:val="left" w:leader="none"/>
        </w:tabs>
        <w:spacing w:before="68"/>
        <w:ind w:left="3230"/>
      </w:pPr>
      <w:r>
        <w:rPr>
          <w:rFonts w:ascii="Cambria Math"/>
        </w:rPr>
        <w:t>FAC</w:t>
      </w:r>
      <w:r>
        <w:rPr>
          <w:rFonts w:ascii="Cambria Math"/>
          <w:spacing w:val="12"/>
        </w:rPr>
        <w:t> </w:t>
      </w:r>
      <w:r>
        <w:rPr>
          <w:rFonts w:ascii="Cambria Math"/>
        </w:rPr>
        <w:t>=</w:t>
      </w:r>
      <w:r>
        <w:rPr>
          <w:rFonts w:ascii="Cambria Math"/>
          <w:spacing w:val="12"/>
        </w:rPr>
        <w:t> </w:t>
      </w:r>
      <w:r>
        <w:rPr>
          <w:rFonts w:ascii="Cambria Math"/>
        </w:rPr>
        <w:t>3.086h</w:t>
      </w:r>
      <w:r>
        <w:rPr>
          <w:rFonts w:ascii="Cambria Math"/>
          <w:spacing w:val="67"/>
        </w:rPr>
        <w:t> </w:t>
      </w:r>
      <w:r>
        <w:rPr/>
        <w:t>(h in </w:t>
      </w:r>
      <w:r>
        <w:rPr>
          <w:spacing w:val="-2"/>
        </w:rPr>
        <w:t>meters)</w:t>
      </w:r>
      <w:r>
        <w:rPr/>
        <w:tab/>
      </w:r>
      <w:r>
        <w:rPr>
          <w:spacing w:val="-2"/>
        </w:rPr>
        <w:t>(3.9)</w:t>
      </w:r>
    </w:p>
    <w:p>
      <w:pPr>
        <w:pStyle w:val="BodyText"/>
        <w:spacing w:before="241"/>
      </w:pPr>
    </w:p>
    <w:p>
      <w:pPr>
        <w:pStyle w:val="BodyText"/>
        <w:spacing w:line="480" w:lineRule="auto"/>
        <w:ind w:left="827" w:right="907"/>
        <w:jc w:val="both"/>
      </w:pPr>
      <w:r>
        <w:rPr/>
        <w:t>The FAC is positive for an observation point above geoid to correct for the decrease in gravity</w:t>
      </w:r>
      <w:r>
        <w:rPr>
          <w:spacing w:val="-7"/>
        </w:rPr>
        <w:t> </w:t>
      </w:r>
      <w:r>
        <w:rPr/>
        <w:t>with</w:t>
      </w:r>
      <w:r>
        <w:rPr>
          <w:spacing w:val="-2"/>
        </w:rPr>
        <w:t> </w:t>
      </w:r>
      <w:r>
        <w:rPr/>
        <w:t>elevation</w:t>
      </w:r>
      <w:r>
        <w:rPr>
          <w:spacing w:val="-2"/>
        </w:rPr>
        <w:t> </w:t>
      </w:r>
      <w:r>
        <w:rPr/>
        <w:t>and</w:t>
      </w:r>
      <w:r>
        <w:rPr>
          <w:spacing w:val="-2"/>
        </w:rPr>
        <w:t> </w:t>
      </w:r>
      <w:r>
        <w:rPr/>
        <w:t>negative</w:t>
      </w:r>
      <w:r>
        <w:rPr>
          <w:spacing w:val="-3"/>
        </w:rPr>
        <w:t> </w:t>
      </w:r>
      <w:r>
        <w:rPr/>
        <w:t>for</w:t>
      </w:r>
      <w:r>
        <w:rPr>
          <w:spacing w:val="-2"/>
        </w:rPr>
        <w:t> </w:t>
      </w:r>
      <w:r>
        <w:rPr/>
        <w:t>an</w:t>
      </w:r>
      <w:r>
        <w:rPr>
          <w:spacing w:val="-2"/>
        </w:rPr>
        <w:t> </w:t>
      </w:r>
      <w:r>
        <w:rPr/>
        <w:t>observation</w:t>
      </w:r>
      <w:r>
        <w:rPr>
          <w:spacing w:val="-2"/>
        </w:rPr>
        <w:t> </w:t>
      </w:r>
      <w:r>
        <w:rPr/>
        <w:t>point</w:t>
      </w:r>
      <w:r>
        <w:rPr>
          <w:spacing w:val="-2"/>
        </w:rPr>
        <w:t> </w:t>
      </w:r>
      <w:r>
        <w:rPr/>
        <w:t>below geoid</w:t>
      </w:r>
      <w:r>
        <w:rPr>
          <w:spacing w:val="40"/>
        </w:rPr>
        <w:t> </w:t>
      </w:r>
      <w:r>
        <w:rPr/>
        <w:t>to</w:t>
      </w:r>
      <w:r>
        <w:rPr>
          <w:spacing w:val="40"/>
        </w:rPr>
        <w:t> </w:t>
      </w:r>
      <w:r>
        <w:rPr/>
        <w:t>correct</w:t>
      </w:r>
      <w:r>
        <w:rPr>
          <w:spacing w:val="40"/>
        </w:rPr>
        <w:t> </w:t>
      </w:r>
      <w:r>
        <w:rPr/>
        <w:t>for the decrease in gravity with elevation. The FAC accounts solely for variation in the distance of the observation point from the center of the Earth but do not consider the gravitational effect of the rock present between the observation point and datum (Philip </w:t>
      </w:r>
      <w:r>
        <w:rPr>
          <w:i/>
        </w:rPr>
        <w:t>et al., </w:t>
      </w:r>
      <w:r>
        <w:rPr/>
        <w:t>2002).</w:t>
      </w:r>
    </w:p>
    <w:p>
      <w:pPr>
        <w:pStyle w:val="Heading3"/>
        <w:numPr>
          <w:ilvl w:val="2"/>
          <w:numId w:val="10"/>
        </w:numPr>
        <w:tabs>
          <w:tab w:pos="1546" w:val="left" w:leader="none"/>
        </w:tabs>
        <w:spacing w:line="240" w:lineRule="auto" w:before="248" w:after="0"/>
        <w:ind w:left="1546" w:right="0" w:hanging="719"/>
        <w:jc w:val="both"/>
      </w:pPr>
      <w:bookmarkStart w:name="_TOC_250007" w:id="28"/>
      <w:r>
        <w:rPr/>
        <w:t>Bouguer</w:t>
      </w:r>
      <w:r>
        <w:rPr>
          <w:spacing w:val="-2"/>
        </w:rPr>
        <w:t> </w:t>
      </w:r>
      <w:r>
        <w:rPr/>
        <w:t>correction</w:t>
      </w:r>
      <w:r>
        <w:rPr>
          <w:spacing w:val="-2"/>
        </w:rPr>
        <w:t> </w:t>
      </w:r>
      <w:bookmarkEnd w:id="28"/>
      <w:r>
        <w:rPr>
          <w:spacing w:val="-4"/>
        </w:rPr>
        <w:t>(BC)</w:t>
      </w:r>
    </w:p>
    <w:p>
      <w:pPr>
        <w:pStyle w:val="BodyText"/>
        <w:spacing w:before="96"/>
        <w:rPr>
          <w:b/>
        </w:rPr>
      </w:pPr>
    </w:p>
    <w:p>
      <w:pPr>
        <w:pStyle w:val="BodyText"/>
        <w:spacing w:line="480" w:lineRule="auto"/>
        <w:ind w:left="827" w:right="905"/>
        <w:jc w:val="both"/>
      </w:pPr>
      <w:r>
        <w:rPr/>
        <w:t>The BC sometimes known as mass correction considers the gravitational effect of the rock present between the observation point and datum by approximating the rock layer beneath the observation point to an infinite horizontal slab with a thickness equal to the elevation of the observation above geoid. The BC makes the assumption that the topography around the gravity is flat. This is rarely the case.</w:t>
      </w:r>
    </w:p>
    <w:p>
      <w:pPr>
        <w:pStyle w:val="BodyText"/>
        <w:tabs>
          <w:tab w:pos="8751" w:val="left" w:leader="none"/>
        </w:tabs>
        <w:spacing w:before="244"/>
        <w:ind w:left="3710"/>
      </w:pPr>
      <w:r>
        <w:rPr>
          <w:rFonts w:ascii="Cambria Math" w:hAnsi="Cambria Math"/>
        </w:rPr>
        <w:t>BC</w:t>
      </w:r>
      <w:r>
        <w:rPr>
          <w:rFonts w:ascii="Cambria Math" w:hAnsi="Cambria Math"/>
          <w:spacing w:val="12"/>
        </w:rPr>
        <w:t> </w:t>
      </w:r>
      <w:r>
        <w:rPr>
          <w:rFonts w:ascii="Cambria Math" w:hAnsi="Cambria Math"/>
        </w:rPr>
        <w:t>=</w:t>
      </w:r>
      <w:r>
        <w:rPr>
          <w:rFonts w:ascii="Cambria Math" w:hAnsi="Cambria Math"/>
          <w:spacing w:val="15"/>
        </w:rPr>
        <w:t> </w:t>
      </w:r>
      <w:r>
        <w:rPr>
          <w:rFonts w:ascii="Cambria Math" w:hAnsi="Cambria Math"/>
          <w:spacing w:val="-2"/>
        </w:rPr>
        <w:t>0.4191ρh</w:t>
      </w:r>
      <w:r>
        <w:rPr>
          <w:spacing w:val="-2"/>
        </w:rPr>
        <w:t>gu</w:t>
      </w:r>
      <w:r>
        <w:rPr/>
        <w:tab/>
      </w:r>
      <w:r>
        <w:rPr>
          <w:spacing w:val="-2"/>
        </w:rPr>
        <w:t>(3.10)</w:t>
      </w:r>
    </w:p>
    <w:p>
      <w:pPr>
        <w:pStyle w:val="BodyText"/>
        <w:spacing w:before="240"/>
        <w:ind w:left="827"/>
        <w:jc w:val="both"/>
      </w:pPr>
      <w:r>
        <w:rPr/>
        <w:t>where</w:t>
      </w:r>
      <w:r>
        <w:rPr>
          <w:spacing w:val="-7"/>
        </w:rPr>
        <w:t> </w:t>
      </w:r>
      <w:r>
        <w:rPr>
          <w:rFonts w:ascii="Cambria Math" w:eastAsia="Cambria Math"/>
        </w:rPr>
        <w:t>𝜌</w:t>
      </w:r>
      <w:r>
        <w:rPr>
          <w:rFonts w:ascii="Cambria Math" w:eastAsia="Cambria Math"/>
          <w:spacing w:val="10"/>
        </w:rPr>
        <w:t> </w:t>
      </w:r>
      <w:r>
        <w:rPr/>
        <w:t>is the</w:t>
      </w:r>
      <w:r>
        <w:rPr>
          <w:spacing w:val="-1"/>
        </w:rPr>
        <w:t> </w:t>
      </w:r>
      <w:r>
        <w:rPr/>
        <w:t>density</w:t>
      </w:r>
      <w:r>
        <w:rPr>
          <w:spacing w:val="-5"/>
        </w:rPr>
        <w:t> </w:t>
      </w:r>
      <w:r>
        <w:rPr/>
        <w:t>of the </w:t>
      </w:r>
      <w:r>
        <w:rPr>
          <w:spacing w:val="-4"/>
        </w:rPr>
        <w:t>rock</w:t>
      </w:r>
    </w:p>
    <w:p>
      <w:pPr>
        <w:pStyle w:val="BodyText"/>
        <w:spacing w:line="480" w:lineRule="auto" w:before="236"/>
        <w:ind w:left="827" w:right="909"/>
        <w:jc w:val="both"/>
      </w:pPr>
      <w:r>
        <w:rPr/>
        <w:t>On land the Bouguer correction must be subtracted, as the gravitational attraction of the rock between observation point and datum must be removed from the observed gravity value. The Bouguer correction of sea surface observations is positive to account for the lack of rock between surface and sea bed. The Free-air and Bouguer corrections are often applied together as the “Combined elevation correction”.</w:t>
      </w:r>
    </w:p>
    <w:p>
      <w:pPr>
        <w:pStyle w:val="Heading3"/>
        <w:numPr>
          <w:ilvl w:val="2"/>
          <w:numId w:val="10"/>
        </w:numPr>
        <w:tabs>
          <w:tab w:pos="1546" w:val="left" w:leader="none"/>
        </w:tabs>
        <w:spacing w:line="240" w:lineRule="auto" w:before="248" w:after="0"/>
        <w:ind w:left="1546" w:right="0" w:hanging="719"/>
        <w:jc w:val="both"/>
      </w:pPr>
      <w:bookmarkStart w:name="_TOC_250006" w:id="29"/>
      <w:r>
        <w:rPr/>
        <w:t>Tidal</w:t>
      </w:r>
      <w:r>
        <w:rPr>
          <w:spacing w:val="-4"/>
        </w:rPr>
        <w:t> </w:t>
      </w:r>
      <w:r>
        <w:rPr/>
        <w:t>correction</w:t>
      </w:r>
      <w:r>
        <w:rPr>
          <w:spacing w:val="-1"/>
        </w:rPr>
        <w:t> </w:t>
      </w:r>
      <w:bookmarkEnd w:id="29"/>
      <w:r>
        <w:rPr>
          <w:spacing w:val="-4"/>
        </w:rPr>
        <w:t>(TD)</w:t>
      </w:r>
    </w:p>
    <w:p>
      <w:pPr>
        <w:pStyle w:val="BodyText"/>
        <w:spacing w:before="96"/>
        <w:rPr>
          <w:b/>
        </w:rPr>
      </w:pPr>
    </w:p>
    <w:p>
      <w:pPr>
        <w:pStyle w:val="BodyText"/>
        <w:spacing w:line="480" w:lineRule="auto"/>
        <w:ind w:left="827" w:right="910"/>
        <w:jc w:val="both"/>
      </w:pPr>
      <w:r>
        <w:rPr/>
        <w:t>This is usually neglected for gravity readings taken offshore since solid earth tides are considerably</w:t>
      </w:r>
      <w:r>
        <w:rPr>
          <w:spacing w:val="17"/>
        </w:rPr>
        <w:t> </w:t>
      </w:r>
      <w:r>
        <w:rPr/>
        <w:t>smaller</w:t>
      </w:r>
      <w:r>
        <w:rPr>
          <w:spacing w:val="24"/>
        </w:rPr>
        <w:t> </w:t>
      </w:r>
      <w:r>
        <w:rPr/>
        <w:t>than</w:t>
      </w:r>
      <w:r>
        <w:rPr>
          <w:spacing w:val="23"/>
        </w:rPr>
        <w:t> </w:t>
      </w:r>
      <w:r>
        <w:rPr/>
        <w:t>oceanic</w:t>
      </w:r>
      <w:r>
        <w:rPr>
          <w:spacing w:val="25"/>
        </w:rPr>
        <w:t> </w:t>
      </w:r>
      <w:r>
        <w:rPr/>
        <w:t>tides</w:t>
      </w:r>
      <w:r>
        <w:rPr>
          <w:spacing w:val="23"/>
        </w:rPr>
        <w:t> </w:t>
      </w:r>
      <w:r>
        <w:rPr/>
        <w:t>and</w:t>
      </w:r>
      <w:r>
        <w:rPr>
          <w:spacing w:val="23"/>
        </w:rPr>
        <w:t> </w:t>
      </w:r>
      <w:r>
        <w:rPr/>
        <w:t>lag</w:t>
      </w:r>
      <w:r>
        <w:rPr>
          <w:spacing w:val="23"/>
        </w:rPr>
        <w:t> </w:t>
      </w:r>
      <w:r>
        <w:rPr/>
        <w:t>further</w:t>
      </w:r>
      <w:r>
        <w:rPr>
          <w:spacing w:val="23"/>
        </w:rPr>
        <w:t> </w:t>
      </w:r>
      <w:r>
        <w:rPr/>
        <w:t>behind</w:t>
      </w:r>
      <w:r>
        <w:rPr>
          <w:spacing w:val="23"/>
        </w:rPr>
        <w:t> </w:t>
      </w:r>
      <w:r>
        <w:rPr/>
        <w:t>the</w:t>
      </w:r>
      <w:r>
        <w:rPr>
          <w:spacing w:val="23"/>
        </w:rPr>
        <w:t> </w:t>
      </w:r>
      <w:r>
        <w:rPr/>
        <w:t>lunar</w:t>
      </w:r>
      <w:r>
        <w:rPr>
          <w:spacing w:val="25"/>
        </w:rPr>
        <w:t> </w:t>
      </w:r>
      <w:r>
        <w:rPr/>
        <w:t>motion.</w:t>
      </w:r>
      <w:r>
        <w:rPr>
          <w:spacing w:val="24"/>
        </w:rPr>
        <w:t> </w:t>
      </w:r>
      <w:r>
        <w:rPr>
          <w:spacing w:val="-4"/>
        </w:rPr>
        <w:t>They</w:t>
      </w:r>
    </w:p>
    <w:p>
      <w:pPr>
        <w:spacing w:after="0" w:line="480" w:lineRule="auto"/>
        <w:jc w:val="both"/>
        <w:sectPr>
          <w:pgSz w:w="11910" w:h="16840"/>
          <w:pgMar w:header="0" w:footer="839" w:top="1320" w:bottom="1020" w:left="1160" w:right="500"/>
        </w:sectPr>
      </w:pPr>
    </w:p>
    <w:p>
      <w:pPr>
        <w:pStyle w:val="BodyText"/>
        <w:spacing w:line="480" w:lineRule="auto" w:before="64"/>
        <w:ind w:left="827" w:right="907"/>
        <w:jc w:val="both"/>
      </w:pPr>
      <w:r>
        <w:rPr/>
        <w:t>cause the elevation of an observation point to be altered by a few centimetres and thus vary its distance from the centre of mass of the earth. Earth tide period and the tidal variations are usually automatically removed during the drift correction. If a meter with a low drift rate is employed, base ties are normally made only</w:t>
      </w:r>
      <w:r>
        <w:rPr>
          <w:spacing w:val="-2"/>
        </w:rPr>
        <w:t> </w:t>
      </w:r>
      <w:r>
        <w:rPr/>
        <w:t>at the start and end of the day so that the tidal variation has undergone a full cycle. In such a case, a separate tidal correction may need to be made (Philip </w:t>
      </w:r>
      <w:r>
        <w:rPr>
          <w:i/>
        </w:rPr>
        <w:t>et al., </w:t>
      </w:r>
      <w:r>
        <w:rPr/>
        <w:t>2002).</w:t>
      </w:r>
    </w:p>
    <w:p>
      <w:pPr>
        <w:pStyle w:val="Heading3"/>
        <w:numPr>
          <w:ilvl w:val="2"/>
          <w:numId w:val="10"/>
        </w:numPr>
        <w:tabs>
          <w:tab w:pos="1546" w:val="left" w:leader="none"/>
        </w:tabs>
        <w:spacing w:line="240" w:lineRule="auto" w:before="249" w:after="0"/>
        <w:ind w:left="1546" w:right="0" w:hanging="719"/>
        <w:jc w:val="both"/>
      </w:pPr>
      <w:bookmarkStart w:name="_TOC_250005" w:id="30"/>
      <w:r>
        <w:rPr/>
        <w:t>Eotvos</w:t>
      </w:r>
      <w:r>
        <w:rPr>
          <w:spacing w:val="-4"/>
        </w:rPr>
        <w:t> </w:t>
      </w:r>
      <w:r>
        <w:rPr/>
        <w:t>correction</w:t>
      </w:r>
      <w:r>
        <w:rPr>
          <w:spacing w:val="-2"/>
        </w:rPr>
        <w:t> </w:t>
      </w:r>
      <w:bookmarkEnd w:id="30"/>
      <w:r>
        <w:rPr>
          <w:spacing w:val="-4"/>
        </w:rPr>
        <w:t>(EC)</w:t>
      </w:r>
    </w:p>
    <w:p>
      <w:pPr>
        <w:pStyle w:val="BodyText"/>
        <w:spacing w:before="93"/>
        <w:rPr>
          <w:b/>
        </w:rPr>
      </w:pPr>
    </w:p>
    <w:p>
      <w:pPr>
        <w:pStyle w:val="BodyText"/>
        <w:spacing w:line="480" w:lineRule="auto" w:before="1"/>
        <w:ind w:left="827" w:right="907"/>
        <w:jc w:val="both"/>
      </w:pPr>
      <w:r>
        <w:rPr/>
        <w:t>When gravity measurements are taken from a moving vehicle such as an aircraft or a ship, Eotvos Correction (EC) needs to be applied. Depending on the direction of travel, vehicular motion will generate a centripetal acceleration which either reinforces or opposes gravity. The correction required is</w:t>
      </w:r>
    </w:p>
    <w:p>
      <w:pPr>
        <w:pStyle w:val="BodyText"/>
        <w:tabs>
          <w:tab w:pos="8749" w:val="left" w:leader="none"/>
        </w:tabs>
        <w:spacing w:before="245"/>
        <w:ind w:left="2928"/>
      </w:pPr>
      <w:r>
        <w:rPr>
          <w:rFonts w:ascii="Cambria Math" w:hAnsi="Cambria Math"/>
        </w:rPr>
        <w:t>EC</w:t>
      </w:r>
      <w:r>
        <w:rPr>
          <w:rFonts w:ascii="Cambria Math" w:hAnsi="Cambria Math"/>
          <w:spacing w:val="11"/>
        </w:rPr>
        <w:t> </w:t>
      </w:r>
      <w:r>
        <w:rPr>
          <w:rFonts w:ascii="Cambria Math" w:hAnsi="Cambria Math"/>
        </w:rPr>
        <w:t>=</w:t>
      </w:r>
      <w:r>
        <w:rPr>
          <w:rFonts w:ascii="Cambria Math" w:hAnsi="Cambria Math"/>
          <w:spacing w:val="11"/>
        </w:rPr>
        <w:t> </w:t>
      </w:r>
      <w:r>
        <w:rPr>
          <w:rFonts w:ascii="Cambria Math" w:hAnsi="Cambria Math"/>
        </w:rPr>
        <w:t>75.03V</w:t>
      </w:r>
      <w:r>
        <w:rPr>
          <w:rFonts w:ascii="Cambria Math" w:hAnsi="Cambria Math"/>
          <w:spacing w:val="-2"/>
        </w:rPr>
        <w:t> </w:t>
      </w:r>
      <w:r>
        <w:rPr>
          <w:rFonts w:ascii="Cambria Math" w:hAnsi="Cambria Math"/>
        </w:rPr>
        <w:t>sinαcos∅</w:t>
      </w:r>
      <w:r>
        <w:rPr>
          <w:rFonts w:ascii="Cambria Math" w:hAnsi="Cambria Math"/>
          <w:spacing w:val="1"/>
        </w:rPr>
        <w:t> </w:t>
      </w:r>
      <w:r>
        <w:rPr>
          <w:rFonts w:ascii="Cambria Math" w:hAnsi="Cambria Math"/>
        </w:rPr>
        <w:t>+</w:t>
      </w:r>
      <w:r>
        <w:rPr>
          <w:rFonts w:ascii="Cambria Math" w:hAnsi="Cambria Math"/>
          <w:spacing w:val="-2"/>
        </w:rPr>
        <w:t> 0.04154V</w:t>
      </w:r>
      <w:r>
        <w:rPr>
          <w:rFonts w:ascii="Cambria Math" w:hAnsi="Cambria Math"/>
          <w:spacing w:val="-2"/>
          <w:vertAlign w:val="superscript"/>
        </w:rPr>
        <w:t>2</w:t>
      </w:r>
      <w:r>
        <w:rPr>
          <w:rFonts w:ascii="Cambria Math" w:hAnsi="Cambria Math"/>
          <w:vertAlign w:val="baseline"/>
        </w:rPr>
        <w:tab/>
      </w:r>
      <w:r>
        <w:rPr>
          <w:spacing w:val="-2"/>
          <w:vertAlign w:val="baseline"/>
        </w:rPr>
        <w:t>(3.11)</w:t>
      </w:r>
    </w:p>
    <w:p>
      <w:pPr>
        <w:pStyle w:val="BodyText"/>
        <w:spacing w:before="244"/>
      </w:pPr>
    </w:p>
    <w:p>
      <w:pPr>
        <w:pStyle w:val="BodyText"/>
        <w:ind w:left="827"/>
      </w:pPr>
      <w:r>
        <w:rPr>
          <w:spacing w:val="-2"/>
        </w:rPr>
        <w:t>where:</w:t>
      </w:r>
    </w:p>
    <w:p>
      <w:pPr>
        <w:pStyle w:val="BodyText"/>
        <w:spacing w:before="240"/>
      </w:pPr>
    </w:p>
    <w:p>
      <w:pPr>
        <w:pStyle w:val="BodyText"/>
        <w:ind w:left="827"/>
      </w:pPr>
      <w:r>
        <w:rPr/>
        <w:t>V</w:t>
      </w:r>
      <w:r>
        <w:rPr>
          <w:spacing w:val="-1"/>
        </w:rPr>
        <w:t> </w:t>
      </w:r>
      <w:r>
        <w:rPr/>
        <w:t>=Speed of the</w:t>
      </w:r>
      <w:r>
        <w:rPr>
          <w:spacing w:val="-2"/>
        </w:rPr>
        <w:t> </w:t>
      </w:r>
      <w:r>
        <w:rPr/>
        <w:t>vehicle</w:t>
      </w:r>
      <w:r>
        <w:rPr>
          <w:spacing w:val="-1"/>
        </w:rPr>
        <w:t> </w:t>
      </w:r>
      <w:r>
        <w:rPr/>
        <w:t>in </w:t>
      </w:r>
      <w:r>
        <w:rPr>
          <w:spacing w:val="-2"/>
        </w:rPr>
        <w:t>knots,</w:t>
      </w:r>
    </w:p>
    <w:p>
      <w:pPr>
        <w:pStyle w:val="BodyText"/>
        <w:spacing w:before="243"/>
      </w:pPr>
    </w:p>
    <w:p>
      <w:pPr>
        <w:pStyle w:val="BodyText"/>
        <w:spacing w:before="1"/>
        <w:ind w:left="827"/>
      </w:pPr>
      <w:r>
        <w:rPr>
          <w:rFonts w:ascii="Cambria Math" w:eastAsia="Cambria Math"/>
        </w:rPr>
        <w:t>𝛼</w:t>
      </w:r>
      <w:r>
        <w:rPr/>
        <w:t>=</w:t>
      </w:r>
      <w:r>
        <w:rPr>
          <w:spacing w:val="-1"/>
        </w:rPr>
        <w:t> </w:t>
      </w:r>
      <w:r>
        <w:rPr/>
        <w:t>The heading</w:t>
      </w:r>
      <w:r>
        <w:rPr>
          <w:spacing w:val="3"/>
        </w:rPr>
        <w:t> </w:t>
      </w:r>
      <w:r>
        <w:rPr>
          <w:spacing w:val="-5"/>
        </w:rPr>
        <w:t>and</w:t>
      </w:r>
    </w:p>
    <w:p>
      <w:pPr>
        <w:pStyle w:val="BodyText"/>
        <w:spacing w:before="244"/>
      </w:pPr>
    </w:p>
    <w:p>
      <w:pPr>
        <w:pStyle w:val="BodyText"/>
        <w:ind w:left="827"/>
      </w:pPr>
      <w:r>
        <w:rPr>
          <w:rFonts w:ascii="Cambria Math" w:hAnsi="Cambria Math"/>
        </w:rPr>
        <w:t>∅</w:t>
      </w:r>
      <w:r>
        <w:rPr/>
        <w:t>=</w:t>
      </w:r>
      <w:r>
        <w:rPr>
          <w:spacing w:val="-1"/>
        </w:rPr>
        <w:t> </w:t>
      </w:r>
      <w:r>
        <w:rPr/>
        <w:t>The</w:t>
      </w:r>
      <w:r>
        <w:rPr>
          <w:spacing w:val="-2"/>
        </w:rPr>
        <w:t> </w:t>
      </w:r>
      <w:r>
        <w:rPr/>
        <w:t>latitude</w:t>
      </w:r>
      <w:r>
        <w:rPr>
          <w:spacing w:val="-1"/>
        </w:rPr>
        <w:t> </w:t>
      </w:r>
      <w:r>
        <w:rPr/>
        <w:t>of the</w:t>
      </w:r>
      <w:r>
        <w:rPr>
          <w:spacing w:val="-2"/>
        </w:rPr>
        <w:t> observation.</w:t>
      </w:r>
    </w:p>
    <w:p>
      <w:pPr>
        <w:pStyle w:val="BodyText"/>
        <w:spacing w:before="251"/>
      </w:pPr>
    </w:p>
    <w:p>
      <w:pPr>
        <w:pStyle w:val="Heading3"/>
        <w:numPr>
          <w:ilvl w:val="2"/>
          <w:numId w:val="10"/>
        </w:numPr>
        <w:tabs>
          <w:tab w:pos="1546" w:val="left" w:leader="none"/>
        </w:tabs>
        <w:spacing w:line="240" w:lineRule="auto" w:before="0" w:after="0"/>
        <w:ind w:left="1546" w:right="0" w:hanging="719"/>
        <w:jc w:val="both"/>
      </w:pPr>
      <w:bookmarkStart w:name="_TOC_250004" w:id="31"/>
      <w:r>
        <w:rPr/>
        <w:t>Gravity</w:t>
      </w:r>
      <w:r>
        <w:rPr>
          <w:spacing w:val="-3"/>
        </w:rPr>
        <w:t> </w:t>
      </w:r>
      <w:bookmarkEnd w:id="31"/>
      <w:r>
        <w:rPr>
          <w:spacing w:val="-2"/>
        </w:rPr>
        <w:t>anomalies</w:t>
      </w:r>
    </w:p>
    <w:p>
      <w:pPr>
        <w:pStyle w:val="BodyText"/>
        <w:spacing w:before="101"/>
        <w:rPr>
          <w:b/>
        </w:rPr>
      </w:pPr>
    </w:p>
    <w:p>
      <w:pPr>
        <w:pStyle w:val="Heading3"/>
        <w:numPr>
          <w:ilvl w:val="2"/>
          <w:numId w:val="10"/>
        </w:numPr>
        <w:tabs>
          <w:tab w:pos="1546" w:val="left" w:leader="none"/>
        </w:tabs>
        <w:spacing w:line="240" w:lineRule="auto" w:before="0" w:after="0"/>
        <w:ind w:left="1546" w:right="0" w:hanging="719"/>
        <w:jc w:val="both"/>
      </w:pPr>
      <w:bookmarkStart w:name="_TOC_250003" w:id="32"/>
      <w:r>
        <w:rPr/>
        <w:t>Free</w:t>
      </w:r>
      <w:r>
        <w:rPr>
          <w:spacing w:val="-5"/>
        </w:rPr>
        <w:t> </w:t>
      </w:r>
      <w:r>
        <w:rPr/>
        <w:t>air</w:t>
      </w:r>
      <w:r>
        <w:rPr>
          <w:spacing w:val="-2"/>
        </w:rPr>
        <w:t> </w:t>
      </w:r>
      <w:r>
        <w:rPr/>
        <w:t>anomaly</w:t>
      </w:r>
      <w:r>
        <w:rPr>
          <w:spacing w:val="-1"/>
        </w:rPr>
        <w:t> </w:t>
      </w:r>
      <w:bookmarkEnd w:id="32"/>
      <w:r>
        <w:rPr>
          <w:spacing w:val="-4"/>
        </w:rPr>
        <w:t>(FAA)</w:t>
      </w:r>
    </w:p>
    <w:p>
      <w:pPr>
        <w:pStyle w:val="BodyText"/>
        <w:spacing w:before="96"/>
        <w:rPr>
          <w:b/>
        </w:rPr>
      </w:pPr>
    </w:p>
    <w:p>
      <w:pPr>
        <w:pStyle w:val="BodyText"/>
        <w:spacing w:line="480" w:lineRule="auto"/>
        <w:ind w:left="827" w:right="910"/>
        <w:jc w:val="both"/>
      </w:pPr>
      <w:r>
        <w:rPr/>
        <w:t>The FAA may be thought of as squashing up all the mass above sea level into an infinitesimally thin layer at sea level, and measuring gravity there. The FAA is mostly used for marine surveys and for investigating deep mass distribution such as testing theories of isostasy.</w:t>
      </w:r>
    </w:p>
    <w:p>
      <w:pPr>
        <w:spacing w:after="0" w:line="480" w:lineRule="auto"/>
        <w:jc w:val="both"/>
        <w:sectPr>
          <w:pgSz w:w="11910" w:h="16840"/>
          <w:pgMar w:header="0" w:footer="839" w:top="1320" w:bottom="1020" w:left="1160" w:right="500"/>
        </w:sectPr>
      </w:pPr>
    </w:p>
    <w:p>
      <w:pPr>
        <w:pStyle w:val="BodyText"/>
        <w:tabs>
          <w:tab w:pos="8751" w:val="left" w:leader="none"/>
        </w:tabs>
        <w:spacing w:before="70"/>
        <w:ind w:left="2904"/>
      </w:pPr>
      <w:r>
        <w:rPr>
          <w:rFonts w:ascii="Cambria Math" w:hAnsi="Cambria Math"/>
        </w:rPr>
        <w:t>FAA</w:t>
      </w:r>
      <w:r>
        <w:rPr>
          <w:rFonts w:ascii="Cambria Math" w:hAnsi="Cambria Math"/>
          <w:spacing w:val="22"/>
        </w:rPr>
        <w:t> </w:t>
      </w:r>
      <w:r>
        <w:rPr>
          <w:rFonts w:ascii="Cambria Math" w:hAnsi="Cambria Math"/>
        </w:rPr>
        <w:t>=</w:t>
      </w:r>
      <w:r>
        <w:rPr>
          <w:rFonts w:ascii="Cambria Math" w:hAnsi="Cambria Math"/>
          <w:spacing w:val="58"/>
          <w:w w:val="150"/>
        </w:rPr>
        <w:t> </w:t>
      </w:r>
      <w:r>
        <w:rPr>
          <w:rFonts w:ascii="Cambria Math" w:hAnsi="Cambria Math"/>
        </w:rPr>
        <w:t>g</w:t>
      </w:r>
      <w:r>
        <w:rPr>
          <w:rFonts w:ascii="Cambria Math" w:hAnsi="Cambria Math"/>
          <w:vertAlign w:val="subscript"/>
        </w:rPr>
        <w:t>obs</w:t>
      </w:r>
      <w:r>
        <w:rPr>
          <w:rFonts w:ascii="Cambria Math" w:hAnsi="Cambria Math"/>
          <w:spacing w:val="17"/>
          <w:vertAlign w:val="baseline"/>
        </w:rPr>
        <w:t> </w:t>
      </w:r>
      <w:r>
        <w:rPr>
          <w:rFonts w:ascii="Cambria Math" w:hAnsi="Cambria Math"/>
          <w:vertAlign w:val="baseline"/>
        </w:rPr>
        <w:t>−</w:t>
      </w:r>
      <w:r>
        <w:rPr>
          <w:rFonts w:ascii="Cambria Math" w:hAnsi="Cambria Math"/>
          <w:spacing w:val="8"/>
          <w:vertAlign w:val="baseline"/>
        </w:rPr>
        <w:t> </w:t>
      </w:r>
      <w:r>
        <w:rPr>
          <w:rFonts w:ascii="Cambria Math" w:hAnsi="Cambria Math"/>
          <w:vertAlign w:val="baseline"/>
        </w:rPr>
        <w:t>g</w:t>
      </w:r>
      <w:r>
        <w:rPr>
          <w:rFonts w:ascii="Cambria Math" w:hAnsi="Cambria Math"/>
          <w:vertAlign w:val="subscript"/>
        </w:rPr>
        <w:t>∅</w:t>
      </w:r>
      <w:r>
        <w:rPr>
          <w:rFonts w:ascii="Cambria Math" w:hAnsi="Cambria Math"/>
          <w:spacing w:val="19"/>
          <w:vertAlign w:val="baseline"/>
        </w:rPr>
        <w:t> </w:t>
      </w:r>
      <w:r>
        <w:rPr>
          <w:rFonts w:ascii="Cambria Math" w:hAnsi="Cambria Math"/>
          <w:vertAlign w:val="baseline"/>
        </w:rPr>
        <w:t>+</w:t>
      </w:r>
      <w:r>
        <w:rPr>
          <w:rFonts w:ascii="Cambria Math" w:hAnsi="Cambria Math"/>
          <w:spacing w:val="9"/>
          <w:vertAlign w:val="baseline"/>
        </w:rPr>
        <w:t> </w:t>
      </w:r>
      <w:r>
        <w:rPr>
          <w:rFonts w:ascii="Cambria Math" w:hAnsi="Cambria Math"/>
          <w:vertAlign w:val="baseline"/>
        </w:rPr>
        <w:t>FAC</w:t>
      </w:r>
      <w:r>
        <w:rPr>
          <w:rFonts w:ascii="Cambria Math" w:hAnsi="Cambria Math"/>
          <w:spacing w:val="9"/>
          <w:vertAlign w:val="baseline"/>
        </w:rPr>
        <w:t> </w:t>
      </w:r>
      <w:r>
        <w:rPr>
          <w:rFonts w:ascii="Cambria Math" w:hAnsi="Cambria Math"/>
          <w:spacing w:val="-4"/>
          <w:vertAlign w:val="baseline"/>
        </w:rPr>
        <w:t>(±EC)</w:t>
      </w:r>
      <w:r>
        <w:rPr>
          <w:rFonts w:ascii="Cambria Math" w:hAnsi="Cambria Math"/>
          <w:vertAlign w:val="baseline"/>
        </w:rPr>
        <w:tab/>
      </w:r>
      <w:r>
        <w:rPr>
          <w:spacing w:val="-2"/>
          <w:vertAlign w:val="baseline"/>
        </w:rPr>
        <w:t>(3.12)</w:t>
      </w:r>
    </w:p>
    <w:p>
      <w:pPr>
        <w:pStyle w:val="BodyText"/>
        <w:spacing w:before="256"/>
      </w:pPr>
    </w:p>
    <w:p>
      <w:pPr>
        <w:pStyle w:val="Heading3"/>
        <w:numPr>
          <w:ilvl w:val="2"/>
          <w:numId w:val="10"/>
        </w:numPr>
        <w:tabs>
          <w:tab w:pos="1546" w:val="left" w:leader="none"/>
        </w:tabs>
        <w:spacing w:line="240" w:lineRule="auto" w:before="0" w:after="0"/>
        <w:ind w:left="1546" w:right="0" w:hanging="719"/>
        <w:jc w:val="left"/>
      </w:pPr>
      <w:bookmarkStart w:name="_TOC_250002" w:id="33"/>
      <w:r>
        <w:rPr/>
        <w:t>Bouguer</w:t>
      </w:r>
      <w:r>
        <w:rPr>
          <w:spacing w:val="-3"/>
        </w:rPr>
        <w:t> </w:t>
      </w:r>
      <w:r>
        <w:rPr/>
        <w:t>anomaly</w:t>
      </w:r>
      <w:r>
        <w:rPr>
          <w:spacing w:val="-2"/>
        </w:rPr>
        <w:t> </w:t>
      </w:r>
      <w:bookmarkEnd w:id="33"/>
      <w:r>
        <w:rPr>
          <w:spacing w:val="-4"/>
        </w:rPr>
        <w:t>(BA)</w:t>
      </w:r>
    </w:p>
    <w:p>
      <w:pPr>
        <w:pStyle w:val="BodyText"/>
        <w:spacing w:before="235"/>
        <w:rPr>
          <w:b/>
        </w:rPr>
      </w:pPr>
    </w:p>
    <w:p>
      <w:pPr>
        <w:pStyle w:val="BodyText"/>
        <w:spacing w:line="480" w:lineRule="auto"/>
        <w:ind w:left="827" w:right="906"/>
        <w:jc w:val="both"/>
      </w:pPr>
      <w:r>
        <w:rPr/>
        <w:t>The main end-product of gravity data reduction is the Bouguer anomaly, which should correlate only with lateral variations in density of the upper crust or near-surface environment and which is of most interest to applied geophysicists and geologists. The Bouguer anomaly is the difference between the observed gravity value (</w:t>
      </w:r>
      <w:r>
        <w:rPr>
          <w:rFonts w:ascii="Cambria Math" w:hAnsi="Cambria Math" w:eastAsia="Cambria Math"/>
        </w:rPr>
        <w:t>𝑔</w:t>
      </w:r>
      <w:r>
        <w:rPr>
          <w:rFonts w:ascii="Cambria Math" w:hAnsi="Cambria Math" w:eastAsia="Cambria Math"/>
          <w:vertAlign w:val="subscript"/>
        </w:rPr>
        <w:t>𝑜𝑏𝑠</w:t>
      </w:r>
      <w:r>
        <w:rPr>
          <w:vertAlign w:val="baseline"/>
        </w:rPr>
        <w:t>), adjusted by</w:t>
      </w:r>
      <w:r>
        <w:rPr>
          <w:spacing w:val="-2"/>
          <w:vertAlign w:val="baseline"/>
        </w:rPr>
        <w:t> </w:t>
      </w:r>
      <w:r>
        <w:rPr>
          <w:vertAlign w:val="baseline"/>
        </w:rPr>
        <w:t>the algebraic sum of all the necessary</w:t>
      </w:r>
      <w:r>
        <w:rPr>
          <w:spacing w:val="-2"/>
          <w:vertAlign w:val="baseline"/>
        </w:rPr>
        <w:t> </w:t>
      </w:r>
      <w:r>
        <w:rPr>
          <w:vertAlign w:val="baseline"/>
        </w:rPr>
        <w:t>corrections, and that at some base station (</w:t>
      </w:r>
      <w:r>
        <w:rPr>
          <w:rFonts w:ascii="Cambria Math" w:hAnsi="Cambria Math" w:eastAsia="Cambria Math"/>
          <w:vertAlign w:val="baseline"/>
        </w:rPr>
        <w:t>𝑔</w:t>
      </w:r>
      <w:r>
        <w:rPr>
          <w:rFonts w:ascii="Cambria Math" w:hAnsi="Cambria Math" w:eastAsia="Cambria Math"/>
          <w:vertAlign w:val="subscript"/>
        </w:rPr>
        <w:t>∅</w:t>
      </w:r>
      <w:r>
        <w:rPr>
          <w:vertAlign w:val="baseline"/>
        </w:rPr>
        <w:t>). The</w:t>
      </w:r>
      <w:r>
        <w:rPr>
          <w:spacing w:val="-1"/>
          <w:vertAlign w:val="baseline"/>
        </w:rPr>
        <w:t> </w:t>
      </w:r>
      <w:r>
        <w:rPr>
          <w:vertAlign w:val="baseline"/>
        </w:rPr>
        <w:t>variation of the Bouguer anomaly</w:t>
      </w:r>
      <w:r>
        <w:rPr>
          <w:spacing w:val="-4"/>
          <w:vertAlign w:val="baseline"/>
        </w:rPr>
        <w:t> </w:t>
      </w:r>
      <w:r>
        <w:rPr>
          <w:vertAlign w:val="baseline"/>
        </w:rPr>
        <w:t>should reflect the lateral variation in density</w:t>
      </w:r>
      <w:r>
        <w:rPr>
          <w:spacing w:val="-4"/>
          <w:vertAlign w:val="baseline"/>
        </w:rPr>
        <w:t> </w:t>
      </w:r>
      <w:r>
        <w:rPr>
          <w:vertAlign w:val="baseline"/>
        </w:rPr>
        <w:t>such that a high-density feature in a lower-density medium should give rise to a positive Bouguer anomaly. Conversely, a low-density</w:t>
      </w:r>
      <w:r>
        <w:rPr>
          <w:spacing w:val="-3"/>
          <w:vertAlign w:val="baseline"/>
        </w:rPr>
        <w:t> </w:t>
      </w:r>
      <w:r>
        <w:rPr>
          <w:vertAlign w:val="baseline"/>
        </w:rPr>
        <w:t>feature in a higher density</w:t>
      </w:r>
      <w:r>
        <w:rPr>
          <w:spacing w:val="-3"/>
          <w:vertAlign w:val="baseline"/>
        </w:rPr>
        <w:t> </w:t>
      </w:r>
      <w:r>
        <w:rPr>
          <w:vertAlign w:val="baseline"/>
        </w:rPr>
        <w:t>medium should result in a negative Bouguer anomaly.</w:t>
      </w:r>
    </w:p>
    <w:p>
      <w:pPr>
        <w:pStyle w:val="BodyText"/>
        <w:spacing w:line="482" w:lineRule="auto" w:before="251"/>
        <w:ind w:left="827" w:right="911"/>
        <w:jc w:val="both"/>
      </w:pPr>
      <w:r>
        <w:rPr/>
        <w:t>After all reductions or corrections have been carried out, the Bouguer Anomaly (BA) forms the basis for the interpretation of gravity data on land. The Bouguer anomaly</w:t>
      </w:r>
      <w:r>
        <w:rPr>
          <w:spacing w:val="40"/>
        </w:rPr>
        <w:t> </w:t>
      </w:r>
      <w:r>
        <w:rPr/>
        <w:t>(BA) is the difference between the observed value (</w:t>
      </w:r>
      <w:r>
        <w:rPr>
          <w:rFonts w:ascii="Cambria Math" w:hAnsi="Cambria Math" w:eastAsia="Cambria Math"/>
        </w:rPr>
        <w:t>𝑔</w:t>
      </w:r>
      <w:r>
        <w:rPr>
          <w:rFonts w:ascii="Cambria Math" w:hAnsi="Cambria Math" w:eastAsia="Cambria Math"/>
          <w:vertAlign w:val="subscript"/>
        </w:rPr>
        <w:t>𝑜𝑏𝑠</w:t>
      </w:r>
      <w:r>
        <w:rPr>
          <w:vertAlign w:val="baseline"/>
        </w:rPr>
        <w:t>) duly corrected, and a value at</w:t>
      </w:r>
      <w:r>
        <w:rPr>
          <w:spacing w:val="80"/>
          <w:vertAlign w:val="baseline"/>
        </w:rPr>
        <w:t> </w:t>
      </w:r>
      <w:r>
        <w:rPr>
          <w:vertAlign w:val="baseline"/>
        </w:rPr>
        <w:t>a given base station (</w:t>
      </w:r>
      <w:r>
        <w:rPr>
          <w:rFonts w:ascii="Cambria Math" w:hAnsi="Cambria Math" w:eastAsia="Cambria Math"/>
          <w:vertAlign w:val="baseline"/>
        </w:rPr>
        <w:t>𝑔</w:t>
      </w:r>
      <w:r>
        <w:rPr>
          <w:rFonts w:ascii="Cambria Math" w:hAnsi="Cambria Math" w:eastAsia="Cambria Math"/>
          <w:vertAlign w:val="subscript"/>
        </w:rPr>
        <w:t>∅</w:t>
      </w:r>
      <w:r>
        <w:rPr>
          <w:vertAlign w:val="baseline"/>
        </w:rPr>
        <w:t>) such that:</w:t>
      </w:r>
    </w:p>
    <w:p>
      <w:pPr>
        <w:pStyle w:val="BodyText"/>
        <w:tabs>
          <w:tab w:pos="8355" w:val="left" w:leader="none"/>
        </w:tabs>
        <w:spacing w:before="244"/>
        <w:ind w:left="2868"/>
      </w:pPr>
      <w:r>
        <w:rPr>
          <w:rFonts w:ascii="Cambria Math" w:hAnsi="Cambria Math"/>
        </w:rPr>
        <w:t>BA</w:t>
      </w:r>
      <w:r>
        <w:rPr>
          <w:rFonts w:ascii="Cambria Math" w:hAnsi="Cambria Math"/>
          <w:spacing w:val="9"/>
        </w:rPr>
        <w:t> </w:t>
      </w:r>
      <w:r>
        <w:rPr>
          <w:rFonts w:ascii="Cambria Math" w:hAnsi="Cambria Math"/>
        </w:rPr>
        <w:t>g</w:t>
      </w:r>
      <w:r>
        <w:rPr>
          <w:rFonts w:ascii="Cambria Math" w:hAnsi="Cambria Math"/>
          <w:vertAlign w:val="subscript"/>
        </w:rPr>
        <w:t>obs</w:t>
      </w:r>
      <w:r>
        <w:rPr>
          <w:rFonts w:ascii="Cambria Math" w:hAnsi="Cambria Math"/>
          <w:spacing w:val="23"/>
          <w:vertAlign w:val="baseline"/>
        </w:rPr>
        <w:t> </w:t>
      </w:r>
      <w:r>
        <w:rPr>
          <w:rFonts w:ascii="Cambria Math" w:hAnsi="Cambria Math"/>
          <w:vertAlign w:val="baseline"/>
        </w:rPr>
        <w:t>−</w:t>
      </w:r>
      <w:r>
        <w:rPr>
          <w:rFonts w:ascii="Cambria Math" w:hAnsi="Cambria Math"/>
          <w:spacing w:val="12"/>
          <w:vertAlign w:val="baseline"/>
        </w:rPr>
        <w:t> </w:t>
      </w:r>
      <w:r>
        <w:rPr>
          <w:rFonts w:ascii="Cambria Math" w:hAnsi="Cambria Math"/>
          <w:vertAlign w:val="baseline"/>
        </w:rPr>
        <w:t>g</w:t>
      </w:r>
      <w:r>
        <w:rPr>
          <w:rFonts w:ascii="Cambria Math" w:hAnsi="Cambria Math"/>
          <w:vertAlign w:val="subscript"/>
        </w:rPr>
        <w:t>∅</w:t>
      </w:r>
      <w:r>
        <w:rPr>
          <w:rFonts w:ascii="Cambria Math" w:hAnsi="Cambria Math"/>
          <w:spacing w:val="23"/>
          <w:vertAlign w:val="baseline"/>
        </w:rPr>
        <w:t> </w:t>
      </w:r>
      <w:r>
        <w:rPr>
          <w:rFonts w:ascii="Cambria Math" w:hAnsi="Cambria Math"/>
          <w:vertAlign w:val="baseline"/>
        </w:rPr>
        <w:t>+</w:t>
      </w:r>
      <w:r>
        <w:rPr>
          <w:rFonts w:ascii="Cambria Math" w:hAnsi="Cambria Math"/>
          <w:spacing w:val="75"/>
          <w:vertAlign w:val="baseline"/>
        </w:rPr>
        <w:t> </w:t>
      </w:r>
      <w:r>
        <w:rPr>
          <w:rFonts w:ascii="Cambria Math" w:hAnsi="Cambria Math"/>
          <w:spacing w:val="-2"/>
          <w:vertAlign w:val="baseline"/>
        </w:rPr>
        <w:t>Correction</w:t>
      </w:r>
      <w:r>
        <w:rPr>
          <w:rFonts w:ascii="Cambria Math" w:hAnsi="Cambria Math"/>
          <w:vertAlign w:val="baseline"/>
        </w:rPr>
        <w:tab/>
      </w:r>
      <w:r>
        <w:rPr>
          <w:spacing w:val="-2"/>
          <w:vertAlign w:val="baseline"/>
        </w:rPr>
        <w:t>(3.13)</w:t>
      </w:r>
    </w:p>
    <w:p>
      <w:pPr>
        <w:pStyle w:val="BodyText"/>
        <w:spacing w:before="247"/>
      </w:pPr>
    </w:p>
    <w:p>
      <w:pPr>
        <w:pStyle w:val="BodyText"/>
        <w:tabs>
          <w:tab w:pos="8350" w:val="left" w:leader="none"/>
        </w:tabs>
        <w:ind w:left="2868"/>
      </w:pPr>
      <w:r>
        <w:rPr>
          <w:rFonts w:ascii="Cambria Math" w:hAnsi="Cambria Math"/>
        </w:rPr>
        <w:t>BA</w:t>
      </w:r>
      <w:r>
        <w:rPr>
          <w:rFonts w:ascii="Cambria Math" w:hAnsi="Cambria Math"/>
          <w:spacing w:val="20"/>
        </w:rPr>
        <w:t> </w:t>
      </w:r>
      <w:r>
        <w:rPr>
          <w:rFonts w:ascii="Cambria Math" w:hAnsi="Cambria Math"/>
        </w:rPr>
        <w:t>=</w:t>
      </w:r>
      <w:r>
        <w:rPr>
          <w:rFonts w:ascii="Cambria Math" w:hAnsi="Cambria Math"/>
          <w:spacing w:val="53"/>
          <w:w w:val="150"/>
        </w:rPr>
        <w:t> </w:t>
      </w:r>
      <w:r>
        <w:rPr>
          <w:rFonts w:ascii="Cambria Math" w:hAnsi="Cambria Math"/>
        </w:rPr>
        <w:t>g</w:t>
      </w:r>
      <w:r>
        <w:rPr>
          <w:rFonts w:ascii="Cambria Math" w:hAnsi="Cambria Math"/>
          <w:vertAlign w:val="subscript"/>
        </w:rPr>
        <w:t>obs</w:t>
      </w:r>
      <w:r>
        <w:rPr>
          <w:rFonts w:ascii="Cambria Math" w:hAnsi="Cambria Math"/>
          <w:spacing w:val="15"/>
          <w:vertAlign w:val="baseline"/>
        </w:rPr>
        <w:t> </w:t>
      </w:r>
      <w:r>
        <w:rPr>
          <w:rFonts w:ascii="Cambria Math" w:hAnsi="Cambria Math"/>
          <w:vertAlign w:val="baseline"/>
        </w:rPr>
        <w:t>−</w:t>
      </w:r>
      <w:r>
        <w:rPr>
          <w:rFonts w:ascii="Cambria Math" w:hAnsi="Cambria Math"/>
          <w:spacing w:val="6"/>
          <w:vertAlign w:val="baseline"/>
        </w:rPr>
        <w:t> </w:t>
      </w:r>
      <w:r>
        <w:rPr>
          <w:rFonts w:ascii="Cambria Math" w:hAnsi="Cambria Math"/>
          <w:vertAlign w:val="baseline"/>
        </w:rPr>
        <w:t>g</w:t>
      </w:r>
      <w:r>
        <w:rPr>
          <w:rFonts w:ascii="Cambria Math" w:hAnsi="Cambria Math"/>
          <w:vertAlign w:val="subscript"/>
        </w:rPr>
        <w:t>∅</w:t>
      </w:r>
      <w:r>
        <w:rPr>
          <w:rFonts w:ascii="Cambria Math" w:hAnsi="Cambria Math"/>
          <w:spacing w:val="17"/>
          <w:vertAlign w:val="baseline"/>
        </w:rPr>
        <w:t> </w:t>
      </w:r>
      <w:r>
        <w:rPr>
          <w:rFonts w:ascii="Cambria Math" w:hAnsi="Cambria Math"/>
          <w:vertAlign w:val="baseline"/>
        </w:rPr>
        <w:t>∓</w:t>
      </w:r>
      <w:r>
        <w:rPr>
          <w:rFonts w:ascii="Cambria Math" w:hAnsi="Cambria Math"/>
          <w:spacing w:val="5"/>
          <w:vertAlign w:val="baseline"/>
        </w:rPr>
        <w:t> </w:t>
      </w:r>
      <w:r>
        <w:rPr>
          <w:rFonts w:ascii="Cambria Math" w:hAnsi="Cambria Math"/>
          <w:vertAlign w:val="baseline"/>
        </w:rPr>
        <w:t>FAC</w:t>
      </w:r>
      <w:r>
        <w:rPr>
          <w:rFonts w:ascii="Cambria Math" w:hAnsi="Cambria Math"/>
          <w:spacing w:val="8"/>
          <w:vertAlign w:val="baseline"/>
        </w:rPr>
        <w:t> </w:t>
      </w:r>
      <w:r>
        <w:rPr>
          <w:rFonts w:ascii="Cambria Math" w:hAnsi="Cambria Math"/>
          <w:vertAlign w:val="baseline"/>
        </w:rPr>
        <w:t>±</w:t>
      </w:r>
      <w:r>
        <w:rPr>
          <w:rFonts w:ascii="Cambria Math" w:hAnsi="Cambria Math"/>
          <w:spacing w:val="6"/>
          <w:vertAlign w:val="baseline"/>
        </w:rPr>
        <w:t> </w:t>
      </w:r>
      <w:r>
        <w:rPr>
          <w:rFonts w:ascii="Cambria Math" w:hAnsi="Cambria Math"/>
          <w:vertAlign w:val="baseline"/>
        </w:rPr>
        <w:t>BC</w:t>
      </w:r>
      <w:r>
        <w:rPr>
          <w:rFonts w:ascii="Cambria Math" w:hAnsi="Cambria Math"/>
          <w:spacing w:val="5"/>
          <w:vertAlign w:val="baseline"/>
        </w:rPr>
        <w:t> </w:t>
      </w:r>
      <w:r>
        <w:rPr>
          <w:rFonts w:ascii="Cambria Math" w:hAnsi="Cambria Math"/>
          <w:vertAlign w:val="baseline"/>
        </w:rPr>
        <w:t>+</w:t>
      </w:r>
      <w:r>
        <w:rPr>
          <w:rFonts w:ascii="Cambria Math" w:hAnsi="Cambria Math"/>
          <w:spacing w:val="5"/>
          <w:vertAlign w:val="baseline"/>
        </w:rPr>
        <w:t> </w:t>
      </w:r>
      <w:r>
        <w:rPr>
          <w:rFonts w:ascii="Cambria Math" w:hAnsi="Cambria Math"/>
          <w:spacing w:val="-2"/>
          <w:vertAlign w:val="baseline"/>
        </w:rPr>
        <w:t>TC</w:t>
      </w:r>
      <w:r>
        <w:rPr>
          <w:rFonts w:ascii="Cambria Math" w:hAnsi="Cambria Math"/>
          <w:spacing w:val="-2"/>
          <w:position w:val="1"/>
          <w:vertAlign w:val="baseline"/>
        </w:rPr>
        <w:t>(</w:t>
      </w:r>
      <w:r>
        <w:rPr>
          <w:rFonts w:ascii="Cambria Math" w:hAnsi="Cambria Math"/>
          <w:spacing w:val="-2"/>
          <w:vertAlign w:val="baseline"/>
        </w:rPr>
        <w:t>±EC</w:t>
      </w:r>
      <w:r>
        <w:rPr>
          <w:rFonts w:ascii="Cambria Math" w:hAnsi="Cambria Math"/>
          <w:spacing w:val="-2"/>
          <w:position w:val="1"/>
          <w:vertAlign w:val="baseline"/>
        </w:rPr>
        <w:t>)</w:t>
      </w:r>
      <w:r>
        <w:rPr>
          <w:rFonts w:ascii="Cambria Math" w:hAnsi="Cambria Math"/>
          <w:position w:val="1"/>
          <w:vertAlign w:val="baseline"/>
        </w:rPr>
        <w:tab/>
      </w:r>
      <w:r>
        <w:rPr>
          <w:spacing w:val="-2"/>
          <w:vertAlign w:val="baseline"/>
        </w:rPr>
        <w:t>(3.14)</w:t>
      </w:r>
    </w:p>
    <w:p>
      <w:pPr>
        <w:pStyle w:val="BodyText"/>
        <w:spacing w:before="256"/>
      </w:pPr>
    </w:p>
    <w:p>
      <w:pPr>
        <w:pStyle w:val="Heading3"/>
        <w:numPr>
          <w:ilvl w:val="1"/>
          <w:numId w:val="10"/>
        </w:numPr>
        <w:tabs>
          <w:tab w:pos="1547" w:val="left" w:leader="none"/>
        </w:tabs>
        <w:spacing w:line="240" w:lineRule="auto" w:before="0" w:after="0"/>
        <w:ind w:left="1547" w:right="0" w:hanging="720"/>
        <w:jc w:val="left"/>
      </w:pPr>
      <w:r>
        <w:rPr/>
        <w:t>Relationship</w:t>
      </w:r>
      <w:r>
        <w:rPr>
          <w:spacing w:val="-1"/>
        </w:rPr>
        <w:t> </w:t>
      </w:r>
      <w:r>
        <w:rPr/>
        <w:t>between</w:t>
      </w:r>
      <w:r>
        <w:rPr>
          <w:spacing w:val="-2"/>
        </w:rPr>
        <w:t> </w:t>
      </w:r>
      <w:r>
        <w:rPr/>
        <w:t>BA</w:t>
      </w:r>
      <w:r>
        <w:rPr>
          <w:spacing w:val="-2"/>
        </w:rPr>
        <w:t> </w:t>
      </w:r>
      <w:r>
        <w:rPr/>
        <w:t>and</w:t>
      </w:r>
      <w:r>
        <w:rPr>
          <w:spacing w:val="-1"/>
        </w:rPr>
        <w:t> </w:t>
      </w:r>
      <w:r>
        <w:rPr/>
        <w:t>Crustal</w:t>
      </w:r>
      <w:r>
        <w:rPr>
          <w:spacing w:val="-1"/>
        </w:rPr>
        <w:t> </w:t>
      </w:r>
      <w:r>
        <w:rPr>
          <w:spacing w:val="-2"/>
        </w:rPr>
        <w:t>Thickness</w:t>
      </w:r>
    </w:p>
    <w:p>
      <w:pPr>
        <w:pStyle w:val="BodyText"/>
        <w:spacing w:before="96"/>
        <w:rPr>
          <w:b/>
        </w:rPr>
      </w:pPr>
    </w:p>
    <w:p>
      <w:pPr>
        <w:pStyle w:val="BodyText"/>
        <w:spacing w:line="480" w:lineRule="auto"/>
        <w:ind w:left="827" w:right="908"/>
        <w:jc w:val="both"/>
      </w:pPr>
      <w:r>
        <w:rPr/>
        <w:t>The empirical relations, spectral analysis method and 2-D Modelling technique are used on Bouguer Gravity data to estimate the crustal thickness of some parts of the southern Nigeria (Tealeb </w:t>
      </w:r>
      <w:r>
        <w:rPr>
          <w:i/>
        </w:rPr>
        <w:t>et al</w:t>
      </w:r>
      <w:r>
        <w:rPr/>
        <w:t>., 1986).</w:t>
      </w:r>
    </w:p>
    <w:p>
      <w:pPr>
        <w:spacing w:after="0" w:line="480" w:lineRule="auto"/>
        <w:jc w:val="both"/>
        <w:sectPr>
          <w:pgSz w:w="11910" w:h="16840"/>
          <w:pgMar w:header="0" w:footer="839" w:top="1320" w:bottom="1020" w:left="1160" w:right="500"/>
        </w:sectPr>
      </w:pPr>
    </w:p>
    <w:p>
      <w:pPr>
        <w:pStyle w:val="Heading3"/>
        <w:numPr>
          <w:ilvl w:val="1"/>
          <w:numId w:val="10"/>
        </w:numPr>
        <w:tabs>
          <w:tab w:pos="1547" w:val="left" w:leader="none"/>
        </w:tabs>
        <w:spacing w:line="240" w:lineRule="auto" w:before="72" w:after="0"/>
        <w:ind w:left="1547" w:right="0" w:hanging="720"/>
        <w:jc w:val="left"/>
      </w:pPr>
      <w:bookmarkStart w:name="_TOC_250001" w:id="34"/>
      <w:r>
        <w:rPr/>
        <w:t>The</w:t>
      </w:r>
      <w:r>
        <w:rPr>
          <w:spacing w:val="-4"/>
        </w:rPr>
        <w:t> </w:t>
      </w:r>
      <w:r>
        <w:rPr/>
        <w:t>Empirical</w:t>
      </w:r>
      <w:bookmarkEnd w:id="34"/>
      <w:r>
        <w:rPr>
          <w:spacing w:val="-2"/>
        </w:rPr>
        <w:t> Relations</w:t>
      </w:r>
    </w:p>
    <w:p>
      <w:pPr>
        <w:pStyle w:val="BodyText"/>
        <w:spacing w:before="93"/>
        <w:rPr>
          <w:b/>
        </w:rPr>
      </w:pPr>
    </w:p>
    <w:p>
      <w:pPr>
        <w:pStyle w:val="BodyText"/>
        <w:spacing w:line="480" w:lineRule="auto" w:before="1"/>
        <w:ind w:left="827" w:right="547"/>
      </w:pPr>
      <w:r>
        <w:rPr/>
        <w:t>The</w:t>
      </w:r>
      <w:r>
        <w:rPr>
          <w:spacing w:val="40"/>
        </w:rPr>
        <w:t> </w:t>
      </w:r>
      <w:r>
        <w:rPr/>
        <w:t>empirical</w:t>
      </w:r>
      <w:r>
        <w:rPr>
          <w:spacing w:val="40"/>
        </w:rPr>
        <w:t> </w:t>
      </w:r>
      <w:r>
        <w:rPr/>
        <w:t>relations</w:t>
      </w:r>
      <w:r>
        <w:rPr>
          <w:spacing w:val="40"/>
        </w:rPr>
        <w:t> </w:t>
      </w:r>
      <w:r>
        <w:rPr/>
        <w:t>were</w:t>
      </w:r>
      <w:r>
        <w:rPr>
          <w:spacing w:val="40"/>
        </w:rPr>
        <w:t> </w:t>
      </w:r>
      <w:r>
        <w:rPr/>
        <w:t>developed</w:t>
      </w:r>
      <w:r>
        <w:rPr>
          <w:spacing w:val="40"/>
        </w:rPr>
        <w:t> </w:t>
      </w:r>
      <w:r>
        <w:rPr/>
        <w:t>by</w:t>
      </w:r>
      <w:r>
        <w:rPr>
          <w:spacing w:val="40"/>
        </w:rPr>
        <w:t> </w:t>
      </w:r>
      <w:r>
        <w:rPr/>
        <w:t>Demenitskaya</w:t>
      </w:r>
      <w:r>
        <w:rPr>
          <w:spacing w:val="40"/>
        </w:rPr>
        <w:t> </w:t>
      </w:r>
      <w:r>
        <w:rPr/>
        <w:t>(1958),</w:t>
      </w:r>
      <w:r>
        <w:rPr>
          <w:spacing w:val="40"/>
        </w:rPr>
        <w:t> </w:t>
      </w:r>
      <w:r>
        <w:rPr/>
        <w:t>Wollard</w:t>
      </w:r>
      <w:r>
        <w:rPr>
          <w:spacing w:val="40"/>
        </w:rPr>
        <w:t> </w:t>
      </w:r>
      <w:r>
        <w:rPr/>
        <w:t>(1959),</w:t>
      </w:r>
      <w:r>
        <w:rPr>
          <w:spacing w:val="40"/>
        </w:rPr>
        <w:t> </w:t>
      </w:r>
      <w:r>
        <w:rPr/>
        <w:t>Wollard &amp; Strange (1962). The respective empirical relations are:</w:t>
      </w:r>
    </w:p>
    <w:p>
      <w:pPr>
        <w:pStyle w:val="BodyText"/>
        <w:tabs>
          <w:tab w:pos="8751" w:val="left" w:leader="none"/>
        </w:tabs>
        <w:spacing w:before="239"/>
        <w:ind w:left="2810"/>
      </w:pPr>
      <w:r>
        <w:rPr>
          <w:spacing w:val="-2"/>
          <w:position w:val="2"/>
        </w:rPr>
        <w:t>H</w:t>
      </w:r>
      <w:r>
        <w:rPr>
          <w:spacing w:val="-2"/>
          <w:sz w:val="16"/>
        </w:rPr>
        <w:t>D</w:t>
      </w:r>
      <w:r>
        <w:rPr>
          <w:spacing w:val="-2"/>
          <w:position w:val="2"/>
        </w:rPr>
        <w:t>=35*(1-TANH(0.0037)*BG)</w:t>
      </w:r>
      <w:r>
        <w:rPr>
          <w:position w:val="2"/>
        </w:rPr>
        <w:tab/>
      </w:r>
      <w:r>
        <w:rPr>
          <w:spacing w:val="-2"/>
          <w:position w:val="2"/>
        </w:rPr>
        <w:t>(3.15)</w:t>
      </w:r>
    </w:p>
    <w:p>
      <w:pPr>
        <w:pStyle w:val="BodyText"/>
        <w:spacing w:before="241"/>
      </w:pPr>
    </w:p>
    <w:p>
      <w:pPr>
        <w:pStyle w:val="BodyText"/>
        <w:tabs>
          <w:tab w:pos="8741" w:val="left" w:leader="none"/>
        </w:tabs>
        <w:ind w:left="3000"/>
      </w:pPr>
      <w:r>
        <w:rPr>
          <w:rFonts w:ascii="Cambria Math" w:hAnsi="Cambria Math"/>
        </w:rPr>
        <w:t>H</w:t>
      </w:r>
      <w:r>
        <w:rPr>
          <w:rFonts w:ascii="Cambria Math" w:hAnsi="Cambria Math"/>
          <w:vertAlign w:val="subscript"/>
        </w:rPr>
        <w:t>W</w:t>
      </w:r>
      <w:r>
        <w:rPr>
          <w:rFonts w:ascii="Cambria Math" w:hAnsi="Cambria Math"/>
          <w:spacing w:val="27"/>
          <w:vertAlign w:val="baseline"/>
        </w:rPr>
        <w:t> </w:t>
      </w:r>
      <w:r>
        <w:rPr>
          <w:rFonts w:ascii="Cambria Math" w:hAnsi="Cambria Math"/>
          <w:vertAlign w:val="baseline"/>
        </w:rPr>
        <w:t>=</w:t>
      </w:r>
      <w:r>
        <w:rPr>
          <w:rFonts w:ascii="Cambria Math" w:hAnsi="Cambria Math"/>
          <w:spacing w:val="20"/>
          <w:vertAlign w:val="baseline"/>
        </w:rPr>
        <w:t> </w:t>
      </w:r>
      <w:r>
        <w:rPr>
          <w:rFonts w:ascii="Cambria Math" w:hAnsi="Cambria Math"/>
          <w:vertAlign w:val="baseline"/>
        </w:rPr>
        <w:t>32.0</w:t>
      </w:r>
      <w:r>
        <w:rPr>
          <w:rFonts w:ascii="Cambria Math" w:hAnsi="Cambria Math"/>
          <w:spacing w:val="3"/>
          <w:vertAlign w:val="baseline"/>
        </w:rPr>
        <w:t> </w:t>
      </w:r>
      <w:r>
        <w:rPr>
          <w:rFonts w:ascii="Cambria Math" w:hAnsi="Cambria Math"/>
          <w:vertAlign w:val="baseline"/>
        </w:rPr>
        <w:t>−</w:t>
      </w:r>
      <w:r>
        <w:rPr>
          <w:rFonts w:ascii="Cambria Math" w:hAnsi="Cambria Math"/>
          <w:spacing w:val="4"/>
          <w:vertAlign w:val="baseline"/>
        </w:rPr>
        <w:t> </w:t>
      </w:r>
      <w:r>
        <w:rPr>
          <w:rFonts w:ascii="Cambria Math" w:hAnsi="Cambria Math"/>
          <w:vertAlign w:val="baseline"/>
        </w:rPr>
        <w:t>0.08</w:t>
      </w:r>
      <w:r>
        <w:rPr>
          <w:rFonts w:ascii="Cambria Math" w:hAnsi="Cambria Math"/>
          <w:spacing w:val="3"/>
          <w:vertAlign w:val="baseline"/>
        </w:rPr>
        <w:t> </w:t>
      </w:r>
      <w:r>
        <w:rPr>
          <w:rFonts w:ascii="Cambria Math" w:hAnsi="Cambria Math"/>
          <w:vertAlign w:val="baseline"/>
        </w:rPr>
        <w:t>∗</w:t>
      </w:r>
      <w:r>
        <w:rPr>
          <w:rFonts w:ascii="Cambria Math" w:hAnsi="Cambria Math"/>
          <w:spacing w:val="5"/>
          <w:vertAlign w:val="baseline"/>
        </w:rPr>
        <w:t> </w:t>
      </w:r>
      <w:r>
        <w:rPr>
          <w:rFonts w:ascii="Cambria Math" w:hAnsi="Cambria Math"/>
          <w:spacing w:val="-5"/>
          <w:vertAlign w:val="baseline"/>
        </w:rPr>
        <w:t>BG</w:t>
      </w:r>
      <w:r>
        <w:rPr>
          <w:rFonts w:ascii="Cambria Math" w:hAnsi="Cambria Math"/>
          <w:vertAlign w:val="baseline"/>
        </w:rPr>
        <w:tab/>
      </w:r>
      <w:r>
        <w:rPr>
          <w:spacing w:val="-2"/>
          <w:vertAlign w:val="baseline"/>
        </w:rPr>
        <w:t>(3.16)</w:t>
      </w:r>
    </w:p>
    <w:p>
      <w:pPr>
        <w:pStyle w:val="BodyText"/>
        <w:spacing w:before="224"/>
        <w:rPr>
          <w:sz w:val="20"/>
        </w:rPr>
      </w:pPr>
    </w:p>
    <w:p>
      <w:pPr>
        <w:spacing w:after="0"/>
        <w:rPr>
          <w:sz w:val="20"/>
        </w:rPr>
        <w:sectPr>
          <w:pgSz w:w="11910" w:h="16840"/>
          <w:pgMar w:header="0" w:footer="839" w:top="1320" w:bottom="1020" w:left="1160" w:right="500"/>
        </w:sectPr>
      </w:pPr>
    </w:p>
    <w:p>
      <w:pPr>
        <w:spacing w:line="137" w:lineRule="exact" w:before="71"/>
        <w:ind w:left="0" w:right="0" w:firstLine="0"/>
        <w:jc w:val="right"/>
        <w:rPr>
          <w:rFonts w:ascii="Cambria Math"/>
          <w:sz w:val="17"/>
        </w:rPr>
      </w:pPr>
      <w:r>
        <w:rPr>
          <w:rFonts w:ascii="Cambria Math"/>
          <w:spacing w:val="-2"/>
          <w:w w:val="105"/>
          <w:sz w:val="17"/>
        </w:rPr>
        <w:t>BG+75</w:t>
      </w:r>
    </w:p>
    <w:p>
      <w:pPr>
        <w:pStyle w:val="BodyText"/>
        <w:spacing w:line="172" w:lineRule="auto"/>
        <w:ind w:left="2988"/>
        <w:rPr>
          <w:rFonts w:ascii="Cambria Math" w:hAnsi="Cambria Math"/>
          <w:sz w:val="17"/>
        </w:rPr>
      </w:pPr>
      <w:r>
        <w:rPr/>
        <mc:AlternateContent>
          <mc:Choice Requires="wps">
            <w:drawing>
              <wp:anchor distT="0" distB="0" distL="0" distR="0" allowOverlap="1" layoutInCell="1" locked="0" behindDoc="1" simplePos="0" relativeHeight="475968512">
                <wp:simplePos x="0" y="0"/>
                <wp:positionH relativeFrom="page">
                  <wp:posOffset>4668901</wp:posOffset>
                </wp:positionH>
                <wp:positionV relativeFrom="paragraph">
                  <wp:posOffset>56800</wp:posOffset>
                </wp:positionV>
                <wp:extent cx="350520" cy="10795"/>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350520" cy="10795"/>
                        </a:xfrm>
                        <a:custGeom>
                          <a:avLst/>
                          <a:gdLst/>
                          <a:ahLst/>
                          <a:cxnLst/>
                          <a:rect l="l" t="t" r="r" b="b"/>
                          <a:pathLst>
                            <a:path w="350520" h="10795">
                              <a:moveTo>
                                <a:pt x="350520" y="0"/>
                              </a:moveTo>
                              <a:lnTo>
                                <a:pt x="0" y="0"/>
                              </a:lnTo>
                              <a:lnTo>
                                <a:pt x="0" y="10668"/>
                              </a:lnTo>
                              <a:lnTo>
                                <a:pt x="350520" y="10668"/>
                              </a:lnTo>
                              <a:lnTo>
                                <a:pt x="3505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7.630005pt;margin-top:4.472471pt;width:27.6pt;height:.84003pt;mso-position-horizontal-relative:page;mso-position-vertical-relative:paragraph;z-index:-27347968" id="docshape15" filled="true" fillcolor="#000000" stroked="false">
                <v:fill type="solid"/>
                <w10:wrap type="none"/>
              </v:rect>
            </w:pict>
          </mc:Fallback>
        </mc:AlternateContent>
      </w:r>
      <w:r>
        <w:rPr>
          <w:rFonts w:ascii="Cambria Math" w:hAnsi="Cambria Math"/>
        </w:rPr>
        <w:t>H</w:t>
      </w:r>
      <w:r>
        <w:rPr>
          <w:rFonts w:ascii="Cambria Math" w:hAnsi="Cambria Math"/>
          <w:vertAlign w:val="subscript"/>
        </w:rPr>
        <w:t>WS</w:t>
      </w:r>
      <w:r>
        <w:rPr>
          <w:rFonts w:ascii="Cambria Math" w:hAnsi="Cambria Math"/>
          <w:spacing w:val="29"/>
          <w:vertAlign w:val="baseline"/>
        </w:rPr>
        <w:t> </w:t>
      </w:r>
      <w:r>
        <w:rPr>
          <w:rFonts w:ascii="Cambria Math" w:hAnsi="Cambria Math"/>
          <w:vertAlign w:val="baseline"/>
        </w:rPr>
        <w:t>=</w:t>
      </w:r>
      <w:r>
        <w:rPr>
          <w:rFonts w:ascii="Cambria Math" w:hAnsi="Cambria Math"/>
          <w:spacing w:val="19"/>
          <w:vertAlign w:val="baseline"/>
        </w:rPr>
        <w:t> </w:t>
      </w:r>
      <w:r>
        <w:rPr>
          <w:rFonts w:ascii="Cambria Math" w:hAnsi="Cambria Math"/>
          <w:vertAlign w:val="baseline"/>
        </w:rPr>
        <w:t>40.50</w:t>
      </w:r>
      <w:r>
        <w:rPr>
          <w:rFonts w:ascii="Cambria Math" w:hAnsi="Cambria Math"/>
          <w:spacing w:val="5"/>
          <w:vertAlign w:val="baseline"/>
        </w:rPr>
        <w:t> </w:t>
      </w:r>
      <w:r>
        <w:rPr>
          <w:rFonts w:ascii="Cambria Math" w:hAnsi="Cambria Math"/>
          <w:vertAlign w:val="baseline"/>
        </w:rPr>
        <w:t>−</w:t>
      </w:r>
      <w:r>
        <w:rPr>
          <w:rFonts w:ascii="Cambria Math" w:hAnsi="Cambria Math"/>
          <w:spacing w:val="6"/>
          <w:vertAlign w:val="baseline"/>
        </w:rPr>
        <w:t> </w:t>
      </w:r>
      <w:r>
        <w:rPr>
          <w:rFonts w:ascii="Cambria Math" w:hAnsi="Cambria Math"/>
          <w:vertAlign w:val="baseline"/>
        </w:rPr>
        <w:t>32.50</w:t>
      </w:r>
      <w:r>
        <w:rPr>
          <w:rFonts w:ascii="Cambria Math" w:hAnsi="Cambria Math"/>
          <w:spacing w:val="7"/>
          <w:vertAlign w:val="baseline"/>
        </w:rPr>
        <w:t> </w:t>
      </w:r>
      <w:r>
        <w:rPr>
          <w:rFonts w:ascii="Cambria Math" w:hAnsi="Cambria Math"/>
          <w:vertAlign w:val="baseline"/>
        </w:rPr>
        <w:t>∗</w:t>
      </w:r>
      <w:r>
        <w:rPr>
          <w:rFonts w:ascii="Cambria Math" w:hAnsi="Cambria Math"/>
          <w:spacing w:val="5"/>
          <w:vertAlign w:val="baseline"/>
        </w:rPr>
        <w:t> </w:t>
      </w:r>
      <w:r>
        <w:rPr>
          <w:rFonts w:ascii="Cambria Math" w:hAnsi="Cambria Math"/>
          <w:vertAlign w:val="baseline"/>
        </w:rPr>
        <w:t>TANH</w:t>
      </w:r>
      <w:r>
        <w:rPr>
          <w:rFonts w:ascii="Cambria Math" w:hAnsi="Cambria Math"/>
          <w:spacing w:val="-8"/>
          <w:vertAlign w:val="baseline"/>
        </w:rPr>
        <w:t> </w:t>
      </w:r>
      <w:r>
        <w:rPr>
          <w:rFonts w:ascii="Cambria Math" w:hAnsi="Cambria Math"/>
          <w:vertAlign w:val="baseline"/>
        </w:rPr>
        <w:t>(</w:t>
      </w:r>
      <w:r>
        <w:rPr>
          <w:rFonts w:ascii="Cambria Math" w:hAnsi="Cambria Math"/>
          <w:spacing w:val="61"/>
          <w:w w:val="150"/>
          <w:vertAlign w:val="baseline"/>
        </w:rPr>
        <w:t> </w:t>
      </w:r>
      <w:r>
        <w:rPr>
          <w:rFonts w:ascii="Cambria Math" w:hAnsi="Cambria Math"/>
          <w:spacing w:val="-5"/>
          <w:position w:val="-11"/>
          <w:sz w:val="17"/>
          <w:vertAlign w:val="baseline"/>
        </w:rPr>
        <w:t>275</w:t>
      </w:r>
    </w:p>
    <w:p>
      <w:pPr>
        <w:pStyle w:val="BodyText"/>
        <w:tabs>
          <w:tab w:pos="2002" w:val="left" w:leader="none"/>
        </w:tabs>
        <w:spacing w:before="146"/>
      </w:pPr>
      <w:r>
        <w:rPr/>
        <w:br w:type="column"/>
      </w:r>
      <w:r>
        <w:rPr>
          <w:rFonts w:ascii="Cambria Math"/>
          <w:spacing w:val="-10"/>
          <w:w w:val="110"/>
        </w:rPr>
        <w:t>)</w:t>
      </w:r>
      <w:r>
        <w:rPr>
          <w:rFonts w:ascii="Cambria Math"/>
        </w:rPr>
        <w:tab/>
      </w:r>
      <w:r>
        <w:rPr>
          <w:spacing w:val="-2"/>
          <w:w w:val="110"/>
        </w:rPr>
        <w:t>(3.17)</w:t>
      </w:r>
    </w:p>
    <w:p>
      <w:pPr>
        <w:spacing w:after="0"/>
        <w:sectPr>
          <w:type w:val="continuous"/>
          <w:pgSz w:w="11910" w:h="16840"/>
          <w:pgMar w:header="0" w:footer="839" w:top="1320" w:bottom="280" w:left="1160" w:right="500"/>
          <w:cols w:num="2" w:equalWidth="0">
            <w:col w:w="6747" w:space="0"/>
            <w:col w:w="3503"/>
          </w:cols>
        </w:sectPr>
      </w:pPr>
    </w:p>
    <w:p>
      <w:pPr>
        <w:pStyle w:val="BodyText"/>
        <w:spacing w:before="225"/>
      </w:pPr>
    </w:p>
    <w:p>
      <w:pPr>
        <w:pStyle w:val="BodyText"/>
        <w:ind w:left="827"/>
      </w:pPr>
      <w:r>
        <w:rPr/>
        <w:t>But</w:t>
      </w:r>
      <w:r>
        <w:rPr>
          <w:spacing w:val="-2"/>
        </w:rPr>
        <w:t> </w:t>
      </w:r>
      <w:r>
        <w:rPr/>
        <w:t>from</w:t>
      </w:r>
      <w:r>
        <w:rPr>
          <w:spacing w:val="-1"/>
        </w:rPr>
        <w:t> </w:t>
      </w:r>
      <w:r>
        <w:rPr/>
        <w:t>Hyperbolic</w:t>
      </w:r>
      <w:r>
        <w:rPr>
          <w:spacing w:val="-2"/>
        </w:rPr>
        <w:t> function,</w:t>
      </w:r>
    </w:p>
    <w:p>
      <w:pPr>
        <w:pStyle w:val="BodyText"/>
        <w:spacing w:before="213"/>
        <w:rPr>
          <w:sz w:val="20"/>
        </w:rPr>
      </w:pPr>
    </w:p>
    <w:p>
      <w:pPr>
        <w:spacing w:after="0"/>
        <w:rPr>
          <w:sz w:val="20"/>
        </w:rPr>
        <w:sectPr>
          <w:type w:val="continuous"/>
          <w:pgSz w:w="11910" w:h="16840"/>
          <w:pgMar w:header="0" w:footer="839" w:top="1320" w:bottom="280" w:left="1160" w:right="500"/>
        </w:sectPr>
      </w:pPr>
    </w:p>
    <w:p>
      <w:pPr>
        <w:spacing w:line="127" w:lineRule="auto" w:before="119"/>
        <w:ind w:left="2988" w:right="0" w:firstLine="0"/>
        <w:jc w:val="left"/>
        <w:rPr>
          <w:rFonts w:ascii="Cambria Math" w:hAnsi="Cambria Math" w:eastAsia="Cambria Math"/>
          <w:sz w:val="14"/>
        </w:rPr>
      </w:pPr>
      <w:r>
        <w:rPr/>
        <mc:AlternateContent>
          <mc:Choice Requires="wps">
            <w:drawing>
              <wp:anchor distT="0" distB="0" distL="0" distR="0" allowOverlap="1" layoutInCell="1" locked="0" behindDoc="0" simplePos="0" relativeHeight="15733248">
                <wp:simplePos x="0" y="0"/>
                <wp:positionH relativeFrom="page">
                  <wp:posOffset>4045584</wp:posOffset>
                </wp:positionH>
                <wp:positionV relativeFrom="paragraph">
                  <wp:posOffset>213150</wp:posOffset>
                </wp:positionV>
                <wp:extent cx="399415" cy="1079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399415" cy="10795"/>
                        </a:xfrm>
                        <a:custGeom>
                          <a:avLst/>
                          <a:gdLst/>
                          <a:ahLst/>
                          <a:cxnLst/>
                          <a:rect l="l" t="t" r="r" b="b"/>
                          <a:pathLst>
                            <a:path w="399415" h="10795">
                              <a:moveTo>
                                <a:pt x="399288" y="0"/>
                              </a:moveTo>
                              <a:lnTo>
                                <a:pt x="0" y="0"/>
                              </a:lnTo>
                              <a:lnTo>
                                <a:pt x="0" y="10667"/>
                              </a:lnTo>
                              <a:lnTo>
                                <a:pt x="399288" y="10667"/>
                              </a:lnTo>
                              <a:lnTo>
                                <a:pt x="3992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8.549988pt;margin-top:16.783506pt;width:31.44pt;height:.84pt;mso-position-horizontal-relative:page;mso-position-vertical-relative:paragraph;z-index:15733248" id="docshape16" filled="true" fillcolor="#000000" stroked="false">
                <v:fill type="solid"/>
                <w10:wrap type="none"/>
              </v:rect>
            </w:pict>
          </mc:Fallback>
        </mc:AlternateContent>
      </w:r>
      <w:r>
        <w:rPr>
          <w:rFonts w:ascii="Cambria Math" w:hAnsi="Cambria Math" w:eastAsia="Cambria Math"/>
          <w:position w:val="-13"/>
          <w:sz w:val="24"/>
        </w:rPr>
        <w:t>𝑇𝐴𝑁𝐻 (𝑋) =</w:t>
      </w:r>
      <w:r>
        <w:rPr>
          <w:rFonts w:ascii="Cambria Math" w:hAnsi="Cambria Math" w:eastAsia="Cambria Math"/>
          <w:spacing w:val="40"/>
          <w:position w:val="-13"/>
          <w:sz w:val="24"/>
        </w:rPr>
        <w:t> </w:t>
      </w:r>
      <w:r>
        <w:rPr>
          <w:rFonts w:ascii="Cambria Math" w:hAnsi="Cambria Math" w:eastAsia="Cambria Math"/>
          <w:spacing w:val="-2"/>
          <w:sz w:val="17"/>
          <w:u w:val="single"/>
        </w:rPr>
        <w:t>𝑆𝐼𝑁𝐻(𝑋)</w:t>
      </w:r>
      <w:r>
        <w:rPr>
          <w:spacing w:val="-2"/>
          <w:position w:val="-13"/>
          <w:sz w:val="24"/>
        </w:rPr>
        <w:t>=</w:t>
      </w:r>
      <w:r>
        <w:rPr>
          <w:rFonts w:ascii="Cambria Math" w:hAnsi="Cambria Math" w:eastAsia="Cambria Math"/>
          <w:spacing w:val="-2"/>
          <w:sz w:val="17"/>
        </w:rPr>
        <w:t>1−𝑒</w:t>
      </w:r>
      <w:r>
        <w:rPr>
          <w:rFonts w:ascii="Cambria Math" w:hAnsi="Cambria Math" w:eastAsia="Cambria Math"/>
          <w:spacing w:val="-2"/>
          <w:position w:val="6"/>
          <w:sz w:val="14"/>
        </w:rPr>
        <w:t>−2𝑋</w:t>
      </w:r>
    </w:p>
    <w:p>
      <w:pPr>
        <w:pStyle w:val="BodyText"/>
        <w:spacing w:line="185" w:lineRule="exact" w:before="188"/>
        <w:ind w:left="2875"/>
      </w:pPr>
      <w:r>
        <w:rPr/>
        <w:br w:type="column"/>
      </w:r>
      <w:r>
        <w:rPr>
          <w:spacing w:val="-2"/>
        </w:rPr>
        <w:t>(3.18)</w:t>
      </w:r>
    </w:p>
    <w:p>
      <w:pPr>
        <w:spacing w:after="0" w:line="185" w:lineRule="exact"/>
        <w:sectPr>
          <w:type w:val="continuous"/>
          <w:pgSz w:w="11910" w:h="16840"/>
          <w:pgMar w:header="0" w:footer="839" w:top="1320" w:bottom="280" w:left="1160" w:right="500"/>
          <w:cols w:num="2" w:equalWidth="0">
            <w:col w:w="5834" w:space="40"/>
            <w:col w:w="4376"/>
          </w:cols>
        </w:sectPr>
      </w:pPr>
    </w:p>
    <w:p>
      <w:pPr>
        <w:spacing w:line="197" w:lineRule="exact" w:before="0"/>
        <w:ind w:left="0" w:right="0" w:firstLine="0"/>
        <w:jc w:val="right"/>
        <w:rPr>
          <w:rFonts w:ascii="Cambria Math" w:eastAsia="Cambria Math"/>
          <w:sz w:val="17"/>
        </w:rPr>
      </w:pPr>
      <w:r>
        <w:rPr>
          <w:rFonts w:ascii="Cambria Math" w:eastAsia="Cambria Math"/>
          <w:spacing w:val="-2"/>
          <w:sz w:val="17"/>
        </w:rPr>
        <w:t>𝐶𝑂𝑆𝐻(𝑋)</w:t>
      </w:r>
    </w:p>
    <w:p>
      <w:pPr>
        <w:spacing w:line="160" w:lineRule="auto" w:before="12"/>
        <w:ind w:left="95" w:right="0" w:firstLine="0"/>
        <w:jc w:val="left"/>
        <w:rPr>
          <w:rFonts w:ascii="Cambria Math" w:hAnsi="Cambria Math" w:eastAsia="Cambria Math"/>
          <w:sz w:val="14"/>
        </w:rPr>
      </w:pPr>
      <w:r>
        <w:rPr/>
        <w:br w:type="column"/>
      </w:r>
      <w:r>
        <w:rPr>
          <w:rFonts w:ascii="Cambria Math" w:hAnsi="Cambria Math" w:eastAsia="Cambria Math"/>
          <w:spacing w:val="-2"/>
          <w:w w:val="105"/>
          <w:position w:val="-4"/>
          <w:sz w:val="17"/>
        </w:rPr>
        <w:t>1+𝑒</w:t>
      </w:r>
      <w:r>
        <w:rPr>
          <w:rFonts w:ascii="Cambria Math" w:hAnsi="Cambria Math" w:eastAsia="Cambria Math"/>
          <w:spacing w:val="-2"/>
          <w:w w:val="105"/>
          <w:sz w:val="14"/>
        </w:rPr>
        <w:t>−2𝑋</w:t>
      </w:r>
    </w:p>
    <w:p>
      <w:pPr>
        <w:spacing w:after="0" w:line="160" w:lineRule="auto"/>
        <w:jc w:val="left"/>
        <w:rPr>
          <w:rFonts w:ascii="Cambria Math" w:hAnsi="Cambria Math" w:eastAsia="Cambria Math"/>
          <w:sz w:val="14"/>
        </w:rPr>
        <w:sectPr>
          <w:type w:val="continuous"/>
          <w:pgSz w:w="11910" w:h="16840"/>
          <w:pgMar w:header="0" w:footer="839" w:top="1320" w:bottom="280" w:left="1160" w:right="500"/>
          <w:cols w:num="2" w:equalWidth="0">
            <w:col w:w="5076" w:space="40"/>
            <w:col w:w="5134"/>
          </w:cols>
        </w:sectPr>
      </w:pPr>
    </w:p>
    <w:p>
      <w:pPr>
        <w:pStyle w:val="BodyText"/>
        <w:rPr>
          <w:rFonts w:ascii="Cambria Math"/>
        </w:rPr>
      </w:pPr>
    </w:p>
    <w:p>
      <w:pPr>
        <w:pStyle w:val="BodyText"/>
        <w:spacing w:before="13"/>
        <w:rPr>
          <w:rFonts w:ascii="Cambria Math"/>
        </w:rPr>
      </w:pPr>
    </w:p>
    <w:p>
      <w:pPr>
        <w:pStyle w:val="BodyText"/>
        <w:spacing w:line="234" w:lineRule="exact" w:before="1"/>
        <w:ind w:left="827"/>
      </w:pPr>
      <w:r>
        <w:rPr/>
        <mc:AlternateContent>
          <mc:Choice Requires="wps">
            <w:drawing>
              <wp:anchor distT="0" distB="0" distL="0" distR="0" allowOverlap="1" layoutInCell="1" locked="0" behindDoc="1" simplePos="0" relativeHeight="475969536">
                <wp:simplePos x="0" y="0"/>
                <wp:positionH relativeFrom="page">
                  <wp:posOffset>1978405</wp:posOffset>
                </wp:positionH>
                <wp:positionV relativeFrom="paragraph">
                  <wp:posOffset>96581</wp:posOffset>
                </wp:positionV>
                <wp:extent cx="352425" cy="10795"/>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352425" cy="10795"/>
                        </a:xfrm>
                        <a:custGeom>
                          <a:avLst/>
                          <a:gdLst/>
                          <a:ahLst/>
                          <a:cxnLst/>
                          <a:rect l="l" t="t" r="r" b="b"/>
                          <a:pathLst>
                            <a:path w="352425" h="10795">
                              <a:moveTo>
                                <a:pt x="352348" y="0"/>
                              </a:moveTo>
                              <a:lnTo>
                                <a:pt x="0" y="0"/>
                              </a:lnTo>
                              <a:lnTo>
                                <a:pt x="0" y="10667"/>
                              </a:lnTo>
                              <a:lnTo>
                                <a:pt x="352348" y="10667"/>
                              </a:lnTo>
                              <a:lnTo>
                                <a:pt x="3523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5.779999pt;margin-top:7.604849pt;width:27.744pt;height:.84pt;mso-position-horizontal-relative:page;mso-position-vertical-relative:paragraph;z-index:-27346944" id="docshape17" filled="true" fillcolor="#000000" stroked="false">
                <v:fill type="solid"/>
                <w10:wrap type="none"/>
              </v:rect>
            </w:pict>
          </mc:Fallback>
        </mc:AlternateContent>
      </w:r>
      <w:r>
        <w:rPr/>
        <w:t>Where X</w:t>
      </w:r>
      <w:r>
        <w:rPr>
          <w:spacing w:val="4"/>
        </w:rPr>
        <w:t> </w:t>
      </w:r>
      <w:r>
        <w:rPr/>
        <w:t>=</w:t>
      </w:r>
      <w:r>
        <w:rPr>
          <w:spacing w:val="3"/>
        </w:rPr>
        <w:t> </w:t>
      </w:r>
      <w:r>
        <w:rPr>
          <w:rFonts w:ascii="Cambria Math" w:eastAsia="Cambria Math"/>
          <w:vertAlign w:val="superscript"/>
        </w:rPr>
        <w:t>𝐵𝐺+75</w:t>
      </w:r>
      <w:r>
        <w:rPr>
          <w:vertAlign w:val="baseline"/>
        </w:rPr>
        <w:t>from</w:t>
      </w:r>
      <w:r>
        <w:rPr>
          <w:spacing w:val="3"/>
          <w:vertAlign w:val="baseline"/>
        </w:rPr>
        <w:t> </w:t>
      </w:r>
      <w:r>
        <w:rPr>
          <w:vertAlign w:val="baseline"/>
        </w:rPr>
        <w:t>equation</w:t>
      </w:r>
      <w:r>
        <w:rPr>
          <w:spacing w:val="3"/>
          <w:vertAlign w:val="baseline"/>
        </w:rPr>
        <w:t> </w:t>
      </w:r>
      <w:r>
        <w:rPr>
          <w:vertAlign w:val="baseline"/>
        </w:rPr>
        <w:t>3.17,</w:t>
      </w:r>
      <w:r>
        <w:rPr>
          <w:spacing w:val="3"/>
          <w:vertAlign w:val="baseline"/>
        </w:rPr>
        <w:t> </w:t>
      </w:r>
      <w:r>
        <w:rPr>
          <w:vertAlign w:val="baseline"/>
        </w:rPr>
        <w:t>Therefore</w:t>
      </w:r>
      <w:r>
        <w:rPr>
          <w:spacing w:val="3"/>
          <w:vertAlign w:val="baseline"/>
        </w:rPr>
        <w:t> </w:t>
      </w:r>
      <w:r>
        <w:rPr>
          <w:vertAlign w:val="baseline"/>
        </w:rPr>
        <w:t>equation</w:t>
      </w:r>
      <w:r>
        <w:rPr>
          <w:spacing w:val="3"/>
          <w:vertAlign w:val="baseline"/>
        </w:rPr>
        <w:t> </w:t>
      </w:r>
      <w:r>
        <w:rPr>
          <w:vertAlign w:val="baseline"/>
        </w:rPr>
        <w:t>3.17</w:t>
      </w:r>
      <w:r>
        <w:rPr>
          <w:spacing w:val="3"/>
          <w:vertAlign w:val="baseline"/>
        </w:rPr>
        <w:t> </w:t>
      </w:r>
      <w:r>
        <w:rPr>
          <w:vertAlign w:val="baseline"/>
        </w:rPr>
        <w:t>can</w:t>
      </w:r>
      <w:r>
        <w:rPr>
          <w:spacing w:val="3"/>
          <w:vertAlign w:val="baseline"/>
        </w:rPr>
        <w:t> </w:t>
      </w:r>
      <w:r>
        <w:rPr>
          <w:vertAlign w:val="baseline"/>
        </w:rPr>
        <w:t>then</w:t>
      </w:r>
      <w:r>
        <w:rPr>
          <w:spacing w:val="3"/>
          <w:vertAlign w:val="baseline"/>
        </w:rPr>
        <w:t> </w:t>
      </w:r>
      <w:r>
        <w:rPr>
          <w:vertAlign w:val="baseline"/>
        </w:rPr>
        <w:t>be</w:t>
      </w:r>
      <w:r>
        <w:rPr>
          <w:spacing w:val="3"/>
          <w:vertAlign w:val="baseline"/>
        </w:rPr>
        <w:t> </w:t>
      </w:r>
      <w:r>
        <w:rPr>
          <w:vertAlign w:val="baseline"/>
        </w:rPr>
        <w:t>rewritten</w:t>
      </w:r>
      <w:r>
        <w:rPr>
          <w:spacing w:val="3"/>
          <w:vertAlign w:val="baseline"/>
        </w:rPr>
        <w:t> </w:t>
      </w:r>
      <w:r>
        <w:rPr>
          <w:spacing w:val="-5"/>
          <w:vertAlign w:val="baseline"/>
        </w:rPr>
        <w:t>as</w:t>
      </w:r>
    </w:p>
    <w:p>
      <w:pPr>
        <w:spacing w:line="152" w:lineRule="exact" w:before="0"/>
        <w:ind w:left="2085" w:right="0" w:firstLine="0"/>
        <w:jc w:val="left"/>
        <w:rPr>
          <w:rFonts w:ascii="Cambria Math"/>
          <w:sz w:val="17"/>
        </w:rPr>
      </w:pPr>
      <w:r>
        <w:rPr>
          <w:rFonts w:ascii="Cambria Math"/>
          <w:spacing w:val="-5"/>
          <w:w w:val="105"/>
          <w:sz w:val="17"/>
        </w:rPr>
        <w:t>275</w:t>
      </w:r>
    </w:p>
    <w:p>
      <w:pPr>
        <w:pStyle w:val="BodyText"/>
        <w:rPr>
          <w:rFonts w:ascii="Cambria Math"/>
          <w:sz w:val="14"/>
        </w:rPr>
      </w:pPr>
    </w:p>
    <w:p>
      <w:pPr>
        <w:pStyle w:val="BodyText"/>
        <w:spacing w:before="156"/>
        <w:rPr>
          <w:rFonts w:ascii="Cambria Math"/>
          <w:sz w:val="14"/>
        </w:rPr>
      </w:pPr>
    </w:p>
    <w:p>
      <w:pPr>
        <w:spacing w:line="109" w:lineRule="exact" w:before="0"/>
        <w:ind w:left="3307" w:right="914" w:firstLine="0"/>
        <w:jc w:val="center"/>
        <w:rPr>
          <w:rFonts w:ascii="Cambria Math" w:eastAsia="Cambria Math"/>
          <w:sz w:val="14"/>
        </w:rPr>
      </w:pPr>
      <w:r>
        <w:rPr>
          <w:rFonts w:ascii="Cambria Math" w:eastAsia="Cambria Math"/>
          <w:spacing w:val="-4"/>
          <w:w w:val="110"/>
          <w:sz w:val="14"/>
        </w:rPr>
        <w:t>𝐵𝐺+75</w:t>
      </w:r>
    </w:p>
    <w:p>
      <w:pPr>
        <w:spacing w:after="0" w:line="109" w:lineRule="exact"/>
        <w:jc w:val="center"/>
        <w:rPr>
          <w:rFonts w:ascii="Cambria Math" w:eastAsia="Cambria Math"/>
          <w:sz w:val="14"/>
        </w:rPr>
        <w:sectPr>
          <w:type w:val="continuous"/>
          <w:pgSz w:w="11910" w:h="16840"/>
          <w:pgMar w:header="0" w:footer="839" w:top="1320" w:bottom="280" w:left="1160" w:right="500"/>
        </w:sectPr>
      </w:pPr>
    </w:p>
    <w:p>
      <w:pPr>
        <w:spacing w:line="38" w:lineRule="auto" w:before="34"/>
        <w:ind w:left="0" w:right="0" w:firstLine="0"/>
        <w:jc w:val="right"/>
        <w:rPr>
          <w:rFonts w:ascii="Cambria Math" w:hAnsi="Cambria Math" w:eastAsia="Cambria Math"/>
          <w:sz w:val="14"/>
        </w:rPr>
      </w:pPr>
      <w:r>
        <w:rPr/>
        <mc:AlternateContent>
          <mc:Choice Requires="wps">
            <w:drawing>
              <wp:anchor distT="0" distB="0" distL="0" distR="0" allowOverlap="1" layoutInCell="1" locked="0" behindDoc="1" simplePos="0" relativeHeight="475970048">
                <wp:simplePos x="0" y="0"/>
                <wp:positionH relativeFrom="page">
                  <wp:posOffset>4597272</wp:posOffset>
                </wp:positionH>
                <wp:positionV relativeFrom="paragraph">
                  <wp:posOffset>40047</wp:posOffset>
                </wp:positionV>
                <wp:extent cx="303530" cy="635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303530" cy="6350"/>
                        </a:xfrm>
                        <a:custGeom>
                          <a:avLst/>
                          <a:gdLst/>
                          <a:ahLst/>
                          <a:cxnLst/>
                          <a:rect l="l" t="t" r="r" b="b"/>
                          <a:pathLst>
                            <a:path w="303530" h="6350">
                              <a:moveTo>
                                <a:pt x="303275" y="0"/>
                              </a:moveTo>
                              <a:lnTo>
                                <a:pt x="0" y="0"/>
                              </a:lnTo>
                              <a:lnTo>
                                <a:pt x="0" y="6095"/>
                              </a:lnTo>
                              <a:lnTo>
                                <a:pt x="303275" y="6095"/>
                              </a:lnTo>
                              <a:lnTo>
                                <a:pt x="303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1.98999pt;margin-top:3.153354pt;width:23.88pt;height:.47998pt;mso-position-horizontal-relative:page;mso-position-vertical-relative:paragraph;z-index:-27346432" id="docshape18" filled="true" fillcolor="#000000" stroked="false">
                <v:fill type="solid"/>
                <w10:wrap type="none"/>
              </v:rect>
            </w:pict>
          </mc:Fallback>
        </mc:AlternateContent>
      </w:r>
      <w:r>
        <w:rPr>
          <w:rFonts w:ascii="Cambria Math" w:hAnsi="Cambria Math" w:eastAsia="Cambria Math"/>
          <w:spacing w:val="-2"/>
          <w:w w:val="105"/>
          <w:position w:val="-8"/>
          <w:sz w:val="17"/>
        </w:rPr>
        <w:t>1−𝑒</w:t>
      </w:r>
      <w:r>
        <w:rPr>
          <w:rFonts w:ascii="Cambria Math" w:hAnsi="Cambria Math" w:eastAsia="Cambria Math"/>
          <w:spacing w:val="-2"/>
          <w:w w:val="105"/>
          <w:sz w:val="14"/>
        </w:rPr>
        <w:t>−2(</w:t>
      </w:r>
    </w:p>
    <w:p>
      <w:pPr>
        <w:spacing w:line="130" w:lineRule="exact" w:before="0"/>
        <w:ind w:left="71" w:right="0" w:firstLine="0"/>
        <w:jc w:val="left"/>
        <w:rPr>
          <w:rFonts w:ascii="Cambria Math"/>
          <w:sz w:val="14"/>
        </w:rPr>
      </w:pPr>
      <w:r>
        <w:rPr/>
        <w:br w:type="column"/>
      </w:r>
      <w:r>
        <w:rPr>
          <w:rFonts w:ascii="Cambria Math"/>
          <w:w w:val="110"/>
          <w:sz w:val="14"/>
        </w:rPr>
        <w:t>275</w:t>
      </w:r>
      <w:r>
        <w:rPr>
          <w:rFonts w:ascii="Cambria Math"/>
          <w:spacing w:val="74"/>
          <w:w w:val="110"/>
          <w:sz w:val="14"/>
        </w:rPr>
        <w:t> </w:t>
      </w:r>
      <w:r>
        <w:rPr>
          <w:rFonts w:ascii="Cambria Math"/>
          <w:spacing w:val="-10"/>
          <w:w w:val="110"/>
          <w:position w:val="7"/>
          <w:sz w:val="14"/>
        </w:rPr>
        <w:t>)</w:t>
      </w:r>
    </w:p>
    <w:p>
      <w:pPr>
        <w:spacing w:after="0" w:line="130" w:lineRule="exact"/>
        <w:jc w:val="left"/>
        <w:rPr>
          <w:rFonts w:ascii="Cambria Math"/>
          <w:sz w:val="14"/>
        </w:rPr>
        <w:sectPr>
          <w:type w:val="continuous"/>
          <w:pgSz w:w="11910" w:h="16840"/>
          <w:pgMar w:header="0" w:footer="839" w:top="1320" w:bottom="280" w:left="1160" w:right="500"/>
          <w:cols w:num="2" w:equalWidth="0">
            <w:col w:w="6081" w:space="40"/>
            <w:col w:w="4129"/>
          </w:cols>
        </w:sectPr>
      </w:pPr>
    </w:p>
    <w:p>
      <w:pPr>
        <w:pStyle w:val="BodyText"/>
        <w:tabs>
          <w:tab w:pos="6079" w:val="left" w:leader="none"/>
          <w:tab w:pos="8749" w:val="left" w:leader="none"/>
        </w:tabs>
        <w:spacing w:line="240" w:lineRule="exact"/>
        <w:ind w:left="2988"/>
      </w:pPr>
      <w:r>
        <w:rPr/>
        <mc:AlternateContent>
          <mc:Choice Requires="wps">
            <w:drawing>
              <wp:anchor distT="0" distB="0" distL="0" distR="0" allowOverlap="1" layoutInCell="1" locked="0" behindDoc="1" simplePos="0" relativeHeight="475970560">
                <wp:simplePos x="0" y="0"/>
                <wp:positionH relativeFrom="page">
                  <wp:posOffset>4228465</wp:posOffset>
                </wp:positionH>
                <wp:positionV relativeFrom="paragraph">
                  <wp:posOffset>87037</wp:posOffset>
                </wp:positionV>
                <wp:extent cx="721360" cy="1079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721360" cy="10795"/>
                        </a:xfrm>
                        <a:custGeom>
                          <a:avLst/>
                          <a:gdLst/>
                          <a:ahLst/>
                          <a:cxnLst/>
                          <a:rect l="l" t="t" r="r" b="b"/>
                          <a:pathLst>
                            <a:path w="721360" h="10795">
                              <a:moveTo>
                                <a:pt x="720851" y="0"/>
                              </a:moveTo>
                              <a:lnTo>
                                <a:pt x="0" y="0"/>
                              </a:lnTo>
                              <a:lnTo>
                                <a:pt x="0" y="10668"/>
                              </a:lnTo>
                              <a:lnTo>
                                <a:pt x="720851" y="10668"/>
                              </a:lnTo>
                              <a:lnTo>
                                <a:pt x="7208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2.950012pt;margin-top:6.853329pt;width:56.76pt;height:.84003pt;mso-position-horizontal-relative:page;mso-position-vertical-relative:paragraph;z-index:-27345920" id="docshape19" filled="true" fillcolor="#000000" stroked="false">
                <v:fill type="solid"/>
                <w10:wrap type="none"/>
              </v:rect>
            </w:pict>
          </mc:Fallback>
        </mc:AlternateContent>
      </w:r>
      <w:r>
        <w:rPr>
          <w:rFonts w:ascii="Cambria Math" w:hAnsi="Cambria Math" w:eastAsia="Cambria Math"/>
        </w:rPr>
        <w:t>𝐻</w:t>
      </w:r>
      <w:r>
        <w:rPr>
          <w:rFonts w:ascii="Cambria Math" w:hAnsi="Cambria Math" w:eastAsia="Cambria Math"/>
          <w:vertAlign w:val="subscript"/>
        </w:rPr>
        <w:t>𝑊𝑆</w:t>
      </w:r>
      <w:r>
        <w:rPr>
          <w:rFonts w:ascii="Cambria Math" w:hAnsi="Cambria Math" w:eastAsia="Cambria Math"/>
          <w:spacing w:val="27"/>
          <w:vertAlign w:val="baseline"/>
        </w:rPr>
        <w:t> </w:t>
      </w:r>
      <w:r>
        <w:rPr>
          <w:rFonts w:ascii="Cambria Math" w:hAnsi="Cambria Math" w:eastAsia="Cambria Math"/>
          <w:vertAlign w:val="baseline"/>
        </w:rPr>
        <w:t>=</w:t>
      </w:r>
      <w:r>
        <w:rPr>
          <w:rFonts w:ascii="Cambria Math" w:hAnsi="Cambria Math" w:eastAsia="Cambria Math"/>
          <w:spacing w:val="14"/>
          <w:vertAlign w:val="baseline"/>
        </w:rPr>
        <w:t> </w:t>
      </w:r>
      <w:r>
        <w:rPr>
          <w:rFonts w:ascii="Cambria Math" w:hAnsi="Cambria Math" w:eastAsia="Cambria Math"/>
          <w:vertAlign w:val="baseline"/>
        </w:rPr>
        <w:t>40.50</w:t>
      </w:r>
      <w:r>
        <w:rPr>
          <w:rFonts w:ascii="Cambria Math" w:hAnsi="Cambria Math" w:eastAsia="Cambria Math"/>
          <w:spacing w:val="2"/>
          <w:vertAlign w:val="baseline"/>
        </w:rPr>
        <w:t> </w:t>
      </w:r>
      <w:r>
        <w:rPr>
          <w:rFonts w:ascii="Cambria Math" w:hAnsi="Cambria Math" w:eastAsia="Cambria Math"/>
          <w:vertAlign w:val="baseline"/>
        </w:rPr>
        <w:t>− 32.50</w:t>
      </w:r>
      <w:r>
        <w:rPr>
          <w:rFonts w:ascii="Cambria Math" w:hAnsi="Cambria Math" w:eastAsia="Cambria Math"/>
          <w:spacing w:val="2"/>
          <w:vertAlign w:val="baseline"/>
        </w:rPr>
        <w:t> </w:t>
      </w:r>
      <w:r>
        <w:rPr>
          <w:rFonts w:ascii="Cambria Math" w:hAnsi="Cambria Math" w:eastAsia="Cambria Math"/>
          <w:vertAlign w:val="baseline"/>
        </w:rPr>
        <w:t>∗</w:t>
      </w:r>
      <w:r>
        <w:rPr>
          <w:rFonts w:ascii="Cambria Math" w:hAnsi="Cambria Math" w:eastAsia="Cambria Math"/>
          <w:spacing w:val="1"/>
          <w:vertAlign w:val="baseline"/>
        </w:rPr>
        <w:t> </w:t>
      </w:r>
      <w:r>
        <w:rPr>
          <w:rFonts w:ascii="Cambria Math" w:hAnsi="Cambria Math" w:eastAsia="Cambria Math"/>
          <w:spacing w:val="-10"/>
          <w:vertAlign w:val="baseline"/>
        </w:rPr>
        <w:t>[</w:t>
      </w:r>
      <w:r>
        <w:rPr>
          <w:rFonts w:ascii="Cambria Math" w:hAnsi="Cambria Math" w:eastAsia="Cambria Math"/>
          <w:vertAlign w:val="baseline"/>
        </w:rPr>
        <w:tab/>
      </w:r>
      <w:r>
        <w:rPr>
          <w:rFonts w:ascii="Cambria Math" w:hAnsi="Cambria Math" w:eastAsia="Cambria Math"/>
          <w:position w:val="-4"/>
          <w:sz w:val="14"/>
          <w:u w:val="single"/>
          <w:vertAlign w:val="baseline"/>
        </w:rPr>
        <w:t>𝐵𝐺+75</w:t>
      </w:r>
      <w:r>
        <w:rPr>
          <w:rFonts w:ascii="Cambria Math" w:hAnsi="Cambria Math" w:eastAsia="Cambria Math"/>
          <w:spacing w:val="76"/>
          <w:position w:val="-4"/>
          <w:sz w:val="14"/>
          <w:vertAlign w:val="baseline"/>
        </w:rPr>
        <w:t> </w:t>
      </w:r>
      <w:r>
        <w:rPr>
          <w:rFonts w:ascii="Cambria Math" w:hAnsi="Cambria Math" w:eastAsia="Cambria Math"/>
          <w:spacing w:val="-10"/>
          <w:vertAlign w:val="baseline"/>
        </w:rPr>
        <w:t>]</w:t>
      </w:r>
      <w:r>
        <w:rPr>
          <w:rFonts w:ascii="Cambria Math" w:hAnsi="Cambria Math" w:eastAsia="Cambria Math"/>
          <w:vertAlign w:val="baseline"/>
        </w:rPr>
        <w:tab/>
      </w:r>
      <w:r>
        <w:rPr>
          <w:spacing w:val="-2"/>
          <w:vertAlign w:val="baseline"/>
        </w:rPr>
        <w:t>(3.19)</w:t>
      </w:r>
    </w:p>
    <w:p>
      <w:pPr>
        <w:spacing w:after="0" w:line="240" w:lineRule="exact"/>
        <w:sectPr>
          <w:type w:val="continuous"/>
          <w:pgSz w:w="11910" w:h="16840"/>
          <w:pgMar w:header="0" w:footer="839" w:top="1320" w:bottom="280" w:left="1160" w:right="500"/>
        </w:sectPr>
      </w:pPr>
    </w:p>
    <w:p>
      <w:pPr>
        <w:spacing w:line="160" w:lineRule="auto" w:before="0"/>
        <w:ind w:left="0" w:right="0" w:firstLine="0"/>
        <w:jc w:val="right"/>
        <w:rPr>
          <w:rFonts w:ascii="Cambria Math" w:hAnsi="Cambria Math" w:eastAsia="Cambria Math"/>
          <w:sz w:val="14"/>
        </w:rPr>
      </w:pPr>
      <w:r>
        <w:rPr>
          <w:rFonts w:ascii="Cambria Math" w:hAnsi="Cambria Math" w:eastAsia="Cambria Math"/>
          <w:spacing w:val="-2"/>
          <w:w w:val="105"/>
          <w:position w:val="-8"/>
          <w:sz w:val="17"/>
        </w:rPr>
        <w:t>1+𝑒</w:t>
      </w:r>
      <w:r>
        <w:rPr>
          <w:rFonts w:ascii="Cambria Math" w:hAnsi="Cambria Math" w:eastAsia="Cambria Math"/>
          <w:spacing w:val="-2"/>
          <w:w w:val="105"/>
          <w:sz w:val="14"/>
        </w:rPr>
        <w:t>−2(</w:t>
      </w:r>
    </w:p>
    <w:p>
      <w:pPr>
        <w:spacing w:line="209" w:lineRule="exact" w:before="0"/>
        <w:ind w:left="71" w:right="0" w:firstLine="0"/>
        <w:jc w:val="left"/>
        <w:rPr>
          <w:rFonts w:ascii="Cambria Math"/>
          <w:sz w:val="14"/>
        </w:rPr>
      </w:pPr>
      <w:r>
        <w:rPr/>
        <w:br w:type="column"/>
      </w:r>
      <w:r>
        <w:rPr>
          <w:rFonts w:ascii="Cambria Math"/>
          <w:w w:val="110"/>
          <w:sz w:val="14"/>
        </w:rPr>
        <w:t>275</w:t>
      </w:r>
      <w:r>
        <w:rPr>
          <w:rFonts w:ascii="Cambria Math"/>
          <w:spacing w:val="74"/>
          <w:w w:val="110"/>
          <w:sz w:val="14"/>
        </w:rPr>
        <w:t> </w:t>
      </w:r>
      <w:r>
        <w:rPr>
          <w:rFonts w:ascii="Cambria Math"/>
          <w:spacing w:val="-10"/>
          <w:w w:val="110"/>
          <w:position w:val="7"/>
          <w:sz w:val="14"/>
        </w:rPr>
        <w:t>)</w:t>
      </w:r>
    </w:p>
    <w:p>
      <w:pPr>
        <w:spacing w:after="0" w:line="209" w:lineRule="exact"/>
        <w:jc w:val="left"/>
        <w:rPr>
          <w:rFonts w:ascii="Cambria Math"/>
          <w:sz w:val="14"/>
        </w:rPr>
        <w:sectPr>
          <w:type w:val="continuous"/>
          <w:pgSz w:w="11910" w:h="16840"/>
          <w:pgMar w:header="0" w:footer="839" w:top="1320" w:bottom="280" w:left="1160" w:right="500"/>
          <w:cols w:num="2" w:equalWidth="0">
            <w:col w:w="6081" w:space="40"/>
            <w:col w:w="4129"/>
          </w:cols>
        </w:sectPr>
      </w:pPr>
    </w:p>
    <w:p>
      <w:pPr>
        <w:pStyle w:val="BodyText"/>
        <w:spacing w:before="231"/>
        <w:rPr>
          <w:rFonts w:ascii="Cambria Math"/>
        </w:rPr>
      </w:pPr>
    </w:p>
    <w:p>
      <w:pPr>
        <w:pStyle w:val="BodyText"/>
        <w:ind w:left="827"/>
      </w:pPr>
      <w:r>
        <w:rPr>
          <w:spacing w:val="-2"/>
        </w:rPr>
        <w:t>where;</w:t>
      </w:r>
    </w:p>
    <w:p>
      <w:pPr>
        <w:pStyle w:val="BodyText"/>
        <w:spacing w:before="239"/>
      </w:pPr>
    </w:p>
    <w:p>
      <w:pPr>
        <w:pStyle w:val="BodyText"/>
        <w:spacing w:line="686" w:lineRule="auto"/>
        <w:ind w:left="827" w:right="3815" w:firstLine="59"/>
      </w:pPr>
      <w:r>
        <w:rPr>
          <w:position w:val="2"/>
        </w:rPr>
        <w:t>H</w:t>
      </w:r>
      <w:r>
        <w:rPr>
          <w:sz w:val="16"/>
        </w:rPr>
        <w:t>D</w:t>
      </w:r>
      <w:r>
        <w:rPr>
          <w:spacing w:val="14"/>
          <w:sz w:val="16"/>
        </w:rPr>
        <w:t> </w:t>
      </w:r>
      <w:r>
        <w:rPr>
          <w:position w:val="2"/>
        </w:rPr>
        <w:t>=</w:t>
      </w:r>
      <w:r>
        <w:rPr>
          <w:spacing w:val="-6"/>
          <w:position w:val="2"/>
        </w:rPr>
        <w:t> </w:t>
      </w:r>
      <w:r>
        <w:rPr>
          <w:position w:val="2"/>
        </w:rPr>
        <w:t>Crustal</w:t>
      </w:r>
      <w:r>
        <w:rPr>
          <w:spacing w:val="-5"/>
          <w:position w:val="2"/>
        </w:rPr>
        <w:t> </w:t>
      </w:r>
      <w:r>
        <w:rPr>
          <w:position w:val="2"/>
        </w:rPr>
        <w:t>thickness</w:t>
      </w:r>
      <w:r>
        <w:rPr>
          <w:spacing w:val="-5"/>
          <w:position w:val="2"/>
        </w:rPr>
        <w:t> </w:t>
      </w:r>
      <w:r>
        <w:rPr>
          <w:position w:val="2"/>
        </w:rPr>
        <w:t>by</w:t>
      </w:r>
      <w:r>
        <w:rPr>
          <w:spacing w:val="-8"/>
          <w:position w:val="2"/>
        </w:rPr>
        <w:t> </w:t>
      </w:r>
      <w:r>
        <w:rPr>
          <w:position w:val="2"/>
        </w:rPr>
        <w:t>Demenistkaya</w:t>
      </w:r>
      <w:r>
        <w:rPr>
          <w:spacing w:val="-6"/>
          <w:position w:val="2"/>
        </w:rPr>
        <w:t> </w:t>
      </w:r>
      <w:r>
        <w:rPr>
          <w:position w:val="2"/>
        </w:rPr>
        <w:t>in</w:t>
      </w:r>
      <w:r>
        <w:rPr>
          <w:spacing w:val="-5"/>
          <w:position w:val="2"/>
        </w:rPr>
        <w:t> </w:t>
      </w:r>
      <w:r>
        <w:rPr>
          <w:position w:val="2"/>
        </w:rPr>
        <w:t>kilometre H</w:t>
      </w:r>
      <w:r>
        <w:rPr>
          <w:sz w:val="16"/>
        </w:rPr>
        <w:t>W</w:t>
      </w:r>
      <w:r>
        <w:rPr>
          <w:position w:val="2"/>
        </w:rPr>
        <w:t>= Crustal thickness by Woollard in kilometre</w:t>
      </w:r>
    </w:p>
    <w:p>
      <w:pPr>
        <w:pStyle w:val="BodyText"/>
        <w:spacing w:line="686" w:lineRule="auto" w:before="1"/>
        <w:ind w:left="827" w:right="3466"/>
      </w:pPr>
      <w:r>
        <w:rPr>
          <w:position w:val="2"/>
        </w:rPr>
        <w:t>H</w:t>
      </w:r>
      <w:r>
        <w:rPr>
          <w:sz w:val="16"/>
        </w:rPr>
        <w:t>WS</w:t>
      </w:r>
      <w:r>
        <w:rPr>
          <w:position w:val="2"/>
        </w:rPr>
        <w:t>=Crustal</w:t>
      </w:r>
      <w:r>
        <w:rPr>
          <w:spacing w:val="-5"/>
          <w:position w:val="2"/>
        </w:rPr>
        <w:t> </w:t>
      </w:r>
      <w:r>
        <w:rPr>
          <w:position w:val="2"/>
        </w:rPr>
        <w:t>thickness</w:t>
      </w:r>
      <w:r>
        <w:rPr>
          <w:spacing w:val="-5"/>
          <w:position w:val="2"/>
        </w:rPr>
        <w:t> </w:t>
      </w:r>
      <w:r>
        <w:rPr>
          <w:position w:val="2"/>
        </w:rPr>
        <w:t>by</w:t>
      </w:r>
      <w:r>
        <w:rPr>
          <w:spacing w:val="-9"/>
          <w:position w:val="2"/>
        </w:rPr>
        <w:t> </w:t>
      </w:r>
      <w:r>
        <w:rPr>
          <w:position w:val="2"/>
        </w:rPr>
        <w:t>Woollard</w:t>
      </w:r>
      <w:r>
        <w:rPr>
          <w:spacing w:val="-5"/>
          <w:position w:val="2"/>
        </w:rPr>
        <w:t> </w:t>
      </w:r>
      <w:r>
        <w:rPr>
          <w:position w:val="2"/>
        </w:rPr>
        <w:t>and</w:t>
      </w:r>
      <w:r>
        <w:rPr>
          <w:spacing w:val="-5"/>
          <w:position w:val="2"/>
        </w:rPr>
        <w:t> </w:t>
      </w:r>
      <w:r>
        <w:rPr>
          <w:position w:val="2"/>
        </w:rPr>
        <w:t>Strange</w:t>
      </w:r>
      <w:r>
        <w:rPr>
          <w:spacing w:val="-6"/>
          <w:position w:val="2"/>
        </w:rPr>
        <w:t> </w:t>
      </w:r>
      <w:r>
        <w:rPr>
          <w:position w:val="2"/>
        </w:rPr>
        <w:t>in</w:t>
      </w:r>
      <w:r>
        <w:rPr>
          <w:spacing w:val="-5"/>
          <w:position w:val="2"/>
        </w:rPr>
        <w:t> </w:t>
      </w:r>
      <w:r>
        <w:rPr>
          <w:position w:val="2"/>
        </w:rPr>
        <w:t>kilometre </w:t>
      </w:r>
      <w:r>
        <w:rPr/>
        <w:t>BG =Bouguer gravity anomaly in milligal (mGal).</w:t>
      </w:r>
    </w:p>
    <w:p>
      <w:pPr>
        <w:pStyle w:val="BodyText"/>
        <w:spacing w:line="480" w:lineRule="auto" w:before="4"/>
        <w:ind w:left="827" w:right="913"/>
        <w:jc w:val="both"/>
      </w:pPr>
      <w:r>
        <w:rPr/>
        <w:t>To estimate the Moho depths from equations 3.15, 3.16 and 3.17, the average result obtained from these three relations at any given location is taken as the estimated Moho depth at that particular location.</w:t>
      </w:r>
    </w:p>
    <w:p>
      <w:pPr>
        <w:spacing w:after="0" w:line="480" w:lineRule="auto"/>
        <w:jc w:val="both"/>
        <w:sectPr>
          <w:type w:val="continuous"/>
          <w:pgSz w:w="11910" w:h="16840"/>
          <w:pgMar w:header="0" w:footer="839" w:top="1320" w:bottom="280" w:left="1160" w:right="500"/>
        </w:sectPr>
      </w:pPr>
    </w:p>
    <w:p>
      <w:pPr>
        <w:pStyle w:val="Heading3"/>
        <w:numPr>
          <w:ilvl w:val="1"/>
          <w:numId w:val="10"/>
        </w:numPr>
        <w:tabs>
          <w:tab w:pos="1547" w:val="left" w:leader="none"/>
        </w:tabs>
        <w:spacing w:line="240" w:lineRule="auto" w:before="72" w:after="0"/>
        <w:ind w:left="1547" w:right="0" w:hanging="660"/>
        <w:jc w:val="left"/>
      </w:pPr>
      <w:r>
        <w:rPr/>
        <w:t>Power</w:t>
      </w:r>
      <w:r>
        <w:rPr>
          <w:spacing w:val="-3"/>
        </w:rPr>
        <w:t> </w:t>
      </w:r>
      <w:r>
        <w:rPr/>
        <w:t>Spectral</w:t>
      </w:r>
      <w:r>
        <w:rPr>
          <w:spacing w:val="-1"/>
        </w:rPr>
        <w:t> </w:t>
      </w:r>
      <w:r>
        <w:rPr/>
        <w:t>Depth Analysis</w:t>
      </w:r>
      <w:r>
        <w:rPr>
          <w:spacing w:val="-1"/>
        </w:rPr>
        <w:t> </w:t>
      </w:r>
      <w:r>
        <w:rPr>
          <w:spacing w:val="-2"/>
        </w:rPr>
        <w:t>(SDA)</w:t>
      </w:r>
    </w:p>
    <w:p>
      <w:pPr>
        <w:pStyle w:val="BodyText"/>
        <w:spacing w:before="93"/>
        <w:rPr>
          <w:b/>
        </w:rPr>
      </w:pPr>
    </w:p>
    <w:p>
      <w:pPr>
        <w:pStyle w:val="BodyText"/>
        <w:spacing w:line="480" w:lineRule="auto" w:before="1"/>
        <w:ind w:left="827" w:right="905"/>
        <w:jc w:val="both"/>
      </w:pPr>
      <w:r>
        <w:rPr/>
        <w:t>Determination of the depth to Mohorovicic discontinuity is one of the principal applications of gravity data. This statistical approach has been found to yield good estimates of mean depth to basement underlying a sedimentary basin (Udensi </w:t>
      </w:r>
      <w:r>
        <w:rPr>
          <w:i/>
        </w:rPr>
        <w:t>et al., </w:t>
      </w:r>
      <w:r>
        <w:rPr>
          <w:spacing w:val="-2"/>
        </w:rPr>
        <w:t>2001).</w:t>
      </w:r>
    </w:p>
    <w:p>
      <w:pPr>
        <w:pStyle w:val="BodyText"/>
        <w:spacing w:line="480" w:lineRule="auto" w:before="240"/>
        <w:ind w:left="827" w:right="910"/>
        <w:jc w:val="both"/>
      </w:pPr>
      <w:r>
        <w:rPr/>
        <w:t>Spectral analysis of gravity data uses the 2- D Fast Fourier Transform and first transforms gravity data from the space domain to the wave number domain and then analysing their frequency characteristics. Thus, if b(x) represents the discrete N data array of gravity data obtained by sampling a continuous profile at evenly spaced intervals Δx, the finite mean depth z= h; Δρ is the density contrast between two layers; F(k) is the Fourier transform off(x), the derivation of the interface from the mean depth z; G is the gravitational constant. Parker (1973) suggested equation 3.16</w:t>
      </w:r>
    </w:p>
    <w:p>
      <w:pPr>
        <w:pStyle w:val="BodyText"/>
        <w:spacing w:before="241"/>
        <w:ind w:left="827"/>
        <w:jc w:val="both"/>
      </w:pPr>
      <w:r>
        <w:rPr/>
        <w:t>Thus,</w:t>
      </w:r>
      <w:r>
        <w:rPr>
          <w:spacing w:val="-1"/>
        </w:rPr>
        <w:t> </w:t>
      </w:r>
      <w:r>
        <w:rPr/>
        <w:t>the power spectrum of</w:t>
      </w:r>
      <w:r>
        <w:rPr>
          <w:spacing w:val="-1"/>
        </w:rPr>
        <w:t> </w:t>
      </w:r>
      <w:r>
        <w:rPr/>
        <w:t>B</w:t>
      </w:r>
      <w:r>
        <w:rPr>
          <w:spacing w:val="-2"/>
        </w:rPr>
        <w:t> </w:t>
      </w:r>
      <w:r>
        <w:rPr/>
        <w:t>(k)</w:t>
      </w:r>
      <w:r>
        <w:rPr>
          <w:spacing w:val="-2"/>
        </w:rPr>
        <w:t> </w:t>
      </w:r>
      <w:r>
        <w:rPr/>
        <w:t>is </w:t>
      </w:r>
      <w:r>
        <w:rPr>
          <w:spacing w:val="-2"/>
        </w:rPr>
        <w:t>simply:</w:t>
      </w:r>
    </w:p>
    <w:p>
      <w:pPr>
        <w:pStyle w:val="BodyText"/>
        <w:spacing w:before="246"/>
      </w:pPr>
    </w:p>
    <w:p>
      <w:pPr>
        <w:pStyle w:val="BodyText"/>
        <w:tabs>
          <w:tab w:pos="8751" w:val="left" w:leader="none"/>
        </w:tabs>
        <w:ind w:left="827" w:firstLine="2162"/>
      </w:pPr>
      <w:r>
        <w:rPr/>
        <w:t>E</w:t>
      </w:r>
      <w:r>
        <w:rPr>
          <w:spacing w:val="7"/>
        </w:rPr>
        <w:t> </w:t>
      </w:r>
      <w:r>
        <w:rPr/>
        <w:t>=</w:t>
      </w:r>
      <w:r>
        <w:rPr>
          <w:rFonts w:ascii="Cambria Math" w:hAnsi="Cambria Math" w:eastAsia="Cambria Math"/>
        </w:rPr>
        <w:t>(2𝜋∆𝜌𝐺)</w:t>
      </w:r>
      <w:r>
        <w:rPr>
          <w:rFonts w:ascii="Cambria Math" w:hAnsi="Cambria Math" w:eastAsia="Cambria Math"/>
          <w:vertAlign w:val="superscript"/>
        </w:rPr>
        <w:t>2</w:t>
      </w:r>
      <w:r>
        <w:rPr>
          <w:vertAlign w:val="baseline"/>
        </w:rPr>
        <w:t>.</w:t>
      </w:r>
      <w:r>
        <w:rPr>
          <w:spacing w:val="8"/>
          <w:vertAlign w:val="baseline"/>
        </w:rPr>
        <w:t> </w:t>
      </w:r>
      <w:r>
        <w:rPr>
          <w:vertAlign w:val="baseline"/>
        </w:rPr>
        <w:t>l</w:t>
      </w:r>
      <w:r>
        <w:rPr>
          <w:spacing w:val="7"/>
          <w:vertAlign w:val="baseline"/>
        </w:rPr>
        <w:t> </w:t>
      </w:r>
      <w:r>
        <w:rPr>
          <w:vertAlign w:val="baseline"/>
        </w:rPr>
        <w:t>F(k)</w:t>
      </w:r>
      <w:r>
        <w:rPr>
          <w:spacing w:val="8"/>
          <w:vertAlign w:val="baseline"/>
        </w:rPr>
        <w:t> </w:t>
      </w:r>
      <w:r>
        <w:rPr>
          <w:vertAlign w:val="baseline"/>
        </w:rPr>
        <w:t>1</w:t>
      </w:r>
      <w:r>
        <w:rPr>
          <w:vertAlign w:val="superscript"/>
        </w:rPr>
        <w:t>2</w:t>
      </w:r>
      <w:r>
        <w:rPr>
          <w:vertAlign w:val="baseline"/>
        </w:rPr>
        <w:t>exp(-</w:t>
      </w:r>
      <w:r>
        <w:rPr>
          <w:spacing w:val="-2"/>
          <w:vertAlign w:val="baseline"/>
        </w:rPr>
        <w:t>4</w:t>
      </w:r>
      <w:r>
        <w:rPr>
          <w:rFonts w:ascii="Cambria Math" w:hAnsi="Cambria Math" w:eastAsia="Cambria Math"/>
          <w:spacing w:val="-2"/>
          <w:vertAlign w:val="baseline"/>
        </w:rPr>
        <w:t>𝜋𝑘ℎ)</w:t>
      </w:r>
      <w:r>
        <w:rPr>
          <w:rFonts w:ascii="Cambria Math" w:hAnsi="Cambria Math" w:eastAsia="Cambria Math"/>
          <w:vertAlign w:val="baseline"/>
        </w:rPr>
        <w:tab/>
      </w:r>
      <w:r>
        <w:rPr>
          <w:spacing w:val="-2"/>
          <w:vertAlign w:val="baseline"/>
        </w:rPr>
        <w:t>(3.16)</w:t>
      </w:r>
    </w:p>
    <w:p>
      <w:pPr>
        <w:pStyle w:val="BodyText"/>
        <w:spacing w:before="243"/>
      </w:pPr>
    </w:p>
    <w:p>
      <w:pPr>
        <w:pStyle w:val="BodyText"/>
        <w:spacing w:line="480" w:lineRule="auto"/>
        <w:ind w:left="827" w:right="907"/>
        <w:jc w:val="both"/>
      </w:pPr>
      <w:r>
        <w:rPr/>
        <w:t>The expected values of the power spectrum are expressed as the product of a depth factor and a size. This power spectrum exhibits intervals of wave numbers in which the logarithm of increasing wave number within discrete segments of the spectrum and the slopes of these linear segments are proportional to the depths of the possible layers in this case the Moho and Conrad discontinuity.</w:t>
      </w:r>
    </w:p>
    <w:p>
      <w:pPr>
        <w:pStyle w:val="BodyText"/>
        <w:spacing w:line="480" w:lineRule="auto" w:before="241"/>
        <w:ind w:left="827" w:right="912"/>
        <w:jc w:val="both"/>
      </w:pPr>
      <w:r>
        <w:rPr/>
        <w:t>The total gravity anomaly values are used to obtain the two dimensional Fourier Transform from which the spectrum is to be extracted consisting M rows and N</w:t>
      </w:r>
      <w:r>
        <w:rPr>
          <w:spacing w:val="40"/>
        </w:rPr>
        <w:t> </w:t>
      </w:r>
      <w:r>
        <w:rPr/>
        <w:t>columns in X-Y. For the purpose of easier handling of the large data involved, the four residual</w:t>
      </w:r>
      <w:r>
        <w:rPr>
          <w:spacing w:val="16"/>
        </w:rPr>
        <w:t> </w:t>
      </w:r>
      <w:r>
        <w:rPr/>
        <w:t>blocks</w:t>
      </w:r>
      <w:r>
        <w:rPr>
          <w:spacing w:val="18"/>
        </w:rPr>
        <w:t> </w:t>
      </w:r>
      <w:r>
        <w:rPr/>
        <w:t>of</w:t>
      </w:r>
      <w:r>
        <w:rPr>
          <w:spacing w:val="17"/>
        </w:rPr>
        <w:t> </w:t>
      </w:r>
      <w:r>
        <w:rPr/>
        <w:t>the</w:t>
      </w:r>
      <w:r>
        <w:rPr>
          <w:spacing w:val="18"/>
        </w:rPr>
        <w:t> </w:t>
      </w:r>
      <w:r>
        <w:rPr/>
        <w:t>study</w:t>
      </w:r>
      <w:r>
        <w:rPr>
          <w:spacing w:val="13"/>
        </w:rPr>
        <w:t> </w:t>
      </w:r>
      <w:r>
        <w:rPr/>
        <w:t>area</w:t>
      </w:r>
      <w:r>
        <w:rPr>
          <w:spacing w:val="18"/>
        </w:rPr>
        <w:t> </w:t>
      </w:r>
      <w:r>
        <w:rPr/>
        <w:t>was</w:t>
      </w:r>
      <w:r>
        <w:rPr>
          <w:spacing w:val="18"/>
        </w:rPr>
        <w:t> </w:t>
      </w:r>
      <w:r>
        <w:rPr/>
        <w:t>divided</w:t>
      </w:r>
      <w:r>
        <w:rPr>
          <w:spacing w:val="21"/>
        </w:rPr>
        <w:t> </w:t>
      </w:r>
      <w:r>
        <w:rPr/>
        <w:t>and</w:t>
      </w:r>
      <w:r>
        <w:rPr>
          <w:spacing w:val="17"/>
        </w:rPr>
        <w:t> </w:t>
      </w:r>
      <w:r>
        <w:rPr/>
        <w:t>sectioned</w:t>
      </w:r>
      <w:r>
        <w:rPr>
          <w:spacing w:val="18"/>
        </w:rPr>
        <w:t> </w:t>
      </w:r>
      <w:r>
        <w:rPr/>
        <w:t>into</w:t>
      </w:r>
      <w:r>
        <w:rPr>
          <w:spacing w:val="17"/>
        </w:rPr>
        <w:t> </w:t>
      </w:r>
      <w:r>
        <w:rPr/>
        <w:t>nine</w:t>
      </w:r>
      <w:r>
        <w:rPr>
          <w:spacing w:val="18"/>
        </w:rPr>
        <w:t> </w:t>
      </w:r>
      <w:r>
        <w:rPr/>
        <w:t>(9)</w:t>
      </w:r>
      <w:r>
        <w:rPr>
          <w:spacing w:val="18"/>
        </w:rPr>
        <w:t> </w:t>
      </w:r>
      <w:r>
        <w:rPr/>
        <w:t>spectral</w:t>
      </w:r>
      <w:r>
        <w:rPr>
          <w:spacing w:val="19"/>
        </w:rPr>
        <w:t> </w:t>
      </w:r>
      <w:r>
        <w:rPr>
          <w:spacing w:val="-2"/>
        </w:rPr>
        <w:t>cells</w:t>
      </w:r>
    </w:p>
    <w:p>
      <w:pPr>
        <w:spacing w:after="0" w:line="480" w:lineRule="auto"/>
        <w:jc w:val="both"/>
        <w:sectPr>
          <w:pgSz w:w="11910" w:h="16840"/>
          <w:pgMar w:header="0" w:footer="839" w:top="1320" w:bottom="1020" w:left="1160" w:right="500"/>
        </w:sectPr>
      </w:pPr>
    </w:p>
    <w:p>
      <w:pPr>
        <w:pStyle w:val="BodyText"/>
        <w:spacing w:line="480" w:lineRule="auto" w:before="64"/>
        <w:ind w:left="827" w:right="913"/>
        <w:jc w:val="both"/>
      </w:pPr>
      <w:r>
        <w:rPr/>
        <w:t>labelled section 1-9. Each section was subjected to spectra analysis using Oasis Montaj </w:t>
      </w:r>
      <w:r>
        <w:rPr>
          <w:spacing w:val="-2"/>
        </w:rPr>
        <w:t>software.</w:t>
      </w:r>
    </w:p>
    <w:p>
      <w:pPr>
        <w:pStyle w:val="BodyText"/>
        <w:spacing w:line="480" w:lineRule="auto" w:before="241"/>
        <w:ind w:left="827" w:right="909"/>
        <w:jc w:val="both"/>
      </w:pPr>
      <w:r>
        <w:rPr/>
        <w:t>The depth to causative mass distributions was obtained by analysing a plot of the logarithm</w:t>
      </w:r>
      <w:r>
        <w:rPr>
          <w:spacing w:val="-1"/>
        </w:rPr>
        <w:t> </w:t>
      </w:r>
      <w:r>
        <w:rPr/>
        <w:t>of</w:t>
      </w:r>
      <w:r>
        <w:rPr>
          <w:spacing w:val="-2"/>
        </w:rPr>
        <w:t> </w:t>
      </w:r>
      <w:r>
        <w:rPr/>
        <w:t>the</w:t>
      </w:r>
      <w:r>
        <w:rPr>
          <w:spacing w:val="-2"/>
        </w:rPr>
        <w:t> </w:t>
      </w:r>
      <w:r>
        <w:rPr/>
        <w:t>power</w:t>
      </w:r>
      <w:r>
        <w:rPr>
          <w:spacing w:val="-2"/>
        </w:rPr>
        <w:t> </w:t>
      </w:r>
      <w:r>
        <w:rPr/>
        <w:t>spectrum</w:t>
      </w:r>
      <w:r>
        <w:rPr>
          <w:spacing w:val="-1"/>
        </w:rPr>
        <w:t> </w:t>
      </w:r>
      <w:r>
        <w:rPr/>
        <w:t>as</w:t>
      </w:r>
      <w:r>
        <w:rPr>
          <w:spacing w:val="-1"/>
        </w:rPr>
        <w:t> </w:t>
      </w:r>
      <w:r>
        <w:rPr/>
        <w:t>a</w:t>
      </w:r>
      <w:r>
        <w:rPr>
          <w:spacing w:val="-2"/>
        </w:rPr>
        <w:t> </w:t>
      </w:r>
      <w:r>
        <w:rPr/>
        <w:t>function</w:t>
      </w:r>
      <w:r>
        <w:rPr>
          <w:spacing w:val="-1"/>
        </w:rPr>
        <w:t> </w:t>
      </w:r>
      <w:r>
        <w:rPr/>
        <w:t>of the</w:t>
      </w:r>
      <w:r>
        <w:rPr>
          <w:spacing w:val="-2"/>
        </w:rPr>
        <w:t> </w:t>
      </w:r>
      <w:r>
        <w:rPr/>
        <w:t>wave</w:t>
      </w:r>
      <w:r>
        <w:rPr>
          <w:spacing w:val="-2"/>
        </w:rPr>
        <w:t> </w:t>
      </w:r>
      <w:r>
        <w:rPr/>
        <w:t>number</w:t>
      </w:r>
      <w:r>
        <w:rPr>
          <w:spacing w:val="-3"/>
        </w:rPr>
        <w:t> </w:t>
      </w:r>
      <w:r>
        <w:rPr/>
        <w:t>or</w:t>
      </w:r>
      <w:r>
        <w:rPr>
          <w:spacing w:val="-2"/>
        </w:rPr>
        <w:t> </w:t>
      </w:r>
      <w:r>
        <w:rPr/>
        <w:t>frequency.</w:t>
      </w:r>
      <w:r>
        <w:rPr>
          <w:spacing w:val="-1"/>
        </w:rPr>
        <w:t> </w:t>
      </w:r>
      <w:r>
        <w:rPr/>
        <w:t>Taking the logarithm of both sides of equation (3.17), one has:</w:t>
      </w:r>
    </w:p>
    <w:p>
      <w:pPr>
        <w:pStyle w:val="BodyText"/>
        <w:tabs>
          <w:tab w:pos="8751" w:val="left" w:leader="none"/>
        </w:tabs>
        <w:spacing w:before="242"/>
        <w:ind w:left="3833"/>
        <w:jc w:val="both"/>
      </w:pPr>
      <w:r>
        <w:rPr>
          <w:position w:val="2"/>
        </w:rPr>
        <w:t>LogE</w:t>
      </w:r>
      <w:r>
        <w:rPr>
          <w:spacing w:val="-2"/>
          <w:position w:val="2"/>
        </w:rPr>
        <w:t> </w:t>
      </w:r>
      <w:r>
        <w:rPr>
          <w:position w:val="2"/>
        </w:rPr>
        <w:t>=</w:t>
      </w:r>
      <w:r>
        <w:rPr>
          <w:spacing w:val="-2"/>
          <w:position w:val="2"/>
        </w:rPr>
        <w:t> </w:t>
      </w:r>
      <w:r>
        <w:rPr>
          <w:position w:val="2"/>
        </w:rPr>
        <w:t>Loga(k)</w:t>
      </w:r>
      <w:r>
        <w:rPr>
          <w:sz w:val="16"/>
        </w:rPr>
        <w:t>z=0</w:t>
      </w:r>
      <w:r>
        <w:rPr>
          <w:spacing w:val="19"/>
          <w:sz w:val="16"/>
        </w:rPr>
        <w:t> </w:t>
      </w:r>
      <w:r>
        <w:rPr>
          <w:position w:val="2"/>
        </w:rPr>
        <w:t>-</w:t>
      </w:r>
      <w:r>
        <w:rPr>
          <w:spacing w:val="-3"/>
          <w:position w:val="2"/>
        </w:rPr>
        <w:t> </w:t>
      </w:r>
      <w:r>
        <w:rPr>
          <w:spacing w:val="-4"/>
          <w:position w:val="2"/>
        </w:rPr>
        <w:t>4</w:t>
      </w:r>
      <w:r>
        <w:rPr>
          <w:rFonts w:ascii="Cambria Math" w:hAnsi="Cambria Math" w:eastAsia="Cambria Math"/>
          <w:spacing w:val="-4"/>
          <w:position w:val="2"/>
        </w:rPr>
        <w:t>𝜋𝑘ℎ</w:t>
      </w:r>
      <w:r>
        <w:rPr>
          <w:rFonts w:ascii="Cambria Math" w:hAnsi="Cambria Math" w:eastAsia="Cambria Math"/>
          <w:position w:val="2"/>
        </w:rPr>
        <w:tab/>
      </w:r>
      <w:r>
        <w:rPr>
          <w:spacing w:val="-2"/>
          <w:position w:val="2"/>
        </w:rPr>
        <w:t>(3.17)</w:t>
      </w:r>
    </w:p>
    <w:p>
      <w:pPr>
        <w:pStyle w:val="BodyText"/>
        <w:spacing w:before="241"/>
      </w:pPr>
    </w:p>
    <w:p>
      <w:pPr>
        <w:pStyle w:val="BodyText"/>
        <w:spacing w:before="1"/>
        <w:ind w:left="827"/>
      </w:pPr>
      <w:r>
        <w:rPr>
          <w:spacing w:val="-2"/>
        </w:rPr>
        <w:t>where:</w:t>
      </w:r>
    </w:p>
    <w:p>
      <w:pPr>
        <w:pStyle w:val="BodyText"/>
        <w:spacing w:before="239"/>
      </w:pPr>
    </w:p>
    <w:p>
      <w:pPr>
        <w:pStyle w:val="BodyText"/>
        <w:spacing w:before="1"/>
        <w:ind w:left="827"/>
      </w:pPr>
      <w:r>
        <w:rPr/>
        <w:t>K =</w:t>
      </w:r>
      <w:r>
        <w:rPr>
          <w:spacing w:val="-2"/>
        </w:rPr>
        <w:t> </w:t>
      </w:r>
      <w:r>
        <w:rPr/>
        <w:t>the wave</w:t>
      </w:r>
      <w:r>
        <w:rPr>
          <w:spacing w:val="-1"/>
        </w:rPr>
        <w:t> </w:t>
      </w:r>
      <w:r>
        <w:rPr>
          <w:spacing w:val="-2"/>
        </w:rPr>
        <w:t>number</w:t>
      </w:r>
    </w:p>
    <w:p>
      <w:pPr>
        <w:pStyle w:val="BodyText"/>
        <w:spacing w:before="240"/>
      </w:pPr>
    </w:p>
    <w:p>
      <w:pPr>
        <w:pStyle w:val="BodyText"/>
        <w:spacing w:line="688" w:lineRule="auto"/>
        <w:ind w:left="827" w:right="6032"/>
        <w:jc w:val="both"/>
      </w:pPr>
      <w:r>
        <w:rPr/>
        <w:t>h</w:t>
      </w:r>
      <w:r>
        <w:rPr>
          <w:spacing w:val="-6"/>
        </w:rPr>
        <w:t> </w:t>
      </w:r>
      <w:r>
        <w:rPr/>
        <w:t>=</w:t>
      </w:r>
      <w:r>
        <w:rPr>
          <w:spacing w:val="-7"/>
        </w:rPr>
        <w:t> </w:t>
      </w:r>
      <w:r>
        <w:rPr/>
        <w:t>the</w:t>
      </w:r>
      <w:r>
        <w:rPr>
          <w:spacing w:val="-6"/>
        </w:rPr>
        <w:t> </w:t>
      </w:r>
      <w:r>
        <w:rPr/>
        <w:t>depth</w:t>
      </w:r>
      <w:r>
        <w:rPr>
          <w:spacing w:val="-6"/>
        </w:rPr>
        <w:t> </w:t>
      </w:r>
      <w:r>
        <w:rPr/>
        <w:t>to</w:t>
      </w:r>
      <w:r>
        <w:rPr>
          <w:spacing w:val="-6"/>
        </w:rPr>
        <w:t> </w:t>
      </w:r>
      <w:r>
        <w:rPr/>
        <w:t>boundary</w:t>
      </w:r>
      <w:r>
        <w:rPr>
          <w:spacing w:val="-9"/>
        </w:rPr>
        <w:t> </w:t>
      </w:r>
      <w:r>
        <w:rPr/>
        <w:t>surfaces; A (k) = the amplitude spectrum.</w:t>
      </w:r>
    </w:p>
    <w:p>
      <w:pPr>
        <w:pStyle w:val="BodyText"/>
        <w:spacing w:line="480" w:lineRule="auto"/>
        <w:ind w:left="827" w:right="907"/>
        <w:jc w:val="both"/>
      </w:pPr>
      <w:r>
        <w:rPr/>
        <w:t>One can plot the wave number k against LogE to obtain the average depth to the Moho interface and the Conrad discontinuity. The interpretation of LogE against the wave number k requires the best-fit line through the lowest wave number of spectrums. The most commonly encountered situation is the one in which there are two ensembles of sources; deep and shallow. These ensembles are recognizable by a change in the rate of decay of the power spectrum with wave number. The mean ensemble depth dominates the</w:t>
      </w:r>
      <w:r>
        <w:rPr>
          <w:spacing w:val="-2"/>
        </w:rPr>
        <w:t> </w:t>
      </w:r>
      <w:r>
        <w:rPr/>
        <w:t>spectrum</w:t>
      </w:r>
      <w:r>
        <w:rPr>
          <w:spacing w:val="-2"/>
        </w:rPr>
        <w:t> </w:t>
      </w:r>
      <w:r>
        <w:rPr/>
        <w:t>so that</w:t>
      </w:r>
      <w:r>
        <w:rPr>
          <w:spacing w:val="-2"/>
        </w:rPr>
        <w:t> </w:t>
      </w:r>
      <w:r>
        <w:rPr/>
        <w:t>a</w:t>
      </w:r>
      <w:r>
        <w:rPr>
          <w:spacing w:val="-3"/>
        </w:rPr>
        <w:t> </w:t>
      </w:r>
      <w:r>
        <w:rPr/>
        <w:t>significant</w:t>
      </w:r>
      <w:r>
        <w:rPr>
          <w:spacing w:val="-2"/>
        </w:rPr>
        <w:t> </w:t>
      </w:r>
      <w:r>
        <w:rPr/>
        <w:t>change</w:t>
      </w:r>
      <w:r>
        <w:rPr>
          <w:spacing w:val="-3"/>
        </w:rPr>
        <w:t> </w:t>
      </w:r>
      <w:r>
        <w:rPr/>
        <w:t>in</w:t>
      </w:r>
      <w:r>
        <w:rPr>
          <w:spacing w:val="-2"/>
        </w:rPr>
        <w:t> </w:t>
      </w:r>
      <w:r>
        <w:rPr/>
        <w:t>depth of</w:t>
      </w:r>
      <w:r>
        <w:rPr>
          <w:spacing w:val="-2"/>
        </w:rPr>
        <w:t> </w:t>
      </w:r>
      <w:r>
        <w:rPr/>
        <w:t>the</w:t>
      </w:r>
      <w:r>
        <w:rPr>
          <w:spacing w:val="-4"/>
        </w:rPr>
        <w:t> </w:t>
      </w:r>
      <w:r>
        <w:rPr/>
        <w:t>ensemble</w:t>
      </w:r>
      <w:r>
        <w:rPr>
          <w:spacing w:val="-3"/>
        </w:rPr>
        <w:t> </w:t>
      </w:r>
      <w:r>
        <w:rPr/>
        <w:t>results</w:t>
      </w:r>
      <w:r>
        <w:rPr>
          <w:spacing w:val="-2"/>
        </w:rPr>
        <w:t> </w:t>
      </w:r>
      <w:r>
        <w:rPr/>
        <w:t>in</w:t>
      </w:r>
      <w:r>
        <w:rPr>
          <w:spacing w:val="-2"/>
        </w:rPr>
        <w:t> </w:t>
      </w:r>
      <w:r>
        <w:rPr/>
        <w:t>a</w:t>
      </w:r>
      <w:r>
        <w:rPr>
          <w:spacing w:val="-2"/>
        </w:rPr>
        <w:t> </w:t>
      </w:r>
      <w:r>
        <w:rPr/>
        <w:t>significant change in the rate of decay. Then the average depth can be estimated by plotting equation (3.18) as:</w:t>
      </w:r>
    </w:p>
    <w:p>
      <w:pPr>
        <w:pStyle w:val="BodyText"/>
        <w:spacing w:before="4"/>
        <w:rPr>
          <w:sz w:val="14"/>
        </w:rPr>
      </w:pPr>
    </w:p>
    <w:p>
      <w:pPr>
        <w:spacing w:after="0"/>
        <w:rPr>
          <w:sz w:val="14"/>
        </w:rPr>
        <w:sectPr>
          <w:pgSz w:w="11910" w:h="16840"/>
          <w:pgMar w:header="0" w:footer="839" w:top="1320" w:bottom="1020" w:left="1160" w:right="500"/>
        </w:sectPr>
      </w:pPr>
    </w:p>
    <w:p>
      <w:pPr>
        <w:spacing w:line="172" w:lineRule="auto" w:before="95"/>
        <w:ind w:left="0" w:right="0" w:firstLine="0"/>
        <w:jc w:val="right"/>
        <w:rPr>
          <w:rFonts w:ascii="Cambria Math" w:hAnsi="Cambria Math" w:eastAsia="Cambria Math"/>
          <w:sz w:val="17"/>
        </w:rPr>
      </w:pPr>
      <w:r>
        <w:rPr/>
        <mc:AlternateContent>
          <mc:Choice Requires="wps">
            <w:drawing>
              <wp:anchor distT="0" distB="0" distL="0" distR="0" allowOverlap="1" layoutInCell="1" locked="0" behindDoc="1" simplePos="0" relativeHeight="475971072">
                <wp:simplePos x="0" y="0"/>
                <wp:positionH relativeFrom="page">
                  <wp:posOffset>3566795</wp:posOffset>
                </wp:positionH>
                <wp:positionV relativeFrom="paragraph">
                  <wp:posOffset>189245</wp:posOffset>
                </wp:positionV>
                <wp:extent cx="331470" cy="1079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331470" cy="10795"/>
                        </a:xfrm>
                        <a:custGeom>
                          <a:avLst/>
                          <a:gdLst/>
                          <a:ahLst/>
                          <a:cxnLst/>
                          <a:rect l="l" t="t" r="r" b="b"/>
                          <a:pathLst>
                            <a:path w="331470" h="10795">
                              <a:moveTo>
                                <a:pt x="331012" y="0"/>
                              </a:moveTo>
                              <a:lnTo>
                                <a:pt x="0" y="0"/>
                              </a:lnTo>
                              <a:lnTo>
                                <a:pt x="0" y="10668"/>
                              </a:lnTo>
                              <a:lnTo>
                                <a:pt x="331012" y="10668"/>
                              </a:lnTo>
                              <a:lnTo>
                                <a:pt x="3310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0.850006pt;margin-top:14.901239pt;width:26.064pt;height:.84003pt;mso-position-horizontal-relative:page;mso-position-vertical-relative:paragraph;z-index:-27345408" id="docshape20" filled="true" fillcolor="#000000" stroked="false">
                <v:fill type="solid"/>
                <w10:wrap type="none"/>
              </v:rect>
            </w:pict>
          </mc:Fallback>
        </mc:AlternateContent>
      </w:r>
      <w:r>
        <w:rPr>
          <w:position w:val="-13"/>
          <w:sz w:val="24"/>
        </w:rPr>
        <w:t>H</w:t>
      </w:r>
      <w:r>
        <w:rPr>
          <w:spacing w:val="-2"/>
          <w:position w:val="-13"/>
          <w:sz w:val="24"/>
        </w:rPr>
        <w:t> </w:t>
      </w:r>
      <w:r>
        <w:rPr>
          <w:position w:val="-13"/>
          <w:sz w:val="24"/>
        </w:rPr>
        <w:t>=</w:t>
      </w:r>
      <w:r>
        <w:rPr>
          <w:spacing w:val="-2"/>
          <w:position w:val="-13"/>
          <w:sz w:val="24"/>
        </w:rPr>
        <w:t> </w:t>
      </w:r>
      <w:r>
        <w:rPr>
          <w:position w:val="-13"/>
          <w:sz w:val="24"/>
        </w:rPr>
        <w:t>-</w:t>
      </w:r>
      <w:r>
        <w:rPr>
          <w:spacing w:val="1"/>
          <w:position w:val="-13"/>
          <w:sz w:val="24"/>
        </w:rPr>
        <w:t> </w:t>
      </w:r>
      <w:r>
        <w:rPr>
          <w:rFonts w:ascii="Cambria Math" w:hAnsi="Cambria Math" w:eastAsia="Cambria Math"/>
          <w:spacing w:val="-2"/>
          <w:sz w:val="17"/>
        </w:rPr>
        <w:t>∆𝐿𝑜𝑔𝐸</w:t>
      </w:r>
    </w:p>
    <w:p>
      <w:pPr>
        <w:spacing w:line="161" w:lineRule="exact" w:before="0"/>
        <w:ind w:left="0" w:right="47" w:firstLine="0"/>
        <w:jc w:val="right"/>
        <w:rPr>
          <w:rFonts w:ascii="Cambria Math" w:hAnsi="Cambria Math" w:eastAsia="Cambria Math"/>
          <w:sz w:val="17"/>
        </w:rPr>
      </w:pPr>
      <w:r>
        <w:rPr>
          <w:rFonts w:ascii="Cambria Math" w:hAnsi="Cambria Math" w:eastAsia="Cambria Math"/>
          <w:spacing w:val="-4"/>
          <w:w w:val="105"/>
          <w:sz w:val="17"/>
        </w:rPr>
        <w:t>4𝜋∆𝑘</w:t>
      </w:r>
    </w:p>
    <w:p>
      <w:pPr>
        <w:pStyle w:val="BodyText"/>
        <w:spacing w:before="150"/>
        <w:ind w:right="916"/>
        <w:jc w:val="right"/>
      </w:pPr>
      <w:r>
        <w:rPr/>
        <w:br w:type="column"/>
      </w:r>
      <w:r>
        <w:rPr>
          <w:spacing w:val="-2"/>
        </w:rPr>
        <w:t>(3.18)</w:t>
      </w:r>
    </w:p>
    <w:p>
      <w:pPr>
        <w:spacing w:after="0"/>
        <w:jc w:val="right"/>
        <w:sectPr>
          <w:type w:val="continuous"/>
          <w:pgSz w:w="11910" w:h="16840"/>
          <w:pgMar w:header="0" w:footer="839" w:top="1320" w:bottom="280" w:left="1160" w:right="500"/>
          <w:cols w:num="2" w:equalWidth="0">
            <w:col w:w="4975" w:space="40"/>
            <w:col w:w="5235"/>
          </w:cols>
        </w:sectPr>
      </w:pPr>
    </w:p>
    <w:p>
      <w:pPr>
        <w:pStyle w:val="BodyText"/>
        <w:spacing w:before="64"/>
        <w:ind w:left="827"/>
      </w:pPr>
      <w:r>
        <w:rPr>
          <w:spacing w:val="-4"/>
        </w:rPr>
        <w:t>where</w:t>
      </w:r>
    </w:p>
    <w:p>
      <w:pPr>
        <w:pStyle w:val="BodyText"/>
        <w:spacing w:before="241"/>
      </w:pPr>
    </w:p>
    <w:p>
      <w:pPr>
        <w:pStyle w:val="BodyText"/>
        <w:ind w:left="827"/>
      </w:pPr>
      <w:r>
        <w:rPr/>
        <w:t>h=</w:t>
      </w:r>
      <w:r>
        <w:rPr>
          <w:spacing w:val="-4"/>
        </w:rPr>
        <w:t> </w:t>
      </w:r>
      <w:r>
        <w:rPr/>
        <w:t>the average</w:t>
      </w:r>
      <w:r>
        <w:rPr>
          <w:spacing w:val="-1"/>
        </w:rPr>
        <w:t> </w:t>
      </w:r>
      <w:r>
        <w:rPr/>
        <w:t>depth to boundary</w:t>
      </w:r>
      <w:r>
        <w:rPr>
          <w:spacing w:val="-5"/>
        </w:rPr>
        <w:t> </w:t>
      </w:r>
      <w:r>
        <w:rPr>
          <w:spacing w:val="-2"/>
        </w:rPr>
        <w:t>surfaces;</w:t>
      </w:r>
    </w:p>
    <w:p>
      <w:pPr>
        <w:pStyle w:val="BodyText"/>
        <w:spacing w:before="248"/>
      </w:pPr>
    </w:p>
    <w:p>
      <w:pPr>
        <w:spacing w:before="0"/>
        <w:ind w:left="827" w:right="0" w:firstLine="0"/>
        <w:jc w:val="left"/>
        <w:rPr>
          <w:rFonts w:ascii="Cambria Math" w:hAnsi="Cambria Math" w:eastAsia="Cambria Math"/>
          <w:sz w:val="24"/>
        </w:rPr>
      </w:pPr>
      <w:r>
        <w:rPr>
          <w:rFonts w:ascii="Cambria Math" w:hAnsi="Cambria Math" w:eastAsia="Cambria Math"/>
          <w:sz w:val="24"/>
        </w:rPr>
        <w:t>∆𝐿𝑜𝑔𝐸</w:t>
      </w:r>
      <w:r>
        <w:rPr>
          <w:rFonts w:ascii="Cambria Math" w:hAnsi="Cambria Math" w:eastAsia="Cambria Math"/>
          <w:spacing w:val="20"/>
          <w:sz w:val="24"/>
        </w:rPr>
        <w:t> </w:t>
      </w:r>
      <w:r>
        <w:rPr>
          <w:rFonts w:ascii="Cambria Math" w:hAnsi="Cambria Math" w:eastAsia="Cambria Math"/>
          <w:sz w:val="24"/>
        </w:rPr>
        <w:t>=</w:t>
      </w:r>
      <w:r>
        <w:rPr>
          <w:rFonts w:ascii="Cambria Math" w:hAnsi="Cambria Math" w:eastAsia="Cambria Math"/>
          <w:spacing w:val="15"/>
          <w:sz w:val="24"/>
        </w:rPr>
        <w:t> </w:t>
      </w:r>
      <w:r>
        <w:rPr>
          <w:rFonts w:ascii="Cambria Math" w:hAnsi="Cambria Math" w:eastAsia="Cambria Math"/>
          <w:spacing w:val="-2"/>
          <w:sz w:val="24"/>
        </w:rPr>
        <w:t>𝑉𝑎𝑟𝑖𝑎𝑡𝑖𝑜𝑠𝑜𝑓𝐸𝑛𝑒𝑟𝑔𝑦𝑙𝑜𝑔</w:t>
      </w:r>
    </w:p>
    <w:p>
      <w:pPr>
        <w:pStyle w:val="BodyText"/>
        <w:spacing w:before="239"/>
        <w:rPr>
          <w:rFonts w:ascii="Cambria Math"/>
        </w:rPr>
      </w:pPr>
    </w:p>
    <w:p>
      <w:pPr>
        <w:spacing w:before="0"/>
        <w:ind w:left="827" w:right="0" w:firstLine="0"/>
        <w:jc w:val="left"/>
        <w:rPr>
          <w:rFonts w:ascii="Cambria Math" w:hAnsi="Cambria Math" w:eastAsia="Cambria Math"/>
          <w:sz w:val="24"/>
        </w:rPr>
      </w:pPr>
      <w:r>
        <w:rPr>
          <w:rFonts w:ascii="Cambria Math" w:hAnsi="Cambria Math" w:eastAsia="Cambria Math"/>
          <w:sz w:val="24"/>
        </w:rPr>
        <w:t>∆𝑘</w:t>
      </w:r>
      <w:r>
        <w:rPr>
          <w:rFonts w:ascii="Cambria Math" w:hAnsi="Cambria Math" w:eastAsia="Cambria Math"/>
          <w:spacing w:val="16"/>
          <w:sz w:val="24"/>
        </w:rPr>
        <w:t> </w:t>
      </w:r>
      <w:r>
        <w:rPr>
          <w:rFonts w:ascii="Cambria Math" w:hAnsi="Cambria Math" w:eastAsia="Cambria Math"/>
          <w:sz w:val="24"/>
        </w:rPr>
        <w:t>=</w:t>
      </w:r>
      <w:r>
        <w:rPr>
          <w:rFonts w:ascii="Cambria Math" w:hAnsi="Cambria Math" w:eastAsia="Cambria Math"/>
          <w:spacing w:val="15"/>
          <w:sz w:val="24"/>
        </w:rPr>
        <w:t> </w:t>
      </w:r>
      <w:r>
        <w:rPr>
          <w:rFonts w:ascii="Cambria Math" w:hAnsi="Cambria Math" w:eastAsia="Cambria Math"/>
          <w:spacing w:val="-2"/>
          <w:sz w:val="24"/>
        </w:rPr>
        <w:t>𝑉𝑎𝑟𝑖𝑎𝑡𝑖𝑜𝑛𝑠𝑜𝑓𝑤𝑎𝑣𝑒𝑛𝑢𝑚𝑏𝑒𝑟</w:t>
      </w:r>
    </w:p>
    <w:p>
      <w:pPr>
        <w:pStyle w:val="BodyText"/>
        <w:spacing w:before="233"/>
        <w:rPr>
          <w:rFonts w:ascii="Cambria Math"/>
        </w:rPr>
      </w:pPr>
    </w:p>
    <w:p>
      <w:pPr>
        <w:pStyle w:val="BodyText"/>
        <w:spacing w:line="480" w:lineRule="auto"/>
        <w:ind w:left="827" w:right="908"/>
        <w:jc w:val="both"/>
      </w:pPr>
      <w:r>
        <w:rPr/>
        <w:t>The graph of each energy spectra was obtained with the aid of a MATLAB software specifically designed to accept the longitude and latitude values alongside with its respective gravity</w:t>
      </w:r>
      <w:r>
        <w:rPr>
          <w:spacing w:val="-5"/>
        </w:rPr>
        <w:t> </w:t>
      </w:r>
      <w:r>
        <w:rPr/>
        <w:t>values for</w:t>
      </w:r>
      <w:r>
        <w:rPr>
          <w:spacing w:val="-2"/>
        </w:rPr>
        <w:t> </w:t>
      </w:r>
      <w:r>
        <w:rPr/>
        <w:t>each</w:t>
      </w:r>
      <w:r>
        <w:rPr>
          <w:spacing w:val="-1"/>
        </w:rPr>
        <w:t> </w:t>
      </w:r>
      <w:r>
        <w:rPr/>
        <w:t>of</w:t>
      </w:r>
      <w:r>
        <w:rPr>
          <w:spacing w:val="-1"/>
        </w:rPr>
        <w:t> </w:t>
      </w:r>
      <w:r>
        <w:rPr/>
        <w:t>the</w:t>
      </w:r>
      <w:r>
        <w:rPr>
          <w:spacing w:val="-1"/>
        </w:rPr>
        <w:t> </w:t>
      </w:r>
      <w:r>
        <w:rPr/>
        <w:t>spectra</w:t>
      </w:r>
      <w:r>
        <w:rPr>
          <w:spacing w:val="-1"/>
        </w:rPr>
        <w:t> </w:t>
      </w:r>
      <w:r>
        <w:rPr/>
        <w:t>sections</w:t>
      </w:r>
      <w:r>
        <w:rPr>
          <w:spacing w:val="-1"/>
        </w:rPr>
        <w:t> </w:t>
      </w:r>
      <w:r>
        <w:rPr/>
        <w:t>where</w:t>
      </w:r>
      <w:r>
        <w:rPr>
          <w:spacing w:val="-2"/>
        </w:rPr>
        <w:t> </w:t>
      </w:r>
      <w:r>
        <w:rPr/>
        <w:t>the</w:t>
      </w:r>
      <w:r>
        <w:rPr>
          <w:spacing w:val="-1"/>
        </w:rPr>
        <w:t> </w:t>
      </w:r>
      <w:r>
        <w:rPr/>
        <w:t>log</w:t>
      </w:r>
      <w:r>
        <w:rPr>
          <w:spacing w:val="-2"/>
        </w:rPr>
        <w:t> </w:t>
      </w:r>
      <w:r>
        <w:rPr/>
        <w:t>of</w:t>
      </w:r>
      <w:r>
        <w:rPr>
          <w:spacing w:val="-1"/>
        </w:rPr>
        <w:t> </w:t>
      </w:r>
      <w:r>
        <w:rPr/>
        <w:t>spectra</w:t>
      </w:r>
      <w:r>
        <w:rPr>
          <w:spacing w:val="-2"/>
        </w:rPr>
        <w:t> </w:t>
      </w:r>
      <w:r>
        <w:rPr/>
        <w:t>energy against frequency was plotted. To evaluate the corresponding depths from the slopes of the plotted graph, Equation 3.19 is used as it gives a relationship between the obtained slopes and the various depths to be calculated.</w:t>
      </w:r>
    </w:p>
    <w:p>
      <w:pPr>
        <w:pStyle w:val="BodyText"/>
        <w:spacing w:before="7"/>
        <w:rPr>
          <w:sz w:val="11"/>
        </w:rPr>
      </w:pPr>
    </w:p>
    <w:p>
      <w:pPr>
        <w:spacing w:after="0"/>
        <w:rPr>
          <w:sz w:val="11"/>
        </w:rPr>
        <w:sectPr>
          <w:pgSz w:w="11910" w:h="16840"/>
          <w:pgMar w:header="0" w:footer="839" w:top="1320" w:bottom="1020" w:left="1160" w:right="500"/>
        </w:sectPr>
      </w:pPr>
    </w:p>
    <w:p>
      <w:pPr>
        <w:pStyle w:val="BodyText"/>
        <w:spacing w:line="234" w:lineRule="exact" w:before="147"/>
        <w:ind w:right="23"/>
        <w:jc w:val="right"/>
        <w:rPr>
          <w:rFonts w:ascii="Cambria Math" w:eastAsia="Cambria Math"/>
        </w:rPr>
      </w:pPr>
      <w:r>
        <w:rPr/>
        <mc:AlternateContent>
          <mc:Choice Requires="wps">
            <w:drawing>
              <wp:anchor distT="0" distB="0" distL="0" distR="0" allowOverlap="1" layoutInCell="1" locked="0" behindDoc="1" simplePos="0" relativeHeight="475971584">
                <wp:simplePos x="0" y="0"/>
                <wp:positionH relativeFrom="page">
                  <wp:posOffset>3877945</wp:posOffset>
                </wp:positionH>
                <wp:positionV relativeFrom="paragraph">
                  <wp:posOffset>189367</wp:posOffset>
                </wp:positionV>
                <wp:extent cx="135890" cy="1079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135890" cy="10795"/>
                        </a:xfrm>
                        <a:custGeom>
                          <a:avLst/>
                          <a:gdLst/>
                          <a:ahLst/>
                          <a:cxnLst/>
                          <a:rect l="l" t="t" r="r" b="b"/>
                          <a:pathLst>
                            <a:path w="135890" h="10795">
                              <a:moveTo>
                                <a:pt x="135636" y="0"/>
                              </a:moveTo>
                              <a:lnTo>
                                <a:pt x="0" y="0"/>
                              </a:lnTo>
                              <a:lnTo>
                                <a:pt x="0" y="10667"/>
                              </a:lnTo>
                              <a:lnTo>
                                <a:pt x="135636" y="10667"/>
                              </a:lnTo>
                              <a:lnTo>
                                <a:pt x="135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350006pt;margin-top:14.91085pt;width:10.68pt;height:.84pt;mso-position-horizontal-relative:page;mso-position-vertical-relative:paragraph;z-index:-27344896" id="docshape21" filled="true" fillcolor="#000000" stroked="false">
                <v:fill type="solid"/>
                <w10:wrap type="none"/>
              </v:rect>
            </w:pict>
          </mc:Fallback>
        </mc:AlternateContent>
      </w:r>
      <w:r>
        <w:rPr>
          <w:w w:val="105"/>
        </w:rPr>
        <w:t>h</w:t>
      </w:r>
      <w:r>
        <w:rPr>
          <w:spacing w:val="-8"/>
          <w:w w:val="105"/>
        </w:rPr>
        <w:t> </w:t>
      </w:r>
      <w:r>
        <w:rPr>
          <w:w w:val="105"/>
        </w:rPr>
        <w:t>=</w:t>
      </w:r>
      <w:r>
        <w:rPr>
          <w:spacing w:val="-9"/>
          <w:w w:val="105"/>
        </w:rPr>
        <w:t> </w:t>
      </w:r>
      <w:r>
        <w:rPr>
          <w:w w:val="105"/>
        </w:rPr>
        <w:t>-</w:t>
      </w:r>
      <w:r>
        <w:rPr>
          <w:spacing w:val="18"/>
          <w:w w:val="105"/>
        </w:rPr>
        <w:t> </w:t>
      </w:r>
      <w:r>
        <w:rPr>
          <w:rFonts w:ascii="Cambria Math" w:eastAsia="Cambria Math"/>
          <w:spacing w:val="-10"/>
          <w:w w:val="105"/>
          <w:vertAlign w:val="superscript"/>
        </w:rPr>
        <w:t>𝑚</w:t>
      </w:r>
    </w:p>
    <w:p>
      <w:pPr>
        <w:spacing w:line="152" w:lineRule="exact" w:before="0"/>
        <w:ind w:left="0" w:right="0" w:firstLine="0"/>
        <w:jc w:val="right"/>
        <w:rPr>
          <w:rFonts w:ascii="Cambria Math" w:eastAsia="Cambria Math"/>
          <w:sz w:val="17"/>
        </w:rPr>
      </w:pPr>
      <w:r>
        <w:rPr>
          <w:rFonts w:ascii="Cambria Math" w:eastAsia="Cambria Math"/>
          <w:spacing w:val="-5"/>
          <w:w w:val="110"/>
          <w:sz w:val="17"/>
        </w:rPr>
        <w:t>2𝜋</w:t>
      </w:r>
    </w:p>
    <w:p>
      <w:pPr>
        <w:pStyle w:val="BodyText"/>
        <w:spacing w:before="151"/>
        <w:ind w:right="913"/>
        <w:jc w:val="right"/>
      </w:pPr>
      <w:r>
        <w:rPr/>
        <w:br w:type="column"/>
      </w:r>
      <w:r>
        <w:rPr>
          <w:spacing w:val="-2"/>
        </w:rPr>
        <w:t>(3.19)</w:t>
      </w:r>
    </w:p>
    <w:p>
      <w:pPr>
        <w:spacing w:after="0"/>
        <w:jc w:val="right"/>
        <w:sectPr>
          <w:type w:val="continuous"/>
          <w:pgSz w:w="11910" w:h="16840"/>
          <w:pgMar w:header="0" w:footer="839" w:top="1320" w:bottom="280" w:left="1160" w:right="500"/>
          <w:cols w:num="2" w:equalWidth="0">
            <w:col w:w="5158" w:space="40"/>
            <w:col w:w="5052"/>
          </w:cols>
        </w:sectPr>
      </w:pPr>
    </w:p>
    <w:p>
      <w:pPr>
        <w:pStyle w:val="BodyText"/>
        <w:spacing w:before="201"/>
      </w:pPr>
    </w:p>
    <w:p>
      <w:pPr>
        <w:pStyle w:val="BodyText"/>
        <w:ind w:left="827"/>
      </w:pPr>
      <w:r>
        <w:rPr>
          <w:spacing w:val="-2"/>
        </w:rPr>
        <w:t>where:</w:t>
      </w:r>
    </w:p>
    <w:p>
      <w:pPr>
        <w:pStyle w:val="BodyText"/>
        <w:spacing w:before="240"/>
      </w:pPr>
    </w:p>
    <w:p>
      <w:pPr>
        <w:pStyle w:val="BodyText"/>
        <w:spacing w:before="1"/>
        <w:ind w:left="827"/>
      </w:pPr>
      <w:r>
        <w:rPr/>
        <w:t>m</w:t>
      </w:r>
      <w:r>
        <w:rPr>
          <w:spacing w:val="-3"/>
        </w:rPr>
        <w:t> </w:t>
      </w:r>
      <w:r>
        <w:rPr/>
        <w:t>= m1, m2 or m3 slope</w:t>
      </w:r>
      <w:r>
        <w:rPr>
          <w:spacing w:val="-1"/>
        </w:rPr>
        <w:t> </w:t>
      </w:r>
      <w:r>
        <w:rPr/>
        <w:t>of the</w:t>
      </w:r>
      <w:r>
        <w:rPr>
          <w:spacing w:val="-2"/>
        </w:rPr>
        <w:t> </w:t>
      </w:r>
      <w:r>
        <w:rPr/>
        <w:t>best fitting</w:t>
      </w:r>
      <w:r>
        <w:rPr>
          <w:spacing w:val="-3"/>
        </w:rPr>
        <w:t> </w:t>
      </w:r>
      <w:r>
        <w:rPr>
          <w:spacing w:val="-2"/>
        </w:rPr>
        <w:t>straight</w:t>
      </w:r>
    </w:p>
    <w:p>
      <w:pPr>
        <w:pStyle w:val="BodyText"/>
        <w:spacing w:before="239"/>
      </w:pPr>
    </w:p>
    <w:p>
      <w:pPr>
        <w:pStyle w:val="BodyText"/>
        <w:spacing w:line="480" w:lineRule="auto" w:before="1"/>
        <w:ind w:left="827" w:right="915"/>
        <w:jc w:val="both"/>
      </w:pPr>
      <w:r>
        <w:rPr/>
        <w:t>h = h1, h2 or h3 which is sedimentary thickness, Conrad depth and Moho depth in </w:t>
      </w:r>
      <w:r>
        <w:rPr>
          <w:spacing w:val="-2"/>
        </w:rPr>
        <w:t>kilometres</w:t>
      </w:r>
    </w:p>
    <w:p>
      <w:pPr>
        <w:pStyle w:val="Heading3"/>
        <w:numPr>
          <w:ilvl w:val="1"/>
          <w:numId w:val="10"/>
        </w:numPr>
        <w:tabs>
          <w:tab w:pos="1547" w:val="left" w:leader="none"/>
        </w:tabs>
        <w:spacing w:line="240" w:lineRule="auto" w:before="247" w:after="0"/>
        <w:ind w:left="1547" w:right="0" w:hanging="720"/>
        <w:jc w:val="left"/>
      </w:pPr>
      <w:bookmarkStart w:name="_TOC_250000" w:id="35"/>
      <w:r>
        <w:rPr/>
        <w:t>2-D</w:t>
      </w:r>
      <w:r>
        <w:rPr>
          <w:spacing w:val="-1"/>
        </w:rPr>
        <w:t> </w:t>
      </w:r>
      <w:bookmarkEnd w:id="35"/>
      <w:r>
        <w:rPr>
          <w:spacing w:val="-2"/>
        </w:rPr>
        <w:t>Modelling</w:t>
      </w:r>
    </w:p>
    <w:p>
      <w:pPr>
        <w:pStyle w:val="BodyText"/>
        <w:spacing w:before="96"/>
        <w:rPr>
          <w:b/>
        </w:rPr>
      </w:pPr>
    </w:p>
    <w:p>
      <w:pPr>
        <w:pStyle w:val="BodyText"/>
        <w:spacing w:line="480" w:lineRule="auto"/>
        <w:ind w:left="827" w:right="909"/>
        <w:jc w:val="both"/>
      </w:pPr>
      <w:r>
        <w:rPr/>
        <w:t>The 2-D modelling is useful in geophysics both as a tool to interpret data in a research setting and as a tool to develop physical understanding in an educational setting. Modelling</w:t>
      </w:r>
      <w:r>
        <w:rPr>
          <w:spacing w:val="-4"/>
        </w:rPr>
        <w:t> </w:t>
      </w:r>
      <w:r>
        <w:rPr/>
        <w:t>is</w:t>
      </w:r>
      <w:r>
        <w:rPr>
          <w:spacing w:val="-2"/>
        </w:rPr>
        <w:t> </w:t>
      </w:r>
      <w:r>
        <w:rPr/>
        <w:t>usually</w:t>
      </w:r>
      <w:r>
        <w:rPr>
          <w:spacing w:val="-7"/>
        </w:rPr>
        <w:t> </w:t>
      </w:r>
      <w:r>
        <w:rPr/>
        <w:t>the final</w:t>
      </w:r>
      <w:r>
        <w:rPr>
          <w:spacing w:val="-2"/>
        </w:rPr>
        <w:t> </w:t>
      </w:r>
      <w:r>
        <w:rPr/>
        <w:t>step</w:t>
      </w:r>
      <w:r>
        <w:rPr>
          <w:spacing w:val="-2"/>
        </w:rPr>
        <w:t> </w:t>
      </w:r>
      <w:r>
        <w:rPr/>
        <w:t>in</w:t>
      </w:r>
      <w:r>
        <w:rPr>
          <w:spacing w:val="-2"/>
        </w:rPr>
        <w:t> </w:t>
      </w:r>
      <w:r>
        <w:rPr/>
        <w:t>interpretation</w:t>
      </w:r>
      <w:r>
        <w:rPr>
          <w:spacing w:val="-2"/>
        </w:rPr>
        <w:t> </w:t>
      </w:r>
      <w:r>
        <w:rPr/>
        <w:t>for</w:t>
      </w:r>
      <w:r>
        <w:rPr>
          <w:spacing w:val="-4"/>
        </w:rPr>
        <w:t> </w:t>
      </w:r>
      <w:r>
        <w:rPr/>
        <w:t>it</w:t>
      </w:r>
      <w:r>
        <w:rPr>
          <w:spacing w:val="-2"/>
        </w:rPr>
        <w:t> </w:t>
      </w:r>
      <w:r>
        <w:rPr/>
        <w:t>helps compare</w:t>
      </w:r>
      <w:r>
        <w:rPr>
          <w:spacing w:val="-3"/>
        </w:rPr>
        <w:t> </w:t>
      </w:r>
      <w:r>
        <w:rPr/>
        <w:t>the</w:t>
      </w:r>
      <w:r>
        <w:rPr>
          <w:spacing w:val="-3"/>
        </w:rPr>
        <w:t> </w:t>
      </w:r>
      <w:r>
        <w:rPr/>
        <w:t>output</w:t>
      </w:r>
      <w:r>
        <w:rPr>
          <w:spacing w:val="-2"/>
        </w:rPr>
        <w:t> </w:t>
      </w:r>
      <w:r>
        <w:rPr/>
        <w:t>of</w:t>
      </w:r>
      <w:r>
        <w:rPr>
          <w:spacing w:val="-2"/>
        </w:rPr>
        <w:t> </w:t>
      </w:r>
      <w:r>
        <w:rPr/>
        <w:t>the finite element calculations with analytical solutions and demonstrate that these are in excellent</w:t>
      </w:r>
      <w:r>
        <w:rPr>
          <w:spacing w:val="29"/>
        </w:rPr>
        <w:t> </w:t>
      </w:r>
      <w:r>
        <w:rPr/>
        <w:t>agreement.</w:t>
      </w:r>
      <w:r>
        <w:rPr>
          <w:spacing w:val="33"/>
        </w:rPr>
        <w:t> </w:t>
      </w:r>
      <w:r>
        <w:rPr/>
        <w:t>It</w:t>
      </w:r>
      <w:r>
        <w:rPr>
          <w:spacing w:val="32"/>
        </w:rPr>
        <w:t> </w:t>
      </w:r>
      <w:r>
        <w:rPr/>
        <w:t>is</w:t>
      </w:r>
      <w:r>
        <w:rPr>
          <w:spacing w:val="31"/>
        </w:rPr>
        <w:t> </w:t>
      </w:r>
      <w:r>
        <w:rPr/>
        <w:t>used</w:t>
      </w:r>
      <w:r>
        <w:rPr>
          <w:spacing w:val="31"/>
        </w:rPr>
        <w:t> </w:t>
      </w:r>
      <w:r>
        <w:rPr/>
        <w:t>in</w:t>
      </w:r>
      <w:r>
        <w:rPr>
          <w:spacing w:val="32"/>
        </w:rPr>
        <w:t> </w:t>
      </w:r>
      <w:r>
        <w:rPr/>
        <w:t>analysis</w:t>
      </w:r>
      <w:r>
        <w:rPr>
          <w:spacing w:val="32"/>
        </w:rPr>
        <w:t> </w:t>
      </w:r>
      <w:r>
        <w:rPr/>
        <w:t>of</w:t>
      </w:r>
      <w:r>
        <w:rPr>
          <w:spacing w:val="31"/>
        </w:rPr>
        <w:t> </w:t>
      </w:r>
      <w:r>
        <w:rPr/>
        <w:t>data</w:t>
      </w:r>
      <w:r>
        <w:rPr>
          <w:spacing w:val="30"/>
        </w:rPr>
        <w:t> </w:t>
      </w:r>
      <w:r>
        <w:rPr/>
        <w:t>to</w:t>
      </w:r>
      <w:r>
        <w:rPr>
          <w:spacing w:val="31"/>
        </w:rPr>
        <w:t> </w:t>
      </w:r>
      <w:r>
        <w:rPr/>
        <w:t>generate</w:t>
      </w:r>
      <w:r>
        <w:rPr>
          <w:spacing w:val="34"/>
        </w:rPr>
        <w:t> </w:t>
      </w:r>
      <w:r>
        <w:rPr/>
        <w:t>reasonable</w:t>
      </w:r>
      <w:r>
        <w:rPr>
          <w:spacing w:val="33"/>
        </w:rPr>
        <w:t> </w:t>
      </w:r>
      <w:r>
        <w:rPr/>
        <w:t>models</w:t>
      </w:r>
      <w:r>
        <w:rPr>
          <w:spacing w:val="32"/>
        </w:rPr>
        <w:t> </w:t>
      </w:r>
      <w:r>
        <w:rPr>
          <w:spacing w:val="-5"/>
        </w:rPr>
        <w:t>and</w:t>
      </w:r>
    </w:p>
    <w:p>
      <w:pPr>
        <w:spacing w:after="0" w:line="480" w:lineRule="auto"/>
        <w:jc w:val="both"/>
        <w:sectPr>
          <w:type w:val="continuous"/>
          <w:pgSz w:w="11910" w:h="16840"/>
          <w:pgMar w:header="0" w:footer="839" w:top="1320" w:bottom="280" w:left="1160" w:right="500"/>
        </w:sectPr>
      </w:pPr>
    </w:p>
    <w:p>
      <w:pPr>
        <w:pStyle w:val="BodyText"/>
        <w:spacing w:line="480" w:lineRule="auto" w:before="64"/>
        <w:ind w:left="827" w:right="911"/>
        <w:jc w:val="both"/>
      </w:pPr>
      <w:r>
        <w:rPr/>
        <w:t>predictions about the properties and structures of the subsurface which is a primary concern of geophysicists in this case the Moho depth.</w:t>
      </w:r>
    </w:p>
    <w:p>
      <w:pPr>
        <w:pStyle w:val="BodyText"/>
        <w:spacing w:line="480" w:lineRule="auto" w:before="241"/>
        <w:ind w:left="827" w:right="908"/>
        <w:jc w:val="both"/>
      </w:pPr>
      <w:r>
        <w:rPr/>
        <w:t>Moho depth may be estimated using 2-D modelling with the aid of the computer installed Geosoft packages for example the GM-SYS package. The software allows the digitizing of a profile from maps in Geosoft. In general, the extent (x-coordinate) and depth (z-coordinate) of the profile to be modelled are defined. In the environment, the user interactively adjusts the model parameters in order to improve the fit between the calculated</w:t>
      </w:r>
      <w:r>
        <w:rPr>
          <w:spacing w:val="-3"/>
        </w:rPr>
        <w:t> </w:t>
      </w:r>
      <w:r>
        <w:rPr/>
        <w:t>and</w:t>
      </w:r>
      <w:r>
        <w:rPr>
          <w:spacing w:val="-2"/>
        </w:rPr>
        <w:t> </w:t>
      </w:r>
      <w:r>
        <w:rPr/>
        <w:t>the</w:t>
      </w:r>
      <w:r>
        <w:rPr>
          <w:spacing w:val="-3"/>
        </w:rPr>
        <w:t> </w:t>
      </w:r>
      <w:r>
        <w:rPr/>
        <w:t>observed</w:t>
      </w:r>
      <w:r>
        <w:rPr>
          <w:spacing w:val="-2"/>
        </w:rPr>
        <w:t> </w:t>
      </w:r>
      <w:r>
        <w:rPr/>
        <w:t>Moho</w:t>
      </w:r>
      <w:r>
        <w:rPr>
          <w:spacing w:val="-2"/>
        </w:rPr>
        <w:t> </w:t>
      </w:r>
      <w:r>
        <w:rPr/>
        <w:t>depth. In modelling</w:t>
      </w:r>
      <w:r>
        <w:rPr>
          <w:spacing w:val="-4"/>
        </w:rPr>
        <w:t> </w:t>
      </w:r>
      <w:r>
        <w:rPr/>
        <w:t>operation,</w:t>
      </w:r>
      <w:r>
        <w:rPr>
          <w:spacing w:val="-2"/>
        </w:rPr>
        <w:t> </w:t>
      </w:r>
      <w:r>
        <w:rPr/>
        <w:t>profiles</w:t>
      </w:r>
      <w:r>
        <w:rPr>
          <w:spacing w:val="-2"/>
        </w:rPr>
        <w:t> </w:t>
      </w:r>
      <w:r>
        <w:rPr/>
        <w:t>are</w:t>
      </w:r>
      <w:r>
        <w:rPr>
          <w:spacing w:val="-3"/>
        </w:rPr>
        <w:t> </w:t>
      </w:r>
      <w:r>
        <w:rPr/>
        <w:t>spaced</w:t>
      </w:r>
      <w:r>
        <w:rPr>
          <w:spacing w:val="-2"/>
        </w:rPr>
        <w:t> </w:t>
      </w:r>
      <w:r>
        <w:rPr/>
        <w:t>out and drawn through relatively less disturbed area (Udensi &amp; Osazuwa, 2002) perpendicular to the striking length across the Bouguer gravity anomaly map in order to estimate the Moho depth. Less disturbed areas are chosen so that the effects of topography rather than lithology will account more for modelling. Hence modelling is used to correlate the calculated Moho depth of gravity anomaly with the observed</w:t>
      </w:r>
      <w:r>
        <w:rPr>
          <w:spacing w:val="40"/>
        </w:rPr>
        <w:t> </w:t>
      </w:r>
      <w:r>
        <w:rPr/>
        <w:t>results to then estimate the average Moho depth of the study area. The computer program gives a composite model of the Moho depth, the surface topography of the basement below the basin and depth of any intrusions in the basement. Figure 3.2 gives the</w:t>
      </w:r>
      <w:r>
        <w:rPr>
          <w:spacing w:val="-2"/>
        </w:rPr>
        <w:t> </w:t>
      </w:r>
      <w:r>
        <w:rPr/>
        <w:t>summary</w:t>
      </w:r>
      <w:r>
        <w:rPr>
          <w:spacing w:val="-7"/>
        </w:rPr>
        <w:t> </w:t>
      </w:r>
      <w:r>
        <w:rPr/>
        <w:t>of</w:t>
      </w:r>
      <w:r>
        <w:rPr>
          <w:spacing w:val="-2"/>
        </w:rPr>
        <w:t> </w:t>
      </w:r>
      <w:r>
        <w:rPr/>
        <w:t>the</w:t>
      </w:r>
      <w:r>
        <w:rPr>
          <w:spacing w:val="-2"/>
        </w:rPr>
        <w:t> </w:t>
      </w:r>
      <w:r>
        <w:rPr/>
        <w:t>research</w:t>
      </w:r>
      <w:r>
        <w:rPr>
          <w:spacing w:val="-2"/>
        </w:rPr>
        <w:t> </w:t>
      </w:r>
      <w:r>
        <w:rPr/>
        <w:t>methodology</w:t>
      </w:r>
      <w:r>
        <w:rPr>
          <w:spacing w:val="-7"/>
        </w:rPr>
        <w:t> </w:t>
      </w:r>
      <w:r>
        <w:rPr/>
        <w:t>in</w:t>
      </w:r>
      <w:r>
        <w:rPr>
          <w:spacing w:val="-2"/>
        </w:rPr>
        <w:t> </w:t>
      </w:r>
      <w:r>
        <w:rPr/>
        <w:t>a</w:t>
      </w:r>
      <w:r>
        <w:rPr>
          <w:spacing w:val="-2"/>
        </w:rPr>
        <w:t> </w:t>
      </w:r>
      <w:r>
        <w:rPr/>
        <w:t>flowchart. The</w:t>
      </w:r>
      <w:r>
        <w:rPr>
          <w:spacing w:val="-3"/>
        </w:rPr>
        <w:t> </w:t>
      </w:r>
      <w:r>
        <w:rPr/>
        <w:t>computer</w:t>
      </w:r>
      <w:r>
        <w:rPr>
          <w:spacing w:val="-2"/>
        </w:rPr>
        <w:t> </w:t>
      </w:r>
      <w:r>
        <w:rPr/>
        <w:t>program gives</w:t>
      </w:r>
      <w:r>
        <w:rPr>
          <w:spacing w:val="-2"/>
        </w:rPr>
        <w:t> </w:t>
      </w:r>
      <w:r>
        <w:rPr/>
        <w:t>a composite model of the crustal thickness, the surface topography</w:t>
      </w:r>
      <w:r>
        <w:rPr>
          <w:spacing w:val="-3"/>
        </w:rPr>
        <w:t> </w:t>
      </w:r>
      <w:r>
        <w:rPr/>
        <w:t>of the basement below the basin and the structure and depth of any</w:t>
      </w:r>
      <w:r>
        <w:rPr>
          <w:spacing w:val="-2"/>
        </w:rPr>
        <w:t> </w:t>
      </w:r>
      <w:r>
        <w:rPr/>
        <w:t>intrusions in the basement. Figure 3.2 gives the summary of the methodology in a block diagram.</w:t>
      </w:r>
    </w:p>
    <w:p>
      <w:pPr>
        <w:spacing w:after="0" w:line="480" w:lineRule="auto"/>
        <w:jc w:val="both"/>
        <w:sectPr>
          <w:pgSz w:w="11910" w:h="16840"/>
          <w:pgMar w:header="0" w:footer="839" w:top="1320" w:bottom="1020" w:left="1160" w:right="500"/>
        </w:sectPr>
      </w:pPr>
    </w:p>
    <w:p>
      <w:pPr>
        <w:spacing w:before="173"/>
        <w:ind w:left="0" w:right="545" w:firstLine="0"/>
        <w:jc w:val="center"/>
        <w:rPr>
          <w:rFonts w:ascii="Calibri"/>
          <w:sz w:val="22"/>
        </w:rPr>
      </w:pPr>
      <w:r>
        <w:rPr/>
        <mc:AlternateContent>
          <mc:Choice Requires="wps">
            <w:drawing>
              <wp:anchor distT="0" distB="0" distL="0" distR="0" allowOverlap="1" layoutInCell="1" locked="0" behindDoc="1" simplePos="0" relativeHeight="475974656">
                <wp:simplePos x="0" y="0"/>
                <wp:positionH relativeFrom="page">
                  <wp:posOffset>1409382</wp:posOffset>
                </wp:positionH>
                <wp:positionV relativeFrom="paragraph">
                  <wp:posOffset>841</wp:posOffset>
                </wp:positionV>
                <wp:extent cx="5591175" cy="776224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5591175" cy="7762240"/>
                          <a:chExt cx="5591175" cy="7762240"/>
                        </a:xfrm>
                      </wpg:grpSpPr>
                      <wps:wsp>
                        <wps:cNvPr id="29" name="Graphic 29"/>
                        <wps:cNvSpPr/>
                        <wps:spPr>
                          <a:xfrm>
                            <a:off x="2027745" y="4762"/>
                            <a:ext cx="901700" cy="462280"/>
                          </a:xfrm>
                          <a:custGeom>
                            <a:avLst/>
                            <a:gdLst/>
                            <a:ahLst/>
                            <a:cxnLst/>
                            <a:rect l="l" t="t" r="r" b="b"/>
                            <a:pathLst>
                              <a:path w="901700" h="462280">
                                <a:moveTo>
                                  <a:pt x="430784" y="3286"/>
                                </a:moveTo>
                                <a:lnTo>
                                  <a:pt x="369779" y="10702"/>
                                </a:lnTo>
                                <a:lnTo>
                                  <a:pt x="311632" y="21879"/>
                                </a:lnTo>
                                <a:lnTo>
                                  <a:pt x="256853" y="36498"/>
                                </a:lnTo>
                                <a:lnTo>
                                  <a:pt x="205956" y="54241"/>
                                </a:lnTo>
                                <a:lnTo>
                                  <a:pt x="159453" y="74789"/>
                                </a:lnTo>
                                <a:lnTo>
                                  <a:pt x="117856" y="97822"/>
                                </a:lnTo>
                                <a:lnTo>
                                  <a:pt x="81677" y="123022"/>
                                </a:lnTo>
                                <a:lnTo>
                                  <a:pt x="51430" y="150070"/>
                                </a:lnTo>
                                <a:lnTo>
                                  <a:pt x="10778" y="208435"/>
                                </a:lnTo>
                                <a:lnTo>
                                  <a:pt x="0" y="270367"/>
                                </a:lnTo>
                                <a:lnTo>
                                  <a:pt x="6798" y="300929"/>
                                </a:lnTo>
                                <a:lnTo>
                                  <a:pt x="43124" y="355963"/>
                                </a:lnTo>
                                <a:lnTo>
                                  <a:pt x="106014" y="401382"/>
                                </a:lnTo>
                                <a:lnTo>
                                  <a:pt x="146018" y="419925"/>
                                </a:lnTo>
                                <a:lnTo>
                                  <a:pt x="190980" y="435391"/>
                                </a:lnTo>
                                <a:lnTo>
                                  <a:pt x="240340" y="447556"/>
                                </a:lnTo>
                                <a:lnTo>
                                  <a:pt x="293536" y="456194"/>
                                </a:lnTo>
                                <a:lnTo>
                                  <a:pt x="350008" y="461082"/>
                                </a:lnTo>
                                <a:lnTo>
                                  <a:pt x="409194" y="461994"/>
                                </a:lnTo>
                                <a:lnTo>
                                  <a:pt x="470535" y="458708"/>
                                </a:lnTo>
                                <a:lnTo>
                                  <a:pt x="531539" y="451292"/>
                                </a:lnTo>
                                <a:lnTo>
                                  <a:pt x="589686" y="440115"/>
                                </a:lnTo>
                                <a:lnTo>
                                  <a:pt x="644465" y="425496"/>
                                </a:lnTo>
                                <a:lnTo>
                                  <a:pt x="695362" y="407753"/>
                                </a:lnTo>
                                <a:lnTo>
                                  <a:pt x="741865" y="387205"/>
                                </a:lnTo>
                                <a:lnTo>
                                  <a:pt x="783463" y="364172"/>
                                </a:lnTo>
                                <a:lnTo>
                                  <a:pt x="819641" y="338972"/>
                                </a:lnTo>
                                <a:lnTo>
                                  <a:pt x="849888" y="311924"/>
                                </a:lnTo>
                                <a:lnTo>
                                  <a:pt x="890540" y="253559"/>
                                </a:lnTo>
                                <a:lnTo>
                                  <a:pt x="901319" y="191627"/>
                                </a:lnTo>
                                <a:lnTo>
                                  <a:pt x="894520" y="161065"/>
                                </a:lnTo>
                                <a:lnTo>
                                  <a:pt x="858194" y="106031"/>
                                </a:lnTo>
                                <a:lnTo>
                                  <a:pt x="795304" y="60612"/>
                                </a:lnTo>
                                <a:lnTo>
                                  <a:pt x="755300" y="42069"/>
                                </a:lnTo>
                                <a:lnTo>
                                  <a:pt x="710338" y="26603"/>
                                </a:lnTo>
                                <a:lnTo>
                                  <a:pt x="660978" y="14438"/>
                                </a:lnTo>
                                <a:lnTo>
                                  <a:pt x="607782" y="5800"/>
                                </a:lnTo>
                                <a:lnTo>
                                  <a:pt x="551310" y="912"/>
                                </a:lnTo>
                                <a:lnTo>
                                  <a:pt x="492124" y="0"/>
                                </a:lnTo>
                                <a:lnTo>
                                  <a:pt x="430784" y="3286"/>
                                </a:lnTo>
                                <a:close/>
                              </a:path>
                            </a:pathLst>
                          </a:custGeom>
                          <a:ln w="9525">
                            <a:solidFill>
                              <a:srgbClr val="000000"/>
                            </a:solidFill>
                            <a:prstDash val="solid"/>
                          </a:ln>
                        </wps:spPr>
                        <wps:bodyPr wrap="square" lIns="0" tIns="0" rIns="0" bIns="0" rtlCol="0">
                          <a:prstTxWarp prst="textNoShape">
                            <a:avLst/>
                          </a:prstTxWarp>
                          <a:noAutofit/>
                        </wps:bodyPr>
                      </wps:wsp>
                      <wps:wsp>
                        <wps:cNvPr id="30" name="Graphic 30"/>
                        <wps:cNvSpPr/>
                        <wps:spPr>
                          <a:xfrm>
                            <a:off x="4762" y="2079164"/>
                            <a:ext cx="5581650" cy="4920615"/>
                          </a:xfrm>
                          <a:custGeom>
                            <a:avLst/>
                            <a:gdLst/>
                            <a:ahLst/>
                            <a:cxnLst/>
                            <a:rect l="l" t="t" r="r" b="b"/>
                            <a:pathLst>
                              <a:path w="5581650" h="4920615">
                                <a:moveTo>
                                  <a:pt x="3619500" y="784859"/>
                                </a:moveTo>
                                <a:lnTo>
                                  <a:pt x="5581650" y="784859"/>
                                </a:lnTo>
                                <a:lnTo>
                                  <a:pt x="5581650" y="0"/>
                                </a:lnTo>
                                <a:lnTo>
                                  <a:pt x="3619500" y="0"/>
                                </a:lnTo>
                                <a:lnTo>
                                  <a:pt x="3619500" y="784859"/>
                                </a:lnTo>
                                <a:close/>
                              </a:path>
                              <a:path w="5581650" h="4920615">
                                <a:moveTo>
                                  <a:pt x="0" y="1078229"/>
                                </a:moveTo>
                                <a:lnTo>
                                  <a:pt x="1457325" y="1078229"/>
                                </a:lnTo>
                                <a:lnTo>
                                  <a:pt x="1457325" y="144779"/>
                                </a:lnTo>
                                <a:lnTo>
                                  <a:pt x="0" y="144779"/>
                                </a:lnTo>
                                <a:lnTo>
                                  <a:pt x="0" y="1078229"/>
                                </a:lnTo>
                                <a:close/>
                              </a:path>
                              <a:path w="5581650" h="4920615">
                                <a:moveTo>
                                  <a:pt x="3819525" y="2579369"/>
                                </a:moveTo>
                                <a:lnTo>
                                  <a:pt x="5410200" y="2579369"/>
                                </a:lnTo>
                                <a:lnTo>
                                  <a:pt x="5410200" y="1722119"/>
                                </a:lnTo>
                                <a:lnTo>
                                  <a:pt x="3819525" y="1722119"/>
                                </a:lnTo>
                                <a:lnTo>
                                  <a:pt x="3819525" y="2579369"/>
                                </a:lnTo>
                                <a:close/>
                              </a:path>
                              <a:path w="5581650" h="4920615">
                                <a:moveTo>
                                  <a:pt x="1543050" y="3614419"/>
                                </a:moveTo>
                                <a:lnTo>
                                  <a:pt x="3133725" y="3614419"/>
                                </a:lnTo>
                                <a:lnTo>
                                  <a:pt x="3133725" y="2890519"/>
                                </a:lnTo>
                                <a:lnTo>
                                  <a:pt x="1543050" y="2890519"/>
                                </a:lnTo>
                                <a:lnTo>
                                  <a:pt x="1543050" y="3614419"/>
                                </a:lnTo>
                                <a:close/>
                              </a:path>
                              <a:path w="5581650" h="4920615">
                                <a:moveTo>
                                  <a:pt x="1333500" y="4920614"/>
                                </a:moveTo>
                                <a:lnTo>
                                  <a:pt x="3362325" y="4920614"/>
                                </a:lnTo>
                                <a:lnTo>
                                  <a:pt x="3362325" y="4444364"/>
                                </a:lnTo>
                                <a:lnTo>
                                  <a:pt x="1333500" y="4444364"/>
                                </a:lnTo>
                                <a:lnTo>
                                  <a:pt x="1333500" y="4920614"/>
                                </a:lnTo>
                                <a:close/>
                              </a:path>
                            </a:pathLst>
                          </a:custGeom>
                          <a:ln w="9525">
                            <a:solidFill>
                              <a:srgbClr val="000000"/>
                            </a:solidFill>
                            <a:prstDash val="solid"/>
                          </a:ln>
                        </wps:spPr>
                        <wps:bodyPr wrap="square" lIns="0" tIns="0" rIns="0" bIns="0" rtlCol="0">
                          <a:prstTxWarp prst="textNoShape">
                            <a:avLst/>
                          </a:prstTxWarp>
                          <a:noAutofit/>
                        </wps:bodyPr>
                      </wps:wsp>
                      <wps:wsp>
                        <wps:cNvPr id="31" name="Graphic 31"/>
                        <wps:cNvSpPr/>
                        <wps:spPr>
                          <a:xfrm>
                            <a:off x="919162" y="1293669"/>
                            <a:ext cx="3362325" cy="837565"/>
                          </a:xfrm>
                          <a:custGeom>
                            <a:avLst/>
                            <a:gdLst/>
                            <a:ahLst/>
                            <a:cxnLst/>
                            <a:rect l="l" t="t" r="r" b="b"/>
                            <a:pathLst>
                              <a:path w="3362325" h="837565">
                                <a:moveTo>
                                  <a:pt x="3362325" y="0"/>
                                </a:moveTo>
                                <a:lnTo>
                                  <a:pt x="840613" y="0"/>
                                </a:lnTo>
                                <a:lnTo>
                                  <a:pt x="0" y="837565"/>
                                </a:lnTo>
                                <a:lnTo>
                                  <a:pt x="2521712" y="837565"/>
                                </a:lnTo>
                                <a:lnTo>
                                  <a:pt x="3362325"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919162" y="1293669"/>
                            <a:ext cx="3362325" cy="837565"/>
                          </a:xfrm>
                          <a:custGeom>
                            <a:avLst/>
                            <a:gdLst/>
                            <a:ahLst/>
                            <a:cxnLst/>
                            <a:rect l="l" t="t" r="r" b="b"/>
                            <a:pathLst>
                              <a:path w="3362325" h="837565">
                                <a:moveTo>
                                  <a:pt x="840613" y="0"/>
                                </a:moveTo>
                                <a:lnTo>
                                  <a:pt x="0" y="837565"/>
                                </a:lnTo>
                                <a:lnTo>
                                  <a:pt x="2521712" y="837565"/>
                                </a:lnTo>
                                <a:lnTo>
                                  <a:pt x="3362325" y="0"/>
                                </a:lnTo>
                                <a:lnTo>
                                  <a:pt x="840613" y="0"/>
                                </a:lnTo>
                                <a:close/>
                              </a:path>
                            </a:pathLst>
                          </a:custGeom>
                          <a:ln w="9524">
                            <a:solidFill>
                              <a:srgbClr val="000000"/>
                            </a:solidFill>
                            <a:prstDash val="solid"/>
                          </a:ln>
                        </wps:spPr>
                        <wps:bodyPr wrap="square" lIns="0" tIns="0" rIns="0" bIns="0" rtlCol="0">
                          <a:prstTxWarp prst="textNoShape">
                            <a:avLst/>
                          </a:prstTxWarp>
                          <a:noAutofit/>
                        </wps:bodyPr>
                      </wps:wsp>
                      <wps:wsp>
                        <wps:cNvPr id="33" name="Graphic 33"/>
                        <wps:cNvSpPr/>
                        <wps:spPr>
                          <a:xfrm>
                            <a:off x="2395537" y="1034589"/>
                            <a:ext cx="76200" cy="285750"/>
                          </a:xfrm>
                          <a:custGeom>
                            <a:avLst/>
                            <a:gdLst/>
                            <a:ahLst/>
                            <a:cxnLst/>
                            <a:rect l="l" t="t" r="r" b="b"/>
                            <a:pathLst>
                              <a:path w="76200" h="285750">
                                <a:moveTo>
                                  <a:pt x="31750" y="209550"/>
                                </a:moveTo>
                                <a:lnTo>
                                  <a:pt x="0" y="209550"/>
                                </a:lnTo>
                                <a:lnTo>
                                  <a:pt x="38100" y="285750"/>
                                </a:lnTo>
                                <a:lnTo>
                                  <a:pt x="69850" y="222250"/>
                                </a:lnTo>
                                <a:lnTo>
                                  <a:pt x="31750" y="222250"/>
                                </a:lnTo>
                                <a:lnTo>
                                  <a:pt x="31750" y="209550"/>
                                </a:lnTo>
                                <a:close/>
                              </a:path>
                              <a:path w="76200" h="285750">
                                <a:moveTo>
                                  <a:pt x="44450" y="0"/>
                                </a:moveTo>
                                <a:lnTo>
                                  <a:pt x="31750" y="0"/>
                                </a:lnTo>
                                <a:lnTo>
                                  <a:pt x="31750" y="222250"/>
                                </a:lnTo>
                                <a:lnTo>
                                  <a:pt x="44450" y="222250"/>
                                </a:lnTo>
                                <a:lnTo>
                                  <a:pt x="44450" y="0"/>
                                </a:lnTo>
                                <a:close/>
                              </a:path>
                              <a:path w="76200" h="285750">
                                <a:moveTo>
                                  <a:pt x="76200" y="209550"/>
                                </a:moveTo>
                                <a:lnTo>
                                  <a:pt x="44450" y="209550"/>
                                </a:lnTo>
                                <a:lnTo>
                                  <a:pt x="44450" y="222250"/>
                                </a:lnTo>
                                <a:lnTo>
                                  <a:pt x="69850" y="222250"/>
                                </a:lnTo>
                                <a:lnTo>
                                  <a:pt x="76200" y="209550"/>
                                </a:lnTo>
                                <a:close/>
                              </a:path>
                            </a:pathLst>
                          </a:custGeom>
                          <a:solidFill>
                            <a:srgbClr val="000000"/>
                          </a:solidFill>
                        </wps:spPr>
                        <wps:bodyPr wrap="square" lIns="0" tIns="0" rIns="0" bIns="0" rtlCol="0">
                          <a:prstTxWarp prst="textNoShape">
                            <a:avLst/>
                          </a:prstTxWarp>
                          <a:noAutofit/>
                        </wps:bodyPr>
                      </wps:wsp>
                      <pic:pic>
                        <pic:nvPicPr>
                          <pic:cNvPr id="34" name="Image 34"/>
                          <pic:cNvPicPr/>
                        </pic:nvPicPr>
                        <pic:blipFill>
                          <a:blip r:embed="rId15" cstate="print"/>
                          <a:stretch>
                            <a:fillRect/>
                          </a:stretch>
                        </pic:blipFill>
                        <pic:spPr>
                          <a:xfrm>
                            <a:off x="2328862" y="5630085"/>
                            <a:ext cx="76200" cy="232410"/>
                          </a:xfrm>
                          <a:prstGeom prst="rect">
                            <a:avLst/>
                          </a:prstGeom>
                        </pic:spPr>
                      </pic:pic>
                      <wps:wsp>
                        <wps:cNvPr id="35" name="Graphic 35"/>
                        <wps:cNvSpPr/>
                        <wps:spPr>
                          <a:xfrm>
                            <a:off x="2357437" y="1820084"/>
                            <a:ext cx="2352675" cy="4739005"/>
                          </a:xfrm>
                          <a:custGeom>
                            <a:avLst/>
                            <a:gdLst/>
                            <a:ahLst/>
                            <a:cxnLst/>
                            <a:rect l="l" t="t" r="r" b="b"/>
                            <a:pathLst>
                              <a:path w="2352675" h="4739005">
                                <a:moveTo>
                                  <a:pt x="76200" y="4662805"/>
                                </a:moveTo>
                                <a:lnTo>
                                  <a:pt x="44450" y="4662805"/>
                                </a:lnTo>
                                <a:lnTo>
                                  <a:pt x="44450" y="4472305"/>
                                </a:lnTo>
                                <a:lnTo>
                                  <a:pt x="31750" y="4472305"/>
                                </a:lnTo>
                                <a:lnTo>
                                  <a:pt x="31750" y="4662805"/>
                                </a:lnTo>
                                <a:lnTo>
                                  <a:pt x="0" y="4662805"/>
                                </a:lnTo>
                                <a:lnTo>
                                  <a:pt x="38100" y="4739005"/>
                                </a:lnTo>
                                <a:lnTo>
                                  <a:pt x="69850" y="4675505"/>
                                </a:lnTo>
                                <a:lnTo>
                                  <a:pt x="76200" y="4662805"/>
                                </a:lnTo>
                                <a:close/>
                              </a:path>
                              <a:path w="2352675" h="4739005">
                                <a:moveTo>
                                  <a:pt x="2275713" y="1161288"/>
                                </a:moveTo>
                                <a:lnTo>
                                  <a:pt x="2243925" y="1161402"/>
                                </a:lnTo>
                                <a:lnTo>
                                  <a:pt x="2243455" y="951865"/>
                                </a:lnTo>
                                <a:lnTo>
                                  <a:pt x="2230755" y="951865"/>
                                </a:lnTo>
                                <a:lnTo>
                                  <a:pt x="2231225" y="1161440"/>
                                </a:lnTo>
                                <a:lnTo>
                                  <a:pt x="2199513" y="1161542"/>
                                </a:lnTo>
                                <a:lnTo>
                                  <a:pt x="2237740" y="1237615"/>
                                </a:lnTo>
                                <a:lnTo>
                                  <a:pt x="2269325" y="1174115"/>
                                </a:lnTo>
                                <a:lnTo>
                                  <a:pt x="2275713" y="1161288"/>
                                </a:lnTo>
                                <a:close/>
                              </a:path>
                              <a:path w="2352675" h="4739005">
                                <a:moveTo>
                                  <a:pt x="2304923" y="1909318"/>
                                </a:moveTo>
                                <a:lnTo>
                                  <a:pt x="2273135" y="1909432"/>
                                </a:lnTo>
                                <a:lnTo>
                                  <a:pt x="2272665" y="1699895"/>
                                </a:lnTo>
                                <a:lnTo>
                                  <a:pt x="2259965" y="1699895"/>
                                </a:lnTo>
                                <a:lnTo>
                                  <a:pt x="2260435" y="1909470"/>
                                </a:lnTo>
                                <a:lnTo>
                                  <a:pt x="2228723" y="1909572"/>
                                </a:lnTo>
                                <a:lnTo>
                                  <a:pt x="2266950" y="1985645"/>
                                </a:lnTo>
                                <a:lnTo>
                                  <a:pt x="2298535" y="1922145"/>
                                </a:lnTo>
                                <a:lnTo>
                                  <a:pt x="2304923" y="1909318"/>
                                </a:lnTo>
                                <a:close/>
                              </a:path>
                              <a:path w="2352675" h="4739005">
                                <a:moveTo>
                                  <a:pt x="2333625" y="2985135"/>
                                </a:moveTo>
                                <a:lnTo>
                                  <a:pt x="2301875" y="2985135"/>
                                </a:lnTo>
                                <a:lnTo>
                                  <a:pt x="2301875" y="2775585"/>
                                </a:lnTo>
                                <a:lnTo>
                                  <a:pt x="2289175" y="2775585"/>
                                </a:lnTo>
                                <a:lnTo>
                                  <a:pt x="2289175" y="2985135"/>
                                </a:lnTo>
                                <a:lnTo>
                                  <a:pt x="2257425" y="2985135"/>
                                </a:lnTo>
                                <a:lnTo>
                                  <a:pt x="2295525" y="3061335"/>
                                </a:lnTo>
                                <a:lnTo>
                                  <a:pt x="2327275" y="2997835"/>
                                </a:lnTo>
                                <a:lnTo>
                                  <a:pt x="2333625" y="2985135"/>
                                </a:lnTo>
                                <a:close/>
                              </a:path>
                              <a:path w="2352675" h="4739005">
                                <a:moveTo>
                                  <a:pt x="2352548" y="209423"/>
                                </a:moveTo>
                                <a:lnTo>
                                  <a:pt x="2320760" y="209537"/>
                                </a:lnTo>
                                <a:lnTo>
                                  <a:pt x="2320290" y="0"/>
                                </a:lnTo>
                                <a:lnTo>
                                  <a:pt x="2307590" y="0"/>
                                </a:lnTo>
                                <a:lnTo>
                                  <a:pt x="2308060" y="209575"/>
                                </a:lnTo>
                                <a:lnTo>
                                  <a:pt x="2276348" y="209677"/>
                                </a:lnTo>
                                <a:lnTo>
                                  <a:pt x="2314575" y="285750"/>
                                </a:lnTo>
                                <a:lnTo>
                                  <a:pt x="2346160" y="222250"/>
                                </a:lnTo>
                                <a:lnTo>
                                  <a:pt x="2352548" y="209423"/>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3719512" y="1820085"/>
                            <a:ext cx="952500" cy="19050"/>
                          </a:xfrm>
                          <a:custGeom>
                            <a:avLst/>
                            <a:gdLst/>
                            <a:ahLst/>
                            <a:cxnLst/>
                            <a:rect l="l" t="t" r="r" b="b"/>
                            <a:pathLst>
                              <a:path w="952500" h="19050">
                                <a:moveTo>
                                  <a:pt x="0" y="19050"/>
                                </a:moveTo>
                                <a:lnTo>
                                  <a:pt x="952500" y="0"/>
                                </a:lnTo>
                              </a:path>
                            </a:pathLst>
                          </a:custGeom>
                          <a:ln w="9525">
                            <a:solidFill>
                              <a:srgbClr val="000000"/>
                            </a:solidFill>
                            <a:prstDash val="solid"/>
                          </a:ln>
                        </wps:spPr>
                        <wps:bodyPr wrap="square" lIns="0" tIns="0" rIns="0" bIns="0" rtlCol="0">
                          <a:prstTxWarp prst="textNoShape">
                            <a:avLst/>
                          </a:prstTxWarp>
                          <a:noAutofit/>
                        </wps:bodyPr>
                      </wps:wsp>
                      <wps:wsp>
                        <wps:cNvPr id="37" name="Graphic 37"/>
                        <wps:cNvSpPr/>
                        <wps:spPr>
                          <a:xfrm>
                            <a:off x="681037" y="1676574"/>
                            <a:ext cx="76200" cy="590550"/>
                          </a:xfrm>
                          <a:custGeom>
                            <a:avLst/>
                            <a:gdLst/>
                            <a:ahLst/>
                            <a:cxnLst/>
                            <a:rect l="l" t="t" r="r" b="b"/>
                            <a:pathLst>
                              <a:path w="76200" h="590550">
                                <a:moveTo>
                                  <a:pt x="31750" y="514350"/>
                                </a:moveTo>
                                <a:lnTo>
                                  <a:pt x="0" y="514350"/>
                                </a:lnTo>
                                <a:lnTo>
                                  <a:pt x="38100" y="590550"/>
                                </a:lnTo>
                                <a:lnTo>
                                  <a:pt x="69850" y="527050"/>
                                </a:lnTo>
                                <a:lnTo>
                                  <a:pt x="31750" y="527050"/>
                                </a:lnTo>
                                <a:lnTo>
                                  <a:pt x="31750" y="514350"/>
                                </a:lnTo>
                                <a:close/>
                              </a:path>
                              <a:path w="76200" h="590550">
                                <a:moveTo>
                                  <a:pt x="44450" y="0"/>
                                </a:moveTo>
                                <a:lnTo>
                                  <a:pt x="31750" y="0"/>
                                </a:lnTo>
                                <a:lnTo>
                                  <a:pt x="31750" y="527050"/>
                                </a:lnTo>
                                <a:lnTo>
                                  <a:pt x="44450" y="527050"/>
                                </a:lnTo>
                                <a:lnTo>
                                  <a:pt x="44450" y="0"/>
                                </a:lnTo>
                                <a:close/>
                              </a:path>
                              <a:path w="76200" h="590550">
                                <a:moveTo>
                                  <a:pt x="76200" y="514350"/>
                                </a:moveTo>
                                <a:lnTo>
                                  <a:pt x="44450" y="514350"/>
                                </a:lnTo>
                                <a:lnTo>
                                  <a:pt x="44450" y="527050"/>
                                </a:lnTo>
                                <a:lnTo>
                                  <a:pt x="69850" y="527050"/>
                                </a:lnTo>
                                <a:lnTo>
                                  <a:pt x="76200" y="51435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223837" y="3078654"/>
                            <a:ext cx="1270" cy="2400935"/>
                          </a:xfrm>
                          <a:custGeom>
                            <a:avLst/>
                            <a:gdLst/>
                            <a:ahLst/>
                            <a:cxnLst/>
                            <a:rect l="l" t="t" r="r" b="b"/>
                            <a:pathLst>
                              <a:path w="635" h="2400935">
                                <a:moveTo>
                                  <a:pt x="0" y="0"/>
                                </a:moveTo>
                                <a:lnTo>
                                  <a:pt x="635" y="2400934"/>
                                </a:lnTo>
                              </a:path>
                            </a:pathLst>
                          </a:custGeom>
                          <a:ln w="9524">
                            <a:solidFill>
                              <a:srgbClr val="000000"/>
                            </a:solidFill>
                            <a:prstDash val="solid"/>
                          </a:ln>
                        </wps:spPr>
                        <wps:bodyPr wrap="square" lIns="0" tIns="0" rIns="0" bIns="0" rtlCol="0">
                          <a:prstTxWarp prst="textNoShape">
                            <a:avLst/>
                          </a:prstTxWarp>
                          <a:noAutofit/>
                        </wps:bodyPr>
                      </wps:wsp>
                      <wps:wsp>
                        <wps:cNvPr id="39" name="Graphic 39"/>
                        <wps:cNvSpPr/>
                        <wps:spPr>
                          <a:xfrm>
                            <a:off x="223837" y="5257339"/>
                            <a:ext cx="1323975" cy="76200"/>
                          </a:xfrm>
                          <a:custGeom>
                            <a:avLst/>
                            <a:gdLst/>
                            <a:ahLst/>
                            <a:cxnLst/>
                            <a:rect l="l" t="t" r="r" b="b"/>
                            <a:pathLst>
                              <a:path w="1323975" h="76200">
                                <a:moveTo>
                                  <a:pt x="1247775" y="0"/>
                                </a:moveTo>
                                <a:lnTo>
                                  <a:pt x="1247775" y="76200"/>
                                </a:lnTo>
                                <a:lnTo>
                                  <a:pt x="1311275" y="44450"/>
                                </a:lnTo>
                                <a:lnTo>
                                  <a:pt x="1260475" y="44450"/>
                                </a:lnTo>
                                <a:lnTo>
                                  <a:pt x="1260475" y="31750"/>
                                </a:lnTo>
                                <a:lnTo>
                                  <a:pt x="1311275" y="31750"/>
                                </a:lnTo>
                                <a:lnTo>
                                  <a:pt x="1247775" y="0"/>
                                </a:lnTo>
                                <a:close/>
                              </a:path>
                              <a:path w="1323975" h="76200">
                                <a:moveTo>
                                  <a:pt x="1247775" y="31750"/>
                                </a:moveTo>
                                <a:lnTo>
                                  <a:pt x="0" y="31750"/>
                                </a:lnTo>
                                <a:lnTo>
                                  <a:pt x="0" y="44450"/>
                                </a:lnTo>
                                <a:lnTo>
                                  <a:pt x="1247775" y="44450"/>
                                </a:lnTo>
                                <a:lnTo>
                                  <a:pt x="1247775" y="31750"/>
                                </a:lnTo>
                                <a:close/>
                              </a:path>
                              <a:path w="1323975" h="76200">
                                <a:moveTo>
                                  <a:pt x="1311275" y="31750"/>
                                </a:moveTo>
                                <a:lnTo>
                                  <a:pt x="1260475" y="31750"/>
                                </a:lnTo>
                                <a:lnTo>
                                  <a:pt x="1260475" y="44450"/>
                                </a:lnTo>
                                <a:lnTo>
                                  <a:pt x="1311275" y="44450"/>
                                </a:lnTo>
                                <a:lnTo>
                                  <a:pt x="1323975" y="38100"/>
                                </a:lnTo>
                                <a:lnTo>
                                  <a:pt x="1311275" y="3175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3367087" y="6647990"/>
                            <a:ext cx="1038225" cy="1270"/>
                          </a:xfrm>
                          <a:custGeom>
                            <a:avLst/>
                            <a:gdLst/>
                            <a:ahLst/>
                            <a:cxnLst/>
                            <a:rect l="l" t="t" r="r" b="b"/>
                            <a:pathLst>
                              <a:path w="1038225" h="0">
                                <a:moveTo>
                                  <a:pt x="0" y="0"/>
                                </a:moveTo>
                                <a:lnTo>
                                  <a:pt x="1038225" y="0"/>
                                </a:lnTo>
                              </a:path>
                            </a:pathLst>
                          </a:custGeom>
                          <a:ln w="9525">
                            <a:solidFill>
                              <a:srgbClr val="000000"/>
                            </a:solidFill>
                            <a:prstDash val="solid"/>
                          </a:ln>
                        </wps:spPr>
                        <wps:bodyPr wrap="square" lIns="0" tIns="0" rIns="0" bIns="0" rtlCol="0">
                          <a:prstTxWarp prst="textNoShape">
                            <a:avLst/>
                          </a:prstTxWarp>
                          <a:noAutofit/>
                        </wps:bodyPr>
                      </wps:wsp>
                      <wps:wsp>
                        <wps:cNvPr id="41" name="Graphic 41"/>
                        <wps:cNvSpPr/>
                        <wps:spPr>
                          <a:xfrm>
                            <a:off x="3138487" y="5247687"/>
                            <a:ext cx="1304925" cy="1685925"/>
                          </a:xfrm>
                          <a:custGeom>
                            <a:avLst/>
                            <a:gdLst/>
                            <a:ahLst/>
                            <a:cxnLst/>
                            <a:rect l="l" t="t" r="r" b="b"/>
                            <a:pathLst>
                              <a:path w="1304925" h="1685925">
                                <a:moveTo>
                                  <a:pt x="742950" y="31242"/>
                                </a:moveTo>
                                <a:lnTo>
                                  <a:pt x="76200" y="31877"/>
                                </a:lnTo>
                                <a:lnTo>
                                  <a:pt x="76200" y="0"/>
                                </a:lnTo>
                                <a:lnTo>
                                  <a:pt x="0" y="38227"/>
                                </a:lnTo>
                                <a:lnTo>
                                  <a:pt x="76200" y="76200"/>
                                </a:lnTo>
                                <a:lnTo>
                                  <a:pt x="76200" y="44577"/>
                                </a:lnTo>
                                <a:lnTo>
                                  <a:pt x="742950" y="43942"/>
                                </a:lnTo>
                                <a:lnTo>
                                  <a:pt x="742950" y="31242"/>
                                </a:lnTo>
                                <a:close/>
                              </a:path>
                              <a:path w="1304925" h="1685925">
                                <a:moveTo>
                                  <a:pt x="1304925" y="1609229"/>
                                </a:moveTo>
                                <a:lnTo>
                                  <a:pt x="1273175" y="1609229"/>
                                </a:lnTo>
                                <a:lnTo>
                                  <a:pt x="1273175" y="1399667"/>
                                </a:lnTo>
                                <a:lnTo>
                                  <a:pt x="1260475" y="1399667"/>
                                </a:lnTo>
                                <a:lnTo>
                                  <a:pt x="1260475" y="1609229"/>
                                </a:lnTo>
                                <a:lnTo>
                                  <a:pt x="1228725" y="1609229"/>
                                </a:lnTo>
                                <a:lnTo>
                                  <a:pt x="1266825" y="1685417"/>
                                </a:lnTo>
                                <a:lnTo>
                                  <a:pt x="1298575" y="1621929"/>
                                </a:lnTo>
                                <a:lnTo>
                                  <a:pt x="1304925" y="1609229"/>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719137" y="1676574"/>
                            <a:ext cx="619125" cy="1270"/>
                          </a:xfrm>
                          <a:custGeom>
                            <a:avLst/>
                            <a:gdLst/>
                            <a:ahLst/>
                            <a:cxnLst/>
                            <a:rect l="l" t="t" r="r" b="b"/>
                            <a:pathLst>
                              <a:path w="619125" h="635">
                                <a:moveTo>
                                  <a:pt x="0" y="0"/>
                                </a:moveTo>
                                <a:lnTo>
                                  <a:pt x="619125" y="634"/>
                                </a:lnTo>
                              </a:path>
                            </a:pathLst>
                          </a:custGeom>
                          <a:ln w="9525">
                            <a:solidFill>
                              <a:srgbClr val="000000"/>
                            </a:solidFill>
                            <a:prstDash val="solid"/>
                          </a:ln>
                        </wps:spPr>
                        <wps:bodyPr wrap="square" lIns="0" tIns="0" rIns="0" bIns="0" rtlCol="0">
                          <a:prstTxWarp prst="textNoShape">
                            <a:avLst/>
                          </a:prstTxWarp>
                          <a:noAutofit/>
                        </wps:bodyPr>
                      </wps:wsp>
                      <wps:wsp>
                        <wps:cNvPr id="43" name="Graphic 43"/>
                        <wps:cNvSpPr/>
                        <wps:spPr>
                          <a:xfrm>
                            <a:off x="3767137" y="3057699"/>
                            <a:ext cx="1514475" cy="530225"/>
                          </a:xfrm>
                          <a:custGeom>
                            <a:avLst/>
                            <a:gdLst/>
                            <a:ahLst/>
                            <a:cxnLst/>
                            <a:rect l="l" t="t" r="r" b="b"/>
                            <a:pathLst>
                              <a:path w="1514475" h="530225">
                                <a:moveTo>
                                  <a:pt x="1514475" y="0"/>
                                </a:moveTo>
                                <a:lnTo>
                                  <a:pt x="0" y="0"/>
                                </a:lnTo>
                                <a:lnTo>
                                  <a:pt x="0" y="530225"/>
                                </a:lnTo>
                                <a:lnTo>
                                  <a:pt x="1514475" y="530225"/>
                                </a:lnTo>
                                <a:lnTo>
                                  <a:pt x="1514475"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1547812" y="658034"/>
                            <a:ext cx="1819275" cy="5673725"/>
                          </a:xfrm>
                          <a:custGeom>
                            <a:avLst/>
                            <a:gdLst/>
                            <a:ahLst/>
                            <a:cxnLst/>
                            <a:rect l="l" t="t" r="r" b="b"/>
                            <a:pathLst>
                              <a:path w="1819275" h="5673725">
                                <a:moveTo>
                                  <a:pt x="1733550" y="5146040"/>
                                </a:moveTo>
                                <a:lnTo>
                                  <a:pt x="0" y="5146040"/>
                                </a:lnTo>
                                <a:lnTo>
                                  <a:pt x="0" y="5673725"/>
                                </a:lnTo>
                                <a:lnTo>
                                  <a:pt x="1733550" y="5673725"/>
                                </a:lnTo>
                                <a:lnTo>
                                  <a:pt x="1733550" y="5146040"/>
                                </a:lnTo>
                                <a:close/>
                              </a:path>
                              <a:path w="1819275" h="5673725">
                                <a:moveTo>
                                  <a:pt x="1819275" y="0"/>
                                </a:moveTo>
                                <a:lnTo>
                                  <a:pt x="232410" y="0"/>
                                </a:lnTo>
                                <a:lnTo>
                                  <a:pt x="232410" y="495300"/>
                                </a:lnTo>
                                <a:lnTo>
                                  <a:pt x="1819275" y="495300"/>
                                </a:lnTo>
                                <a:lnTo>
                                  <a:pt x="1819275"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1780222" y="658034"/>
                            <a:ext cx="1586865" cy="495300"/>
                          </a:xfrm>
                          <a:custGeom>
                            <a:avLst/>
                            <a:gdLst/>
                            <a:ahLst/>
                            <a:cxnLst/>
                            <a:rect l="l" t="t" r="r" b="b"/>
                            <a:pathLst>
                              <a:path w="1586865" h="495300">
                                <a:moveTo>
                                  <a:pt x="0" y="495300"/>
                                </a:moveTo>
                                <a:lnTo>
                                  <a:pt x="1586865" y="495300"/>
                                </a:lnTo>
                                <a:lnTo>
                                  <a:pt x="1586865" y="0"/>
                                </a:lnTo>
                                <a:lnTo>
                                  <a:pt x="0" y="0"/>
                                </a:lnTo>
                                <a:lnTo>
                                  <a:pt x="0" y="495300"/>
                                </a:lnTo>
                                <a:close/>
                              </a:path>
                            </a:pathLst>
                          </a:custGeom>
                          <a:ln w="9525">
                            <a:solidFill>
                              <a:srgbClr val="000000"/>
                            </a:solidFill>
                            <a:prstDash val="solid"/>
                          </a:ln>
                        </wps:spPr>
                        <wps:bodyPr wrap="square" lIns="0" tIns="0" rIns="0" bIns="0" rtlCol="0">
                          <a:prstTxWarp prst="textNoShape">
                            <a:avLst/>
                          </a:prstTxWarp>
                          <a:noAutofit/>
                        </wps:bodyPr>
                      </wps:wsp>
                      <wps:wsp>
                        <wps:cNvPr id="46" name="Graphic 46"/>
                        <wps:cNvSpPr/>
                        <wps:spPr>
                          <a:xfrm>
                            <a:off x="1865947" y="658034"/>
                            <a:ext cx="1272540" cy="495300"/>
                          </a:xfrm>
                          <a:custGeom>
                            <a:avLst/>
                            <a:gdLst/>
                            <a:ahLst/>
                            <a:cxnLst/>
                            <a:rect l="l" t="t" r="r" b="b"/>
                            <a:pathLst>
                              <a:path w="1272540" h="495300">
                                <a:moveTo>
                                  <a:pt x="1272539" y="0"/>
                                </a:moveTo>
                                <a:lnTo>
                                  <a:pt x="0" y="0"/>
                                </a:lnTo>
                                <a:lnTo>
                                  <a:pt x="0" y="495300"/>
                                </a:lnTo>
                                <a:lnTo>
                                  <a:pt x="1272539" y="495300"/>
                                </a:lnTo>
                                <a:lnTo>
                                  <a:pt x="1272539"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2382837" y="372285"/>
                            <a:ext cx="76200" cy="285750"/>
                          </a:xfrm>
                          <a:custGeom>
                            <a:avLst/>
                            <a:gdLst/>
                            <a:ahLst/>
                            <a:cxnLst/>
                            <a:rect l="l" t="t" r="r" b="b"/>
                            <a:pathLst>
                              <a:path w="76200" h="285750">
                                <a:moveTo>
                                  <a:pt x="31750" y="209550"/>
                                </a:moveTo>
                                <a:lnTo>
                                  <a:pt x="0" y="209550"/>
                                </a:lnTo>
                                <a:lnTo>
                                  <a:pt x="38100" y="285750"/>
                                </a:lnTo>
                                <a:lnTo>
                                  <a:pt x="69850" y="222250"/>
                                </a:lnTo>
                                <a:lnTo>
                                  <a:pt x="31750" y="222250"/>
                                </a:lnTo>
                                <a:lnTo>
                                  <a:pt x="31750" y="209550"/>
                                </a:lnTo>
                                <a:close/>
                              </a:path>
                              <a:path w="76200" h="285750">
                                <a:moveTo>
                                  <a:pt x="44450" y="0"/>
                                </a:moveTo>
                                <a:lnTo>
                                  <a:pt x="31750" y="0"/>
                                </a:lnTo>
                                <a:lnTo>
                                  <a:pt x="31750" y="222250"/>
                                </a:lnTo>
                                <a:lnTo>
                                  <a:pt x="44450" y="222250"/>
                                </a:lnTo>
                                <a:lnTo>
                                  <a:pt x="44450" y="0"/>
                                </a:lnTo>
                                <a:close/>
                              </a:path>
                              <a:path w="76200" h="285750">
                                <a:moveTo>
                                  <a:pt x="76200" y="209550"/>
                                </a:moveTo>
                                <a:lnTo>
                                  <a:pt x="44450" y="209550"/>
                                </a:lnTo>
                                <a:lnTo>
                                  <a:pt x="44450" y="222250"/>
                                </a:lnTo>
                                <a:lnTo>
                                  <a:pt x="69850" y="222250"/>
                                </a:lnTo>
                                <a:lnTo>
                                  <a:pt x="76200" y="20955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3881437" y="6907069"/>
                            <a:ext cx="1052830" cy="850265"/>
                          </a:xfrm>
                          <a:custGeom>
                            <a:avLst/>
                            <a:gdLst/>
                            <a:ahLst/>
                            <a:cxnLst/>
                            <a:rect l="l" t="t" r="r" b="b"/>
                            <a:pathLst>
                              <a:path w="1052830" h="850265">
                                <a:moveTo>
                                  <a:pt x="526414" y="0"/>
                                </a:moveTo>
                                <a:lnTo>
                                  <a:pt x="472596" y="2195"/>
                                </a:lnTo>
                                <a:lnTo>
                                  <a:pt x="420332" y="8638"/>
                                </a:lnTo>
                                <a:lnTo>
                                  <a:pt x="369885" y="19116"/>
                                </a:lnTo>
                                <a:lnTo>
                                  <a:pt x="321522" y="33414"/>
                                </a:lnTo>
                                <a:lnTo>
                                  <a:pt x="275506" y="51320"/>
                                </a:lnTo>
                                <a:lnTo>
                                  <a:pt x="232103" y="72618"/>
                                </a:lnTo>
                                <a:lnTo>
                                  <a:pt x="191577" y="97096"/>
                                </a:lnTo>
                                <a:lnTo>
                                  <a:pt x="154193" y="124539"/>
                                </a:lnTo>
                                <a:lnTo>
                                  <a:pt x="120216" y="154734"/>
                                </a:lnTo>
                                <a:lnTo>
                                  <a:pt x="89910" y="187467"/>
                                </a:lnTo>
                                <a:lnTo>
                                  <a:pt x="63541" y="222525"/>
                                </a:lnTo>
                                <a:lnTo>
                                  <a:pt x="41372" y="259693"/>
                                </a:lnTo>
                                <a:lnTo>
                                  <a:pt x="23668" y="298758"/>
                                </a:lnTo>
                                <a:lnTo>
                                  <a:pt x="10696" y="339505"/>
                                </a:lnTo>
                                <a:lnTo>
                                  <a:pt x="2718" y="381723"/>
                                </a:lnTo>
                                <a:lnTo>
                                  <a:pt x="0" y="425195"/>
                                </a:lnTo>
                                <a:lnTo>
                                  <a:pt x="2718" y="468646"/>
                                </a:lnTo>
                                <a:lnTo>
                                  <a:pt x="10696" y="510844"/>
                                </a:lnTo>
                                <a:lnTo>
                                  <a:pt x="23668" y="551575"/>
                                </a:lnTo>
                                <a:lnTo>
                                  <a:pt x="41372" y="590625"/>
                                </a:lnTo>
                                <a:lnTo>
                                  <a:pt x="63541" y="627781"/>
                                </a:lnTo>
                                <a:lnTo>
                                  <a:pt x="89910" y="662828"/>
                                </a:lnTo>
                                <a:lnTo>
                                  <a:pt x="120216" y="695553"/>
                                </a:lnTo>
                                <a:lnTo>
                                  <a:pt x="154193" y="725741"/>
                                </a:lnTo>
                                <a:lnTo>
                                  <a:pt x="191577" y="753179"/>
                                </a:lnTo>
                                <a:lnTo>
                                  <a:pt x="232103" y="777653"/>
                                </a:lnTo>
                                <a:lnTo>
                                  <a:pt x="275506" y="798948"/>
                                </a:lnTo>
                                <a:lnTo>
                                  <a:pt x="321522" y="816852"/>
                                </a:lnTo>
                                <a:lnTo>
                                  <a:pt x="369885" y="831149"/>
                                </a:lnTo>
                                <a:lnTo>
                                  <a:pt x="420332" y="841626"/>
                                </a:lnTo>
                                <a:lnTo>
                                  <a:pt x="472596" y="848069"/>
                                </a:lnTo>
                                <a:lnTo>
                                  <a:pt x="526414" y="850264"/>
                                </a:lnTo>
                                <a:lnTo>
                                  <a:pt x="580233" y="848069"/>
                                </a:lnTo>
                                <a:lnTo>
                                  <a:pt x="632497" y="841626"/>
                                </a:lnTo>
                                <a:lnTo>
                                  <a:pt x="682944" y="831149"/>
                                </a:lnTo>
                                <a:lnTo>
                                  <a:pt x="731307" y="816852"/>
                                </a:lnTo>
                                <a:lnTo>
                                  <a:pt x="777323" y="798948"/>
                                </a:lnTo>
                                <a:lnTo>
                                  <a:pt x="820726" y="777653"/>
                                </a:lnTo>
                                <a:lnTo>
                                  <a:pt x="861252" y="753179"/>
                                </a:lnTo>
                                <a:lnTo>
                                  <a:pt x="898636" y="725741"/>
                                </a:lnTo>
                                <a:lnTo>
                                  <a:pt x="932613" y="695553"/>
                                </a:lnTo>
                                <a:lnTo>
                                  <a:pt x="962919" y="662828"/>
                                </a:lnTo>
                                <a:lnTo>
                                  <a:pt x="989288" y="627781"/>
                                </a:lnTo>
                                <a:lnTo>
                                  <a:pt x="1011457" y="590625"/>
                                </a:lnTo>
                                <a:lnTo>
                                  <a:pt x="1029161" y="551575"/>
                                </a:lnTo>
                                <a:lnTo>
                                  <a:pt x="1042133" y="510844"/>
                                </a:lnTo>
                                <a:lnTo>
                                  <a:pt x="1050111" y="468646"/>
                                </a:lnTo>
                                <a:lnTo>
                                  <a:pt x="1052829" y="425195"/>
                                </a:lnTo>
                                <a:lnTo>
                                  <a:pt x="1050111" y="381723"/>
                                </a:lnTo>
                                <a:lnTo>
                                  <a:pt x="1042133" y="339505"/>
                                </a:lnTo>
                                <a:lnTo>
                                  <a:pt x="1029161" y="298758"/>
                                </a:lnTo>
                                <a:lnTo>
                                  <a:pt x="1011457" y="259693"/>
                                </a:lnTo>
                                <a:lnTo>
                                  <a:pt x="989288" y="222525"/>
                                </a:lnTo>
                                <a:lnTo>
                                  <a:pt x="962919" y="187467"/>
                                </a:lnTo>
                                <a:lnTo>
                                  <a:pt x="932613" y="154734"/>
                                </a:lnTo>
                                <a:lnTo>
                                  <a:pt x="898636" y="124539"/>
                                </a:lnTo>
                                <a:lnTo>
                                  <a:pt x="861252" y="97096"/>
                                </a:lnTo>
                                <a:lnTo>
                                  <a:pt x="820726" y="72618"/>
                                </a:lnTo>
                                <a:lnTo>
                                  <a:pt x="777323" y="51320"/>
                                </a:lnTo>
                                <a:lnTo>
                                  <a:pt x="731307" y="33414"/>
                                </a:lnTo>
                                <a:lnTo>
                                  <a:pt x="682944" y="19116"/>
                                </a:lnTo>
                                <a:lnTo>
                                  <a:pt x="632497" y="8638"/>
                                </a:lnTo>
                                <a:lnTo>
                                  <a:pt x="580233" y="2195"/>
                                </a:lnTo>
                                <a:lnTo>
                                  <a:pt x="526414" y="0"/>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3881437" y="6907069"/>
                            <a:ext cx="1052830" cy="850265"/>
                          </a:xfrm>
                          <a:custGeom>
                            <a:avLst/>
                            <a:gdLst/>
                            <a:ahLst/>
                            <a:cxnLst/>
                            <a:rect l="l" t="t" r="r" b="b"/>
                            <a:pathLst>
                              <a:path w="1052830" h="850265">
                                <a:moveTo>
                                  <a:pt x="526414" y="0"/>
                                </a:moveTo>
                                <a:lnTo>
                                  <a:pt x="472596" y="2195"/>
                                </a:lnTo>
                                <a:lnTo>
                                  <a:pt x="420332" y="8638"/>
                                </a:lnTo>
                                <a:lnTo>
                                  <a:pt x="369885" y="19116"/>
                                </a:lnTo>
                                <a:lnTo>
                                  <a:pt x="321522" y="33414"/>
                                </a:lnTo>
                                <a:lnTo>
                                  <a:pt x="275506" y="51320"/>
                                </a:lnTo>
                                <a:lnTo>
                                  <a:pt x="232103" y="72618"/>
                                </a:lnTo>
                                <a:lnTo>
                                  <a:pt x="191577" y="97096"/>
                                </a:lnTo>
                                <a:lnTo>
                                  <a:pt x="154193" y="124539"/>
                                </a:lnTo>
                                <a:lnTo>
                                  <a:pt x="120216" y="154734"/>
                                </a:lnTo>
                                <a:lnTo>
                                  <a:pt x="89910" y="187467"/>
                                </a:lnTo>
                                <a:lnTo>
                                  <a:pt x="63541" y="222525"/>
                                </a:lnTo>
                                <a:lnTo>
                                  <a:pt x="41372" y="259693"/>
                                </a:lnTo>
                                <a:lnTo>
                                  <a:pt x="23668" y="298758"/>
                                </a:lnTo>
                                <a:lnTo>
                                  <a:pt x="10696" y="339505"/>
                                </a:lnTo>
                                <a:lnTo>
                                  <a:pt x="2718" y="381723"/>
                                </a:lnTo>
                                <a:lnTo>
                                  <a:pt x="0" y="425195"/>
                                </a:lnTo>
                                <a:lnTo>
                                  <a:pt x="2718" y="468646"/>
                                </a:lnTo>
                                <a:lnTo>
                                  <a:pt x="10696" y="510844"/>
                                </a:lnTo>
                                <a:lnTo>
                                  <a:pt x="23668" y="551575"/>
                                </a:lnTo>
                                <a:lnTo>
                                  <a:pt x="41372" y="590625"/>
                                </a:lnTo>
                                <a:lnTo>
                                  <a:pt x="63541" y="627781"/>
                                </a:lnTo>
                                <a:lnTo>
                                  <a:pt x="89910" y="662828"/>
                                </a:lnTo>
                                <a:lnTo>
                                  <a:pt x="120216" y="695553"/>
                                </a:lnTo>
                                <a:lnTo>
                                  <a:pt x="154193" y="725741"/>
                                </a:lnTo>
                                <a:lnTo>
                                  <a:pt x="191577" y="753179"/>
                                </a:lnTo>
                                <a:lnTo>
                                  <a:pt x="232103" y="777653"/>
                                </a:lnTo>
                                <a:lnTo>
                                  <a:pt x="275506" y="798948"/>
                                </a:lnTo>
                                <a:lnTo>
                                  <a:pt x="321522" y="816852"/>
                                </a:lnTo>
                                <a:lnTo>
                                  <a:pt x="369885" y="831149"/>
                                </a:lnTo>
                                <a:lnTo>
                                  <a:pt x="420332" y="841626"/>
                                </a:lnTo>
                                <a:lnTo>
                                  <a:pt x="472596" y="848069"/>
                                </a:lnTo>
                                <a:lnTo>
                                  <a:pt x="526414" y="850264"/>
                                </a:lnTo>
                                <a:lnTo>
                                  <a:pt x="580233" y="848069"/>
                                </a:lnTo>
                                <a:lnTo>
                                  <a:pt x="632497" y="841626"/>
                                </a:lnTo>
                                <a:lnTo>
                                  <a:pt x="682944" y="831149"/>
                                </a:lnTo>
                                <a:lnTo>
                                  <a:pt x="731307" y="816852"/>
                                </a:lnTo>
                                <a:lnTo>
                                  <a:pt x="777323" y="798948"/>
                                </a:lnTo>
                                <a:lnTo>
                                  <a:pt x="820726" y="777653"/>
                                </a:lnTo>
                                <a:lnTo>
                                  <a:pt x="861252" y="753179"/>
                                </a:lnTo>
                                <a:lnTo>
                                  <a:pt x="898636" y="725741"/>
                                </a:lnTo>
                                <a:lnTo>
                                  <a:pt x="932613" y="695553"/>
                                </a:lnTo>
                                <a:lnTo>
                                  <a:pt x="962919" y="662828"/>
                                </a:lnTo>
                                <a:lnTo>
                                  <a:pt x="989288" y="627781"/>
                                </a:lnTo>
                                <a:lnTo>
                                  <a:pt x="1011457" y="590625"/>
                                </a:lnTo>
                                <a:lnTo>
                                  <a:pt x="1029161" y="551575"/>
                                </a:lnTo>
                                <a:lnTo>
                                  <a:pt x="1042133" y="510844"/>
                                </a:lnTo>
                                <a:lnTo>
                                  <a:pt x="1050111" y="468646"/>
                                </a:lnTo>
                                <a:lnTo>
                                  <a:pt x="1052829" y="425195"/>
                                </a:lnTo>
                                <a:lnTo>
                                  <a:pt x="1050111" y="381723"/>
                                </a:lnTo>
                                <a:lnTo>
                                  <a:pt x="1042133" y="339505"/>
                                </a:lnTo>
                                <a:lnTo>
                                  <a:pt x="1029161" y="298758"/>
                                </a:lnTo>
                                <a:lnTo>
                                  <a:pt x="1011457" y="259693"/>
                                </a:lnTo>
                                <a:lnTo>
                                  <a:pt x="989288" y="222525"/>
                                </a:lnTo>
                                <a:lnTo>
                                  <a:pt x="962919" y="187467"/>
                                </a:lnTo>
                                <a:lnTo>
                                  <a:pt x="932613" y="154734"/>
                                </a:lnTo>
                                <a:lnTo>
                                  <a:pt x="898636" y="124539"/>
                                </a:lnTo>
                                <a:lnTo>
                                  <a:pt x="861252" y="97096"/>
                                </a:lnTo>
                                <a:lnTo>
                                  <a:pt x="820726" y="72618"/>
                                </a:lnTo>
                                <a:lnTo>
                                  <a:pt x="777323" y="51320"/>
                                </a:lnTo>
                                <a:lnTo>
                                  <a:pt x="731307" y="33414"/>
                                </a:lnTo>
                                <a:lnTo>
                                  <a:pt x="682944" y="19116"/>
                                </a:lnTo>
                                <a:lnTo>
                                  <a:pt x="632497" y="8638"/>
                                </a:lnTo>
                                <a:lnTo>
                                  <a:pt x="580233" y="2195"/>
                                </a:lnTo>
                                <a:lnTo>
                                  <a:pt x="526414" y="0"/>
                                </a:lnTo>
                                <a:close/>
                              </a:path>
                            </a:pathLst>
                          </a:custGeom>
                          <a:ln w="9525">
                            <a:solidFill>
                              <a:srgbClr val="000000"/>
                            </a:solidFill>
                            <a:prstDash val="solid"/>
                          </a:ln>
                        </wps:spPr>
                        <wps:bodyPr wrap="square" lIns="0" tIns="0" rIns="0" bIns="0" rtlCol="0">
                          <a:prstTxWarp prst="textNoShape">
                            <a:avLst/>
                          </a:prstTxWarp>
                          <a:noAutofit/>
                        </wps:bodyPr>
                      </wps:wsp>
                      <wps:wsp>
                        <wps:cNvPr id="50" name="Graphic 50"/>
                        <wps:cNvSpPr/>
                        <wps:spPr>
                          <a:xfrm>
                            <a:off x="4104322" y="7100110"/>
                            <a:ext cx="567690" cy="336550"/>
                          </a:xfrm>
                          <a:custGeom>
                            <a:avLst/>
                            <a:gdLst/>
                            <a:ahLst/>
                            <a:cxnLst/>
                            <a:rect l="l" t="t" r="r" b="b"/>
                            <a:pathLst>
                              <a:path w="567690" h="336550">
                                <a:moveTo>
                                  <a:pt x="567689" y="0"/>
                                </a:moveTo>
                                <a:lnTo>
                                  <a:pt x="0" y="0"/>
                                </a:lnTo>
                                <a:lnTo>
                                  <a:pt x="0" y="336550"/>
                                </a:lnTo>
                                <a:lnTo>
                                  <a:pt x="567689" y="336550"/>
                                </a:lnTo>
                                <a:lnTo>
                                  <a:pt x="567689"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1780222" y="1127299"/>
                            <a:ext cx="1586865" cy="1270"/>
                          </a:xfrm>
                          <a:custGeom>
                            <a:avLst/>
                            <a:gdLst/>
                            <a:ahLst/>
                            <a:cxnLst/>
                            <a:rect l="l" t="t" r="r" b="b"/>
                            <a:pathLst>
                              <a:path w="1586865" h="0">
                                <a:moveTo>
                                  <a:pt x="0" y="0"/>
                                </a:moveTo>
                                <a:lnTo>
                                  <a:pt x="158686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0.974998pt;margin-top:.066221pt;width:440.25pt;height:611.2pt;mso-position-horizontal-relative:page;mso-position-vertical-relative:paragraph;z-index:-27341824" id="docshapegroup22" coordorigin="2219,1" coordsize="8805,12224">
                <v:shape style="position:absolute;left:5412;top:8;width:1420;height:728" id="docshape23" coordorigin="5413,9" coordsize="1420,728" path="m6091,14l5995,26,5904,43,5817,66,5737,94,5664,127,5598,163,5541,203,5494,245,5430,337,5413,435,5424,483,5481,569,5580,641,5643,670,5714,694,5791,714,5875,727,5964,735,6057,736,6154,731,6250,720,6341,702,6428,679,6508,651,6581,619,6647,582,6704,543,6751,500,6815,408,6832,311,6821,262,6764,176,6665,104,6602,75,6531,51,6454,32,6370,18,6281,10,6188,9,6091,14xe" filled="false" stroked="true" strokeweight=".75pt" strokecolor="#000000">
                  <v:path arrowok="t"/>
                  <v:stroke dashstyle="solid"/>
                </v:shape>
                <v:shape style="position:absolute;left:2227;top:3275;width:8790;height:7749" id="docshape24" coordorigin="2227,3276" coordsize="8790,7749" path="m7927,4512l11017,4512,11017,3276,7927,3276,7927,4512xm2227,4974l4522,4974,4522,3504,2227,3504,2227,4974xm8242,7338l10747,7338,10747,5988,8242,5988,8242,7338xm4657,8968l7162,8968,7162,7828,4657,7828,4657,8968xm4327,11025l7522,11025,7522,10275,4327,10275,4327,11025xe" filled="false" stroked="true" strokeweight=".75pt" strokecolor="#000000">
                  <v:path arrowok="t"/>
                  <v:stroke dashstyle="solid"/>
                </v:shape>
                <v:shape style="position:absolute;left:3667;top:2038;width:5295;height:1319" id="docshape25" coordorigin="3667,2039" coordsize="5295,1319" path="m8962,2039l4991,2039,3667,3358,7638,3358,8962,2039xe" filled="true" fillcolor="#ffffff" stroked="false">
                  <v:path arrowok="t"/>
                  <v:fill type="solid"/>
                </v:shape>
                <v:shape style="position:absolute;left:3667;top:2038;width:5295;height:1319" id="docshape26" coordorigin="3667,2039" coordsize="5295,1319" path="m4991,2039l3667,3358,7638,3358,8962,2039,4991,2039xe" filled="false" stroked="true" strokeweight=".75pt" strokecolor="#000000">
                  <v:path arrowok="t"/>
                  <v:stroke dashstyle="solid"/>
                </v:shape>
                <v:shape style="position:absolute;left:5992;top:1630;width:120;height:450" id="docshape27" coordorigin="5992,1631" coordsize="120,450" path="m6042,1961l5992,1961,6052,2081,6102,1981,6042,1981,6042,1961xm6062,1631l6042,1631,6042,1981,6062,1981,6062,1631xm6112,1961l6062,1961,6062,1981,6102,1981,6112,1961xe" filled="true" fillcolor="#000000" stroked="false">
                  <v:path arrowok="t"/>
                  <v:fill type="solid"/>
                </v:shape>
                <v:shape style="position:absolute;left:5887;top:8867;width:120;height:366" type="#_x0000_t75" id="docshape28" stroked="false">
                  <v:imagedata r:id="rId15" o:title=""/>
                </v:shape>
                <v:shape style="position:absolute;left:5932;top:2867;width:3705;height:7463" id="docshape29" coordorigin="5932,2868" coordsize="3705,7463" path="m6052,10211l6002,10211,6002,9911,5982,9911,5982,10211,5932,10211,5992,10331,6042,10231,6052,10211xm9516,4696l9466,4697,9465,4367,9445,4367,9446,4697,9396,4697,9456,4817,9506,4717,9516,4696xm9562,5874l9512,5875,9511,5545,9491,5545,9492,5875,9442,5875,9502,5995,9552,5895,9562,5874xm9607,7569l9557,7569,9557,7239,9537,7239,9537,7569,9487,7569,9547,7689,9597,7589,9607,7569xm9637,3197l9587,3198,9586,2868,9566,2868,9567,3198,9517,3198,9577,3318,9627,3218,9637,3197xe" filled="true" fillcolor="#000000" stroked="false">
                  <v:path arrowok="t"/>
                  <v:fill type="solid"/>
                </v:shape>
                <v:line style="position:absolute" from="8077,2898" to="9577,2868" stroked="true" strokeweight=".75pt" strokecolor="#000000">
                  <v:stroke dashstyle="solid"/>
                </v:line>
                <v:shape style="position:absolute;left:3292;top:2641;width:120;height:930" id="docshape30" coordorigin="3292,2642" coordsize="120,930" path="m3342,3452l3292,3452,3352,3572,3402,3472,3342,3472,3342,3452xm3362,2642l3342,2642,3342,3472,3362,3472,3362,2642xm3412,3452l3362,3452,3362,3472,3402,3472,3412,3452xe" filled="true" fillcolor="#000000" stroked="false">
                  <v:path arrowok="t"/>
                  <v:fill type="solid"/>
                </v:shape>
                <v:line style="position:absolute" from="2572,4850" to="2573,8631" stroked="true" strokeweight=".75pt" strokecolor="#000000">
                  <v:stroke dashstyle="solid"/>
                </v:line>
                <v:shape style="position:absolute;left:2572;top:8280;width:2085;height:120" id="docshape31" coordorigin="2572,8281" coordsize="2085,120" path="m4537,8281l4537,8401,4637,8351,4557,8351,4557,8331,4637,8331,4537,8281xm4537,8331l2572,8331,2572,8351,4537,8351,4537,8331xm4637,8331l4557,8331,4557,8351,4637,8351,4657,8341,4637,8331xe" filled="true" fillcolor="#000000" stroked="false">
                  <v:path arrowok="t"/>
                  <v:fill type="solid"/>
                </v:shape>
                <v:line style="position:absolute" from="7522,10471" to="9157,10471" stroked="true" strokeweight=".75pt" strokecolor="#000000">
                  <v:stroke dashstyle="solid"/>
                </v:line>
                <v:shape style="position:absolute;left:7162;top:8265;width:2055;height:2655" id="docshape32" coordorigin="7162,8265" coordsize="2055,2655" path="m8332,8315l7282,8316,7282,8265,7162,8326,7282,8385,7282,8336,8332,8335,8332,8315xm9217,10800l9167,10800,9167,10470,9147,10470,9147,10800,9097,10800,9157,10920,9207,10820,9217,10800xe" filled="true" fillcolor="#000000" stroked="false">
                  <v:path arrowok="t"/>
                  <v:fill type="solid"/>
                </v:shape>
                <v:line style="position:absolute" from="3352,2642" to="4327,2643" stroked="true" strokeweight=".75pt" strokecolor="#000000">
                  <v:stroke dashstyle="solid"/>
                </v:line>
                <v:rect style="position:absolute;left:8152;top:4816;width:2385;height:835" id="docshape33" filled="true" fillcolor="#ffffff" stroked="false">
                  <v:fill type="solid"/>
                </v:rect>
                <v:shape style="position:absolute;left:4657;top:1037;width:2865;height:8935" id="docshape34" coordorigin="4657,1038" coordsize="2865,8935" path="m7387,9142l4657,9142,4657,9973,7387,9973,7387,9142xm7522,1038l5023,1038,5023,1818,7522,1818,7522,1038xe" filled="true" fillcolor="#ffffff" stroked="false">
                  <v:path arrowok="t"/>
                  <v:fill type="solid"/>
                </v:shape>
                <v:rect style="position:absolute;left:5023;top:1037;width:2499;height:780" id="docshape35" filled="false" stroked="true" strokeweight=".75pt" strokecolor="#000000">
                  <v:stroke dashstyle="solid"/>
                </v:rect>
                <v:rect style="position:absolute;left:5158;top:1037;width:2004;height:780" id="docshape36" filled="true" fillcolor="#ffffff" stroked="false">
                  <v:fill type="solid"/>
                </v:rect>
                <v:shape style="position:absolute;left:5972;top:587;width:120;height:450" id="docshape37" coordorigin="5972,588" coordsize="120,450" path="m6022,918l5972,918,6032,1038,6082,938,6022,938,6022,918xm6042,588l6022,588,6022,938,6042,938,6042,588xm6092,918l6042,918,6042,938,6082,938,6092,918xe" filled="true" fillcolor="#000000" stroked="false">
                  <v:path arrowok="t"/>
                  <v:fill type="solid"/>
                </v:shape>
                <v:shape style="position:absolute;left:8332;top:10878;width:1658;height:1339" id="docshape38" coordorigin="8332,10879" coordsize="1658,1339" path="m9161,10879l9076,10882,8994,10892,8914,10909,8838,10931,8766,10959,8698,10993,8634,11032,8575,11075,8521,11122,8474,11174,8432,11229,8397,11288,8369,11349,8349,11413,8336,11480,8332,11548,8336,11617,8349,11683,8369,11747,8397,11809,8432,11867,8474,11922,8521,11974,8575,12021,8634,12065,8698,12103,8766,12137,8838,12165,8914,12187,8994,12204,9076,12214,9161,12218,9246,12214,9328,12204,9408,12187,9484,12165,9556,12137,9624,12103,9688,12065,9747,12021,9801,11974,9848,11922,9890,11867,9925,11809,9953,11747,9973,11683,9986,11617,9990,11548,9986,11480,9973,11413,9953,11349,9925,11288,9890,11229,9848,11174,9801,11122,9747,11075,9688,11032,9624,10993,9556,10959,9484,10931,9408,10909,9328,10892,9246,10882,9161,10879xe" filled="true" fillcolor="#ffffff" stroked="false">
                  <v:path arrowok="t"/>
                  <v:fill type="solid"/>
                </v:shape>
                <v:shape style="position:absolute;left:8332;top:10878;width:1658;height:1339" id="docshape39" coordorigin="8332,10879" coordsize="1658,1339" path="m9161,10879l9076,10882,8994,10892,8914,10909,8838,10931,8766,10959,8698,10993,8634,11032,8575,11075,8521,11122,8474,11174,8432,11229,8397,11288,8369,11349,8349,11413,8336,11480,8332,11548,8336,11617,8349,11683,8369,11747,8397,11809,8432,11867,8474,11922,8521,11974,8575,12021,8634,12065,8698,12103,8766,12137,8838,12165,8914,12187,8994,12204,9076,12214,9161,12218,9246,12214,9328,12204,9408,12187,9484,12165,9556,12137,9624,12103,9688,12065,9747,12021,9801,11974,9848,11922,9890,11867,9925,11809,9953,11747,9973,11683,9986,11617,9990,11548,9986,11480,9973,11413,9953,11349,9925,11288,9890,11229,9848,11174,9801,11122,9747,11075,9688,11032,9624,10993,9556,10959,9484,10931,9408,10909,9328,10892,9246,10882,9161,10879xe" filled="false" stroked="true" strokeweight=".75pt" strokecolor="#000000">
                  <v:path arrowok="t"/>
                  <v:stroke dashstyle="solid"/>
                </v:shape>
                <v:rect style="position:absolute;left:8683;top:11182;width:894;height:530" id="docshape40" filled="true" fillcolor="#ffffff" stroked="false">
                  <v:fill type="solid"/>
                </v:rect>
                <v:line style="position:absolute" from="5023,1777" to="7522,1777" stroked="true" strokeweight=".75pt" strokecolor="#000000">
                  <v:stroke dashstyle="solid"/>
                </v:line>
                <w10:wrap type="none"/>
              </v:group>
            </w:pict>
          </mc:Fallback>
        </mc:AlternateContent>
      </w:r>
      <w:r>
        <w:rPr>
          <w:rFonts w:ascii="Calibri"/>
          <w:spacing w:val="-4"/>
          <w:sz w:val="22"/>
        </w:rPr>
        <w:t>START</w:t>
      </w:r>
    </w:p>
    <w:p>
      <w:pPr>
        <w:pStyle w:val="BodyText"/>
        <w:rPr>
          <w:rFonts w:ascii="Calibri"/>
          <w:sz w:val="20"/>
        </w:rPr>
      </w:pPr>
    </w:p>
    <w:p>
      <w:pPr>
        <w:pStyle w:val="BodyText"/>
        <w:spacing w:before="91"/>
        <w:rPr>
          <w:rFonts w:ascii="Calibri"/>
          <w:sz w:val="20"/>
        </w:rPr>
      </w:pPr>
      <w:r>
        <w:rPr/>
        <mc:AlternateContent>
          <mc:Choice Requires="wps">
            <w:drawing>
              <wp:anchor distT="0" distB="0" distL="0" distR="0" allowOverlap="1" layoutInCell="1" locked="0" behindDoc="1" simplePos="0" relativeHeight="487595520">
                <wp:simplePos x="0" y="0"/>
                <wp:positionH relativeFrom="page">
                  <wp:posOffset>3194367</wp:posOffset>
                </wp:positionH>
                <wp:positionV relativeFrom="paragraph">
                  <wp:posOffset>228221</wp:posOffset>
                </wp:positionV>
                <wp:extent cx="1577340" cy="473075"/>
                <wp:effectExtent l="0" t="0" r="0" b="0"/>
                <wp:wrapTopAndBottom/>
                <wp:docPr id="52" name="Textbox 52"/>
                <wp:cNvGraphicFramePr>
                  <a:graphicFrameLocks/>
                </wp:cNvGraphicFramePr>
                <a:graphic>
                  <a:graphicData uri="http://schemas.microsoft.com/office/word/2010/wordprocessingShape">
                    <wps:wsp>
                      <wps:cNvPr id="52" name="Textbox 52"/>
                      <wps:cNvSpPr txBox="1"/>
                      <wps:spPr>
                        <a:xfrm>
                          <a:off x="0" y="0"/>
                          <a:ext cx="1577340" cy="473075"/>
                        </a:xfrm>
                        <a:prstGeom prst="rect">
                          <a:avLst/>
                        </a:prstGeom>
                      </wps:spPr>
                      <wps:txbx>
                        <w:txbxContent>
                          <w:p>
                            <w:pPr>
                              <w:spacing w:line="276" w:lineRule="auto" w:before="62"/>
                              <w:ind w:left="272" w:right="962" w:firstLine="0"/>
                              <w:jc w:val="left"/>
                              <w:rPr>
                                <w:rFonts w:ascii="Calibri"/>
                                <w:sz w:val="22"/>
                              </w:rPr>
                            </w:pPr>
                            <w:r>
                              <w:rPr>
                                <w:rFonts w:ascii="Calibri"/>
                                <w:sz w:val="22"/>
                              </w:rPr>
                              <w:t>Digitization</w:t>
                            </w:r>
                            <w:r>
                              <w:rPr>
                                <w:rFonts w:ascii="Calibri"/>
                                <w:spacing w:val="-13"/>
                                <w:sz w:val="22"/>
                              </w:rPr>
                              <w:t> </w:t>
                            </w:r>
                            <w:r>
                              <w:rPr>
                                <w:rFonts w:ascii="Calibri"/>
                                <w:sz w:val="22"/>
                              </w:rPr>
                              <w:t>of Gravity Map</w:t>
                            </w:r>
                          </w:p>
                        </w:txbxContent>
                      </wps:txbx>
                      <wps:bodyPr wrap="square" lIns="0" tIns="0" rIns="0" bIns="0" rtlCol="0">
                        <a:noAutofit/>
                      </wps:bodyPr>
                    </wps:wsp>
                  </a:graphicData>
                </a:graphic>
              </wp:anchor>
            </w:drawing>
          </mc:Choice>
          <mc:Fallback>
            <w:pict>
              <v:shape style="position:absolute;margin-left:251.524994pt;margin-top:17.970234pt;width:124.2pt;height:37.25pt;mso-position-horizontal-relative:page;mso-position-vertical-relative:paragraph;z-index:-15720960;mso-wrap-distance-left:0;mso-wrap-distance-right:0" type="#_x0000_t202" id="docshape41" filled="false" stroked="false">
                <v:textbox inset="0,0,0,0">
                  <w:txbxContent>
                    <w:p>
                      <w:pPr>
                        <w:spacing w:line="276" w:lineRule="auto" w:before="62"/>
                        <w:ind w:left="272" w:right="962" w:firstLine="0"/>
                        <w:jc w:val="left"/>
                        <w:rPr>
                          <w:rFonts w:ascii="Calibri"/>
                          <w:sz w:val="22"/>
                        </w:rPr>
                      </w:pPr>
                      <w:r>
                        <w:rPr>
                          <w:rFonts w:ascii="Calibri"/>
                          <w:sz w:val="22"/>
                        </w:rPr>
                        <w:t>Digitization</w:t>
                      </w:r>
                      <w:r>
                        <w:rPr>
                          <w:rFonts w:ascii="Calibri"/>
                          <w:spacing w:val="-13"/>
                          <w:sz w:val="22"/>
                        </w:rPr>
                        <w:t> </w:t>
                      </w:r>
                      <w:r>
                        <w:rPr>
                          <w:rFonts w:ascii="Calibri"/>
                          <w:sz w:val="22"/>
                        </w:rPr>
                        <w:t>of Gravity Map</w:t>
                      </w:r>
                    </w:p>
                  </w:txbxContent>
                </v:textbox>
                <w10:wrap type="topAndBottom"/>
              </v:shape>
            </w:pict>
          </mc:Fallback>
        </mc:AlternateContent>
      </w:r>
    </w:p>
    <w:p>
      <w:pPr>
        <w:pStyle w:val="BodyText"/>
        <w:rPr>
          <w:rFonts w:ascii="Calibri"/>
          <w:sz w:val="22"/>
        </w:rPr>
      </w:pPr>
    </w:p>
    <w:p>
      <w:pPr>
        <w:pStyle w:val="BodyText"/>
        <w:spacing w:before="56"/>
        <w:rPr>
          <w:rFonts w:ascii="Calibri"/>
          <w:sz w:val="22"/>
        </w:rPr>
      </w:pPr>
    </w:p>
    <w:p>
      <w:pPr>
        <w:spacing w:line="276" w:lineRule="auto" w:before="0"/>
        <w:ind w:left="3804" w:right="3466" w:firstLine="0"/>
        <w:jc w:val="left"/>
        <w:rPr>
          <w:rFonts w:ascii="Tahoma"/>
          <w:sz w:val="22"/>
        </w:rPr>
      </w:pPr>
      <w:r>
        <w:rPr/>
        <mc:AlternateContent>
          <mc:Choice Requires="wps">
            <w:drawing>
              <wp:anchor distT="0" distB="0" distL="0" distR="0" allowOverlap="1" layoutInCell="1" locked="0" behindDoc="1" simplePos="0" relativeHeight="475974144">
                <wp:simplePos x="0" y="0"/>
                <wp:positionH relativeFrom="page">
                  <wp:posOffset>3286378</wp:posOffset>
                </wp:positionH>
                <wp:positionV relativeFrom="paragraph">
                  <wp:posOffset>-777182</wp:posOffset>
                </wp:positionV>
                <wp:extent cx="1209675" cy="33845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209675" cy="338455"/>
                        </a:xfrm>
                        <a:prstGeom prst="rect">
                          <a:avLst/>
                        </a:prstGeom>
                      </wps:spPr>
                      <wps:txbx>
                        <w:txbxContent>
                          <w:p>
                            <w:pPr>
                              <w:spacing w:line="225" w:lineRule="exact" w:before="0"/>
                              <w:ind w:left="0" w:right="0" w:firstLine="0"/>
                              <w:jc w:val="left"/>
                              <w:rPr>
                                <w:rFonts w:ascii="Calibri"/>
                                <w:sz w:val="22"/>
                              </w:rPr>
                            </w:pPr>
                            <w:r>
                              <w:rPr>
                                <w:rFonts w:ascii="Calibri"/>
                                <w:sz w:val="22"/>
                              </w:rPr>
                              <w:t>Digitization</w:t>
                            </w:r>
                            <w:r>
                              <w:rPr>
                                <w:rFonts w:ascii="Calibri"/>
                                <w:spacing w:val="-7"/>
                                <w:sz w:val="22"/>
                              </w:rPr>
                              <w:t> </w:t>
                            </w:r>
                            <w:r>
                              <w:rPr>
                                <w:rFonts w:ascii="Calibri"/>
                                <w:sz w:val="22"/>
                              </w:rPr>
                              <w:t>of</w:t>
                            </w:r>
                            <w:r>
                              <w:rPr>
                                <w:rFonts w:ascii="Calibri"/>
                                <w:spacing w:val="-3"/>
                                <w:sz w:val="22"/>
                              </w:rPr>
                              <w:t> </w:t>
                            </w:r>
                            <w:r>
                              <w:rPr>
                                <w:rFonts w:ascii="Calibri"/>
                                <w:spacing w:val="-2"/>
                                <w:sz w:val="22"/>
                              </w:rPr>
                              <w:t>gravity</w:t>
                            </w:r>
                          </w:p>
                          <w:p>
                            <w:pPr>
                              <w:spacing w:line="265" w:lineRule="exact" w:before="43"/>
                              <w:ind w:left="0" w:right="0" w:firstLine="0"/>
                              <w:jc w:val="left"/>
                              <w:rPr>
                                <w:rFonts w:ascii="Calibri"/>
                                <w:sz w:val="22"/>
                              </w:rPr>
                            </w:pPr>
                            <w:r>
                              <w:rPr>
                                <w:rFonts w:ascii="Calibri"/>
                                <w:spacing w:val="-4"/>
                                <w:sz w:val="22"/>
                              </w:rPr>
                              <w:t>data</w:t>
                            </w:r>
                          </w:p>
                        </w:txbxContent>
                      </wps:txbx>
                      <wps:bodyPr wrap="square" lIns="0" tIns="0" rIns="0" bIns="0" rtlCol="0">
                        <a:noAutofit/>
                      </wps:bodyPr>
                    </wps:wsp>
                  </a:graphicData>
                </a:graphic>
              </wp:anchor>
            </w:drawing>
          </mc:Choice>
          <mc:Fallback>
            <w:pict>
              <v:shape style="position:absolute;margin-left:258.769989pt;margin-top:-61.195469pt;width:95.25pt;height:26.65pt;mso-position-horizontal-relative:page;mso-position-vertical-relative:paragraph;z-index:-27342336" type="#_x0000_t202" id="docshape42" filled="false" stroked="false">
                <v:textbox inset="0,0,0,0">
                  <w:txbxContent>
                    <w:p>
                      <w:pPr>
                        <w:spacing w:line="225" w:lineRule="exact" w:before="0"/>
                        <w:ind w:left="0" w:right="0" w:firstLine="0"/>
                        <w:jc w:val="left"/>
                        <w:rPr>
                          <w:rFonts w:ascii="Calibri"/>
                          <w:sz w:val="22"/>
                        </w:rPr>
                      </w:pPr>
                      <w:r>
                        <w:rPr>
                          <w:rFonts w:ascii="Calibri"/>
                          <w:sz w:val="22"/>
                        </w:rPr>
                        <w:t>Digitization</w:t>
                      </w:r>
                      <w:r>
                        <w:rPr>
                          <w:rFonts w:ascii="Calibri"/>
                          <w:spacing w:val="-7"/>
                          <w:sz w:val="22"/>
                        </w:rPr>
                        <w:t> </w:t>
                      </w:r>
                      <w:r>
                        <w:rPr>
                          <w:rFonts w:ascii="Calibri"/>
                          <w:sz w:val="22"/>
                        </w:rPr>
                        <w:t>of</w:t>
                      </w:r>
                      <w:r>
                        <w:rPr>
                          <w:rFonts w:ascii="Calibri"/>
                          <w:spacing w:val="-3"/>
                          <w:sz w:val="22"/>
                        </w:rPr>
                        <w:t> </w:t>
                      </w:r>
                      <w:r>
                        <w:rPr>
                          <w:rFonts w:ascii="Calibri"/>
                          <w:spacing w:val="-2"/>
                          <w:sz w:val="22"/>
                        </w:rPr>
                        <w:t>gravity</w:t>
                      </w:r>
                    </w:p>
                    <w:p>
                      <w:pPr>
                        <w:spacing w:line="265" w:lineRule="exact" w:before="43"/>
                        <w:ind w:left="0" w:right="0" w:firstLine="0"/>
                        <w:jc w:val="left"/>
                        <w:rPr>
                          <w:rFonts w:ascii="Calibri"/>
                          <w:sz w:val="22"/>
                        </w:rPr>
                      </w:pPr>
                      <w:r>
                        <w:rPr>
                          <w:rFonts w:ascii="Calibri"/>
                          <w:spacing w:val="-4"/>
                          <w:sz w:val="22"/>
                        </w:rPr>
                        <w:t>data</w:t>
                      </w:r>
                    </w:p>
                  </w:txbxContent>
                </v:textbox>
                <w10:wrap type="none"/>
              </v:shape>
            </w:pict>
          </mc:Fallback>
        </mc:AlternateContent>
      </w:r>
      <w:r>
        <w:rPr>
          <w:rFonts w:ascii="Tahoma"/>
          <w:sz w:val="22"/>
        </w:rPr>
        <w:t>Input</w:t>
      </w:r>
      <w:r>
        <w:rPr>
          <w:rFonts w:ascii="Tahoma"/>
          <w:spacing w:val="-12"/>
          <w:sz w:val="22"/>
        </w:rPr>
        <w:t> </w:t>
      </w:r>
      <w:r>
        <w:rPr>
          <w:rFonts w:ascii="Tahoma"/>
          <w:sz w:val="22"/>
        </w:rPr>
        <w:t>Digitized</w:t>
      </w:r>
      <w:r>
        <w:rPr>
          <w:rFonts w:ascii="Tahoma"/>
          <w:spacing w:val="-12"/>
          <w:sz w:val="22"/>
        </w:rPr>
        <w:t> </w:t>
      </w:r>
      <w:r>
        <w:rPr>
          <w:rFonts w:ascii="Tahoma"/>
          <w:sz w:val="22"/>
        </w:rPr>
        <w:t>Gravity</w:t>
      </w:r>
      <w:r>
        <w:rPr>
          <w:rFonts w:ascii="Tahoma"/>
          <w:spacing w:val="-12"/>
          <w:sz w:val="22"/>
        </w:rPr>
        <w:t> </w:t>
      </w:r>
      <w:r>
        <w:rPr>
          <w:rFonts w:ascii="Tahoma"/>
          <w:sz w:val="22"/>
        </w:rPr>
        <w:t>data into computer system</w:t>
      </w:r>
    </w:p>
    <w:p>
      <w:pPr>
        <w:pStyle w:val="BodyText"/>
        <w:spacing w:before="92"/>
        <w:rPr>
          <w:rFonts w:ascii="Tahoma"/>
          <w:sz w:val="22"/>
        </w:rPr>
      </w:pPr>
    </w:p>
    <w:p>
      <w:pPr>
        <w:spacing w:line="278" w:lineRule="auto" w:before="0"/>
        <w:ind w:left="6919" w:right="547" w:firstLine="0"/>
        <w:jc w:val="left"/>
        <w:rPr>
          <w:rFonts w:ascii="Calibri"/>
          <w:sz w:val="22"/>
        </w:rPr>
      </w:pPr>
      <w:r>
        <w:rPr/>
        <mc:AlternateContent>
          <mc:Choice Requires="wps">
            <w:drawing>
              <wp:anchor distT="0" distB="0" distL="0" distR="0" allowOverlap="1" layoutInCell="1" locked="0" behindDoc="0" simplePos="0" relativeHeight="15739392">
                <wp:simplePos x="0" y="0"/>
                <wp:positionH relativeFrom="page">
                  <wp:posOffset>1418907</wp:posOffset>
                </wp:positionH>
                <wp:positionV relativeFrom="paragraph">
                  <wp:posOffset>101654</wp:posOffset>
                </wp:positionV>
                <wp:extent cx="1447800" cy="92392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447800" cy="923925"/>
                        </a:xfrm>
                        <a:prstGeom prst="rect">
                          <a:avLst/>
                        </a:prstGeom>
                      </wps:spPr>
                      <wps:txbx>
                        <w:txbxContent>
                          <w:p>
                            <w:pPr>
                              <w:spacing w:line="276" w:lineRule="auto" w:before="71"/>
                              <w:ind w:left="144" w:right="191" w:firstLine="0"/>
                              <w:jc w:val="left"/>
                              <w:rPr>
                                <w:rFonts w:ascii="Calibri"/>
                                <w:sz w:val="22"/>
                              </w:rPr>
                            </w:pPr>
                            <w:r>
                              <w:rPr>
                                <w:rFonts w:ascii="Calibri"/>
                                <w:sz w:val="22"/>
                              </w:rPr>
                              <w:t>Application of Empirical</w:t>
                            </w:r>
                            <w:r>
                              <w:rPr>
                                <w:rFonts w:ascii="Calibri"/>
                                <w:spacing w:val="-13"/>
                                <w:sz w:val="22"/>
                              </w:rPr>
                              <w:t> </w:t>
                            </w:r>
                            <w:r>
                              <w:rPr>
                                <w:rFonts w:ascii="Calibri"/>
                                <w:sz w:val="22"/>
                              </w:rPr>
                              <w:t>relations</w:t>
                            </w:r>
                            <w:r>
                              <w:rPr>
                                <w:rFonts w:ascii="Calibri"/>
                                <w:spacing w:val="-12"/>
                                <w:sz w:val="22"/>
                              </w:rPr>
                              <w:t> </w:t>
                            </w:r>
                            <w:r>
                              <w:rPr>
                                <w:rFonts w:ascii="Calibri"/>
                                <w:sz w:val="22"/>
                              </w:rPr>
                              <w:t>on Digitised</w:t>
                            </w:r>
                            <w:r>
                              <w:rPr>
                                <w:rFonts w:ascii="Calibri"/>
                                <w:spacing w:val="-13"/>
                                <w:sz w:val="22"/>
                              </w:rPr>
                              <w:t> </w:t>
                            </w:r>
                            <w:r>
                              <w:rPr>
                                <w:rFonts w:ascii="Calibri"/>
                                <w:sz w:val="22"/>
                              </w:rPr>
                              <w:t>Gravity</w:t>
                            </w:r>
                            <w:r>
                              <w:rPr>
                                <w:rFonts w:ascii="Calibri"/>
                                <w:spacing w:val="-12"/>
                                <w:sz w:val="22"/>
                              </w:rPr>
                              <w:t> </w:t>
                            </w:r>
                            <w:r>
                              <w:rPr>
                                <w:rFonts w:ascii="Calibri"/>
                                <w:sz w:val="22"/>
                              </w:rPr>
                              <w:t>Data using MS EXCEL</w:t>
                            </w:r>
                          </w:p>
                        </w:txbxContent>
                      </wps:txbx>
                      <wps:bodyPr wrap="square" lIns="0" tIns="0" rIns="0" bIns="0" rtlCol="0">
                        <a:noAutofit/>
                      </wps:bodyPr>
                    </wps:wsp>
                  </a:graphicData>
                </a:graphic>
              </wp:anchor>
            </w:drawing>
          </mc:Choice>
          <mc:Fallback>
            <w:pict>
              <v:shape style="position:absolute;margin-left:111.724998pt;margin-top:8.004297pt;width:114pt;height:72.75pt;mso-position-horizontal-relative:page;mso-position-vertical-relative:paragraph;z-index:15739392" type="#_x0000_t202" id="docshape43" filled="false" stroked="false">
                <v:textbox inset="0,0,0,0">
                  <w:txbxContent>
                    <w:p>
                      <w:pPr>
                        <w:spacing w:line="276" w:lineRule="auto" w:before="71"/>
                        <w:ind w:left="144" w:right="191" w:firstLine="0"/>
                        <w:jc w:val="left"/>
                        <w:rPr>
                          <w:rFonts w:ascii="Calibri"/>
                          <w:sz w:val="22"/>
                        </w:rPr>
                      </w:pPr>
                      <w:r>
                        <w:rPr>
                          <w:rFonts w:ascii="Calibri"/>
                          <w:sz w:val="22"/>
                        </w:rPr>
                        <w:t>Application of Empirical</w:t>
                      </w:r>
                      <w:r>
                        <w:rPr>
                          <w:rFonts w:ascii="Calibri"/>
                          <w:spacing w:val="-13"/>
                          <w:sz w:val="22"/>
                        </w:rPr>
                        <w:t> </w:t>
                      </w:r>
                      <w:r>
                        <w:rPr>
                          <w:rFonts w:ascii="Calibri"/>
                          <w:sz w:val="22"/>
                        </w:rPr>
                        <w:t>relations</w:t>
                      </w:r>
                      <w:r>
                        <w:rPr>
                          <w:rFonts w:ascii="Calibri"/>
                          <w:spacing w:val="-12"/>
                          <w:sz w:val="22"/>
                        </w:rPr>
                        <w:t> </w:t>
                      </w:r>
                      <w:r>
                        <w:rPr>
                          <w:rFonts w:ascii="Calibri"/>
                          <w:sz w:val="22"/>
                        </w:rPr>
                        <w:t>on Digitised</w:t>
                      </w:r>
                      <w:r>
                        <w:rPr>
                          <w:rFonts w:ascii="Calibri"/>
                          <w:spacing w:val="-13"/>
                          <w:sz w:val="22"/>
                        </w:rPr>
                        <w:t> </w:t>
                      </w:r>
                      <w:r>
                        <w:rPr>
                          <w:rFonts w:ascii="Calibri"/>
                          <w:sz w:val="22"/>
                        </w:rPr>
                        <w:t>Gravity</w:t>
                      </w:r>
                      <w:r>
                        <w:rPr>
                          <w:rFonts w:ascii="Calibri"/>
                          <w:spacing w:val="-12"/>
                          <w:sz w:val="22"/>
                        </w:rPr>
                        <w:t> </w:t>
                      </w:r>
                      <w:r>
                        <w:rPr>
                          <w:rFonts w:ascii="Calibri"/>
                          <w:sz w:val="22"/>
                        </w:rPr>
                        <w:t>Data using MS EXCEL</w:t>
                      </w:r>
                    </w:p>
                  </w:txbxContent>
                </v:textbox>
                <w10:wrap type="none"/>
              </v:shape>
            </w:pict>
          </mc:Fallback>
        </mc:AlternateContent>
      </w:r>
      <w:r>
        <w:rPr>
          <w:rFonts w:ascii="Calibri"/>
          <w:sz w:val="22"/>
        </w:rPr>
        <w:t>Gridding of inputed gravity data</w:t>
      </w:r>
      <w:r>
        <w:rPr>
          <w:rFonts w:ascii="Calibri"/>
          <w:spacing w:val="-11"/>
          <w:sz w:val="22"/>
        </w:rPr>
        <w:t> </w:t>
      </w:r>
      <w:r>
        <w:rPr>
          <w:rFonts w:ascii="Calibri"/>
          <w:sz w:val="22"/>
        </w:rPr>
        <w:t>using</w:t>
      </w:r>
      <w:r>
        <w:rPr>
          <w:rFonts w:ascii="Calibri"/>
          <w:spacing w:val="-12"/>
          <w:sz w:val="22"/>
        </w:rPr>
        <w:t> </w:t>
      </w:r>
      <w:r>
        <w:rPr>
          <w:rFonts w:ascii="Calibri"/>
          <w:sz w:val="22"/>
        </w:rPr>
        <w:t>minimum</w:t>
      </w:r>
      <w:r>
        <w:rPr>
          <w:rFonts w:ascii="Calibri"/>
          <w:spacing w:val="-11"/>
          <w:sz w:val="22"/>
        </w:rPr>
        <w:t> </w:t>
      </w:r>
      <w:r>
        <w:rPr>
          <w:rFonts w:ascii="Calibri"/>
          <w:sz w:val="22"/>
        </w:rPr>
        <w:t>curvature using Oasis Montaj software</w:t>
      </w:r>
    </w:p>
    <w:p>
      <w:pPr>
        <w:pStyle w:val="BodyText"/>
        <w:rPr>
          <w:rFonts w:ascii="Calibri"/>
          <w:sz w:val="20"/>
        </w:rPr>
      </w:pPr>
    </w:p>
    <w:p>
      <w:pPr>
        <w:pStyle w:val="BodyText"/>
        <w:spacing w:before="10"/>
        <w:rPr>
          <w:rFonts w:ascii="Calibri"/>
          <w:sz w:val="20"/>
        </w:rPr>
      </w:pPr>
      <w:r>
        <w:rPr/>
        <mc:AlternateContent>
          <mc:Choice Requires="wps">
            <w:drawing>
              <wp:anchor distT="0" distB="0" distL="0" distR="0" allowOverlap="1" layoutInCell="1" locked="0" behindDoc="1" simplePos="0" relativeHeight="487596032">
                <wp:simplePos x="0" y="0"/>
                <wp:positionH relativeFrom="page">
                  <wp:posOffset>5176520</wp:posOffset>
                </wp:positionH>
                <wp:positionV relativeFrom="paragraph">
                  <wp:posOffset>182165</wp:posOffset>
                </wp:positionV>
                <wp:extent cx="1514475" cy="530225"/>
                <wp:effectExtent l="0" t="0" r="0" b="0"/>
                <wp:wrapTopAndBottom/>
                <wp:docPr id="55" name="Textbox 55"/>
                <wp:cNvGraphicFramePr>
                  <a:graphicFrameLocks/>
                </wp:cNvGraphicFramePr>
                <a:graphic>
                  <a:graphicData uri="http://schemas.microsoft.com/office/word/2010/wordprocessingShape">
                    <wps:wsp>
                      <wps:cNvPr id="55" name="Textbox 55"/>
                      <wps:cNvSpPr txBox="1"/>
                      <wps:spPr>
                        <a:xfrm>
                          <a:off x="0" y="0"/>
                          <a:ext cx="1514475" cy="530225"/>
                        </a:xfrm>
                        <a:prstGeom prst="rect">
                          <a:avLst/>
                        </a:prstGeom>
                        <a:ln w="9525">
                          <a:solidFill>
                            <a:srgbClr val="000000"/>
                          </a:solidFill>
                          <a:prstDash val="solid"/>
                        </a:ln>
                      </wps:spPr>
                      <wps:txbx>
                        <w:txbxContent>
                          <w:p>
                            <w:pPr>
                              <w:spacing w:line="276" w:lineRule="auto" w:before="71"/>
                              <w:ind w:left="145" w:right="309" w:firstLine="0"/>
                              <w:jc w:val="left"/>
                              <w:rPr>
                                <w:rFonts w:ascii="Calibri"/>
                                <w:sz w:val="22"/>
                              </w:rPr>
                            </w:pPr>
                            <w:r>
                              <w:rPr>
                                <w:rFonts w:ascii="Calibri"/>
                                <w:sz w:val="22"/>
                              </w:rPr>
                              <w:t>Production</w:t>
                            </w:r>
                            <w:r>
                              <w:rPr>
                                <w:rFonts w:ascii="Calibri"/>
                                <w:spacing w:val="-13"/>
                                <w:sz w:val="22"/>
                              </w:rPr>
                              <w:t> </w:t>
                            </w:r>
                            <w:r>
                              <w:rPr>
                                <w:rFonts w:ascii="Calibri"/>
                                <w:sz w:val="22"/>
                              </w:rPr>
                              <w:t>of</w:t>
                            </w:r>
                            <w:r>
                              <w:rPr>
                                <w:rFonts w:ascii="Calibri"/>
                                <w:spacing w:val="-12"/>
                                <w:sz w:val="22"/>
                              </w:rPr>
                              <w:t> </w:t>
                            </w:r>
                            <w:r>
                              <w:rPr>
                                <w:rFonts w:ascii="Calibri"/>
                                <w:sz w:val="22"/>
                              </w:rPr>
                              <w:t>Gravity Anomaly map</w:t>
                            </w:r>
                          </w:p>
                        </w:txbxContent>
                      </wps:txbx>
                      <wps:bodyPr wrap="square" lIns="0" tIns="0" rIns="0" bIns="0" rtlCol="0">
                        <a:noAutofit/>
                      </wps:bodyPr>
                    </wps:wsp>
                  </a:graphicData>
                </a:graphic>
              </wp:anchor>
            </w:drawing>
          </mc:Choice>
          <mc:Fallback>
            <w:pict>
              <v:shape style="position:absolute;margin-left:407.600006pt;margin-top:14.34375pt;width:119.25pt;height:41.75pt;mso-position-horizontal-relative:page;mso-position-vertical-relative:paragraph;z-index:-15720448;mso-wrap-distance-left:0;mso-wrap-distance-right:0" type="#_x0000_t202" id="docshape44" filled="false" stroked="true" strokeweight=".75pt" strokecolor="#000000">
                <v:textbox inset="0,0,0,0">
                  <w:txbxContent>
                    <w:p>
                      <w:pPr>
                        <w:spacing w:line="276" w:lineRule="auto" w:before="71"/>
                        <w:ind w:left="145" w:right="309" w:firstLine="0"/>
                        <w:jc w:val="left"/>
                        <w:rPr>
                          <w:rFonts w:ascii="Calibri"/>
                          <w:sz w:val="22"/>
                        </w:rPr>
                      </w:pPr>
                      <w:r>
                        <w:rPr>
                          <w:rFonts w:ascii="Calibri"/>
                          <w:sz w:val="22"/>
                        </w:rPr>
                        <w:t>Production</w:t>
                      </w:r>
                      <w:r>
                        <w:rPr>
                          <w:rFonts w:ascii="Calibri"/>
                          <w:spacing w:val="-13"/>
                          <w:sz w:val="22"/>
                        </w:rPr>
                        <w:t> </w:t>
                      </w:r>
                      <w:r>
                        <w:rPr>
                          <w:rFonts w:ascii="Calibri"/>
                          <w:sz w:val="22"/>
                        </w:rPr>
                        <w:t>of</w:t>
                      </w:r>
                      <w:r>
                        <w:rPr>
                          <w:rFonts w:ascii="Calibri"/>
                          <w:spacing w:val="-12"/>
                          <w:sz w:val="22"/>
                        </w:rPr>
                        <w:t> </w:t>
                      </w:r>
                      <w:r>
                        <w:rPr>
                          <w:rFonts w:ascii="Calibri"/>
                          <w:sz w:val="22"/>
                        </w:rPr>
                        <w:t>Gravity Anomaly map</w:t>
                      </w:r>
                    </w:p>
                  </w:txbxContent>
                </v:textbox>
                <v:stroke dashstyle="solid"/>
                <w10:wrap type="topAndBottom"/>
              </v:shape>
            </w:pict>
          </mc:Fallback>
        </mc:AlternateContent>
      </w:r>
    </w:p>
    <w:p>
      <w:pPr>
        <w:pStyle w:val="BodyText"/>
        <w:spacing w:before="146"/>
        <w:rPr>
          <w:rFonts w:ascii="Calibri"/>
          <w:sz w:val="22"/>
        </w:rPr>
      </w:pPr>
    </w:p>
    <w:p>
      <w:pPr>
        <w:spacing w:line="276" w:lineRule="auto" w:before="0"/>
        <w:ind w:left="7234" w:right="846" w:firstLine="0"/>
        <w:jc w:val="left"/>
        <w:rPr>
          <w:rFonts w:ascii="Calibri"/>
          <w:sz w:val="22"/>
        </w:rPr>
      </w:pPr>
      <w:r>
        <w:rPr>
          <w:rFonts w:ascii="Calibri"/>
          <w:sz w:val="22"/>
        </w:rPr>
        <w:t>Construction of thirty cross</w:t>
      </w:r>
      <w:r>
        <w:rPr>
          <w:rFonts w:ascii="Calibri"/>
          <w:spacing w:val="-12"/>
          <w:sz w:val="22"/>
        </w:rPr>
        <w:t> </w:t>
      </w:r>
      <w:r>
        <w:rPr>
          <w:rFonts w:ascii="Calibri"/>
          <w:sz w:val="22"/>
        </w:rPr>
        <w:t>sections</w:t>
      </w:r>
      <w:r>
        <w:rPr>
          <w:rFonts w:ascii="Calibri"/>
          <w:spacing w:val="-12"/>
          <w:sz w:val="22"/>
        </w:rPr>
        <w:t> </w:t>
      </w:r>
      <w:r>
        <w:rPr>
          <w:rFonts w:ascii="Calibri"/>
          <w:sz w:val="22"/>
        </w:rPr>
        <w:t>on</w:t>
      </w:r>
      <w:r>
        <w:rPr>
          <w:rFonts w:ascii="Calibri"/>
          <w:spacing w:val="-12"/>
          <w:sz w:val="22"/>
        </w:rPr>
        <w:t> </w:t>
      </w:r>
      <w:r>
        <w:rPr>
          <w:rFonts w:ascii="Calibri"/>
          <w:sz w:val="22"/>
        </w:rPr>
        <w:t>gravity map for spectral</w:t>
      </w:r>
      <w:r>
        <w:rPr>
          <w:rFonts w:ascii="Calibri"/>
          <w:spacing w:val="40"/>
          <w:sz w:val="22"/>
        </w:rPr>
        <w:t> </w:t>
      </w:r>
      <w:r>
        <w:rPr>
          <w:rFonts w:ascii="Calibri"/>
          <w:spacing w:val="-2"/>
          <w:sz w:val="22"/>
        </w:rPr>
        <w:t>analysis</w:t>
      </w:r>
    </w:p>
    <w:p>
      <w:pPr>
        <w:pStyle w:val="BodyText"/>
        <w:rPr>
          <w:rFonts w:ascii="Calibri"/>
          <w:sz w:val="22"/>
        </w:rPr>
      </w:pPr>
    </w:p>
    <w:p>
      <w:pPr>
        <w:pStyle w:val="BodyText"/>
        <w:spacing w:before="66"/>
        <w:rPr>
          <w:rFonts w:ascii="Calibri"/>
          <w:sz w:val="22"/>
        </w:rPr>
      </w:pPr>
    </w:p>
    <w:p>
      <w:pPr>
        <w:spacing w:line="278" w:lineRule="auto" w:before="1"/>
        <w:ind w:left="3650" w:right="4539" w:firstLine="0"/>
        <w:jc w:val="both"/>
        <w:rPr>
          <w:rFonts w:ascii="Calibri"/>
          <w:sz w:val="22"/>
        </w:rPr>
      </w:pPr>
      <w:r>
        <w:rPr/>
        <mc:AlternateContent>
          <mc:Choice Requires="wps">
            <w:drawing>
              <wp:anchor distT="0" distB="0" distL="0" distR="0" allowOverlap="1" layoutInCell="1" locked="0" behindDoc="0" simplePos="0" relativeHeight="15739904">
                <wp:simplePos x="0" y="0"/>
                <wp:positionH relativeFrom="page">
                  <wp:posOffset>5290820</wp:posOffset>
                </wp:positionH>
                <wp:positionV relativeFrom="paragraph">
                  <wp:posOffset>-153679</wp:posOffset>
                </wp:positionV>
                <wp:extent cx="1590675" cy="112395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590675" cy="1123950"/>
                        </a:xfrm>
                        <a:prstGeom prst="rect">
                          <a:avLst/>
                        </a:prstGeom>
                        <a:ln w="9525">
                          <a:solidFill>
                            <a:srgbClr val="000000"/>
                          </a:solidFill>
                          <a:prstDash val="solid"/>
                        </a:ln>
                      </wps:spPr>
                      <wps:txbx>
                        <w:txbxContent>
                          <w:p>
                            <w:pPr>
                              <w:spacing w:line="276" w:lineRule="auto" w:before="70"/>
                              <w:ind w:left="146" w:right="432" w:firstLine="0"/>
                              <w:jc w:val="left"/>
                              <w:rPr>
                                <w:rFonts w:ascii="Calibri"/>
                                <w:sz w:val="22"/>
                              </w:rPr>
                            </w:pPr>
                            <w:r>
                              <w:rPr>
                                <w:rFonts w:ascii="Calibri"/>
                                <w:sz w:val="22"/>
                              </w:rPr>
                              <w:t>Application</w:t>
                            </w:r>
                            <w:r>
                              <w:rPr>
                                <w:rFonts w:ascii="Calibri"/>
                                <w:spacing w:val="-13"/>
                                <w:sz w:val="22"/>
                              </w:rPr>
                              <w:t> </w:t>
                            </w:r>
                            <w:r>
                              <w:rPr>
                                <w:rFonts w:ascii="Calibri"/>
                                <w:sz w:val="22"/>
                              </w:rPr>
                              <w:t>of</w:t>
                            </w:r>
                            <w:r>
                              <w:rPr>
                                <w:rFonts w:ascii="Calibri"/>
                                <w:spacing w:val="-12"/>
                                <w:sz w:val="22"/>
                              </w:rPr>
                              <w:t> </w:t>
                            </w:r>
                            <w:r>
                              <w:rPr>
                                <w:rFonts w:ascii="Calibri"/>
                                <w:sz w:val="22"/>
                              </w:rPr>
                              <w:t>special Analysis (FFT) using MAGMAP facility in oasis Montaj on Bouguer Gravity</w:t>
                            </w:r>
                          </w:p>
                        </w:txbxContent>
                      </wps:txbx>
                      <wps:bodyPr wrap="square" lIns="0" tIns="0" rIns="0" bIns="0" rtlCol="0">
                        <a:noAutofit/>
                      </wps:bodyPr>
                    </wps:wsp>
                  </a:graphicData>
                </a:graphic>
              </wp:anchor>
            </w:drawing>
          </mc:Choice>
          <mc:Fallback>
            <w:pict>
              <v:shape style="position:absolute;margin-left:416.600006pt;margin-top:-12.100781pt;width:125.25pt;height:88.5pt;mso-position-horizontal-relative:page;mso-position-vertical-relative:paragraph;z-index:15739904" type="#_x0000_t202" id="docshape45" filled="false" stroked="true" strokeweight=".75pt" strokecolor="#000000">
                <v:textbox inset="0,0,0,0">
                  <w:txbxContent>
                    <w:p>
                      <w:pPr>
                        <w:spacing w:line="276" w:lineRule="auto" w:before="70"/>
                        <w:ind w:left="146" w:right="432" w:firstLine="0"/>
                        <w:jc w:val="left"/>
                        <w:rPr>
                          <w:rFonts w:ascii="Calibri"/>
                          <w:sz w:val="22"/>
                        </w:rPr>
                      </w:pPr>
                      <w:r>
                        <w:rPr>
                          <w:rFonts w:ascii="Calibri"/>
                          <w:sz w:val="22"/>
                        </w:rPr>
                        <w:t>Application</w:t>
                      </w:r>
                      <w:r>
                        <w:rPr>
                          <w:rFonts w:ascii="Calibri"/>
                          <w:spacing w:val="-13"/>
                          <w:sz w:val="22"/>
                        </w:rPr>
                        <w:t> </w:t>
                      </w:r>
                      <w:r>
                        <w:rPr>
                          <w:rFonts w:ascii="Calibri"/>
                          <w:sz w:val="22"/>
                        </w:rPr>
                        <w:t>of</w:t>
                      </w:r>
                      <w:r>
                        <w:rPr>
                          <w:rFonts w:ascii="Calibri"/>
                          <w:spacing w:val="-12"/>
                          <w:sz w:val="22"/>
                        </w:rPr>
                        <w:t> </w:t>
                      </w:r>
                      <w:r>
                        <w:rPr>
                          <w:rFonts w:ascii="Calibri"/>
                          <w:sz w:val="22"/>
                        </w:rPr>
                        <w:t>special Analysis (FFT) using MAGMAP facility in oasis Montaj on Bouguer Gravity</w:t>
                      </w:r>
                    </w:p>
                  </w:txbxContent>
                </v:textbox>
                <v:stroke dashstyle="solid"/>
                <w10:wrap type="none"/>
              </v:shape>
            </w:pict>
          </mc:Fallback>
        </mc:AlternateContent>
      </w:r>
      <w:r>
        <w:rPr>
          <w:rFonts w:ascii="Calibri"/>
          <w:sz w:val="22"/>
        </w:rPr>
        <w:t>Correlation</w:t>
      </w:r>
      <w:r>
        <w:rPr>
          <w:rFonts w:ascii="Calibri"/>
          <w:spacing w:val="-13"/>
          <w:sz w:val="22"/>
        </w:rPr>
        <w:t> </w:t>
      </w:r>
      <w:r>
        <w:rPr>
          <w:rFonts w:ascii="Calibri"/>
          <w:sz w:val="22"/>
        </w:rPr>
        <w:t>of</w:t>
      </w:r>
      <w:r>
        <w:rPr>
          <w:rFonts w:ascii="Calibri"/>
          <w:spacing w:val="-10"/>
          <w:sz w:val="22"/>
        </w:rPr>
        <w:t> </w:t>
      </w:r>
      <w:r>
        <w:rPr>
          <w:rFonts w:ascii="Calibri"/>
          <w:sz w:val="22"/>
        </w:rPr>
        <w:t>data</w:t>
      </w:r>
      <w:r>
        <w:rPr>
          <w:rFonts w:ascii="Calibri"/>
          <w:spacing w:val="-11"/>
          <w:sz w:val="22"/>
        </w:rPr>
        <w:t> </w:t>
      </w:r>
      <w:r>
        <w:rPr>
          <w:rFonts w:ascii="Calibri"/>
          <w:sz w:val="22"/>
        </w:rPr>
        <w:t>(2D modelling) using Oasis </w:t>
      </w:r>
      <w:r>
        <w:rPr>
          <w:rFonts w:ascii="Calibri"/>
          <w:spacing w:val="-2"/>
          <w:sz w:val="22"/>
        </w:rPr>
        <w:t>montaj</w:t>
      </w:r>
    </w:p>
    <w:p>
      <w:pPr>
        <w:pStyle w:val="BodyText"/>
        <w:spacing w:before="25"/>
        <w:rPr>
          <w:rFonts w:ascii="Calibri"/>
          <w:sz w:val="20"/>
        </w:rPr>
      </w:pPr>
      <w:r>
        <w:rPr/>
        <mc:AlternateContent>
          <mc:Choice Requires="wps">
            <w:drawing>
              <wp:anchor distT="0" distB="0" distL="0" distR="0" allowOverlap="1" layoutInCell="1" locked="0" behindDoc="1" simplePos="0" relativeHeight="487596544">
                <wp:simplePos x="0" y="0"/>
                <wp:positionH relativeFrom="page">
                  <wp:posOffset>2957195</wp:posOffset>
                </wp:positionH>
                <wp:positionV relativeFrom="paragraph">
                  <wp:posOffset>191397</wp:posOffset>
                </wp:positionV>
                <wp:extent cx="1733550" cy="527685"/>
                <wp:effectExtent l="0" t="0" r="0" b="0"/>
                <wp:wrapTopAndBottom/>
                <wp:docPr id="57" name="Textbox 57"/>
                <wp:cNvGraphicFramePr>
                  <a:graphicFrameLocks/>
                </wp:cNvGraphicFramePr>
                <a:graphic>
                  <a:graphicData uri="http://schemas.microsoft.com/office/word/2010/wordprocessingShape">
                    <wps:wsp>
                      <wps:cNvPr id="57" name="Textbox 57"/>
                      <wps:cNvSpPr txBox="1"/>
                      <wps:spPr>
                        <a:xfrm>
                          <a:off x="0" y="0"/>
                          <a:ext cx="1733550" cy="527685"/>
                        </a:xfrm>
                        <a:prstGeom prst="rect">
                          <a:avLst/>
                        </a:prstGeom>
                        <a:ln w="9525">
                          <a:solidFill>
                            <a:srgbClr val="000000"/>
                          </a:solidFill>
                          <a:prstDash val="solid"/>
                        </a:ln>
                      </wps:spPr>
                      <wps:txbx>
                        <w:txbxContent>
                          <w:p>
                            <w:pPr>
                              <w:spacing w:line="276" w:lineRule="auto" w:before="71"/>
                              <w:ind w:left="146" w:right="529" w:firstLine="0"/>
                              <w:jc w:val="left"/>
                              <w:rPr>
                                <w:rFonts w:ascii="Calibri"/>
                                <w:sz w:val="22"/>
                              </w:rPr>
                            </w:pPr>
                            <w:r>
                              <w:rPr>
                                <w:rFonts w:ascii="Calibri"/>
                                <w:sz w:val="22"/>
                              </w:rPr>
                              <w:t>Output</w:t>
                            </w:r>
                            <w:r>
                              <w:rPr>
                                <w:rFonts w:ascii="Calibri"/>
                                <w:spacing w:val="-12"/>
                                <w:sz w:val="22"/>
                              </w:rPr>
                              <w:t> </w:t>
                            </w:r>
                            <w:r>
                              <w:rPr>
                                <w:rFonts w:ascii="Calibri"/>
                                <w:sz w:val="22"/>
                              </w:rPr>
                              <w:t>result</w:t>
                            </w:r>
                            <w:r>
                              <w:rPr>
                                <w:rFonts w:ascii="Calibri"/>
                                <w:spacing w:val="-13"/>
                                <w:sz w:val="22"/>
                              </w:rPr>
                              <w:t> </w:t>
                            </w:r>
                            <w:r>
                              <w:rPr>
                                <w:rFonts w:ascii="Calibri"/>
                                <w:sz w:val="22"/>
                              </w:rPr>
                              <w:t>from</w:t>
                            </w:r>
                            <w:r>
                              <w:rPr>
                                <w:rFonts w:ascii="Calibri"/>
                                <w:spacing w:val="-11"/>
                                <w:sz w:val="22"/>
                              </w:rPr>
                              <w:t> </w:t>
                            </w:r>
                            <w:r>
                              <w:rPr>
                                <w:rFonts w:ascii="Calibri"/>
                                <w:sz w:val="22"/>
                              </w:rPr>
                              <w:t>the modelling operation</w:t>
                            </w:r>
                          </w:p>
                        </w:txbxContent>
                      </wps:txbx>
                      <wps:bodyPr wrap="square" lIns="0" tIns="0" rIns="0" bIns="0" rtlCol="0">
                        <a:noAutofit/>
                      </wps:bodyPr>
                    </wps:wsp>
                  </a:graphicData>
                </a:graphic>
              </wp:anchor>
            </w:drawing>
          </mc:Choice>
          <mc:Fallback>
            <w:pict>
              <v:shape style="position:absolute;margin-left:232.850006pt;margin-top:15.070704pt;width:136.5pt;height:41.55pt;mso-position-horizontal-relative:page;mso-position-vertical-relative:paragraph;z-index:-15719936;mso-wrap-distance-left:0;mso-wrap-distance-right:0" type="#_x0000_t202" id="docshape46" filled="false" stroked="true" strokeweight=".75pt" strokecolor="#000000">
                <v:textbox inset="0,0,0,0">
                  <w:txbxContent>
                    <w:p>
                      <w:pPr>
                        <w:spacing w:line="276" w:lineRule="auto" w:before="71"/>
                        <w:ind w:left="146" w:right="529" w:firstLine="0"/>
                        <w:jc w:val="left"/>
                        <w:rPr>
                          <w:rFonts w:ascii="Calibri"/>
                          <w:sz w:val="22"/>
                        </w:rPr>
                      </w:pPr>
                      <w:r>
                        <w:rPr>
                          <w:rFonts w:ascii="Calibri"/>
                          <w:sz w:val="22"/>
                        </w:rPr>
                        <w:t>Output</w:t>
                      </w:r>
                      <w:r>
                        <w:rPr>
                          <w:rFonts w:ascii="Calibri"/>
                          <w:spacing w:val="-12"/>
                          <w:sz w:val="22"/>
                        </w:rPr>
                        <w:t> </w:t>
                      </w:r>
                      <w:r>
                        <w:rPr>
                          <w:rFonts w:ascii="Calibri"/>
                          <w:sz w:val="22"/>
                        </w:rPr>
                        <w:t>result</w:t>
                      </w:r>
                      <w:r>
                        <w:rPr>
                          <w:rFonts w:ascii="Calibri"/>
                          <w:spacing w:val="-13"/>
                          <w:sz w:val="22"/>
                        </w:rPr>
                        <w:t> </w:t>
                      </w:r>
                      <w:r>
                        <w:rPr>
                          <w:rFonts w:ascii="Calibri"/>
                          <w:sz w:val="22"/>
                        </w:rPr>
                        <w:t>from</w:t>
                      </w:r>
                      <w:r>
                        <w:rPr>
                          <w:rFonts w:ascii="Calibri"/>
                          <w:spacing w:val="-11"/>
                          <w:sz w:val="22"/>
                        </w:rPr>
                        <w:t> </w:t>
                      </w:r>
                      <w:r>
                        <w:rPr>
                          <w:rFonts w:ascii="Calibri"/>
                          <w:sz w:val="22"/>
                        </w:rPr>
                        <w:t>the modelling operation</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97056">
                <wp:simplePos x="0" y="0"/>
                <wp:positionH relativeFrom="page">
                  <wp:posOffset>2752407</wp:posOffset>
                </wp:positionH>
                <wp:positionV relativeFrom="paragraph">
                  <wp:posOffset>915615</wp:posOffset>
                </wp:positionV>
                <wp:extent cx="2019300" cy="466725"/>
                <wp:effectExtent l="0" t="0" r="0" b="0"/>
                <wp:wrapTopAndBottom/>
                <wp:docPr id="58" name="Textbox 58"/>
                <wp:cNvGraphicFramePr>
                  <a:graphicFrameLocks/>
                </wp:cNvGraphicFramePr>
                <a:graphic>
                  <a:graphicData uri="http://schemas.microsoft.com/office/word/2010/wordprocessingShape">
                    <wps:wsp>
                      <wps:cNvPr id="58" name="Textbox 58"/>
                      <wps:cNvSpPr txBox="1"/>
                      <wps:spPr>
                        <a:xfrm>
                          <a:off x="0" y="0"/>
                          <a:ext cx="2019300" cy="466725"/>
                        </a:xfrm>
                        <a:prstGeom prst="rect">
                          <a:avLst/>
                        </a:prstGeom>
                      </wps:spPr>
                      <wps:txbx>
                        <w:txbxContent>
                          <w:p>
                            <w:pPr>
                              <w:spacing w:line="276" w:lineRule="auto" w:before="71"/>
                              <w:ind w:left="144" w:right="213" w:firstLine="0"/>
                              <w:jc w:val="left"/>
                              <w:rPr>
                                <w:rFonts w:ascii="Calibri"/>
                                <w:sz w:val="22"/>
                              </w:rPr>
                            </w:pPr>
                            <w:r>
                              <w:rPr>
                                <w:rFonts w:ascii="Calibri"/>
                                <w:sz w:val="22"/>
                              </w:rPr>
                              <w:t>Crustal</w:t>
                            </w:r>
                            <w:r>
                              <w:rPr>
                                <w:rFonts w:ascii="Calibri"/>
                                <w:spacing w:val="-13"/>
                                <w:sz w:val="22"/>
                              </w:rPr>
                              <w:t> </w:t>
                            </w:r>
                            <w:r>
                              <w:rPr>
                                <w:rFonts w:ascii="Calibri"/>
                                <w:sz w:val="22"/>
                              </w:rPr>
                              <w:t>thickness</w:t>
                            </w:r>
                            <w:r>
                              <w:rPr>
                                <w:rFonts w:ascii="Calibri"/>
                                <w:spacing w:val="-12"/>
                                <w:sz w:val="22"/>
                              </w:rPr>
                              <w:t> </w:t>
                            </w:r>
                            <w:r>
                              <w:rPr>
                                <w:rFonts w:ascii="Calibri"/>
                                <w:sz w:val="22"/>
                              </w:rPr>
                              <w:t>interpretation from output result</w:t>
                            </w:r>
                          </w:p>
                        </w:txbxContent>
                      </wps:txbx>
                      <wps:bodyPr wrap="square" lIns="0" tIns="0" rIns="0" bIns="0" rtlCol="0">
                        <a:noAutofit/>
                      </wps:bodyPr>
                    </wps:wsp>
                  </a:graphicData>
                </a:graphic>
              </wp:anchor>
            </w:drawing>
          </mc:Choice>
          <mc:Fallback>
            <w:pict>
              <v:shape style="position:absolute;margin-left:216.725006pt;margin-top:72.095703pt;width:159pt;height:36.75pt;mso-position-horizontal-relative:page;mso-position-vertical-relative:paragraph;z-index:-15719424;mso-wrap-distance-left:0;mso-wrap-distance-right:0" type="#_x0000_t202" id="docshape47" filled="false" stroked="false">
                <v:textbox inset="0,0,0,0">
                  <w:txbxContent>
                    <w:p>
                      <w:pPr>
                        <w:spacing w:line="276" w:lineRule="auto" w:before="71"/>
                        <w:ind w:left="144" w:right="213" w:firstLine="0"/>
                        <w:jc w:val="left"/>
                        <w:rPr>
                          <w:rFonts w:ascii="Calibri"/>
                          <w:sz w:val="22"/>
                        </w:rPr>
                      </w:pPr>
                      <w:r>
                        <w:rPr>
                          <w:rFonts w:ascii="Calibri"/>
                          <w:sz w:val="22"/>
                        </w:rPr>
                        <w:t>Crustal</w:t>
                      </w:r>
                      <w:r>
                        <w:rPr>
                          <w:rFonts w:ascii="Calibri"/>
                          <w:spacing w:val="-13"/>
                          <w:sz w:val="22"/>
                        </w:rPr>
                        <w:t> </w:t>
                      </w:r>
                      <w:r>
                        <w:rPr>
                          <w:rFonts w:ascii="Calibri"/>
                          <w:sz w:val="22"/>
                        </w:rPr>
                        <w:t>thickness</w:t>
                      </w:r>
                      <w:r>
                        <w:rPr>
                          <w:rFonts w:ascii="Calibri"/>
                          <w:spacing w:val="-12"/>
                          <w:sz w:val="22"/>
                        </w:rPr>
                        <w:t> </w:t>
                      </w:r>
                      <w:r>
                        <w:rPr>
                          <w:rFonts w:ascii="Calibri"/>
                          <w:sz w:val="22"/>
                        </w:rPr>
                        <w:t>interpretation from output result</w:t>
                      </w:r>
                    </w:p>
                  </w:txbxContent>
                </v:textbox>
                <w10:wrap type="topAndBottom"/>
              </v:shape>
            </w:pict>
          </mc:Fallback>
        </mc:AlternateContent>
      </w:r>
    </w:p>
    <w:p>
      <w:pPr>
        <w:pStyle w:val="BodyText"/>
        <w:spacing w:before="41"/>
        <w:rPr>
          <w:rFonts w:ascii="Calibri"/>
          <w:sz w:val="20"/>
        </w:rPr>
      </w:pPr>
    </w:p>
    <w:p>
      <w:pPr>
        <w:pStyle w:val="Heading2"/>
        <w:spacing w:before="239"/>
        <w:ind w:left="0" w:right="2148"/>
        <w:jc w:val="right"/>
        <w:rPr>
          <w:rFonts w:ascii="Calibri"/>
        </w:rPr>
      </w:pPr>
      <w:r>
        <w:rPr>
          <w:rFonts w:ascii="Calibri"/>
          <w:spacing w:val="-5"/>
        </w:rPr>
        <w:t>END</w:t>
      </w:r>
    </w:p>
    <w:p>
      <w:pPr>
        <w:pStyle w:val="BodyText"/>
        <w:rPr>
          <w:rFonts w:ascii="Calibri"/>
          <w:b/>
        </w:rPr>
      </w:pPr>
    </w:p>
    <w:p>
      <w:pPr>
        <w:pStyle w:val="BodyText"/>
        <w:spacing w:before="88"/>
        <w:rPr>
          <w:rFonts w:ascii="Calibri"/>
          <w:b/>
        </w:rPr>
      </w:pPr>
    </w:p>
    <w:p>
      <w:pPr>
        <w:pStyle w:val="BodyText"/>
        <w:ind w:left="827"/>
      </w:pPr>
      <w:r>
        <w:rPr/>
        <w:t>Figure</w:t>
      </w:r>
      <w:r>
        <w:rPr>
          <w:spacing w:val="-5"/>
        </w:rPr>
        <w:t> </w:t>
      </w:r>
      <w:r>
        <w:rPr/>
        <w:t>3.2:</w:t>
      </w:r>
      <w:r>
        <w:rPr>
          <w:spacing w:val="2"/>
        </w:rPr>
        <w:t> </w:t>
      </w:r>
      <w:r>
        <w:rPr/>
        <w:t>Block</w:t>
      </w:r>
      <w:r>
        <w:rPr>
          <w:spacing w:val="-1"/>
        </w:rPr>
        <w:t> </w:t>
      </w:r>
      <w:r>
        <w:rPr/>
        <w:t>diagram of</w:t>
      </w:r>
      <w:r>
        <w:rPr>
          <w:spacing w:val="-1"/>
        </w:rPr>
        <w:t> </w:t>
      </w:r>
      <w:r>
        <w:rPr/>
        <w:t>the Methodology</w:t>
      </w:r>
      <w:r>
        <w:rPr>
          <w:spacing w:val="-6"/>
        </w:rPr>
        <w:t> </w:t>
      </w:r>
      <w:r>
        <w:rPr/>
        <w:t>of</w:t>
      </w:r>
      <w:r>
        <w:rPr>
          <w:spacing w:val="1"/>
        </w:rPr>
        <w:t> </w:t>
      </w:r>
      <w:r>
        <w:rPr/>
        <w:t>the </w:t>
      </w:r>
      <w:r>
        <w:rPr>
          <w:spacing w:val="-2"/>
        </w:rPr>
        <w:t>Research</w:t>
      </w:r>
    </w:p>
    <w:p>
      <w:pPr>
        <w:spacing w:after="0"/>
        <w:sectPr>
          <w:pgSz w:w="11910" w:h="16840"/>
          <w:pgMar w:header="0" w:footer="839" w:top="880" w:bottom="1020" w:left="1160" w:right="500"/>
        </w:sectPr>
      </w:pPr>
    </w:p>
    <w:p>
      <w:pPr>
        <w:pStyle w:val="Heading2"/>
        <w:ind w:left="832"/>
      </w:pPr>
      <w:r>
        <w:rPr/>
        <w:t>CHAPTER</w:t>
      </w:r>
      <w:r>
        <w:rPr>
          <w:spacing w:val="-5"/>
        </w:rPr>
        <w:t> </w:t>
      </w:r>
      <w:r>
        <w:rPr>
          <w:spacing w:val="-4"/>
        </w:rPr>
        <w:t>FOUR</w:t>
      </w:r>
    </w:p>
    <w:p>
      <w:pPr>
        <w:pStyle w:val="BodyText"/>
        <w:spacing w:before="240"/>
        <w:rPr>
          <w:b/>
        </w:rPr>
      </w:pPr>
    </w:p>
    <w:p>
      <w:pPr>
        <w:pStyle w:val="ListParagraph"/>
        <w:numPr>
          <w:ilvl w:val="1"/>
          <w:numId w:val="12"/>
        </w:numPr>
        <w:tabs>
          <w:tab w:pos="1546" w:val="left" w:leader="none"/>
        </w:tabs>
        <w:spacing w:line="240" w:lineRule="auto" w:before="1" w:after="0"/>
        <w:ind w:left="1546" w:right="0" w:hanging="719"/>
        <w:jc w:val="both"/>
        <w:rPr>
          <w:b/>
          <w:sz w:val="24"/>
        </w:rPr>
      </w:pPr>
      <w:r>
        <w:rPr>
          <w:b/>
          <w:sz w:val="24"/>
        </w:rPr>
        <w:t>RESULTS</w:t>
      </w:r>
      <w:r>
        <w:rPr>
          <w:b/>
          <w:spacing w:val="-1"/>
          <w:sz w:val="24"/>
        </w:rPr>
        <w:t> </w:t>
      </w:r>
      <w:r>
        <w:rPr>
          <w:b/>
          <w:sz w:val="24"/>
        </w:rPr>
        <w:t>AND </w:t>
      </w:r>
      <w:r>
        <w:rPr>
          <w:b/>
          <w:spacing w:val="-2"/>
          <w:sz w:val="24"/>
        </w:rPr>
        <w:t>DISCUSSION</w:t>
      </w:r>
    </w:p>
    <w:p>
      <w:pPr>
        <w:pStyle w:val="BodyText"/>
        <w:spacing w:before="242"/>
        <w:rPr>
          <w:b/>
        </w:rPr>
      </w:pPr>
    </w:p>
    <w:p>
      <w:pPr>
        <w:pStyle w:val="Heading3"/>
        <w:numPr>
          <w:ilvl w:val="1"/>
          <w:numId w:val="12"/>
        </w:numPr>
        <w:tabs>
          <w:tab w:pos="1546" w:val="left" w:leader="none"/>
        </w:tabs>
        <w:spacing w:line="240" w:lineRule="auto" w:before="0" w:after="0"/>
        <w:ind w:left="1546" w:right="0" w:hanging="719"/>
        <w:jc w:val="both"/>
      </w:pPr>
      <w:r>
        <w:rPr/>
        <w:t>Bouguer</w:t>
      </w:r>
      <w:r>
        <w:rPr>
          <w:spacing w:val="-2"/>
        </w:rPr>
        <w:t> Anomaly</w:t>
      </w:r>
    </w:p>
    <w:p>
      <w:pPr>
        <w:pStyle w:val="BodyText"/>
        <w:spacing w:before="94"/>
        <w:rPr>
          <w:b/>
        </w:rPr>
      </w:pPr>
    </w:p>
    <w:p>
      <w:pPr>
        <w:pStyle w:val="BodyText"/>
        <w:spacing w:line="480" w:lineRule="auto"/>
        <w:ind w:left="827" w:right="906"/>
        <w:jc w:val="both"/>
      </w:pPr>
      <w:r>
        <w:rPr/>
        <w:t>The Bouguer gravity anomaly map of the study area (Figure 4.1). It is contoured at interval of 5mGal; which was produced using the “Surfer” package. The Bouguer gravity map of the study area (Figure 4.1) reveals that the gravity field trends in South- west (SW) and North-East (NE)direction.</w:t>
      </w:r>
    </w:p>
    <w:p>
      <w:pPr>
        <w:pStyle w:val="BodyText"/>
        <w:spacing w:line="480" w:lineRule="auto" w:before="241"/>
        <w:ind w:left="827" w:right="907"/>
        <w:jc w:val="both"/>
      </w:pPr>
      <w:r>
        <w:rPr/>
        <w:t>The Bouguer anomaly</w:t>
      </w:r>
      <w:r>
        <w:rPr>
          <w:spacing w:val="-3"/>
        </w:rPr>
        <w:t> </w:t>
      </w:r>
      <w:r>
        <w:rPr/>
        <w:t>value follows a regular trend across the map. The values are seen to take a regular reduction pattern as one move from north toward south wards</w:t>
      </w:r>
      <w:r>
        <w:rPr>
          <w:spacing w:val="80"/>
        </w:rPr>
        <w:t> </w:t>
      </w:r>
      <w:r>
        <w:rPr/>
        <w:t>direction. A wide range in gravity values ranging from -40mGal at the south-eastern parts of the study area which increases northward and reaches 30mGal at the north- western part is observed in the study area. The Bouguer anomaly value ranges from - 40mGal to 30mGal that covers almost all part of the study area may be as a result of density bodies of the crust within the location with density contrasts within the basement. The NW-SE trend of the gravity field has a minimum value of -40mGal which are found around north west and maximum value of 30 mGal found at south east part of the study</w:t>
      </w:r>
      <w:r>
        <w:rPr>
          <w:spacing w:val="-1"/>
        </w:rPr>
        <w:t> </w:t>
      </w:r>
      <w:r>
        <w:rPr/>
        <w:t>area is in line with the trend of geologic features within the study</w:t>
      </w:r>
      <w:r>
        <w:rPr>
          <w:spacing w:val="-1"/>
        </w:rPr>
        <w:t> </w:t>
      </w:r>
      <w:r>
        <w:rPr/>
        <w:t>area.</w:t>
      </w:r>
    </w:p>
    <w:p>
      <w:pPr>
        <w:pStyle w:val="Heading3"/>
        <w:numPr>
          <w:ilvl w:val="1"/>
          <w:numId w:val="12"/>
        </w:numPr>
        <w:tabs>
          <w:tab w:pos="1546" w:val="left" w:leader="none"/>
        </w:tabs>
        <w:spacing w:line="240" w:lineRule="auto" w:before="248" w:after="0"/>
        <w:ind w:left="1546" w:right="0" w:hanging="719"/>
        <w:jc w:val="both"/>
      </w:pPr>
      <w:r>
        <w:rPr/>
        <w:t>Empirical</w:t>
      </w:r>
      <w:r>
        <w:rPr>
          <w:spacing w:val="-5"/>
        </w:rPr>
        <w:t> </w:t>
      </w:r>
      <w:r>
        <w:rPr>
          <w:spacing w:val="-2"/>
        </w:rPr>
        <w:t>Calculations</w:t>
      </w:r>
    </w:p>
    <w:p>
      <w:pPr>
        <w:pStyle w:val="BodyText"/>
        <w:spacing w:before="96"/>
        <w:rPr>
          <w:b/>
        </w:rPr>
      </w:pPr>
    </w:p>
    <w:p>
      <w:pPr>
        <w:pStyle w:val="BodyText"/>
        <w:spacing w:line="480" w:lineRule="auto"/>
        <w:ind w:left="827" w:right="904"/>
        <w:jc w:val="both"/>
      </w:pPr>
      <w:r>
        <w:rPr/>
        <w:t>The digitised gravity data were inputted into the Microsoft Excel program to calculate the Crustal thickness depth using equations 3.15, 3.16 and 3.17 and the average Crustal thickness depth for each point calculated and also the average Moho depth for each</w:t>
      </w:r>
      <w:r>
        <w:rPr>
          <w:spacing w:val="40"/>
        </w:rPr>
        <w:t> </w:t>
      </w:r>
      <w:r>
        <w:rPr/>
        <w:t>point calculated. Table 4.1 shows the sample results of the empirical relation while the complete</w:t>
      </w:r>
      <w:r>
        <w:rPr>
          <w:spacing w:val="4"/>
        </w:rPr>
        <w:t> </w:t>
      </w:r>
      <w:r>
        <w:rPr/>
        <w:t>result</w:t>
      </w:r>
      <w:r>
        <w:rPr>
          <w:spacing w:val="8"/>
        </w:rPr>
        <w:t> </w:t>
      </w:r>
      <w:r>
        <w:rPr/>
        <w:t>is</w:t>
      </w:r>
      <w:r>
        <w:rPr>
          <w:spacing w:val="9"/>
        </w:rPr>
        <w:t> </w:t>
      </w:r>
      <w:r>
        <w:rPr/>
        <w:t>shown</w:t>
      </w:r>
      <w:r>
        <w:rPr>
          <w:spacing w:val="4"/>
        </w:rPr>
        <w:t> </w:t>
      </w:r>
      <w:r>
        <w:rPr/>
        <w:t>in</w:t>
      </w:r>
      <w:r>
        <w:rPr>
          <w:spacing w:val="8"/>
        </w:rPr>
        <w:t> </w:t>
      </w:r>
      <w:r>
        <w:rPr/>
        <w:t>Appendix</w:t>
      </w:r>
      <w:r>
        <w:rPr>
          <w:spacing w:val="9"/>
        </w:rPr>
        <w:t> </w:t>
      </w:r>
      <w:r>
        <w:rPr/>
        <w:t>A.</w:t>
      </w:r>
      <w:r>
        <w:rPr>
          <w:spacing w:val="7"/>
        </w:rPr>
        <w:t> </w:t>
      </w:r>
      <w:r>
        <w:rPr/>
        <w:t>The</w:t>
      </w:r>
      <w:r>
        <w:rPr>
          <w:spacing w:val="6"/>
        </w:rPr>
        <w:t> </w:t>
      </w:r>
      <w:r>
        <w:rPr/>
        <w:t>empirical</w:t>
      </w:r>
      <w:r>
        <w:rPr>
          <w:spacing w:val="13"/>
        </w:rPr>
        <w:t> </w:t>
      </w:r>
      <w:r>
        <w:rPr/>
        <w:t>relation</w:t>
      </w:r>
      <w:r>
        <w:rPr>
          <w:spacing w:val="7"/>
        </w:rPr>
        <w:t> </w:t>
      </w:r>
      <w:r>
        <w:rPr/>
        <w:t>used</w:t>
      </w:r>
      <w:r>
        <w:rPr>
          <w:spacing w:val="8"/>
        </w:rPr>
        <w:t> </w:t>
      </w:r>
      <w:r>
        <w:rPr/>
        <w:t>was</w:t>
      </w:r>
      <w:r>
        <w:rPr>
          <w:spacing w:val="7"/>
        </w:rPr>
        <w:t> </w:t>
      </w:r>
      <w:r>
        <w:rPr/>
        <w:t>developed</w:t>
      </w:r>
      <w:r>
        <w:rPr>
          <w:spacing w:val="7"/>
        </w:rPr>
        <w:t> </w:t>
      </w:r>
      <w:r>
        <w:rPr>
          <w:spacing w:val="-5"/>
        </w:rPr>
        <w:t>by</w:t>
      </w:r>
    </w:p>
    <w:p>
      <w:pPr>
        <w:spacing w:after="0" w:line="480" w:lineRule="auto"/>
        <w:jc w:val="both"/>
        <w:sectPr>
          <w:pgSz w:w="11910" w:h="16840"/>
          <w:pgMar w:header="0" w:footer="839" w:top="1320" w:bottom="1020" w:left="1160" w:right="500"/>
        </w:sectPr>
      </w:pPr>
    </w:p>
    <w:p>
      <w:pPr>
        <w:pStyle w:val="BodyText"/>
        <w:spacing w:line="480" w:lineRule="auto" w:before="64"/>
        <w:ind w:left="827" w:right="910"/>
        <w:jc w:val="both"/>
      </w:pPr>
      <w:r>
        <w:rPr/>
        <w:t>Demenitskaya (1958), Wollard (1959), Wollard &amp; Strange (1962). The Crustal Thickness of the study area obtained from the three empirical relations was averaged as shown in Appendix A and contoured using ‘’SURFER’’ graphic package as shown in figure 4.5.</w:t>
      </w:r>
      <w:r>
        <w:rPr>
          <w:spacing w:val="40"/>
        </w:rPr>
        <w:t> </w:t>
      </w:r>
      <w:r>
        <w:rPr/>
        <w:t>The average values obtained from the three relations at any</w:t>
      </w:r>
      <w:r>
        <w:rPr>
          <w:spacing w:val="-1"/>
        </w:rPr>
        <w:t> </w:t>
      </w:r>
      <w:r>
        <w:rPr/>
        <w:t>given location is the crustal thickness at that location.</w:t>
      </w:r>
    </w:p>
    <w:p>
      <w:pPr>
        <w:pStyle w:val="Heading3"/>
        <w:numPr>
          <w:ilvl w:val="2"/>
          <w:numId w:val="12"/>
        </w:numPr>
        <w:tabs>
          <w:tab w:pos="1546" w:val="left" w:leader="none"/>
        </w:tabs>
        <w:spacing w:line="240" w:lineRule="auto" w:before="248" w:after="0"/>
        <w:ind w:left="1546" w:right="0" w:hanging="719"/>
        <w:jc w:val="both"/>
      </w:pPr>
      <w:r>
        <w:rPr/>
        <w:t>Demenistskaya</w:t>
      </w:r>
      <w:r>
        <w:rPr>
          <w:spacing w:val="-5"/>
        </w:rPr>
        <w:t> </w:t>
      </w:r>
      <w:r>
        <w:rPr>
          <w:spacing w:val="-2"/>
        </w:rPr>
        <w:t>Relation</w:t>
      </w:r>
    </w:p>
    <w:p>
      <w:pPr>
        <w:pStyle w:val="BodyText"/>
        <w:spacing w:before="94"/>
        <w:rPr>
          <w:b/>
        </w:rPr>
      </w:pPr>
    </w:p>
    <w:p>
      <w:pPr>
        <w:pStyle w:val="BodyText"/>
        <w:spacing w:line="480" w:lineRule="auto" w:before="1"/>
        <w:ind w:left="827" w:right="908"/>
        <w:jc w:val="both"/>
      </w:pPr>
      <w:r>
        <w:rPr/>
        <w:t>The result obtained from the empirical relation was contoured as shown in Figure 4.2. The Contour maps of crustal thickness obtained using Demenistakaya. Figure 4.2 follows a SW - NE trend as in the case of the Bouguer anomaly map. Obtained crustal thickness using this relation ranges from 31 km around the north western region of the study</w:t>
      </w:r>
      <w:r>
        <w:rPr>
          <w:spacing w:val="-3"/>
        </w:rPr>
        <w:t> </w:t>
      </w:r>
      <w:r>
        <w:rPr/>
        <w:t>area to 40 km at the south-eastern with an increase of 0.5mGal contour interval in the region of the study area.</w:t>
      </w:r>
    </w:p>
    <w:p>
      <w:pPr>
        <w:pStyle w:val="Heading3"/>
        <w:numPr>
          <w:ilvl w:val="2"/>
          <w:numId w:val="12"/>
        </w:numPr>
        <w:tabs>
          <w:tab w:pos="1546" w:val="left" w:leader="none"/>
        </w:tabs>
        <w:spacing w:line="240" w:lineRule="auto" w:before="247" w:after="0"/>
        <w:ind w:left="1546" w:right="0" w:hanging="719"/>
        <w:jc w:val="both"/>
      </w:pPr>
      <w:r>
        <w:rPr/>
        <w:t>Wollard</w:t>
      </w:r>
      <w:r>
        <w:rPr>
          <w:spacing w:val="-3"/>
        </w:rPr>
        <w:t> </w:t>
      </w:r>
      <w:r>
        <w:rPr>
          <w:spacing w:val="-2"/>
        </w:rPr>
        <w:t>Relation</w:t>
      </w:r>
    </w:p>
    <w:p>
      <w:pPr>
        <w:pStyle w:val="BodyText"/>
        <w:spacing w:before="96"/>
        <w:rPr>
          <w:b/>
        </w:rPr>
      </w:pPr>
    </w:p>
    <w:p>
      <w:pPr>
        <w:pStyle w:val="BodyText"/>
        <w:spacing w:line="480" w:lineRule="auto"/>
        <w:ind w:left="827" w:right="910"/>
        <w:jc w:val="both"/>
      </w:pPr>
      <w:r>
        <w:rPr/>
        <w:t>Figure 4.3 is the map of the Wollard empirical relation with values ranging from 29.6 km to 35.2 km with a contour interval of 0.5 mGal, the highest value is found around</w:t>
      </w:r>
      <w:r>
        <w:rPr>
          <w:spacing w:val="40"/>
        </w:rPr>
        <w:t> </w:t>
      </w:r>
      <w:r>
        <w:rPr/>
        <w:t>the North Eastern and some parts of South west region while, the lowest value is found around the north west region of the study area</w:t>
      </w:r>
    </w:p>
    <w:p>
      <w:pPr>
        <w:pStyle w:val="Heading3"/>
        <w:numPr>
          <w:ilvl w:val="2"/>
          <w:numId w:val="12"/>
        </w:numPr>
        <w:tabs>
          <w:tab w:pos="1546" w:val="left" w:leader="none"/>
        </w:tabs>
        <w:spacing w:line="240" w:lineRule="auto" w:before="248" w:after="0"/>
        <w:ind w:left="1546" w:right="0" w:hanging="719"/>
        <w:jc w:val="both"/>
      </w:pPr>
      <w:r>
        <w:rPr/>
        <w:t>Wollard</w:t>
      </w:r>
      <w:r>
        <w:rPr>
          <w:spacing w:val="-2"/>
        </w:rPr>
        <w:t> </w:t>
      </w:r>
      <w:r>
        <w:rPr/>
        <w:t>and</w:t>
      </w:r>
      <w:r>
        <w:rPr>
          <w:spacing w:val="-2"/>
        </w:rPr>
        <w:t> </w:t>
      </w:r>
      <w:r>
        <w:rPr/>
        <w:t>Strange</w:t>
      </w:r>
      <w:r>
        <w:rPr>
          <w:spacing w:val="-2"/>
        </w:rPr>
        <w:t> Relation</w:t>
      </w:r>
    </w:p>
    <w:p>
      <w:pPr>
        <w:pStyle w:val="BodyText"/>
        <w:spacing w:before="94"/>
        <w:rPr>
          <w:b/>
        </w:rPr>
      </w:pPr>
    </w:p>
    <w:p>
      <w:pPr>
        <w:pStyle w:val="BodyText"/>
        <w:spacing w:line="480" w:lineRule="auto"/>
        <w:ind w:left="827" w:right="904"/>
        <w:jc w:val="both"/>
      </w:pPr>
      <w:r>
        <w:rPr/>
        <w:t>Figure 4.4 The map of Wollard and Strange relation, the crustal thickness of the study area has a value ranges from 28.5 km to 36.5 km. with a contour interval of 0.5 mGal</w:t>
      </w:r>
      <w:r>
        <w:rPr>
          <w:spacing w:val="40"/>
        </w:rPr>
        <w:t> </w:t>
      </w:r>
      <w:r>
        <w:rPr/>
        <w:t>the maximum value is found around some parts of South Eastern, Nouth Eastern region while the lowest value is found around the North west region of the study area.</w:t>
      </w:r>
    </w:p>
    <w:p>
      <w:pPr>
        <w:spacing w:after="0" w:line="480" w:lineRule="auto"/>
        <w:jc w:val="both"/>
        <w:sectPr>
          <w:pgSz w:w="11910" w:h="16840"/>
          <w:pgMar w:header="0" w:footer="839" w:top="1320" w:bottom="1020" w:left="1160" w:right="500"/>
        </w:sectPr>
      </w:pPr>
    </w:p>
    <w:p>
      <w:pPr>
        <w:pStyle w:val="Heading3"/>
        <w:numPr>
          <w:ilvl w:val="2"/>
          <w:numId w:val="12"/>
        </w:numPr>
        <w:tabs>
          <w:tab w:pos="1547" w:val="left" w:leader="none"/>
        </w:tabs>
        <w:spacing w:line="240" w:lineRule="auto" w:before="72" w:after="0"/>
        <w:ind w:left="1547" w:right="0" w:hanging="720"/>
        <w:jc w:val="left"/>
      </w:pPr>
      <w:r>
        <w:rPr/>
        <w:t>Average</w:t>
      </w:r>
      <w:r>
        <w:rPr>
          <w:spacing w:val="-4"/>
        </w:rPr>
        <w:t> </w:t>
      </w:r>
      <w:r>
        <w:rPr/>
        <w:t>Empirical</w:t>
      </w:r>
      <w:r>
        <w:rPr>
          <w:spacing w:val="-3"/>
        </w:rPr>
        <w:t> </w:t>
      </w:r>
      <w:r>
        <w:rPr>
          <w:spacing w:val="-2"/>
        </w:rPr>
        <w:t>Relation</w:t>
      </w:r>
    </w:p>
    <w:p>
      <w:pPr>
        <w:pStyle w:val="BodyText"/>
        <w:spacing w:before="93"/>
        <w:rPr>
          <w:b/>
        </w:rPr>
      </w:pPr>
    </w:p>
    <w:p>
      <w:pPr>
        <w:pStyle w:val="BodyText"/>
        <w:spacing w:line="480" w:lineRule="auto" w:before="1"/>
        <w:ind w:left="827" w:right="906"/>
        <w:jc w:val="both"/>
      </w:pPr>
      <w:r>
        <w:rPr/>
        <w:t>Figure 4.5 the average empirical relation of Demenistskaya, Wollard, Wollard and Strange. The average empirical map showed that the crustal thickness of the study area ranges from 30 km and 37.5km with an increase in interval of 0.5. The highest crustal thickness varies from maximum value of 37.5km to a minimum value of 30 km. The maximum Crustal Thickness is located around the South West region while its</w:t>
      </w:r>
      <w:r>
        <w:rPr>
          <w:spacing w:val="40"/>
        </w:rPr>
        <w:t> </w:t>
      </w:r>
      <w:r>
        <w:rPr/>
        <w:t>minimum Crustal Thickness is located around the North West region of the study area.</w:t>
      </w:r>
    </w:p>
    <w:p>
      <w:pPr>
        <w:spacing w:after="0" w:line="480" w:lineRule="auto"/>
        <w:jc w:val="both"/>
        <w:sectPr>
          <w:pgSz w:w="11910" w:h="16840"/>
          <w:pgMar w:header="0" w:footer="839" w:top="1320" w:bottom="1020" w:left="1160" w:right="500"/>
        </w:sectPr>
      </w:pPr>
    </w:p>
    <w:p>
      <w:pPr>
        <w:pStyle w:val="BodyText"/>
        <w:spacing w:before="7" w:after="1"/>
        <w:rPr>
          <w:sz w:val="12"/>
        </w:rPr>
      </w:pPr>
    </w:p>
    <w:p>
      <w:pPr>
        <w:pStyle w:val="BodyText"/>
        <w:ind w:left="1265"/>
        <w:rPr>
          <w:sz w:val="20"/>
        </w:rPr>
      </w:pPr>
      <w:r>
        <w:rPr>
          <w:sz w:val="20"/>
        </w:rPr>
        <w:drawing>
          <wp:inline distT="0" distB="0" distL="0" distR="0">
            <wp:extent cx="4888703" cy="4875371"/>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16" cstate="print"/>
                    <a:stretch>
                      <a:fillRect/>
                    </a:stretch>
                  </pic:blipFill>
                  <pic:spPr>
                    <a:xfrm>
                      <a:off x="0" y="0"/>
                      <a:ext cx="4888703" cy="4875371"/>
                    </a:xfrm>
                    <a:prstGeom prst="rect">
                      <a:avLst/>
                    </a:prstGeom>
                  </pic:spPr>
                </pic:pic>
              </a:graphicData>
            </a:graphic>
          </wp:inline>
        </w:drawing>
      </w:r>
      <w:r>
        <w:rPr>
          <w:sz w:val="20"/>
        </w:rPr>
      </w:r>
    </w:p>
    <w:p>
      <w:pPr>
        <w:pStyle w:val="BodyText"/>
      </w:pPr>
    </w:p>
    <w:p>
      <w:pPr>
        <w:pStyle w:val="BodyText"/>
        <w:spacing w:before="85"/>
      </w:pPr>
    </w:p>
    <w:p>
      <w:pPr>
        <w:pStyle w:val="BodyText"/>
        <w:ind w:left="827"/>
      </w:pPr>
      <w:r>
        <w:rPr/>
        <w:t>Figure</w:t>
      </w:r>
      <w:r>
        <w:rPr>
          <w:spacing w:val="-4"/>
        </w:rPr>
        <w:t> </w:t>
      </w:r>
      <w:r>
        <w:rPr/>
        <w:t>4.1: The bouguer</w:t>
      </w:r>
      <w:r>
        <w:rPr>
          <w:spacing w:val="1"/>
        </w:rPr>
        <w:t> </w:t>
      </w:r>
      <w:r>
        <w:rPr/>
        <w:t>Anomaly</w:t>
      </w:r>
      <w:r>
        <w:rPr>
          <w:spacing w:val="-4"/>
        </w:rPr>
        <w:t> </w:t>
      </w:r>
      <w:r>
        <w:rPr/>
        <w:t>Map</w:t>
      </w:r>
      <w:r>
        <w:rPr>
          <w:spacing w:val="2"/>
        </w:rPr>
        <w:t> </w:t>
      </w:r>
      <w:r>
        <w:rPr/>
        <w:t>of</w:t>
      </w:r>
      <w:r>
        <w:rPr>
          <w:spacing w:val="1"/>
        </w:rPr>
        <w:t> </w:t>
      </w:r>
      <w:r>
        <w:rPr/>
        <w:t>the</w:t>
      </w:r>
      <w:r>
        <w:rPr>
          <w:spacing w:val="-2"/>
        </w:rPr>
        <w:t> </w:t>
      </w:r>
      <w:r>
        <w:rPr/>
        <w:t>study</w:t>
      </w:r>
      <w:r>
        <w:rPr>
          <w:spacing w:val="-4"/>
        </w:rPr>
        <w:t> area</w:t>
      </w:r>
    </w:p>
    <w:p>
      <w:pPr>
        <w:spacing w:after="0"/>
        <w:sectPr>
          <w:pgSz w:w="11910" w:h="16840"/>
          <w:pgMar w:header="0" w:footer="839" w:top="1920" w:bottom="1020" w:left="1160" w:right="500"/>
        </w:sectPr>
      </w:pPr>
    </w:p>
    <w:p>
      <w:pPr>
        <w:pStyle w:val="Heading3"/>
        <w:spacing w:before="69"/>
        <w:ind w:left="827" w:firstLine="0"/>
        <w:jc w:val="left"/>
      </w:pPr>
      <w:r>
        <w:rPr/>
        <w:t>Table</w:t>
      </w:r>
      <w:r>
        <w:rPr>
          <w:spacing w:val="-2"/>
        </w:rPr>
        <w:t> </w:t>
      </w:r>
      <w:r>
        <w:rPr/>
        <w:t>4.1:</w:t>
      </w:r>
      <w:r>
        <w:rPr>
          <w:spacing w:val="-4"/>
        </w:rPr>
        <w:t> </w:t>
      </w:r>
      <w:r>
        <w:rPr/>
        <w:t>Sample</w:t>
      </w:r>
      <w:r>
        <w:rPr>
          <w:spacing w:val="-1"/>
        </w:rPr>
        <w:t> </w:t>
      </w:r>
      <w:r>
        <w:rPr/>
        <w:t>result</w:t>
      </w:r>
      <w:r>
        <w:rPr>
          <w:spacing w:val="-2"/>
        </w:rPr>
        <w:t> </w:t>
      </w:r>
      <w:r>
        <w:rPr/>
        <w:t>of</w:t>
      </w:r>
      <w:r>
        <w:rPr>
          <w:spacing w:val="-2"/>
        </w:rPr>
        <w:t> </w:t>
      </w:r>
      <w:r>
        <w:rPr/>
        <w:t>Empirical</w:t>
      </w:r>
      <w:r>
        <w:rPr>
          <w:spacing w:val="-1"/>
        </w:rPr>
        <w:t> </w:t>
      </w:r>
      <w:r>
        <w:rPr>
          <w:spacing w:val="-2"/>
        </w:rPr>
        <w:t>calculations</w:t>
      </w:r>
    </w:p>
    <w:p>
      <w:pPr>
        <w:pStyle w:val="BodyText"/>
        <w:spacing w:before="19"/>
        <w:rPr>
          <w:b/>
          <w:sz w:val="20"/>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2"/>
        <w:gridCol w:w="1155"/>
        <w:gridCol w:w="969"/>
        <w:gridCol w:w="904"/>
        <w:gridCol w:w="562"/>
        <w:gridCol w:w="816"/>
        <w:gridCol w:w="1129"/>
        <w:gridCol w:w="1378"/>
      </w:tblGrid>
      <w:tr>
        <w:trPr>
          <w:trHeight w:val="450" w:hRule="atLeast"/>
        </w:trPr>
        <w:tc>
          <w:tcPr>
            <w:tcW w:w="1162" w:type="dxa"/>
            <w:tcBorders>
              <w:top w:val="single" w:sz="4" w:space="0" w:color="000000"/>
            </w:tcBorders>
          </w:tcPr>
          <w:p>
            <w:pPr>
              <w:pStyle w:val="TableParagraph"/>
              <w:spacing w:line="207" w:lineRule="exact" w:before="0"/>
              <w:ind w:left="108"/>
              <w:rPr>
                <w:b/>
                <w:sz w:val="18"/>
              </w:rPr>
            </w:pPr>
            <w:r>
              <w:rPr>
                <w:b/>
                <w:spacing w:val="-2"/>
                <w:sz w:val="18"/>
              </w:rPr>
              <w:t>Longitude</w:t>
            </w:r>
          </w:p>
        </w:tc>
        <w:tc>
          <w:tcPr>
            <w:tcW w:w="1155" w:type="dxa"/>
            <w:tcBorders>
              <w:top w:val="single" w:sz="4" w:space="0" w:color="000000"/>
            </w:tcBorders>
          </w:tcPr>
          <w:p>
            <w:pPr>
              <w:pStyle w:val="TableParagraph"/>
              <w:spacing w:line="207" w:lineRule="exact" w:before="0"/>
              <w:ind w:left="265"/>
              <w:rPr>
                <w:b/>
                <w:sz w:val="18"/>
              </w:rPr>
            </w:pPr>
            <w:r>
              <w:rPr>
                <w:b/>
                <w:spacing w:val="-2"/>
                <w:sz w:val="18"/>
              </w:rPr>
              <w:t>Latitude</w:t>
            </w:r>
          </w:p>
        </w:tc>
        <w:tc>
          <w:tcPr>
            <w:tcW w:w="969" w:type="dxa"/>
            <w:tcBorders>
              <w:top w:val="single" w:sz="4" w:space="0" w:color="000000"/>
            </w:tcBorders>
          </w:tcPr>
          <w:p>
            <w:pPr>
              <w:pStyle w:val="TableParagraph"/>
              <w:spacing w:line="207" w:lineRule="exact" w:before="0"/>
              <w:ind w:left="229"/>
              <w:rPr>
                <w:b/>
                <w:sz w:val="18"/>
              </w:rPr>
            </w:pPr>
            <w:r>
              <w:rPr>
                <w:b/>
                <w:spacing w:val="-5"/>
                <w:sz w:val="18"/>
              </w:rPr>
              <w:t>BG</w:t>
            </w:r>
          </w:p>
        </w:tc>
        <w:tc>
          <w:tcPr>
            <w:tcW w:w="904" w:type="dxa"/>
            <w:tcBorders>
              <w:top w:val="single" w:sz="4" w:space="0" w:color="000000"/>
            </w:tcBorders>
          </w:tcPr>
          <w:p>
            <w:pPr>
              <w:pStyle w:val="TableParagraph"/>
              <w:spacing w:line="206" w:lineRule="exact" w:before="0"/>
              <w:ind w:left="388"/>
              <w:rPr>
                <w:b/>
                <w:sz w:val="12"/>
              </w:rPr>
            </w:pPr>
            <w:r>
              <w:rPr>
                <w:b/>
                <w:spacing w:val="-5"/>
                <w:position w:val="1"/>
                <w:sz w:val="18"/>
              </w:rPr>
              <w:t>H</w:t>
            </w:r>
            <w:r>
              <w:rPr>
                <w:b/>
                <w:spacing w:val="-5"/>
                <w:sz w:val="12"/>
              </w:rPr>
              <w:t>D</w:t>
            </w:r>
          </w:p>
        </w:tc>
        <w:tc>
          <w:tcPr>
            <w:tcW w:w="562" w:type="dxa"/>
            <w:tcBorders>
              <w:top w:val="single" w:sz="4" w:space="0" w:color="000000"/>
            </w:tcBorders>
          </w:tcPr>
          <w:p>
            <w:pPr>
              <w:pStyle w:val="TableParagraph"/>
              <w:spacing w:before="0"/>
              <w:ind w:left="0"/>
              <w:rPr>
                <w:sz w:val="18"/>
              </w:rPr>
            </w:pPr>
          </w:p>
        </w:tc>
        <w:tc>
          <w:tcPr>
            <w:tcW w:w="816" w:type="dxa"/>
            <w:tcBorders>
              <w:top w:val="single" w:sz="4" w:space="0" w:color="000000"/>
            </w:tcBorders>
          </w:tcPr>
          <w:p>
            <w:pPr>
              <w:pStyle w:val="TableParagraph"/>
              <w:spacing w:line="206" w:lineRule="exact" w:before="0"/>
              <w:ind w:left="48"/>
              <w:rPr>
                <w:b/>
                <w:sz w:val="12"/>
              </w:rPr>
            </w:pPr>
            <w:r>
              <w:rPr>
                <w:b/>
                <w:spacing w:val="-5"/>
                <w:position w:val="1"/>
                <w:sz w:val="18"/>
              </w:rPr>
              <w:t>H</w:t>
            </w:r>
            <w:r>
              <w:rPr>
                <w:b/>
                <w:spacing w:val="-5"/>
                <w:sz w:val="12"/>
              </w:rPr>
              <w:t>W</w:t>
            </w:r>
          </w:p>
        </w:tc>
        <w:tc>
          <w:tcPr>
            <w:tcW w:w="1129" w:type="dxa"/>
            <w:tcBorders>
              <w:top w:val="single" w:sz="4" w:space="0" w:color="000000"/>
            </w:tcBorders>
          </w:tcPr>
          <w:p>
            <w:pPr>
              <w:pStyle w:val="TableParagraph"/>
              <w:spacing w:line="206" w:lineRule="exact" w:before="0"/>
              <w:ind w:left="10" w:right="79"/>
              <w:jc w:val="center"/>
              <w:rPr>
                <w:b/>
                <w:sz w:val="12"/>
              </w:rPr>
            </w:pPr>
            <w:r>
              <w:rPr>
                <w:b/>
                <w:spacing w:val="-5"/>
                <w:position w:val="1"/>
                <w:sz w:val="18"/>
              </w:rPr>
              <w:t>H</w:t>
            </w:r>
            <w:r>
              <w:rPr>
                <w:b/>
                <w:spacing w:val="-5"/>
                <w:sz w:val="12"/>
              </w:rPr>
              <w:t>WS</w:t>
            </w:r>
          </w:p>
        </w:tc>
        <w:tc>
          <w:tcPr>
            <w:tcW w:w="1378" w:type="dxa"/>
            <w:tcBorders>
              <w:top w:val="single" w:sz="4" w:space="0" w:color="000000"/>
            </w:tcBorders>
          </w:tcPr>
          <w:p>
            <w:pPr>
              <w:pStyle w:val="TableParagraph"/>
              <w:spacing w:line="216" w:lineRule="exact" w:before="0"/>
              <w:ind w:left="362"/>
              <w:rPr>
                <w:b/>
                <w:sz w:val="18"/>
              </w:rPr>
            </w:pPr>
            <w:r>
              <w:rPr>
                <w:b/>
                <w:spacing w:val="-2"/>
                <w:sz w:val="18"/>
              </w:rPr>
              <w:t>Average= </w:t>
            </w:r>
            <w:r>
              <w:rPr>
                <w:b/>
                <w:spacing w:val="-2"/>
                <w:position w:val="1"/>
                <w:sz w:val="18"/>
              </w:rPr>
              <w:t>((H</w:t>
            </w:r>
            <w:r>
              <w:rPr>
                <w:b/>
                <w:spacing w:val="-2"/>
                <w:sz w:val="12"/>
              </w:rPr>
              <w:t>W</w:t>
            </w:r>
            <w:r>
              <w:rPr>
                <w:b/>
                <w:spacing w:val="-2"/>
                <w:position w:val="1"/>
                <w:sz w:val="18"/>
              </w:rPr>
              <w:t>+H</w:t>
            </w:r>
            <w:r>
              <w:rPr>
                <w:b/>
                <w:spacing w:val="-2"/>
                <w:sz w:val="12"/>
              </w:rPr>
              <w:t>WS</w:t>
            </w:r>
            <w:r>
              <w:rPr>
                <w:b/>
                <w:spacing w:val="-2"/>
                <w:position w:val="1"/>
                <w:sz w:val="18"/>
              </w:rPr>
              <w:t>+</w:t>
            </w:r>
          </w:p>
        </w:tc>
      </w:tr>
      <w:tr>
        <w:trPr>
          <w:trHeight w:val="444" w:hRule="atLeast"/>
        </w:trPr>
        <w:tc>
          <w:tcPr>
            <w:tcW w:w="1162" w:type="dxa"/>
            <w:tcBorders>
              <w:bottom w:val="single" w:sz="4" w:space="0" w:color="000000"/>
            </w:tcBorders>
          </w:tcPr>
          <w:p>
            <w:pPr>
              <w:pStyle w:val="TableParagraph"/>
              <w:spacing w:line="203" w:lineRule="exact" w:before="0"/>
              <w:ind w:left="108"/>
              <w:rPr>
                <w:b/>
                <w:sz w:val="18"/>
              </w:rPr>
            </w:pPr>
            <w:r>
              <w:rPr>
                <w:b/>
                <w:spacing w:val="-2"/>
                <w:sz w:val="18"/>
              </w:rPr>
              <w:t>(Degree)</w:t>
            </w:r>
          </w:p>
        </w:tc>
        <w:tc>
          <w:tcPr>
            <w:tcW w:w="1155" w:type="dxa"/>
            <w:tcBorders>
              <w:bottom w:val="single" w:sz="4" w:space="0" w:color="000000"/>
            </w:tcBorders>
          </w:tcPr>
          <w:p>
            <w:pPr>
              <w:pStyle w:val="TableParagraph"/>
              <w:spacing w:line="203" w:lineRule="exact" w:before="0"/>
              <w:ind w:left="265"/>
              <w:rPr>
                <w:b/>
                <w:sz w:val="18"/>
              </w:rPr>
            </w:pPr>
            <w:r>
              <w:rPr>
                <w:b/>
                <w:spacing w:val="-2"/>
                <w:sz w:val="18"/>
              </w:rPr>
              <w:t>(Degree)</w:t>
            </w:r>
          </w:p>
        </w:tc>
        <w:tc>
          <w:tcPr>
            <w:tcW w:w="969" w:type="dxa"/>
            <w:tcBorders>
              <w:bottom w:val="single" w:sz="4" w:space="0" w:color="000000"/>
            </w:tcBorders>
          </w:tcPr>
          <w:p>
            <w:pPr>
              <w:pStyle w:val="TableParagraph"/>
              <w:spacing w:line="203" w:lineRule="exact" w:before="0"/>
              <w:ind w:left="229"/>
              <w:rPr>
                <w:b/>
                <w:sz w:val="18"/>
              </w:rPr>
            </w:pPr>
            <w:r>
              <w:rPr>
                <w:b/>
                <w:spacing w:val="-2"/>
                <w:sz w:val="18"/>
              </w:rPr>
              <w:t>(mGal)</w:t>
            </w:r>
          </w:p>
        </w:tc>
        <w:tc>
          <w:tcPr>
            <w:tcW w:w="904" w:type="dxa"/>
            <w:tcBorders>
              <w:bottom w:val="single" w:sz="4" w:space="0" w:color="000000"/>
            </w:tcBorders>
          </w:tcPr>
          <w:p>
            <w:pPr>
              <w:pStyle w:val="TableParagraph"/>
              <w:spacing w:line="203" w:lineRule="exact" w:before="0"/>
              <w:ind w:left="0" w:right="146"/>
              <w:jc w:val="right"/>
              <w:rPr>
                <w:b/>
                <w:sz w:val="18"/>
              </w:rPr>
            </w:pPr>
            <w:r>
              <w:rPr>
                <w:b/>
                <w:spacing w:val="-4"/>
                <w:sz w:val="18"/>
              </w:rPr>
              <w:t>(km)</w:t>
            </w:r>
          </w:p>
        </w:tc>
        <w:tc>
          <w:tcPr>
            <w:tcW w:w="562" w:type="dxa"/>
            <w:tcBorders>
              <w:bottom w:val="single" w:sz="4" w:space="0" w:color="000000"/>
            </w:tcBorders>
          </w:tcPr>
          <w:p>
            <w:pPr>
              <w:pStyle w:val="TableParagraph"/>
              <w:spacing w:before="0"/>
              <w:ind w:left="0"/>
              <w:rPr>
                <w:sz w:val="18"/>
              </w:rPr>
            </w:pPr>
          </w:p>
        </w:tc>
        <w:tc>
          <w:tcPr>
            <w:tcW w:w="816" w:type="dxa"/>
            <w:tcBorders>
              <w:bottom w:val="single" w:sz="4" w:space="0" w:color="000000"/>
            </w:tcBorders>
          </w:tcPr>
          <w:p>
            <w:pPr>
              <w:pStyle w:val="TableParagraph"/>
              <w:spacing w:line="203" w:lineRule="exact" w:before="0"/>
              <w:ind w:left="48"/>
              <w:rPr>
                <w:b/>
                <w:sz w:val="18"/>
              </w:rPr>
            </w:pPr>
            <w:r>
              <w:rPr>
                <w:b/>
                <w:spacing w:val="-4"/>
                <w:sz w:val="18"/>
              </w:rPr>
              <w:t>(km)</w:t>
            </w:r>
          </w:p>
        </w:tc>
        <w:tc>
          <w:tcPr>
            <w:tcW w:w="1129" w:type="dxa"/>
            <w:tcBorders>
              <w:bottom w:val="single" w:sz="4" w:space="0" w:color="000000"/>
            </w:tcBorders>
          </w:tcPr>
          <w:p>
            <w:pPr>
              <w:pStyle w:val="TableParagraph"/>
              <w:spacing w:line="203" w:lineRule="exact" w:before="0"/>
              <w:ind w:left="41" w:right="69"/>
              <w:jc w:val="center"/>
              <w:rPr>
                <w:b/>
                <w:sz w:val="18"/>
              </w:rPr>
            </w:pPr>
            <w:r>
              <w:rPr>
                <w:b/>
                <w:spacing w:val="-4"/>
                <w:sz w:val="18"/>
              </w:rPr>
              <w:t>(km)</w:t>
            </w:r>
          </w:p>
        </w:tc>
        <w:tc>
          <w:tcPr>
            <w:tcW w:w="1378" w:type="dxa"/>
            <w:tcBorders>
              <w:bottom w:val="single" w:sz="4" w:space="0" w:color="000000"/>
            </w:tcBorders>
          </w:tcPr>
          <w:p>
            <w:pPr>
              <w:pStyle w:val="TableParagraph"/>
              <w:spacing w:line="202" w:lineRule="exact" w:before="0"/>
              <w:ind w:left="362"/>
              <w:rPr>
                <w:b/>
                <w:sz w:val="18"/>
              </w:rPr>
            </w:pPr>
            <w:r>
              <w:rPr>
                <w:b/>
                <w:position w:val="1"/>
                <w:sz w:val="18"/>
              </w:rPr>
              <w:t>H</w:t>
            </w:r>
            <w:r>
              <w:rPr>
                <w:b/>
                <w:sz w:val="12"/>
              </w:rPr>
              <w:t>D</w:t>
            </w:r>
            <w:r>
              <w:rPr>
                <w:b/>
                <w:position w:val="1"/>
                <w:sz w:val="18"/>
              </w:rPr>
              <w:t>)/3)</w:t>
            </w:r>
            <w:r>
              <w:rPr>
                <w:b/>
                <w:spacing w:val="-3"/>
                <w:position w:val="1"/>
                <w:sz w:val="18"/>
              </w:rPr>
              <w:t> </w:t>
            </w:r>
            <w:r>
              <w:rPr>
                <w:b/>
                <w:spacing w:val="-4"/>
                <w:position w:val="1"/>
                <w:sz w:val="18"/>
              </w:rPr>
              <w:t>(km)</w:t>
            </w:r>
          </w:p>
        </w:tc>
      </w:tr>
      <w:tr>
        <w:trPr>
          <w:trHeight w:val="531" w:hRule="atLeast"/>
        </w:trPr>
        <w:tc>
          <w:tcPr>
            <w:tcW w:w="1162" w:type="dxa"/>
            <w:tcBorders>
              <w:top w:val="single" w:sz="4" w:space="0" w:color="000000"/>
            </w:tcBorders>
          </w:tcPr>
          <w:p>
            <w:pPr>
              <w:pStyle w:val="TableParagraph"/>
              <w:spacing w:before="201"/>
              <w:ind w:left="108"/>
              <w:rPr>
                <w:sz w:val="18"/>
              </w:rPr>
            </w:pPr>
            <w:r>
              <w:rPr>
                <w:spacing w:val="-4"/>
                <w:sz w:val="18"/>
              </w:rPr>
              <w:t>5.00</w:t>
            </w:r>
          </w:p>
        </w:tc>
        <w:tc>
          <w:tcPr>
            <w:tcW w:w="1155" w:type="dxa"/>
            <w:tcBorders>
              <w:top w:val="single" w:sz="4" w:space="0" w:color="000000"/>
            </w:tcBorders>
          </w:tcPr>
          <w:p>
            <w:pPr>
              <w:pStyle w:val="TableParagraph"/>
              <w:spacing w:before="201"/>
              <w:ind w:left="366"/>
              <w:rPr>
                <w:sz w:val="18"/>
              </w:rPr>
            </w:pPr>
            <w:r>
              <w:rPr>
                <w:spacing w:val="-4"/>
                <w:sz w:val="18"/>
              </w:rPr>
              <w:t>5.00</w:t>
            </w:r>
          </w:p>
        </w:tc>
        <w:tc>
          <w:tcPr>
            <w:tcW w:w="969" w:type="dxa"/>
            <w:tcBorders>
              <w:top w:val="single" w:sz="4" w:space="0" w:color="000000"/>
            </w:tcBorders>
          </w:tcPr>
          <w:p>
            <w:pPr>
              <w:pStyle w:val="TableParagraph"/>
              <w:spacing w:before="201"/>
              <w:ind w:left="340"/>
              <w:rPr>
                <w:sz w:val="18"/>
              </w:rPr>
            </w:pPr>
            <w:r>
              <w:rPr>
                <w:spacing w:val="-2"/>
                <w:sz w:val="18"/>
              </w:rPr>
              <w:t>32.00</w:t>
            </w:r>
          </w:p>
        </w:tc>
        <w:tc>
          <w:tcPr>
            <w:tcW w:w="904" w:type="dxa"/>
            <w:tcBorders>
              <w:top w:val="single" w:sz="4" w:space="0" w:color="000000"/>
            </w:tcBorders>
          </w:tcPr>
          <w:p>
            <w:pPr>
              <w:pStyle w:val="TableParagraph"/>
              <w:spacing w:before="201"/>
              <w:ind w:left="192"/>
              <w:rPr>
                <w:sz w:val="18"/>
              </w:rPr>
            </w:pPr>
            <w:r>
              <w:rPr>
                <w:spacing w:val="-2"/>
                <w:sz w:val="18"/>
              </w:rPr>
              <w:t>31.84</w:t>
            </w:r>
          </w:p>
        </w:tc>
        <w:tc>
          <w:tcPr>
            <w:tcW w:w="562" w:type="dxa"/>
            <w:tcBorders>
              <w:top w:val="single" w:sz="4" w:space="0" w:color="000000"/>
            </w:tcBorders>
          </w:tcPr>
          <w:p>
            <w:pPr>
              <w:pStyle w:val="TableParagraph"/>
              <w:spacing w:before="201"/>
              <w:ind w:left="109"/>
              <w:rPr>
                <w:sz w:val="18"/>
              </w:rPr>
            </w:pPr>
            <w:r>
              <w:rPr>
                <w:spacing w:val="-2"/>
                <w:sz w:val="18"/>
              </w:rPr>
              <w:t>32.94</w:t>
            </w:r>
          </w:p>
        </w:tc>
        <w:tc>
          <w:tcPr>
            <w:tcW w:w="816" w:type="dxa"/>
            <w:tcBorders>
              <w:top w:val="single" w:sz="4" w:space="0" w:color="000000"/>
            </w:tcBorders>
          </w:tcPr>
          <w:p>
            <w:pPr>
              <w:pStyle w:val="TableParagraph"/>
              <w:spacing w:before="0"/>
              <w:ind w:left="0"/>
              <w:rPr>
                <w:sz w:val="18"/>
              </w:rPr>
            </w:pPr>
          </w:p>
        </w:tc>
        <w:tc>
          <w:tcPr>
            <w:tcW w:w="1129" w:type="dxa"/>
            <w:tcBorders>
              <w:top w:val="single" w:sz="4" w:space="0" w:color="000000"/>
            </w:tcBorders>
          </w:tcPr>
          <w:p>
            <w:pPr>
              <w:pStyle w:val="TableParagraph"/>
              <w:spacing w:before="201"/>
              <w:ind w:left="77" w:right="69"/>
              <w:jc w:val="center"/>
              <w:rPr>
                <w:sz w:val="18"/>
              </w:rPr>
            </w:pPr>
            <w:r>
              <w:rPr>
                <w:spacing w:val="-2"/>
                <w:sz w:val="18"/>
              </w:rPr>
              <w:t>35.00</w:t>
            </w:r>
          </w:p>
        </w:tc>
        <w:tc>
          <w:tcPr>
            <w:tcW w:w="1378" w:type="dxa"/>
            <w:tcBorders>
              <w:top w:val="single" w:sz="4" w:space="0" w:color="000000"/>
            </w:tcBorders>
          </w:tcPr>
          <w:p>
            <w:pPr>
              <w:pStyle w:val="TableParagraph"/>
              <w:spacing w:before="0"/>
              <w:ind w:left="0"/>
              <w:rPr>
                <w:sz w:val="18"/>
              </w:rPr>
            </w:pPr>
          </w:p>
        </w:tc>
      </w:tr>
      <w:tr>
        <w:trPr>
          <w:trHeight w:val="446" w:hRule="atLeast"/>
        </w:trPr>
        <w:tc>
          <w:tcPr>
            <w:tcW w:w="1162" w:type="dxa"/>
          </w:tcPr>
          <w:p>
            <w:pPr>
              <w:pStyle w:val="TableParagraph"/>
              <w:spacing w:before="116"/>
              <w:ind w:left="108"/>
              <w:rPr>
                <w:sz w:val="18"/>
              </w:rPr>
            </w:pPr>
            <w:r>
              <w:rPr>
                <w:spacing w:val="-4"/>
                <w:sz w:val="18"/>
              </w:rPr>
              <w:t>5.10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0"/>
              <w:ind w:left="0"/>
              <w:rPr>
                <w:sz w:val="18"/>
              </w:rPr>
            </w:pPr>
          </w:p>
        </w:tc>
        <w:tc>
          <w:tcPr>
            <w:tcW w:w="904" w:type="dxa"/>
          </w:tcPr>
          <w:p>
            <w:pPr>
              <w:pStyle w:val="TableParagraph"/>
              <w:spacing w:before="116"/>
              <w:ind w:left="0" w:right="106"/>
              <w:jc w:val="right"/>
              <w:rPr>
                <w:sz w:val="18"/>
              </w:rPr>
            </w:pPr>
            <w:r>
              <w:rPr>
                <w:spacing w:val="-2"/>
                <w:sz w:val="18"/>
              </w:rPr>
              <w:t>35.00</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32.00</w:t>
            </w:r>
          </w:p>
        </w:tc>
        <w:tc>
          <w:tcPr>
            <w:tcW w:w="1129" w:type="dxa"/>
          </w:tcPr>
          <w:p>
            <w:pPr>
              <w:pStyle w:val="TableParagraph"/>
              <w:spacing w:before="116"/>
              <w:ind w:left="77" w:right="69"/>
              <w:jc w:val="center"/>
              <w:rPr>
                <w:sz w:val="18"/>
              </w:rPr>
            </w:pPr>
            <w:r>
              <w:rPr>
                <w:spacing w:val="-2"/>
                <w:sz w:val="18"/>
              </w:rPr>
              <w:t>31.84</w:t>
            </w:r>
          </w:p>
        </w:tc>
        <w:tc>
          <w:tcPr>
            <w:tcW w:w="1378" w:type="dxa"/>
          </w:tcPr>
          <w:p>
            <w:pPr>
              <w:pStyle w:val="TableParagraph"/>
              <w:spacing w:before="116"/>
              <w:ind w:left="362"/>
              <w:rPr>
                <w:sz w:val="18"/>
              </w:rPr>
            </w:pPr>
            <w:r>
              <w:rPr>
                <w:spacing w:val="-2"/>
                <w:sz w:val="18"/>
              </w:rPr>
              <w:t>32.94</w:t>
            </w:r>
          </w:p>
        </w:tc>
      </w:tr>
      <w:tr>
        <w:trPr>
          <w:trHeight w:val="447" w:hRule="atLeast"/>
        </w:trPr>
        <w:tc>
          <w:tcPr>
            <w:tcW w:w="1162" w:type="dxa"/>
          </w:tcPr>
          <w:p>
            <w:pPr>
              <w:pStyle w:val="TableParagraph"/>
              <w:spacing w:before="116"/>
              <w:ind w:left="108"/>
              <w:rPr>
                <w:sz w:val="18"/>
              </w:rPr>
            </w:pPr>
            <w:r>
              <w:rPr>
                <w:spacing w:val="-4"/>
                <w:sz w:val="18"/>
              </w:rPr>
              <w:t>5.20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0"/>
              <w:ind w:left="0"/>
              <w:rPr>
                <w:sz w:val="18"/>
              </w:rPr>
            </w:pPr>
          </w:p>
        </w:tc>
        <w:tc>
          <w:tcPr>
            <w:tcW w:w="904" w:type="dxa"/>
          </w:tcPr>
          <w:p>
            <w:pPr>
              <w:pStyle w:val="TableParagraph"/>
              <w:spacing w:before="116"/>
              <w:ind w:left="0" w:right="106"/>
              <w:jc w:val="right"/>
              <w:rPr>
                <w:sz w:val="18"/>
              </w:rPr>
            </w:pPr>
            <w:r>
              <w:rPr>
                <w:spacing w:val="-2"/>
                <w:sz w:val="18"/>
              </w:rPr>
              <w:t>35.00</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32.00</w:t>
            </w:r>
          </w:p>
        </w:tc>
        <w:tc>
          <w:tcPr>
            <w:tcW w:w="1129" w:type="dxa"/>
          </w:tcPr>
          <w:p>
            <w:pPr>
              <w:pStyle w:val="TableParagraph"/>
              <w:spacing w:before="116"/>
              <w:ind w:left="77" w:right="69"/>
              <w:jc w:val="center"/>
              <w:rPr>
                <w:sz w:val="18"/>
              </w:rPr>
            </w:pPr>
            <w:r>
              <w:rPr>
                <w:spacing w:val="-2"/>
                <w:sz w:val="18"/>
              </w:rPr>
              <w:t>31.84</w:t>
            </w:r>
          </w:p>
        </w:tc>
        <w:tc>
          <w:tcPr>
            <w:tcW w:w="1378" w:type="dxa"/>
          </w:tcPr>
          <w:p>
            <w:pPr>
              <w:pStyle w:val="TableParagraph"/>
              <w:spacing w:before="116"/>
              <w:ind w:left="362"/>
              <w:rPr>
                <w:sz w:val="18"/>
              </w:rPr>
            </w:pPr>
            <w:r>
              <w:rPr>
                <w:spacing w:val="-2"/>
                <w:sz w:val="18"/>
              </w:rPr>
              <w:t>32.94</w:t>
            </w:r>
          </w:p>
        </w:tc>
      </w:tr>
      <w:tr>
        <w:trPr>
          <w:trHeight w:val="447" w:hRule="atLeast"/>
        </w:trPr>
        <w:tc>
          <w:tcPr>
            <w:tcW w:w="1162" w:type="dxa"/>
          </w:tcPr>
          <w:p>
            <w:pPr>
              <w:pStyle w:val="TableParagraph"/>
              <w:spacing w:before="117"/>
              <w:ind w:left="108"/>
              <w:rPr>
                <w:sz w:val="18"/>
              </w:rPr>
            </w:pPr>
            <w:r>
              <w:rPr>
                <w:spacing w:val="-4"/>
                <w:sz w:val="18"/>
              </w:rPr>
              <w:t>5.30</w:t>
            </w:r>
          </w:p>
        </w:tc>
        <w:tc>
          <w:tcPr>
            <w:tcW w:w="1155" w:type="dxa"/>
          </w:tcPr>
          <w:p>
            <w:pPr>
              <w:pStyle w:val="TableParagraph"/>
              <w:spacing w:before="117"/>
              <w:ind w:left="265"/>
              <w:rPr>
                <w:sz w:val="18"/>
              </w:rPr>
            </w:pPr>
            <w:r>
              <w:rPr>
                <w:spacing w:val="-4"/>
                <w:sz w:val="18"/>
              </w:rPr>
              <w:t>5.00</w:t>
            </w:r>
          </w:p>
        </w:tc>
        <w:tc>
          <w:tcPr>
            <w:tcW w:w="969" w:type="dxa"/>
          </w:tcPr>
          <w:p>
            <w:pPr>
              <w:pStyle w:val="TableParagraph"/>
              <w:spacing w:before="0"/>
              <w:ind w:left="0"/>
              <w:rPr>
                <w:sz w:val="18"/>
              </w:rPr>
            </w:pPr>
          </w:p>
        </w:tc>
        <w:tc>
          <w:tcPr>
            <w:tcW w:w="904" w:type="dxa"/>
          </w:tcPr>
          <w:p>
            <w:pPr>
              <w:pStyle w:val="TableParagraph"/>
              <w:spacing w:before="117"/>
              <w:ind w:left="0" w:right="106"/>
              <w:jc w:val="right"/>
              <w:rPr>
                <w:sz w:val="18"/>
              </w:rPr>
            </w:pPr>
            <w:r>
              <w:rPr>
                <w:spacing w:val="-2"/>
                <w:sz w:val="18"/>
              </w:rPr>
              <w:t>35.00</w:t>
            </w:r>
          </w:p>
        </w:tc>
        <w:tc>
          <w:tcPr>
            <w:tcW w:w="562" w:type="dxa"/>
          </w:tcPr>
          <w:p>
            <w:pPr>
              <w:pStyle w:val="TableParagraph"/>
              <w:spacing w:before="0"/>
              <w:ind w:left="0"/>
              <w:rPr>
                <w:sz w:val="18"/>
              </w:rPr>
            </w:pPr>
          </w:p>
        </w:tc>
        <w:tc>
          <w:tcPr>
            <w:tcW w:w="816" w:type="dxa"/>
          </w:tcPr>
          <w:p>
            <w:pPr>
              <w:pStyle w:val="TableParagraph"/>
              <w:spacing w:before="117"/>
              <w:ind w:left="48"/>
              <w:rPr>
                <w:sz w:val="18"/>
              </w:rPr>
            </w:pPr>
            <w:r>
              <w:rPr>
                <w:spacing w:val="-2"/>
                <w:sz w:val="18"/>
              </w:rPr>
              <w:t>32.00</w:t>
            </w:r>
          </w:p>
        </w:tc>
        <w:tc>
          <w:tcPr>
            <w:tcW w:w="1129" w:type="dxa"/>
          </w:tcPr>
          <w:p>
            <w:pPr>
              <w:pStyle w:val="TableParagraph"/>
              <w:spacing w:before="117"/>
              <w:ind w:left="77" w:right="69"/>
              <w:jc w:val="center"/>
              <w:rPr>
                <w:sz w:val="18"/>
              </w:rPr>
            </w:pPr>
            <w:r>
              <w:rPr>
                <w:spacing w:val="-2"/>
                <w:sz w:val="18"/>
              </w:rPr>
              <w:t>31.84</w:t>
            </w:r>
          </w:p>
        </w:tc>
        <w:tc>
          <w:tcPr>
            <w:tcW w:w="1378" w:type="dxa"/>
          </w:tcPr>
          <w:p>
            <w:pPr>
              <w:pStyle w:val="TableParagraph"/>
              <w:spacing w:before="117"/>
              <w:ind w:left="362"/>
              <w:rPr>
                <w:sz w:val="18"/>
              </w:rPr>
            </w:pPr>
            <w:r>
              <w:rPr>
                <w:spacing w:val="-2"/>
                <w:sz w:val="18"/>
              </w:rPr>
              <w:t>32.94</w:t>
            </w:r>
          </w:p>
        </w:tc>
      </w:tr>
      <w:tr>
        <w:trPr>
          <w:trHeight w:val="446" w:hRule="atLeast"/>
        </w:trPr>
        <w:tc>
          <w:tcPr>
            <w:tcW w:w="1162" w:type="dxa"/>
          </w:tcPr>
          <w:p>
            <w:pPr>
              <w:pStyle w:val="TableParagraph"/>
              <w:spacing w:before="116"/>
              <w:ind w:left="108"/>
              <w:rPr>
                <w:sz w:val="18"/>
              </w:rPr>
            </w:pPr>
            <w:r>
              <w:rPr>
                <w:spacing w:val="-4"/>
                <w:sz w:val="18"/>
              </w:rPr>
              <w:t>5.40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0"/>
              <w:ind w:left="0"/>
              <w:rPr>
                <w:sz w:val="18"/>
              </w:rPr>
            </w:pPr>
          </w:p>
        </w:tc>
        <w:tc>
          <w:tcPr>
            <w:tcW w:w="904" w:type="dxa"/>
          </w:tcPr>
          <w:p>
            <w:pPr>
              <w:pStyle w:val="TableParagraph"/>
              <w:spacing w:before="116"/>
              <w:ind w:left="0" w:right="106"/>
              <w:jc w:val="right"/>
              <w:rPr>
                <w:sz w:val="18"/>
              </w:rPr>
            </w:pPr>
            <w:r>
              <w:rPr>
                <w:spacing w:val="-2"/>
                <w:sz w:val="18"/>
              </w:rPr>
              <w:t>35.00</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32.00</w:t>
            </w:r>
          </w:p>
        </w:tc>
        <w:tc>
          <w:tcPr>
            <w:tcW w:w="1129" w:type="dxa"/>
          </w:tcPr>
          <w:p>
            <w:pPr>
              <w:pStyle w:val="TableParagraph"/>
              <w:spacing w:before="116"/>
              <w:ind w:left="77" w:right="69"/>
              <w:jc w:val="center"/>
              <w:rPr>
                <w:sz w:val="18"/>
              </w:rPr>
            </w:pPr>
            <w:r>
              <w:rPr>
                <w:spacing w:val="-2"/>
                <w:sz w:val="18"/>
              </w:rPr>
              <w:t>31.84</w:t>
            </w:r>
          </w:p>
        </w:tc>
        <w:tc>
          <w:tcPr>
            <w:tcW w:w="1378" w:type="dxa"/>
          </w:tcPr>
          <w:p>
            <w:pPr>
              <w:pStyle w:val="TableParagraph"/>
              <w:spacing w:before="116"/>
              <w:ind w:left="362"/>
              <w:rPr>
                <w:sz w:val="18"/>
              </w:rPr>
            </w:pPr>
            <w:r>
              <w:rPr>
                <w:spacing w:val="-2"/>
                <w:sz w:val="18"/>
              </w:rPr>
              <w:t>32.94</w:t>
            </w:r>
          </w:p>
        </w:tc>
      </w:tr>
      <w:tr>
        <w:trPr>
          <w:trHeight w:val="446" w:hRule="atLeast"/>
        </w:trPr>
        <w:tc>
          <w:tcPr>
            <w:tcW w:w="1162" w:type="dxa"/>
          </w:tcPr>
          <w:p>
            <w:pPr>
              <w:pStyle w:val="TableParagraph"/>
              <w:spacing w:before="116"/>
              <w:ind w:left="108"/>
              <w:rPr>
                <w:sz w:val="18"/>
              </w:rPr>
            </w:pPr>
            <w:r>
              <w:rPr>
                <w:spacing w:val="-4"/>
                <w:sz w:val="18"/>
              </w:rPr>
              <w:t>5.50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116"/>
              <w:ind w:left="229"/>
              <w:rPr>
                <w:sz w:val="18"/>
              </w:rPr>
            </w:pPr>
            <w:r>
              <w:rPr>
                <w:spacing w:val="-2"/>
                <w:sz w:val="18"/>
              </w:rPr>
              <w:t>20.00</w:t>
            </w:r>
          </w:p>
        </w:tc>
        <w:tc>
          <w:tcPr>
            <w:tcW w:w="904" w:type="dxa"/>
          </w:tcPr>
          <w:p>
            <w:pPr>
              <w:pStyle w:val="TableParagraph"/>
              <w:spacing w:before="116"/>
              <w:ind w:left="0" w:right="106"/>
              <w:jc w:val="right"/>
              <w:rPr>
                <w:sz w:val="18"/>
              </w:rPr>
            </w:pPr>
            <w:r>
              <w:rPr>
                <w:spacing w:val="-2"/>
                <w:sz w:val="18"/>
              </w:rPr>
              <w:t>32.41</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30.40</w:t>
            </w:r>
          </w:p>
        </w:tc>
        <w:tc>
          <w:tcPr>
            <w:tcW w:w="1129" w:type="dxa"/>
          </w:tcPr>
          <w:p>
            <w:pPr>
              <w:pStyle w:val="TableParagraph"/>
              <w:spacing w:before="116"/>
              <w:ind w:left="77" w:right="69"/>
              <w:jc w:val="center"/>
              <w:rPr>
                <w:sz w:val="18"/>
              </w:rPr>
            </w:pPr>
            <w:r>
              <w:rPr>
                <w:spacing w:val="-2"/>
                <w:sz w:val="18"/>
              </w:rPr>
              <w:t>29.69</w:t>
            </w:r>
          </w:p>
        </w:tc>
        <w:tc>
          <w:tcPr>
            <w:tcW w:w="1378" w:type="dxa"/>
          </w:tcPr>
          <w:p>
            <w:pPr>
              <w:pStyle w:val="TableParagraph"/>
              <w:spacing w:before="116"/>
              <w:ind w:left="362"/>
              <w:rPr>
                <w:sz w:val="18"/>
              </w:rPr>
            </w:pPr>
            <w:r>
              <w:rPr>
                <w:spacing w:val="-2"/>
                <w:sz w:val="18"/>
              </w:rPr>
              <w:t>30.83</w:t>
            </w:r>
          </w:p>
        </w:tc>
      </w:tr>
      <w:tr>
        <w:trPr>
          <w:trHeight w:val="447" w:hRule="atLeast"/>
        </w:trPr>
        <w:tc>
          <w:tcPr>
            <w:tcW w:w="1162" w:type="dxa"/>
          </w:tcPr>
          <w:p>
            <w:pPr>
              <w:pStyle w:val="TableParagraph"/>
              <w:spacing w:before="116"/>
              <w:ind w:left="108"/>
              <w:rPr>
                <w:sz w:val="18"/>
              </w:rPr>
            </w:pPr>
            <w:r>
              <w:rPr>
                <w:spacing w:val="-4"/>
                <w:sz w:val="18"/>
              </w:rPr>
              <w:t>5.60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116"/>
              <w:ind w:left="229"/>
              <w:rPr>
                <w:sz w:val="18"/>
              </w:rPr>
            </w:pPr>
            <w:r>
              <w:rPr>
                <w:spacing w:val="-2"/>
                <w:sz w:val="18"/>
              </w:rPr>
              <w:t>19.00</w:t>
            </w:r>
          </w:p>
        </w:tc>
        <w:tc>
          <w:tcPr>
            <w:tcW w:w="904" w:type="dxa"/>
          </w:tcPr>
          <w:p>
            <w:pPr>
              <w:pStyle w:val="TableParagraph"/>
              <w:spacing w:before="116"/>
              <w:ind w:left="0" w:right="106"/>
              <w:jc w:val="right"/>
              <w:rPr>
                <w:sz w:val="18"/>
              </w:rPr>
            </w:pPr>
            <w:r>
              <w:rPr>
                <w:spacing w:val="-2"/>
                <w:sz w:val="18"/>
              </w:rPr>
              <w:t>32.53</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30.48</w:t>
            </w:r>
          </w:p>
        </w:tc>
        <w:tc>
          <w:tcPr>
            <w:tcW w:w="1129" w:type="dxa"/>
          </w:tcPr>
          <w:p>
            <w:pPr>
              <w:pStyle w:val="TableParagraph"/>
              <w:spacing w:before="116"/>
              <w:ind w:left="77" w:right="69"/>
              <w:jc w:val="center"/>
              <w:rPr>
                <w:sz w:val="18"/>
              </w:rPr>
            </w:pPr>
            <w:r>
              <w:rPr>
                <w:spacing w:val="-2"/>
                <w:sz w:val="18"/>
              </w:rPr>
              <w:t>29.80</w:t>
            </w:r>
          </w:p>
        </w:tc>
        <w:tc>
          <w:tcPr>
            <w:tcW w:w="1378" w:type="dxa"/>
          </w:tcPr>
          <w:p>
            <w:pPr>
              <w:pStyle w:val="TableParagraph"/>
              <w:spacing w:before="116"/>
              <w:ind w:left="362"/>
              <w:rPr>
                <w:sz w:val="18"/>
              </w:rPr>
            </w:pPr>
            <w:r>
              <w:rPr>
                <w:spacing w:val="-2"/>
                <w:sz w:val="18"/>
              </w:rPr>
              <w:t>30.94</w:t>
            </w:r>
          </w:p>
        </w:tc>
      </w:tr>
      <w:tr>
        <w:trPr>
          <w:trHeight w:val="447" w:hRule="atLeast"/>
        </w:trPr>
        <w:tc>
          <w:tcPr>
            <w:tcW w:w="1162" w:type="dxa"/>
          </w:tcPr>
          <w:p>
            <w:pPr>
              <w:pStyle w:val="TableParagraph"/>
              <w:spacing w:before="117"/>
              <w:ind w:left="108"/>
              <w:rPr>
                <w:sz w:val="18"/>
              </w:rPr>
            </w:pPr>
            <w:r>
              <w:rPr>
                <w:spacing w:val="-4"/>
                <w:sz w:val="18"/>
              </w:rPr>
              <w:t>5.70</w:t>
            </w:r>
          </w:p>
        </w:tc>
        <w:tc>
          <w:tcPr>
            <w:tcW w:w="1155" w:type="dxa"/>
          </w:tcPr>
          <w:p>
            <w:pPr>
              <w:pStyle w:val="TableParagraph"/>
              <w:spacing w:before="117"/>
              <w:ind w:left="265"/>
              <w:rPr>
                <w:sz w:val="18"/>
              </w:rPr>
            </w:pPr>
            <w:r>
              <w:rPr>
                <w:spacing w:val="-4"/>
                <w:sz w:val="18"/>
              </w:rPr>
              <w:t>5.00</w:t>
            </w:r>
          </w:p>
        </w:tc>
        <w:tc>
          <w:tcPr>
            <w:tcW w:w="969" w:type="dxa"/>
          </w:tcPr>
          <w:p>
            <w:pPr>
              <w:pStyle w:val="TableParagraph"/>
              <w:spacing w:before="117"/>
              <w:ind w:left="229"/>
              <w:rPr>
                <w:sz w:val="18"/>
              </w:rPr>
            </w:pPr>
            <w:r>
              <w:rPr>
                <w:spacing w:val="-2"/>
                <w:sz w:val="18"/>
              </w:rPr>
              <w:t>17.00</w:t>
            </w:r>
          </w:p>
        </w:tc>
        <w:tc>
          <w:tcPr>
            <w:tcW w:w="904" w:type="dxa"/>
          </w:tcPr>
          <w:p>
            <w:pPr>
              <w:pStyle w:val="TableParagraph"/>
              <w:spacing w:before="117"/>
              <w:ind w:left="0" w:right="106"/>
              <w:jc w:val="right"/>
              <w:rPr>
                <w:sz w:val="18"/>
              </w:rPr>
            </w:pPr>
            <w:r>
              <w:rPr>
                <w:spacing w:val="-2"/>
                <w:sz w:val="18"/>
              </w:rPr>
              <w:t>32.79</w:t>
            </w:r>
          </w:p>
        </w:tc>
        <w:tc>
          <w:tcPr>
            <w:tcW w:w="562" w:type="dxa"/>
          </w:tcPr>
          <w:p>
            <w:pPr>
              <w:pStyle w:val="TableParagraph"/>
              <w:spacing w:before="0"/>
              <w:ind w:left="0"/>
              <w:rPr>
                <w:sz w:val="18"/>
              </w:rPr>
            </w:pPr>
          </w:p>
        </w:tc>
        <w:tc>
          <w:tcPr>
            <w:tcW w:w="816" w:type="dxa"/>
          </w:tcPr>
          <w:p>
            <w:pPr>
              <w:pStyle w:val="TableParagraph"/>
              <w:spacing w:before="117"/>
              <w:ind w:left="48"/>
              <w:rPr>
                <w:sz w:val="18"/>
              </w:rPr>
            </w:pPr>
            <w:r>
              <w:rPr>
                <w:spacing w:val="-2"/>
                <w:sz w:val="18"/>
              </w:rPr>
              <w:t>30.64</w:t>
            </w:r>
          </w:p>
        </w:tc>
        <w:tc>
          <w:tcPr>
            <w:tcW w:w="1129" w:type="dxa"/>
          </w:tcPr>
          <w:p>
            <w:pPr>
              <w:pStyle w:val="TableParagraph"/>
              <w:spacing w:before="117"/>
              <w:ind w:left="77" w:right="69"/>
              <w:jc w:val="center"/>
              <w:rPr>
                <w:sz w:val="18"/>
              </w:rPr>
            </w:pPr>
            <w:r>
              <w:rPr>
                <w:spacing w:val="-2"/>
                <w:sz w:val="18"/>
              </w:rPr>
              <w:t>30.01</w:t>
            </w:r>
          </w:p>
        </w:tc>
        <w:tc>
          <w:tcPr>
            <w:tcW w:w="1378" w:type="dxa"/>
          </w:tcPr>
          <w:p>
            <w:pPr>
              <w:pStyle w:val="TableParagraph"/>
              <w:spacing w:before="117"/>
              <w:ind w:left="362"/>
              <w:rPr>
                <w:sz w:val="18"/>
              </w:rPr>
            </w:pPr>
            <w:r>
              <w:rPr>
                <w:spacing w:val="-2"/>
                <w:sz w:val="18"/>
              </w:rPr>
              <w:t>31.15</w:t>
            </w:r>
          </w:p>
        </w:tc>
      </w:tr>
      <w:tr>
        <w:trPr>
          <w:trHeight w:val="446" w:hRule="atLeast"/>
        </w:trPr>
        <w:tc>
          <w:tcPr>
            <w:tcW w:w="1162" w:type="dxa"/>
          </w:tcPr>
          <w:p>
            <w:pPr>
              <w:pStyle w:val="TableParagraph"/>
              <w:spacing w:before="116"/>
              <w:ind w:left="108"/>
              <w:rPr>
                <w:sz w:val="18"/>
              </w:rPr>
            </w:pPr>
            <w:r>
              <w:rPr>
                <w:spacing w:val="-4"/>
                <w:sz w:val="18"/>
              </w:rPr>
              <w:t>5.80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116"/>
              <w:ind w:left="229"/>
              <w:rPr>
                <w:sz w:val="18"/>
              </w:rPr>
            </w:pPr>
            <w:r>
              <w:rPr>
                <w:spacing w:val="-2"/>
                <w:sz w:val="18"/>
              </w:rPr>
              <w:t>10.00</w:t>
            </w:r>
          </w:p>
        </w:tc>
        <w:tc>
          <w:tcPr>
            <w:tcW w:w="904" w:type="dxa"/>
          </w:tcPr>
          <w:p>
            <w:pPr>
              <w:pStyle w:val="TableParagraph"/>
              <w:spacing w:before="116"/>
              <w:ind w:left="0" w:right="106"/>
              <w:jc w:val="right"/>
              <w:rPr>
                <w:sz w:val="18"/>
              </w:rPr>
            </w:pPr>
            <w:r>
              <w:rPr>
                <w:spacing w:val="-2"/>
                <w:sz w:val="18"/>
              </w:rPr>
              <w:t>33.70</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31.20</w:t>
            </w:r>
          </w:p>
        </w:tc>
        <w:tc>
          <w:tcPr>
            <w:tcW w:w="1129" w:type="dxa"/>
          </w:tcPr>
          <w:p>
            <w:pPr>
              <w:pStyle w:val="TableParagraph"/>
              <w:spacing w:before="116"/>
              <w:ind w:left="77" w:right="69"/>
              <w:jc w:val="center"/>
              <w:rPr>
                <w:sz w:val="18"/>
              </w:rPr>
            </w:pPr>
            <w:r>
              <w:rPr>
                <w:spacing w:val="-2"/>
                <w:sz w:val="18"/>
              </w:rPr>
              <w:t>30.76</w:t>
            </w:r>
          </w:p>
        </w:tc>
        <w:tc>
          <w:tcPr>
            <w:tcW w:w="1378" w:type="dxa"/>
          </w:tcPr>
          <w:p>
            <w:pPr>
              <w:pStyle w:val="TableParagraph"/>
              <w:spacing w:before="116"/>
              <w:ind w:left="362"/>
              <w:rPr>
                <w:sz w:val="18"/>
              </w:rPr>
            </w:pPr>
            <w:r>
              <w:rPr>
                <w:spacing w:val="-2"/>
                <w:sz w:val="18"/>
              </w:rPr>
              <w:t>31.88</w:t>
            </w:r>
          </w:p>
        </w:tc>
      </w:tr>
      <w:tr>
        <w:trPr>
          <w:trHeight w:val="446" w:hRule="atLeast"/>
        </w:trPr>
        <w:tc>
          <w:tcPr>
            <w:tcW w:w="1162" w:type="dxa"/>
          </w:tcPr>
          <w:p>
            <w:pPr>
              <w:pStyle w:val="TableParagraph"/>
              <w:spacing w:before="116"/>
              <w:ind w:left="108"/>
              <w:rPr>
                <w:sz w:val="18"/>
              </w:rPr>
            </w:pPr>
            <w:r>
              <w:rPr>
                <w:spacing w:val="-4"/>
                <w:sz w:val="18"/>
              </w:rPr>
              <w:t>5.90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116"/>
              <w:ind w:left="229"/>
              <w:rPr>
                <w:sz w:val="18"/>
              </w:rPr>
            </w:pPr>
            <w:r>
              <w:rPr>
                <w:spacing w:val="-4"/>
                <w:sz w:val="18"/>
              </w:rPr>
              <w:t>4.00</w:t>
            </w:r>
          </w:p>
        </w:tc>
        <w:tc>
          <w:tcPr>
            <w:tcW w:w="904" w:type="dxa"/>
          </w:tcPr>
          <w:p>
            <w:pPr>
              <w:pStyle w:val="TableParagraph"/>
              <w:spacing w:before="116"/>
              <w:ind w:left="0" w:right="106"/>
              <w:jc w:val="right"/>
              <w:rPr>
                <w:sz w:val="18"/>
              </w:rPr>
            </w:pPr>
            <w:r>
              <w:rPr>
                <w:spacing w:val="-2"/>
                <w:sz w:val="18"/>
              </w:rPr>
              <w:t>34.48</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31.68</w:t>
            </w:r>
          </w:p>
        </w:tc>
        <w:tc>
          <w:tcPr>
            <w:tcW w:w="1129" w:type="dxa"/>
          </w:tcPr>
          <w:p>
            <w:pPr>
              <w:pStyle w:val="TableParagraph"/>
              <w:spacing w:before="116"/>
              <w:ind w:left="77" w:right="69"/>
              <w:jc w:val="center"/>
              <w:rPr>
                <w:sz w:val="18"/>
              </w:rPr>
            </w:pPr>
            <w:r>
              <w:rPr>
                <w:spacing w:val="-2"/>
                <w:sz w:val="18"/>
              </w:rPr>
              <w:t>31.41</w:t>
            </w:r>
          </w:p>
        </w:tc>
        <w:tc>
          <w:tcPr>
            <w:tcW w:w="1378" w:type="dxa"/>
          </w:tcPr>
          <w:p>
            <w:pPr>
              <w:pStyle w:val="TableParagraph"/>
              <w:spacing w:before="116"/>
              <w:ind w:left="362"/>
              <w:rPr>
                <w:sz w:val="18"/>
              </w:rPr>
            </w:pPr>
            <w:r>
              <w:rPr>
                <w:spacing w:val="-2"/>
                <w:sz w:val="18"/>
              </w:rPr>
              <w:t>32.52</w:t>
            </w:r>
          </w:p>
        </w:tc>
      </w:tr>
      <w:tr>
        <w:trPr>
          <w:trHeight w:val="447" w:hRule="atLeast"/>
        </w:trPr>
        <w:tc>
          <w:tcPr>
            <w:tcW w:w="1162" w:type="dxa"/>
          </w:tcPr>
          <w:p>
            <w:pPr>
              <w:pStyle w:val="TableParagraph"/>
              <w:spacing w:before="116"/>
              <w:ind w:left="108"/>
              <w:rPr>
                <w:sz w:val="18"/>
              </w:rPr>
            </w:pPr>
            <w:r>
              <w:rPr>
                <w:spacing w:val="-4"/>
                <w:sz w:val="18"/>
              </w:rPr>
              <w:t>6.00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116"/>
              <w:ind w:left="229"/>
              <w:rPr>
                <w:sz w:val="18"/>
              </w:rPr>
            </w:pPr>
            <w:r>
              <w:rPr>
                <w:spacing w:val="-4"/>
                <w:sz w:val="18"/>
              </w:rPr>
              <w:t>0.00</w:t>
            </w:r>
          </w:p>
        </w:tc>
        <w:tc>
          <w:tcPr>
            <w:tcW w:w="904" w:type="dxa"/>
          </w:tcPr>
          <w:p>
            <w:pPr>
              <w:pStyle w:val="TableParagraph"/>
              <w:spacing w:before="116"/>
              <w:ind w:left="0" w:right="106"/>
              <w:jc w:val="right"/>
              <w:rPr>
                <w:sz w:val="18"/>
              </w:rPr>
            </w:pPr>
            <w:r>
              <w:rPr>
                <w:spacing w:val="-2"/>
                <w:sz w:val="18"/>
              </w:rPr>
              <w:t>35.00</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32.00</w:t>
            </w:r>
          </w:p>
        </w:tc>
        <w:tc>
          <w:tcPr>
            <w:tcW w:w="1129" w:type="dxa"/>
          </w:tcPr>
          <w:p>
            <w:pPr>
              <w:pStyle w:val="TableParagraph"/>
              <w:spacing w:before="116"/>
              <w:ind w:left="77" w:right="69"/>
              <w:jc w:val="center"/>
              <w:rPr>
                <w:sz w:val="18"/>
              </w:rPr>
            </w:pPr>
            <w:r>
              <w:rPr>
                <w:spacing w:val="-2"/>
                <w:sz w:val="18"/>
              </w:rPr>
              <w:t>31.84</w:t>
            </w:r>
          </w:p>
        </w:tc>
        <w:tc>
          <w:tcPr>
            <w:tcW w:w="1378" w:type="dxa"/>
          </w:tcPr>
          <w:p>
            <w:pPr>
              <w:pStyle w:val="TableParagraph"/>
              <w:spacing w:before="116"/>
              <w:ind w:left="362"/>
              <w:rPr>
                <w:sz w:val="18"/>
              </w:rPr>
            </w:pPr>
            <w:r>
              <w:rPr>
                <w:spacing w:val="-2"/>
                <w:sz w:val="18"/>
              </w:rPr>
              <w:t>32.94</w:t>
            </w:r>
          </w:p>
        </w:tc>
      </w:tr>
      <w:tr>
        <w:trPr>
          <w:trHeight w:val="447" w:hRule="atLeast"/>
        </w:trPr>
        <w:tc>
          <w:tcPr>
            <w:tcW w:w="1162" w:type="dxa"/>
          </w:tcPr>
          <w:p>
            <w:pPr>
              <w:pStyle w:val="TableParagraph"/>
              <w:spacing w:before="117"/>
              <w:ind w:left="108"/>
              <w:rPr>
                <w:sz w:val="18"/>
              </w:rPr>
            </w:pPr>
            <w:r>
              <w:rPr>
                <w:spacing w:val="-4"/>
                <w:sz w:val="18"/>
              </w:rPr>
              <w:t>6.10</w:t>
            </w:r>
          </w:p>
        </w:tc>
        <w:tc>
          <w:tcPr>
            <w:tcW w:w="1155" w:type="dxa"/>
          </w:tcPr>
          <w:p>
            <w:pPr>
              <w:pStyle w:val="TableParagraph"/>
              <w:spacing w:before="117"/>
              <w:ind w:left="265"/>
              <w:rPr>
                <w:sz w:val="18"/>
              </w:rPr>
            </w:pPr>
            <w:r>
              <w:rPr>
                <w:spacing w:val="-4"/>
                <w:sz w:val="18"/>
              </w:rPr>
              <w:t>5.00</w:t>
            </w:r>
          </w:p>
        </w:tc>
        <w:tc>
          <w:tcPr>
            <w:tcW w:w="969" w:type="dxa"/>
          </w:tcPr>
          <w:p>
            <w:pPr>
              <w:pStyle w:val="TableParagraph"/>
              <w:spacing w:before="117"/>
              <w:ind w:left="229"/>
              <w:rPr>
                <w:sz w:val="18"/>
              </w:rPr>
            </w:pPr>
            <w:r>
              <w:rPr>
                <w:sz w:val="18"/>
              </w:rPr>
              <w:t>-</w:t>
            </w:r>
            <w:r>
              <w:rPr>
                <w:spacing w:val="-4"/>
                <w:sz w:val="18"/>
              </w:rPr>
              <w:t>4.00</w:t>
            </w:r>
          </w:p>
        </w:tc>
        <w:tc>
          <w:tcPr>
            <w:tcW w:w="904" w:type="dxa"/>
          </w:tcPr>
          <w:p>
            <w:pPr>
              <w:pStyle w:val="TableParagraph"/>
              <w:spacing w:before="117"/>
              <w:ind w:left="0" w:right="106"/>
              <w:jc w:val="right"/>
              <w:rPr>
                <w:sz w:val="18"/>
              </w:rPr>
            </w:pPr>
            <w:r>
              <w:rPr>
                <w:spacing w:val="-2"/>
                <w:sz w:val="18"/>
              </w:rPr>
              <w:t>35.51</w:t>
            </w:r>
          </w:p>
        </w:tc>
        <w:tc>
          <w:tcPr>
            <w:tcW w:w="562" w:type="dxa"/>
          </w:tcPr>
          <w:p>
            <w:pPr>
              <w:pStyle w:val="TableParagraph"/>
              <w:spacing w:before="0"/>
              <w:ind w:left="0"/>
              <w:rPr>
                <w:sz w:val="18"/>
              </w:rPr>
            </w:pPr>
          </w:p>
        </w:tc>
        <w:tc>
          <w:tcPr>
            <w:tcW w:w="816" w:type="dxa"/>
          </w:tcPr>
          <w:p>
            <w:pPr>
              <w:pStyle w:val="TableParagraph"/>
              <w:spacing w:before="117"/>
              <w:ind w:left="48"/>
              <w:rPr>
                <w:sz w:val="18"/>
              </w:rPr>
            </w:pPr>
            <w:r>
              <w:rPr>
                <w:spacing w:val="-2"/>
                <w:sz w:val="18"/>
              </w:rPr>
              <w:t>32.32</w:t>
            </w:r>
          </w:p>
        </w:tc>
        <w:tc>
          <w:tcPr>
            <w:tcW w:w="1129" w:type="dxa"/>
          </w:tcPr>
          <w:p>
            <w:pPr>
              <w:pStyle w:val="TableParagraph"/>
              <w:spacing w:before="117"/>
              <w:ind w:left="77" w:right="69"/>
              <w:jc w:val="center"/>
              <w:rPr>
                <w:sz w:val="18"/>
              </w:rPr>
            </w:pPr>
            <w:r>
              <w:rPr>
                <w:spacing w:val="-2"/>
                <w:sz w:val="18"/>
              </w:rPr>
              <w:t>32.29</w:t>
            </w:r>
          </w:p>
        </w:tc>
        <w:tc>
          <w:tcPr>
            <w:tcW w:w="1378" w:type="dxa"/>
          </w:tcPr>
          <w:p>
            <w:pPr>
              <w:pStyle w:val="TableParagraph"/>
              <w:spacing w:before="117"/>
              <w:ind w:left="362"/>
              <w:rPr>
                <w:sz w:val="18"/>
              </w:rPr>
            </w:pPr>
            <w:r>
              <w:rPr>
                <w:spacing w:val="-2"/>
                <w:sz w:val="18"/>
              </w:rPr>
              <w:t>33.37</w:t>
            </w:r>
          </w:p>
        </w:tc>
      </w:tr>
      <w:tr>
        <w:trPr>
          <w:trHeight w:val="446" w:hRule="atLeast"/>
        </w:trPr>
        <w:tc>
          <w:tcPr>
            <w:tcW w:w="1162" w:type="dxa"/>
          </w:tcPr>
          <w:p>
            <w:pPr>
              <w:pStyle w:val="TableParagraph"/>
              <w:spacing w:before="116"/>
              <w:ind w:left="108"/>
              <w:rPr>
                <w:sz w:val="18"/>
              </w:rPr>
            </w:pPr>
            <w:r>
              <w:rPr>
                <w:spacing w:val="-4"/>
                <w:sz w:val="18"/>
              </w:rPr>
              <w:t>6.20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116"/>
              <w:ind w:left="229"/>
              <w:rPr>
                <w:sz w:val="18"/>
              </w:rPr>
            </w:pPr>
            <w:r>
              <w:rPr>
                <w:sz w:val="18"/>
              </w:rPr>
              <w:t>-</w:t>
            </w:r>
            <w:r>
              <w:rPr>
                <w:spacing w:val="-4"/>
                <w:sz w:val="18"/>
              </w:rPr>
              <w:t>8.00</w:t>
            </w:r>
          </w:p>
        </w:tc>
        <w:tc>
          <w:tcPr>
            <w:tcW w:w="904" w:type="dxa"/>
          </w:tcPr>
          <w:p>
            <w:pPr>
              <w:pStyle w:val="TableParagraph"/>
              <w:spacing w:before="116"/>
              <w:ind w:left="0" w:right="106"/>
              <w:jc w:val="right"/>
              <w:rPr>
                <w:sz w:val="18"/>
              </w:rPr>
            </w:pPr>
            <w:r>
              <w:rPr>
                <w:spacing w:val="-2"/>
                <w:sz w:val="18"/>
              </w:rPr>
              <w:t>36.03</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32.64</w:t>
            </w:r>
          </w:p>
        </w:tc>
        <w:tc>
          <w:tcPr>
            <w:tcW w:w="1129" w:type="dxa"/>
          </w:tcPr>
          <w:p>
            <w:pPr>
              <w:pStyle w:val="TableParagraph"/>
              <w:spacing w:before="116"/>
              <w:ind w:left="77" w:right="69"/>
              <w:jc w:val="center"/>
              <w:rPr>
                <w:sz w:val="18"/>
              </w:rPr>
            </w:pPr>
            <w:r>
              <w:rPr>
                <w:spacing w:val="-2"/>
                <w:sz w:val="18"/>
              </w:rPr>
              <w:t>32.73</w:t>
            </w:r>
          </w:p>
        </w:tc>
        <w:tc>
          <w:tcPr>
            <w:tcW w:w="1378" w:type="dxa"/>
          </w:tcPr>
          <w:p>
            <w:pPr>
              <w:pStyle w:val="TableParagraph"/>
              <w:spacing w:before="116"/>
              <w:ind w:left="362"/>
              <w:rPr>
                <w:sz w:val="18"/>
              </w:rPr>
            </w:pPr>
            <w:r>
              <w:rPr>
                <w:spacing w:val="-2"/>
                <w:sz w:val="18"/>
              </w:rPr>
              <w:t>33.80</w:t>
            </w:r>
          </w:p>
        </w:tc>
      </w:tr>
      <w:tr>
        <w:trPr>
          <w:trHeight w:val="446" w:hRule="atLeast"/>
        </w:trPr>
        <w:tc>
          <w:tcPr>
            <w:tcW w:w="1162" w:type="dxa"/>
          </w:tcPr>
          <w:p>
            <w:pPr>
              <w:pStyle w:val="TableParagraph"/>
              <w:spacing w:before="116"/>
              <w:ind w:left="108"/>
              <w:rPr>
                <w:sz w:val="18"/>
              </w:rPr>
            </w:pPr>
            <w:r>
              <w:rPr>
                <w:spacing w:val="-4"/>
                <w:sz w:val="18"/>
              </w:rPr>
              <w:t>6.30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116"/>
              <w:ind w:left="229"/>
              <w:rPr>
                <w:sz w:val="18"/>
              </w:rPr>
            </w:pPr>
            <w:r>
              <w:rPr>
                <w:sz w:val="18"/>
              </w:rPr>
              <w:t>-</w:t>
            </w:r>
            <w:r>
              <w:rPr>
                <w:spacing w:val="-2"/>
                <w:sz w:val="18"/>
              </w:rPr>
              <w:t>12.00</w:t>
            </w:r>
          </w:p>
        </w:tc>
        <w:tc>
          <w:tcPr>
            <w:tcW w:w="904" w:type="dxa"/>
          </w:tcPr>
          <w:p>
            <w:pPr>
              <w:pStyle w:val="TableParagraph"/>
              <w:spacing w:before="116"/>
              <w:ind w:left="0" w:right="106"/>
              <w:jc w:val="right"/>
              <w:rPr>
                <w:sz w:val="18"/>
              </w:rPr>
            </w:pPr>
            <w:r>
              <w:rPr>
                <w:spacing w:val="-2"/>
                <w:sz w:val="18"/>
              </w:rPr>
              <w:t>36.55</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32.96</w:t>
            </w:r>
          </w:p>
        </w:tc>
        <w:tc>
          <w:tcPr>
            <w:tcW w:w="1129" w:type="dxa"/>
          </w:tcPr>
          <w:p>
            <w:pPr>
              <w:pStyle w:val="TableParagraph"/>
              <w:spacing w:before="116"/>
              <w:ind w:left="77" w:right="69"/>
              <w:jc w:val="center"/>
              <w:rPr>
                <w:sz w:val="18"/>
              </w:rPr>
            </w:pPr>
            <w:r>
              <w:rPr>
                <w:spacing w:val="-2"/>
                <w:sz w:val="18"/>
              </w:rPr>
              <w:t>33.18</w:t>
            </w:r>
          </w:p>
        </w:tc>
        <w:tc>
          <w:tcPr>
            <w:tcW w:w="1378" w:type="dxa"/>
          </w:tcPr>
          <w:p>
            <w:pPr>
              <w:pStyle w:val="TableParagraph"/>
              <w:spacing w:before="116"/>
              <w:ind w:left="362"/>
              <w:rPr>
                <w:sz w:val="18"/>
              </w:rPr>
            </w:pPr>
            <w:r>
              <w:rPr>
                <w:spacing w:val="-2"/>
                <w:sz w:val="18"/>
              </w:rPr>
              <w:t>34.23</w:t>
            </w:r>
          </w:p>
        </w:tc>
      </w:tr>
      <w:tr>
        <w:trPr>
          <w:trHeight w:val="447" w:hRule="atLeast"/>
        </w:trPr>
        <w:tc>
          <w:tcPr>
            <w:tcW w:w="1162" w:type="dxa"/>
          </w:tcPr>
          <w:p>
            <w:pPr>
              <w:pStyle w:val="TableParagraph"/>
              <w:spacing w:before="116"/>
              <w:ind w:left="108"/>
              <w:rPr>
                <w:sz w:val="18"/>
              </w:rPr>
            </w:pPr>
            <w:r>
              <w:rPr>
                <w:spacing w:val="-4"/>
                <w:sz w:val="18"/>
              </w:rPr>
              <w:t>6.40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116"/>
              <w:ind w:left="229"/>
              <w:rPr>
                <w:sz w:val="18"/>
              </w:rPr>
            </w:pPr>
            <w:r>
              <w:rPr>
                <w:sz w:val="18"/>
              </w:rPr>
              <w:t>-</w:t>
            </w:r>
            <w:r>
              <w:rPr>
                <w:spacing w:val="-2"/>
                <w:sz w:val="18"/>
              </w:rPr>
              <w:t>16.00</w:t>
            </w:r>
          </w:p>
        </w:tc>
        <w:tc>
          <w:tcPr>
            <w:tcW w:w="904" w:type="dxa"/>
          </w:tcPr>
          <w:p>
            <w:pPr>
              <w:pStyle w:val="TableParagraph"/>
              <w:spacing w:before="116"/>
              <w:ind w:left="0" w:right="106"/>
              <w:jc w:val="right"/>
              <w:rPr>
                <w:sz w:val="18"/>
              </w:rPr>
            </w:pPr>
            <w:r>
              <w:rPr>
                <w:spacing w:val="-2"/>
                <w:sz w:val="18"/>
              </w:rPr>
              <w:t>37.07</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33.28</w:t>
            </w:r>
          </w:p>
        </w:tc>
        <w:tc>
          <w:tcPr>
            <w:tcW w:w="1129" w:type="dxa"/>
          </w:tcPr>
          <w:p>
            <w:pPr>
              <w:pStyle w:val="TableParagraph"/>
              <w:spacing w:before="116"/>
              <w:ind w:left="77" w:right="69"/>
              <w:jc w:val="center"/>
              <w:rPr>
                <w:sz w:val="18"/>
              </w:rPr>
            </w:pPr>
            <w:r>
              <w:rPr>
                <w:spacing w:val="-2"/>
                <w:sz w:val="18"/>
              </w:rPr>
              <w:t>33.63</w:t>
            </w:r>
          </w:p>
        </w:tc>
        <w:tc>
          <w:tcPr>
            <w:tcW w:w="1378" w:type="dxa"/>
          </w:tcPr>
          <w:p>
            <w:pPr>
              <w:pStyle w:val="TableParagraph"/>
              <w:spacing w:before="116"/>
              <w:ind w:left="362"/>
              <w:rPr>
                <w:sz w:val="18"/>
              </w:rPr>
            </w:pPr>
            <w:r>
              <w:rPr>
                <w:spacing w:val="-2"/>
                <w:sz w:val="18"/>
              </w:rPr>
              <w:t>34.66</w:t>
            </w:r>
          </w:p>
        </w:tc>
      </w:tr>
      <w:tr>
        <w:trPr>
          <w:trHeight w:val="447" w:hRule="atLeast"/>
        </w:trPr>
        <w:tc>
          <w:tcPr>
            <w:tcW w:w="1162" w:type="dxa"/>
          </w:tcPr>
          <w:p>
            <w:pPr>
              <w:pStyle w:val="TableParagraph"/>
              <w:spacing w:before="117"/>
              <w:ind w:left="108"/>
              <w:rPr>
                <w:sz w:val="18"/>
              </w:rPr>
            </w:pPr>
            <w:r>
              <w:rPr>
                <w:spacing w:val="-4"/>
                <w:sz w:val="18"/>
              </w:rPr>
              <w:t>6.50</w:t>
            </w:r>
          </w:p>
        </w:tc>
        <w:tc>
          <w:tcPr>
            <w:tcW w:w="1155" w:type="dxa"/>
          </w:tcPr>
          <w:p>
            <w:pPr>
              <w:pStyle w:val="TableParagraph"/>
              <w:spacing w:before="117"/>
              <w:ind w:left="265"/>
              <w:rPr>
                <w:sz w:val="18"/>
              </w:rPr>
            </w:pPr>
            <w:r>
              <w:rPr>
                <w:spacing w:val="-4"/>
                <w:sz w:val="18"/>
              </w:rPr>
              <w:t>5.00</w:t>
            </w:r>
          </w:p>
        </w:tc>
        <w:tc>
          <w:tcPr>
            <w:tcW w:w="969" w:type="dxa"/>
          </w:tcPr>
          <w:p>
            <w:pPr>
              <w:pStyle w:val="TableParagraph"/>
              <w:spacing w:before="117"/>
              <w:ind w:left="229"/>
              <w:rPr>
                <w:sz w:val="18"/>
              </w:rPr>
            </w:pPr>
            <w:r>
              <w:rPr>
                <w:sz w:val="18"/>
              </w:rPr>
              <w:t>-</w:t>
            </w:r>
            <w:r>
              <w:rPr>
                <w:spacing w:val="-2"/>
                <w:sz w:val="18"/>
              </w:rPr>
              <w:t>20.00</w:t>
            </w:r>
          </w:p>
        </w:tc>
        <w:tc>
          <w:tcPr>
            <w:tcW w:w="904" w:type="dxa"/>
          </w:tcPr>
          <w:p>
            <w:pPr>
              <w:pStyle w:val="TableParagraph"/>
              <w:spacing w:before="117"/>
              <w:ind w:left="0" w:right="106"/>
              <w:jc w:val="right"/>
              <w:rPr>
                <w:sz w:val="18"/>
              </w:rPr>
            </w:pPr>
            <w:r>
              <w:rPr>
                <w:spacing w:val="-2"/>
                <w:sz w:val="18"/>
              </w:rPr>
              <w:t>37.58</w:t>
            </w:r>
          </w:p>
        </w:tc>
        <w:tc>
          <w:tcPr>
            <w:tcW w:w="562" w:type="dxa"/>
          </w:tcPr>
          <w:p>
            <w:pPr>
              <w:pStyle w:val="TableParagraph"/>
              <w:spacing w:before="0"/>
              <w:ind w:left="0"/>
              <w:rPr>
                <w:sz w:val="18"/>
              </w:rPr>
            </w:pPr>
          </w:p>
        </w:tc>
        <w:tc>
          <w:tcPr>
            <w:tcW w:w="816" w:type="dxa"/>
          </w:tcPr>
          <w:p>
            <w:pPr>
              <w:pStyle w:val="TableParagraph"/>
              <w:spacing w:before="117"/>
              <w:ind w:left="48"/>
              <w:rPr>
                <w:sz w:val="18"/>
              </w:rPr>
            </w:pPr>
            <w:r>
              <w:rPr>
                <w:spacing w:val="-2"/>
                <w:sz w:val="18"/>
              </w:rPr>
              <w:t>33.60</w:t>
            </w:r>
          </w:p>
        </w:tc>
        <w:tc>
          <w:tcPr>
            <w:tcW w:w="1129" w:type="dxa"/>
          </w:tcPr>
          <w:p>
            <w:pPr>
              <w:pStyle w:val="TableParagraph"/>
              <w:spacing w:before="117"/>
              <w:ind w:left="77" w:right="69"/>
              <w:jc w:val="center"/>
              <w:rPr>
                <w:sz w:val="18"/>
              </w:rPr>
            </w:pPr>
            <w:r>
              <w:rPr>
                <w:spacing w:val="-2"/>
                <w:sz w:val="18"/>
              </w:rPr>
              <w:t>34.08</w:t>
            </w:r>
          </w:p>
        </w:tc>
        <w:tc>
          <w:tcPr>
            <w:tcW w:w="1378" w:type="dxa"/>
          </w:tcPr>
          <w:p>
            <w:pPr>
              <w:pStyle w:val="TableParagraph"/>
              <w:spacing w:before="117"/>
              <w:ind w:left="362"/>
              <w:rPr>
                <w:sz w:val="18"/>
              </w:rPr>
            </w:pPr>
            <w:r>
              <w:rPr>
                <w:spacing w:val="-2"/>
                <w:sz w:val="18"/>
              </w:rPr>
              <w:t>35.09</w:t>
            </w:r>
          </w:p>
        </w:tc>
      </w:tr>
      <w:tr>
        <w:trPr>
          <w:trHeight w:val="446" w:hRule="atLeast"/>
        </w:trPr>
        <w:tc>
          <w:tcPr>
            <w:tcW w:w="1162" w:type="dxa"/>
          </w:tcPr>
          <w:p>
            <w:pPr>
              <w:pStyle w:val="TableParagraph"/>
              <w:spacing w:before="116"/>
              <w:ind w:left="108"/>
              <w:rPr>
                <w:sz w:val="18"/>
              </w:rPr>
            </w:pPr>
            <w:r>
              <w:rPr>
                <w:spacing w:val="-4"/>
                <w:sz w:val="18"/>
              </w:rPr>
              <w:t>6.60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116"/>
              <w:ind w:left="229"/>
              <w:rPr>
                <w:sz w:val="18"/>
              </w:rPr>
            </w:pPr>
            <w:r>
              <w:rPr>
                <w:sz w:val="18"/>
              </w:rPr>
              <w:t>-</w:t>
            </w:r>
            <w:r>
              <w:rPr>
                <w:spacing w:val="-2"/>
                <w:sz w:val="18"/>
              </w:rPr>
              <w:t>19.00</w:t>
            </w:r>
          </w:p>
        </w:tc>
        <w:tc>
          <w:tcPr>
            <w:tcW w:w="904" w:type="dxa"/>
          </w:tcPr>
          <w:p>
            <w:pPr>
              <w:pStyle w:val="TableParagraph"/>
              <w:spacing w:before="116"/>
              <w:ind w:left="0" w:right="106"/>
              <w:jc w:val="right"/>
              <w:rPr>
                <w:sz w:val="18"/>
              </w:rPr>
            </w:pPr>
            <w:r>
              <w:rPr>
                <w:spacing w:val="-2"/>
                <w:sz w:val="18"/>
              </w:rPr>
              <w:t>37.46</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33.52</w:t>
            </w:r>
          </w:p>
        </w:tc>
        <w:tc>
          <w:tcPr>
            <w:tcW w:w="1129" w:type="dxa"/>
          </w:tcPr>
          <w:p>
            <w:pPr>
              <w:pStyle w:val="TableParagraph"/>
              <w:spacing w:before="116"/>
              <w:ind w:left="77" w:right="69"/>
              <w:jc w:val="center"/>
              <w:rPr>
                <w:sz w:val="18"/>
              </w:rPr>
            </w:pPr>
            <w:r>
              <w:rPr>
                <w:spacing w:val="-2"/>
                <w:sz w:val="18"/>
              </w:rPr>
              <w:t>33.97</w:t>
            </w:r>
          </w:p>
        </w:tc>
        <w:tc>
          <w:tcPr>
            <w:tcW w:w="1378" w:type="dxa"/>
          </w:tcPr>
          <w:p>
            <w:pPr>
              <w:pStyle w:val="TableParagraph"/>
              <w:spacing w:before="116"/>
              <w:ind w:left="362"/>
              <w:rPr>
                <w:sz w:val="18"/>
              </w:rPr>
            </w:pPr>
            <w:r>
              <w:rPr>
                <w:spacing w:val="-2"/>
                <w:sz w:val="18"/>
              </w:rPr>
              <w:t>34.98</w:t>
            </w:r>
          </w:p>
        </w:tc>
      </w:tr>
      <w:tr>
        <w:trPr>
          <w:trHeight w:val="446" w:hRule="atLeast"/>
        </w:trPr>
        <w:tc>
          <w:tcPr>
            <w:tcW w:w="1162" w:type="dxa"/>
          </w:tcPr>
          <w:p>
            <w:pPr>
              <w:pStyle w:val="TableParagraph"/>
              <w:spacing w:before="116"/>
              <w:ind w:left="108"/>
              <w:rPr>
                <w:sz w:val="18"/>
              </w:rPr>
            </w:pPr>
            <w:r>
              <w:rPr>
                <w:spacing w:val="-4"/>
                <w:sz w:val="18"/>
              </w:rPr>
              <w:t>6.70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116"/>
              <w:ind w:left="229"/>
              <w:rPr>
                <w:sz w:val="18"/>
              </w:rPr>
            </w:pPr>
            <w:r>
              <w:rPr>
                <w:sz w:val="18"/>
              </w:rPr>
              <w:t>-</w:t>
            </w:r>
            <w:r>
              <w:rPr>
                <w:spacing w:val="-2"/>
                <w:sz w:val="18"/>
              </w:rPr>
              <w:t>19.00</w:t>
            </w:r>
          </w:p>
        </w:tc>
        <w:tc>
          <w:tcPr>
            <w:tcW w:w="904" w:type="dxa"/>
          </w:tcPr>
          <w:p>
            <w:pPr>
              <w:pStyle w:val="TableParagraph"/>
              <w:spacing w:before="116"/>
              <w:ind w:left="0" w:right="106"/>
              <w:jc w:val="right"/>
              <w:rPr>
                <w:sz w:val="18"/>
              </w:rPr>
            </w:pPr>
            <w:r>
              <w:rPr>
                <w:spacing w:val="-2"/>
                <w:sz w:val="18"/>
              </w:rPr>
              <w:t>37.46</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33.52</w:t>
            </w:r>
          </w:p>
        </w:tc>
        <w:tc>
          <w:tcPr>
            <w:tcW w:w="1129" w:type="dxa"/>
          </w:tcPr>
          <w:p>
            <w:pPr>
              <w:pStyle w:val="TableParagraph"/>
              <w:spacing w:before="116"/>
              <w:ind w:left="77" w:right="69"/>
              <w:jc w:val="center"/>
              <w:rPr>
                <w:sz w:val="18"/>
              </w:rPr>
            </w:pPr>
            <w:r>
              <w:rPr>
                <w:spacing w:val="-2"/>
                <w:sz w:val="18"/>
              </w:rPr>
              <w:t>33.97</w:t>
            </w:r>
          </w:p>
        </w:tc>
        <w:tc>
          <w:tcPr>
            <w:tcW w:w="1378" w:type="dxa"/>
          </w:tcPr>
          <w:p>
            <w:pPr>
              <w:pStyle w:val="TableParagraph"/>
              <w:spacing w:before="116"/>
              <w:ind w:left="362"/>
              <w:rPr>
                <w:sz w:val="18"/>
              </w:rPr>
            </w:pPr>
            <w:r>
              <w:rPr>
                <w:spacing w:val="-2"/>
                <w:sz w:val="18"/>
              </w:rPr>
              <w:t>34.98</w:t>
            </w:r>
          </w:p>
        </w:tc>
      </w:tr>
      <w:tr>
        <w:trPr>
          <w:trHeight w:val="447" w:hRule="atLeast"/>
        </w:trPr>
        <w:tc>
          <w:tcPr>
            <w:tcW w:w="1162" w:type="dxa"/>
          </w:tcPr>
          <w:p>
            <w:pPr>
              <w:pStyle w:val="TableParagraph"/>
              <w:spacing w:before="116"/>
              <w:ind w:left="108"/>
              <w:rPr>
                <w:sz w:val="18"/>
              </w:rPr>
            </w:pPr>
            <w:r>
              <w:rPr>
                <w:spacing w:val="-4"/>
                <w:sz w:val="18"/>
              </w:rPr>
              <w:t>6.80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116"/>
              <w:ind w:left="229"/>
              <w:rPr>
                <w:sz w:val="18"/>
              </w:rPr>
            </w:pPr>
            <w:r>
              <w:rPr>
                <w:sz w:val="18"/>
              </w:rPr>
              <w:t>-</w:t>
            </w:r>
            <w:r>
              <w:rPr>
                <w:spacing w:val="-2"/>
                <w:sz w:val="18"/>
              </w:rPr>
              <w:t>20.00</w:t>
            </w:r>
          </w:p>
        </w:tc>
        <w:tc>
          <w:tcPr>
            <w:tcW w:w="904" w:type="dxa"/>
          </w:tcPr>
          <w:p>
            <w:pPr>
              <w:pStyle w:val="TableParagraph"/>
              <w:spacing w:before="116"/>
              <w:ind w:left="0" w:right="106"/>
              <w:jc w:val="right"/>
              <w:rPr>
                <w:sz w:val="18"/>
              </w:rPr>
            </w:pPr>
            <w:r>
              <w:rPr>
                <w:spacing w:val="-2"/>
                <w:sz w:val="18"/>
              </w:rPr>
              <w:t>37.58</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33.60</w:t>
            </w:r>
          </w:p>
        </w:tc>
        <w:tc>
          <w:tcPr>
            <w:tcW w:w="1129" w:type="dxa"/>
          </w:tcPr>
          <w:p>
            <w:pPr>
              <w:pStyle w:val="TableParagraph"/>
              <w:spacing w:before="116"/>
              <w:ind w:left="77" w:right="69"/>
              <w:jc w:val="center"/>
              <w:rPr>
                <w:sz w:val="18"/>
              </w:rPr>
            </w:pPr>
            <w:r>
              <w:rPr>
                <w:spacing w:val="-2"/>
                <w:sz w:val="18"/>
              </w:rPr>
              <w:t>34.08</w:t>
            </w:r>
          </w:p>
        </w:tc>
        <w:tc>
          <w:tcPr>
            <w:tcW w:w="1378" w:type="dxa"/>
          </w:tcPr>
          <w:p>
            <w:pPr>
              <w:pStyle w:val="TableParagraph"/>
              <w:spacing w:before="116"/>
              <w:ind w:left="362"/>
              <w:rPr>
                <w:sz w:val="18"/>
              </w:rPr>
            </w:pPr>
            <w:r>
              <w:rPr>
                <w:spacing w:val="-2"/>
                <w:sz w:val="18"/>
              </w:rPr>
              <w:t>35.09</w:t>
            </w:r>
          </w:p>
        </w:tc>
      </w:tr>
      <w:tr>
        <w:trPr>
          <w:trHeight w:val="447" w:hRule="atLeast"/>
        </w:trPr>
        <w:tc>
          <w:tcPr>
            <w:tcW w:w="1162" w:type="dxa"/>
          </w:tcPr>
          <w:p>
            <w:pPr>
              <w:pStyle w:val="TableParagraph"/>
              <w:spacing w:before="117"/>
              <w:ind w:left="108"/>
              <w:rPr>
                <w:sz w:val="18"/>
              </w:rPr>
            </w:pPr>
            <w:r>
              <w:rPr>
                <w:spacing w:val="-4"/>
                <w:sz w:val="18"/>
              </w:rPr>
              <w:t>6.90</w:t>
            </w:r>
          </w:p>
        </w:tc>
        <w:tc>
          <w:tcPr>
            <w:tcW w:w="1155" w:type="dxa"/>
          </w:tcPr>
          <w:p>
            <w:pPr>
              <w:pStyle w:val="TableParagraph"/>
              <w:spacing w:before="117"/>
              <w:ind w:left="265"/>
              <w:rPr>
                <w:sz w:val="18"/>
              </w:rPr>
            </w:pPr>
            <w:r>
              <w:rPr>
                <w:spacing w:val="-4"/>
                <w:sz w:val="18"/>
              </w:rPr>
              <w:t>5.00</w:t>
            </w:r>
          </w:p>
        </w:tc>
        <w:tc>
          <w:tcPr>
            <w:tcW w:w="969" w:type="dxa"/>
          </w:tcPr>
          <w:p>
            <w:pPr>
              <w:pStyle w:val="TableParagraph"/>
              <w:spacing w:before="117"/>
              <w:ind w:left="229"/>
              <w:rPr>
                <w:sz w:val="18"/>
              </w:rPr>
            </w:pPr>
            <w:r>
              <w:rPr>
                <w:sz w:val="18"/>
              </w:rPr>
              <w:t>-</w:t>
            </w:r>
            <w:r>
              <w:rPr>
                <w:spacing w:val="-2"/>
                <w:sz w:val="18"/>
              </w:rPr>
              <w:t>20.00</w:t>
            </w:r>
          </w:p>
        </w:tc>
        <w:tc>
          <w:tcPr>
            <w:tcW w:w="904" w:type="dxa"/>
          </w:tcPr>
          <w:p>
            <w:pPr>
              <w:pStyle w:val="TableParagraph"/>
              <w:spacing w:before="117"/>
              <w:ind w:left="0" w:right="106"/>
              <w:jc w:val="right"/>
              <w:rPr>
                <w:sz w:val="18"/>
              </w:rPr>
            </w:pPr>
            <w:r>
              <w:rPr>
                <w:spacing w:val="-2"/>
                <w:sz w:val="18"/>
              </w:rPr>
              <w:t>37.58</w:t>
            </w:r>
          </w:p>
        </w:tc>
        <w:tc>
          <w:tcPr>
            <w:tcW w:w="562" w:type="dxa"/>
          </w:tcPr>
          <w:p>
            <w:pPr>
              <w:pStyle w:val="TableParagraph"/>
              <w:spacing w:before="0"/>
              <w:ind w:left="0"/>
              <w:rPr>
                <w:sz w:val="18"/>
              </w:rPr>
            </w:pPr>
          </w:p>
        </w:tc>
        <w:tc>
          <w:tcPr>
            <w:tcW w:w="816" w:type="dxa"/>
          </w:tcPr>
          <w:p>
            <w:pPr>
              <w:pStyle w:val="TableParagraph"/>
              <w:spacing w:before="117"/>
              <w:ind w:left="48"/>
              <w:rPr>
                <w:sz w:val="18"/>
              </w:rPr>
            </w:pPr>
            <w:r>
              <w:rPr>
                <w:spacing w:val="-2"/>
                <w:sz w:val="18"/>
              </w:rPr>
              <w:t>33.60</w:t>
            </w:r>
          </w:p>
        </w:tc>
        <w:tc>
          <w:tcPr>
            <w:tcW w:w="1129" w:type="dxa"/>
          </w:tcPr>
          <w:p>
            <w:pPr>
              <w:pStyle w:val="TableParagraph"/>
              <w:spacing w:before="117"/>
              <w:ind w:left="77" w:right="69"/>
              <w:jc w:val="center"/>
              <w:rPr>
                <w:sz w:val="18"/>
              </w:rPr>
            </w:pPr>
            <w:r>
              <w:rPr>
                <w:spacing w:val="-2"/>
                <w:sz w:val="18"/>
              </w:rPr>
              <w:t>34.08</w:t>
            </w:r>
          </w:p>
        </w:tc>
        <w:tc>
          <w:tcPr>
            <w:tcW w:w="1378" w:type="dxa"/>
          </w:tcPr>
          <w:p>
            <w:pPr>
              <w:pStyle w:val="TableParagraph"/>
              <w:spacing w:before="117"/>
              <w:ind w:left="362"/>
              <w:rPr>
                <w:sz w:val="18"/>
              </w:rPr>
            </w:pPr>
            <w:r>
              <w:rPr>
                <w:spacing w:val="-2"/>
                <w:sz w:val="18"/>
              </w:rPr>
              <w:t>35.09</w:t>
            </w:r>
          </w:p>
        </w:tc>
      </w:tr>
      <w:tr>
        <w:trPr>
          <w:trHeight w:val="446" w:hRule="atLeast"/>
        </w:trPr>
        <w:tc>
          <w:tcPr>
            <w:tcW w:w="1162" w:type="dxa"/>
          </w:tcPr>
          <w:p>
            <w:pPr>
              <w:pStyle w:val="TableParagraph"/>
              <w:spacing w:before="116"/>
              <w:ind w:left="108"/>
              <w:rPr>
                <w:sz w:val="18"/>
              </w:rPr>
            </w:pPr>
            <w:r>
              <w:rPr>
                <w:spacing w:val="-4"/>
                <w:sz w:val="18"/>
              </w:rPr>
              <w:t>7.00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116"/>
              <w:ind w:left="229"/>
              <w:rPr>
                <w:sz w:val="18"/>
              </w:rPr>
            </w:pPr>
            <w:r>
              <w:rPr>
                <w:sz w:val="18"/>
              </w:rPr>
              <w:t>-</w:t>
            </w:r>
            <w:r>
              <w:rPr>
                <w:spacing w:val="-2"/>
                <w:sz w:val="18"/>
              </w:rPr>
              <w:t>18.00</w:t>
            </w:r>
          </w:p>
        </w:tc>
        <w:tc>
          <w:tcPr>
            <w:tcW w:w="904" w:type="dxa"/>
          </w:tcPr>
          <w:p>
            <w:pPr>
              <w:pStyle w:val="TableParagraph"/>
              <w:spacing w:before="116"/>
              <w:ind w:left="0" w:right="106"/>
              <w:jc w:val="right"/>
              <w:rPr>
                <w:sz w:val="18"/>
              </w:rPr>
            </w:pPr>
            <w:r>
              <w:rPr>
                <w:spacing w:val="-2"/>
                <w:sz w:val="18"/>
              </w:rPr>
              <w:t>37.33</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33.44</w:t>
            </w:r>
          </w:p>
        </w:tc>
        <w:tc>
          <w:tcPr>
            <w:tcW w:w="1129" w:type="dxa"/>
          </w:tcPr>
          <w:p>
            <w:pPr>
              <w:pStyle w:val="TableParagraph"/>
              <w:spacing w:before="116"/>
              <w:ind w:left="79" w:right="69"/>
              <w:jc w:val="center"/>
              <w:rPr>
                <w:sz w:val="18"/>
              </w:rPr>
            </w:pPr>
            <w:r>
              <w:rPr>
                <w:spacing w:val="-2"/>
                <w:sz w:val="18"/>
              </w:rPr>
              <w:t>33.85</w:t>
            </w:r>
          </w:p>
        </w:tc>
        <w:tc>
          <w:tcPr>
            <w:tcW w:w="1378" w:type="dxa"/>
          </w:tcPr>
          <w:p>
            <w:pPr>
              <w:pStyle w:val="TableParagraph"/>
              <w:spacing w:before="116"/>
              <w:ind w:left="362"/>
              <w:rPr>
                <w:sz w:val="18"/>
              </w:rPr>
            </w:pPr>
            <w:r>
              <w:rPr>
                <w:spacing w:val="-2"/>
                <w:sz w:val="18"/>
              </w:rPr>
              <w:t>34.87</w:t>
            </w:r>
          </w:p>
        </w:tc>
      </w:tr>
      <w:tr>
        <w:trPr>
          <w:trHeight w:val="446" w:hRule="atLeast"/>
        </w:trPr>
        <w:tc>
          <w:tcPr>
            <w:tcW w:w="1162" w:type="dxa"/>
          </w:tcPr>
          <w:p>
            <w:pPr>
              <w:pStyle w:val="TableParagraph"/>
              <w:spacing w:before="116"/>
              <w:ind w:left="108"/>
              <w:rPr>
                <w:sz w:val="18"/>
              </w:rPr>
            </w:pPr>
            <w:r>
              <w:rPr>
                <w:spacing w:val="-4"/>
                <w:sz w:val="18"/>
              </w:rPr>
              <w:t>7.10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116"/>
              <w:ind w:left="229"/>
              <w:rPr>
                <w:sz w:val="18"/>
              </w:rPr>
            </w:pPr>
            <w:r>
              <w:rPr>
                <w:sz w:val="18"/>
              </w:rPr>
              <w:t>-</w:t>
            </w:r>
            <w:r>
              <w:rPr>
                <w:spacing w:val="-2"/>
                <w:sz w:val="18"/>
              </w:rPr>
              <w:t>16.00</w:t>
            </w:r>
          </w:p>
        </w:tc>
        <w:tc>
          <w:tcPr>
            <w:tcW w:w="904" w:type="dxa"/>
          </w:tcPr>
          <w:p>
            <w:pPr>
              <w:pStyle w:val="TableParagraph"/>
              <w:spacing w:before="116"/>
              <w:ind w:left="0" w:right="106"/>
              <w:jc w:val="right"/>
              <w:rPr>
                <w:sz w:val="18"/>
              </w:rPr>
            </w:pPr>
            <w:r>
              <w:rPr>
                <w:spacing w:val="-2"/>
                <w:sz w:val="18"/>
              </w:rPr>
              <w:t>37.07</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33.28</w:t>
            </w:r>
          </w:p>
        </w:tc>
        <w:tc>
          <w:tcPr>
            <w:tcW w:w="1129" w:type="dxa"/>
          </w:tcPr>
          <w:p>
            <w:pPr>
              <w:pStyle w:val="TableParagraph"/>
              <w:spacing w:before="116"/>
              <w:ind w:left="77" w:right="69"/>
              <w:jc w:val="center"/>
              <w:rPr>
                <w:sz w:val="18"/>
              </w:rPr>
            </w:pPr>
            <w:r>
              <w:rPr>
                <w:spacing w:val="-2"/>
                <w:sz w:val="18"/>
              </w:rPr>
              <w:t>33.63</w:t>
            </w:r>
          </w:p>
        </w:tc>
        <w:tc>
          <w:tcPr>
            <w:tcW w:w="1378" w:type="dxa"/>
          </w:tcPr>
          <w:p>
            <w:pPr>
              <w:pStyle w:val="TableParagraph"/>
              <w:spacing w:before="116"/>
              <w:ind w:left="362"/>
              <w:rPr>
                <w:sz w:val="18"/>
              </w:rPr>
            </w:pPr>
            <w:r>
              <w:rPr>
                <w:spacing w:val="-2"/>
                <w:sz w:val="18"/>
              </w:rPr>
              <w:t>34.66</w:t>
            </w:r>
          </w:p>
        </w:tc>
      </w:tr>
      <w:tr>
        <w:trPr>
          <w:trHeight w:val="447" w:hRule="atLeast"/>
        </w:trPr>
        <w:tc>
          <w:tcPr>
            <w:tcW w:w="1162" w:type="dxa"/>
          </w:tcPr>
          <w:p>
            <w:pPr>
              <w:pStyle w:val="TableParagraph"/>
              <w:spacing w:before="116"/>
              <w:ind w:left="108"/>
              <w:rPr>
                <w:sz w:val="18"/>
              </w:rPr>
            </w:pPr>
            <w:r>
              <w:rPr>
                <w:spacing w:val="-4"/>
                <w:sz w:val="18"/>
              </w:rPr>
              <w:t>7.20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116"/>
              <w:ind w:left="229"/>
              <w:rPr>
                <w:sz w:val="18"/>
              </w:rPr>
            </w:pPr>
            <w:r>
              <w:rPr>
                <w:sz w:val="18"/>
              </w:rPr>
              <w:t>-</w:t>
            </w:r>
            <w:r>
              <w:rPr>
                <w:spacing w:val="-2"/>
                <w:sz w:val="18"/>
              </w:rPr>
              <w:t>12.00</w:t>
            </w:r>
          </w:p>
        </w:tc>
        <w:tc>
          <w:tcPr>
            <w:tcW w:w="904" w:type="dxa"/>
          </w:tcPr>
          <w:p>
            <w:pPr>
              <w:pStyle w:val="TableParagraph"/>
              <w:spacing w:before="116"/>
              <w:ind w:left="0" w:right="106"/>
              <w:jc w:val="right"/>
              <w:rPr>
                <w:sz w:val="18"/>
              </w:rPr>
            </w:pPr>
            <w:r>
              <w:rPr>
                <w:spacing w:val="-2"/>
                <w:sz w:val="18"/>
              </w:rPr>
              <w:t>36.55</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32.96</w:t>
            </w:r>
          </w:p>
        </w:tc>
        <w:tc>
          <w:tcPr>
            <w:tcW w:w="1129" w:type="dxa"/>
          </w:tcPr>
          <w:p>
            <w:pPr>
              <w:pStyle w:val="TableParagraph"/>
              <w:spacing w:before="116"/>
              <w:ind w:left="77" w:right="69"/>
              <w:jc w:val="center"/>
              <w:rPr>
                <w:sz w:val="18"/>
              </w:rPr>
            </w:pPr>
            <w:r>
              <w:rPr>
                <w:spacing w:val="-2"/>
                <w:sz w:val="18"/>
              </w:rPr>
              <w:t>33.18</w:t>
            </w:r>
          </w:p>
        </w:tc>
        <w:tc>
          <w:tcPr>
            <w:tcW w:w="1378" w:type="dxa"/>
          </w:tcPr>
          <w:p>
            <w:pPr>
              <w:pStyle w:val="TableParagraph"/>
              <w:spacing w:before="116"/>
              <w:ind w:left="362"/>
              <w:rPr>
                <w:sz w:val="18"/>
              </w:rPr>
            </w:pPr>
            <w:r>
              <w:rPr>
                <w:spacing w:val="-2"/>
                <w:sz w:val="18"/>
              </w:rPr>
              <w:t>34.23</w:t>
            </w:r>
          </w:p>
        </w:tc>
      </w:tr>
      <w:tr>
        <w:trPr>
          <w:trHeight w:val="447" w:hRule="atLeast"/>
        </w:trPr>
        <w:tc>
          <w:tcPr>
            <w:tcW w:w="1162" w:type="dxa"/>
          </w:tcPr>
          <w:p>
            <w:pPr>
              <w:pStyle w:val="TableParagraph"/>
              <w:spacing w:before="117"/>
              <w:ind w:left="108"/>
              <w:rPr>
                <w:sz w:val="18"/>
              </w:rPr>
            </w:pPr>
            <w:r>
              <w:rPr>
                <w:spacing w:val="-4"/>
                <w:sz w:val="18"/>
              </w:rPr>
              <w:t>7.30</w:t>
            </w:r>
          </w:p>
        </w:tc>
        <w:tc>
          <w:tcPr>
            <w:tcW w:w="1155" w:type="dxa"/>
          </w:tcPr>
          <w:p>
            <w:pPr>
              <w:pStyle w:val="TableParagraph"/>
              <w:spacing w:before="117"/>
              <w:ind w:left="265"/>
              <w:rPr>
                <w:sz w:val="18"/>
              </w:rPr>
            </w:pPr>
            <w:r>
              <w:rPr>
                <w:spacing w:val="-4"/>
                <w:sz w:val="18"/>
              </w:rPr>
              <w:t>5.00</w:t>
            </w:r>
          </w:p>
        </w:tc>
        <w:tc>
          <w:tcPr>
            <w:tcW w:w="969" w:type="dxa"/>
          </w:tcPr>
          <w:p>
            <w:pPr>
              <w:pStyle w:val="TableParagraph"/>
              <w:spacing w:before="117"/>
              <w:ind w:left="229"/>
              <w:rPr>
                <w:sz w:val="18"/>
              </w:rPr>
            </w:pPr>
            <w:r>
              <w:rPr>
                <w:sz w:val="18"/>
              </w:rPr>
              <w:t>-</w:t>
            </w:r>
            <w:r>
              <w:rPr>
                <w:spacing w:val="-4"/>
                <w:sz w:val="18"/>
              </w:rPr>
              <w:t>9.00</w:t>
            </w:r>
          </w:p>
        </w:tc>
        <w:tc>
          <w:tcPr>
            <w:tcW w:w="904" w:type="dxa"/>
          </w:tcPr>
          <w:p>
            <w:pPr>
              <w:pStyle w:val="TableParagraph"/>
              <w:spacing w:before="117"/>
              <w:ind w:left="0" w:right="106"/>
              <w:jc w:val="right"/>
              <w:rPr>
                <w:sz w:val="18"/>
              </w:rPr>
            </w:pPr>
            <w:r>
              <w:rPr>
                <w:spacing w:val="-2"/>
                <w:sz w:val="18"/>
              </w:rPr>
              <w:t>36.16</w:t>
            </w:r>
          </w:p>
        </w:tc>
        <w:tc>
          <w:tcPr>
            <w:tcW w:w="562" w:type="dxa"/>
          </w:tcPr>
          <w:p>
            <w:pPr>
              <w:pStyle w:val="TableParagraph"/>
              <w:spacing w:before="0"/>
              <w:ind w:left="0"/>
              <w:rPr>
                <w:sz w:val="18"/>
              </w:rPr>
            </w:pPr>
          </w:p>
        </w:tc>
        <w:tc>
          <w:tcPr>
            <w:tcW w:w="816" w:type="dxa"/>
          </w:tcPr>
          <w:p>
            <w:pPr>
              <w:pStyle w:val="TableParagraph"/>
              <w:spacing w:before="117"/>
              <w:ind w:left="48"/>
              <w:rPr>
                <w:sz w:val="18"/>
              </w:rPr>
            </w:pPr>
            <w:r>
              <w:rPr>
                <w:spacing w:val="-2"/>
                <w:sz w:val="18"/>
              </w:rPr>
              <w:t>32.72</w:t>
            </w:r>
          </w:p>
        </w:tc>
        <w:tc>
          <w:tcPr>
            <w:tcW w:w="1129" w:type="dxa"/>
          </w:tcPr>
          <w:p>
            <w:pPr>
              <w:pStyle w:val="TableParagraph"/>
              <w:spacing w:before="117"/>
              <w:ind w:left="77" w:right="69"/>
              <w:jc w:val="center"/>
              <w:rPr>
                <w:sz w:val="18"/>
              </w:rPr>
            </w:pPr>
            <w:r>
              <w:rPr>
                <w:spacing w:val="-2"/>
                <w:sz w:val="18"/>
              </w:rPr>
              <w:t>32.84</w:t>
            </w:r>
          </w:p>
        </w:tc>
        <w:tc>
          <w:tcPr>
            <w:tcW w:w="1378" w:type="dxa"/>
          </w:tcPr>
          <w:p>
            <w:pPr>
              <w:pStyle w:val="TableParagraph"/>
              <w:spacing w:before="117"/>
              <w:ind w:left="362"/>
              <w:rPr>
                <w:sz w:val="18"/>
              </w:rPr>
            </w:pPr>
            <w:r>
              <w:rPr>
                <w:spacing w:val="-2"/>
                <w:sz w:val="18"/>
              </w:rPr>
              <w:t>33.91</w:t>
            </w:r>
          </w:p>
        </w:tc>
      </w:tr>
      <w:tr>
        <w:trPr>
          <w:trHeight w:val="446" w:hRule="atLeast"/>
        </w:trPr>
        <w:tc>
          <w:tcPr>
            <w:tcW w:w="1162" w:type="dxa"/>
          </w:tcPr>
          <w:p>
            <w:pPr>
              <w:pStyle w:val="TableParagraph"/>
              <w:spacing w:before="116"/>
              <w:ind w:left="108"/>
              <w:rPr>
                <w:sz w:val="18"/>
              </w:rPr>
            </w:pPr>
            <w:r>
              <w:rPr>
                <w:spacing w:val="-4"/>
                <w:sz w:val="18"/>
              </w:rPr>
              <w:t>7.40</w:t>
            </w:r>
          </w:p>
        </w:tc>
        <w:tc>
          <w:tcPr>
            <w:tcW w:w="1155" w:type="dxa"/>
          </w:tcPr>
          <w:p>
            <w:pPr>
              <w:pStyle w:val="TableParagraph"/>
              <w:spacing w:before="116"/>
              <w:ind w:left="265"/>
              <w:rPr>
                <w:sz w:val="18"/>
              </w:rPr>
            </w:pPr>
            <w:r>
              <w:rPr>
                <w:spacing w:val="-4"/>
                <w:sz w:val="18"/>
              </w:rPr>
              <w:t>5.00</w:t>
            </w:r>
          </w:p>
        </w:tc>
        <w:tc>
          <w:tcPr>
            <w:tcW w:w="969" w:type="dxa"/>
          </w:tcPr>
          <w:p>
            <w:pPr>
              <w:pStyle w:val="TableParagraph"/>
              <w:spacing w:before="116"/>
              <w:ind w:left="229"/>
              <w:rPr>
                <w:sz w:val="18"/>
              </w:rPr>
            </w:pPr>
            <w:r>
              <w:rPr>
                <w:sz w:val="18"/>
              </w:rPr>
              <w:t>-</w:t>
            </w:r>
            <w:r>
              <w:rPr>
                <w:spacing w:val="-4"/>
                <w:sz w:val="18"/>
              </w:rPr>
              <w:t>3.00</w:t>
            </w:r>
          </w:p>
        </w:tc>
        <w:tc>
          <w:tcPr>
            <w:tcW w:w="904" w:type="dxa"/>
          </w:tcPr>
          <w:p>
            <w:pPr>
              <w:pStyle w:val="TableParagraph"/>
              <w:spacing w:before="116"/>
              <w:ind w:left="0" w:right="106"/>
              <w:jc w:val="right"/>
              <w:rPr>
                <w:sz w:val="18"/>
              </w:rPr>
            </w:pPr>
            <w:r>
              <w:rPr>
                <w:spacing w:val="-2"/>
                <w:sz w:val="18"/>
              </w:rPr>
              <w:t>35.38</w:t>
            </w:r>
          </w:p>
        </w:tc>
        <w:tc>
          <w:tcPr>
            <w:tcW w:w="562" w:type="dxa"/>
          </w:tcPr>
          <w:p>
            <w:pPr>
              <w:pStyle w:val="TableParagraph"/>
              <w:spacing w:before="0"/>
              <w:ind w:left="0"/>
              <w:rPr>
                <w:sz w:val="18"/>
              </w:rPr>
            </w:pPr>
          </w:p>
        </w:tc>
        <w:tc>
          <w:tcPr>
            <w:tcW w:w="816" w:type="dxa"/>
          </w:tcPr>
          <w:p>
            <w:pPr>
              <w:pStyle w:val="TableParagraph"/>
              <w:spacing w:before="116"/>
              <w:ind w:left="48"/>
              <w:rPr>
                <w:sz w:val="18"/>
              </w:rPr>
            </w:pPr>
            <w:r>
              <w:rPr>
                <w:spacing w:val="-2"/>
                <w:sz w:val="18"/>
              </w:rPr>
              <w:t>32.24</w:t>
            </w:r>
          </w:p>
        </w:tc>
        <w:tc>
          <w:tcPr>
            <w:tcW w:w="1129" w:type="dxa"/>
          </w:tcPr>
          <w:p>
            <w:pPr>
              <w:pStyle w:val="TableParagraph"/>
              <w:spacing w:before="116"/>
              <w:ind w:left="77" w:right="69"/>
              <w:jc w:val="center"/>
              <w:rPr>
                <w:sz w:val="18"/>
              </w:rPr>
            </w:pPr>
            <w:r>
              <w:rPr>
                <w:spacing w:val="-2"/>
                <w:sz w:val="18"/>
              </w:rPr>
              <w:t>32.18</w:t>
            </w:r>
          </w:p>
        </w:tc>
        <w:tc>
          <w:tcPr>
            <w:tcW w:w="1378" w:type="dxa"/>
          </w:tcPr>
          <w:p>
            <w:pPr>
              <w:pStyle w:val="TableParagraph"/>
              <w:spacing w:before="116"/>
              <w:ind w:left="362"/>
              <w:rPr>
                <w:sz w:val="18"/>
              </w:rPr>
            </w:pPr>
            <w:r>
              <w:rPr>
                <w:spacing w:val="-2"/>
                <w:sz w:val="18"/>
              </w:rPr>
              <w:t>33.26</w:t>
            </w:r>
          </w:p>
        </w:tc>
      </w:tr>
      <w:tr>
        <w:trPr>
          <w:trHeight w:val="322" w:hRule="atLeast"/>
        </w:trPr>
        <w:tc>
          <w:tcPr>
            <w:tcW w:w="1162" w:type="dxa"/>
          </w:tcPr>
          <w:p>
            <w:pPr>
              <w:pStyle w:val="TableParagraph"/>
              <w:spacing w:line="187" w:lineRule="exact" w:before="116"/>
              <w:ind w:left="108"/>
              <w:rPr>
                <w:sz w:val="18"/>
              </w:rPr>
            </w:pPr>
            <w:r>
              <w:rPr>
                <w:spacing w:val="-4"/>
                <w:sz w:val="18"/>
              </w:rPr>
              <w:t>7.50</w:t>
            </w:r>
          </w:p>
        </w:tc>
        <w:tc>
          <w:tcPr>
            <w:tcW w:w="1155" w:type="dxa"/>
          </w:tcPr>
          <w:p>
            <w:pPr>
              <w:pStyle w:val="TableParagraph"/>
              <w:spacing w:line="187" w:lineRule="exact" w:before="116"/>
              <w:ind w:left="265"/>
              <w:rPr>
                <w:sz w:val="18"/>
              </w:rPr>
            </w:pPr>
            <w:r>
              <w:rPr>
                <w:spacing w:val="-4"/>
                <w:sz w:val="18"/>
              </w:rPr>
              <w:t>5.00</w:t>
            </w:r>
          </w:p>
        </w:tc>
        <w:tc>
          <w:tcPr>
            <w:tcW w:w="969" w:type="dxa"/>
          </w:tcPr>
          <w:p>
            <w:pPr>
              <w:pStyle w:val="TableParagraph"/>
              <w:spacing w:line="187" w:lineRule="exact" w:before="116"/>
              <w:ind w:left="229"/>
              <w:rPr>
                <w:sz w:val="18"/>
              </w:rPr>
            </w:pPr>
            <w:r>
              <w:rPr>
                <w:spacing w:val="-4"/>
                <w:sz w:val="18"/>
              </w:rPr>
              <w:t>0.00</w:t>
            </w:r>
          </w:p>
        </w:tc>
        <w:tc>
          <w:tcPr>
            <w:tcW w:w="904" w:type="dxa"/>
          </w:tcPr>
          <w:p>
            <w:pPr>
              <w:pStyle w:val="TableParagraph"/>
              <w:spacing w:line="187" w:lineRule="exact" w:before="116"/>
              <w:ind w:left="0" w:right="106"/>
              <w:jc w:val="right"/>
              <w:rPr>
                <w:sz w:val="18"/>
              </w:rPr>
            </w:pPr>
            <w:r>
              <w:rPr>
                <w:spacing w:val="-2"/>
                <w:sz w:val="18"/>
              </w:rPr>
              <w:t>35.00</w:t>
            </w:r>
          </w:p>
        </w:tc>
        <w:tc>
          <w:tcPr>
            <w:tcW w:w="562" w:type="dxa"/>
          </w:tcPr>
          <w:p>
            <w:pPr>
              <w:pStyle w:val="TableParagraph"/>
              <w:spacing w:before="0"/>
              <w:ind w:left="0"/>
              <w:rPr>
                <w:sz w:val="18"/>
              </w:rPr>
            </w:pPr>
          </w:p>
        </w:tc>
        <w:tc>
          <w:tcPr>
            <w:tcW w:w="816" w:type="dxa"/>
          </w:tcPr>
          <w:p>
            <w:pPr>
              <w:pStyle w:val="TableParagraph"/>
              <w:spacing w:line="187" w:lineRule="exact" w:before="116"/>
              <w:ind w:left="48"/>
              <w:rPr>
                <w:sz w:val="18"/>
              </w:rPr>
            </w:pPr>
            <w:r>
              <w:rPr>
                <w:spacing w:val="-2"/>
                <w:sz w:val="18"/>
              </w:rPr>
              <w:t>32.00</w:t>
            </w:r>
          </w:p>
        </w:tc>
        <w:tc>
          <w:tcPr>
            <w:tcW w:w="1129" w:type="dxa"/>
          </w:tcPr>
          <w:p>
            <w:pPr>
              <w:pStyle w:val="TableParagraph"/>
              <w:spacing w:line="187" w:lineRule="exact" w:before="116"/>
              <w:ind w:left="77" w:right="69"/>
              <w:jc w:val="center"/>
              <w:rPr>
                <w:sz w:val="18"/>
              </w:rPr>
            </w:pPr>
            <w:r>
              <w:rPr>
                <w:spacing w:val="-2"/>
                <w:sz w:val="18"/>
              </w:rPr>
              <w:t>31.84</w:t>
            </w:r>
          </w:p>
        </w:tc>
        <w:tc>
          <w:tcPr>
            <w:tcW w:w="1378" w:type="dxa"/>
          </w:tcPr>
          <w:p>
            <w:pPr>
              <w:pStyle w:val="TableParagraph"/>
              <w:spacing w:line="187" w:lineRule="exact" w:before="116"/>
              <w:ind w:left="362"/>
              <w:rPr>
                <w:sz w:val="18"/>
              </w:rPr>
            </w:pPr>
            <w:r>
              <w:rPr>
                <w:spacing w:val="-2"/>
                <w:sz w:val="18"/>
              </w:rPr>
              <w:t>32.94</w:t>
            </w:r>
          </w:p>
        </w:tc>
      </w:tr>
    </w:tbl>
    <w:p>
      <w:pPr>
        <w:pStyle w:val="BodyText"/>
        <w:spacing w:before="1"/>
        <w:rPr>
          <w:b/>
          <w:sz w:val="20"/>
        </w:rPr>
      </w:pPr>
      <w:r>
        <w:rPr/>
        <mc:AlternateContent>
          <mc:Choice Requires="wps">
            <w:drawing>
              <wp:anchor distT="0" distB="0" distL="0" distR="0" allowOverlap="1" layoutInCell="1" locked="0" behindDoc="1" simplePos="0" relativeHeight="487599616">
                <wp:simplePos x="0" y="0"/>
                <wp:positionH relativeFrom="page">
                  <wp:posOffset>1184452</wp:posOffset>
                </wp:positionH>
                <wp:positionV relativeFrom="paragraph">
                  <wp:posOffset>161924</wp:posOffset>
                </wp:positionV>
                <wp:extent cx="5140325" cy="635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5140325" cy="6350"/>
                        </a:xfrm>
                        <a:custGeom>
                          <a:avLst/>
                          <a:gdLst/>
                          <a:ahLst/>
                          <a:cxnLst/>
                          <a:rect l="l" t="t" r="r" b="b"/>
                          <a:pathLst>
                            <a:path w="5140325" h="6350">
                              <a:moveTo>
                                <a:pt x="5139880" y="0"/>
                              </a:moveTo>
                              <a:lnTo>
                                <a:pt x="5139880" y="0"/>
                              </a:lnTo>
                              <a:lnTo>
                                <a:pt x="0" y="0"/>
                              </a:lnTo>
                              <a:lnTo>
                                <a:pt x="0" y="6083"/>
                              </a:lnTo>
                              <a:lnTo>
                                <a:pt x="5139880" y="6083"/>
                              </a:lnTo>
                              <a:lnTo>
                                <a:pt x="51398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264008pt;margin-top:12.749998pt;width:404.715019pt;height:.479pt;mso-position-horizontal-relative:page;mso-position-vertical-relative:paragraph;z-index:-15716864;mso-wrap-distance-left:0;mso-wrap-distance-right:0" id="docshape48" filled="true" fillcolor="#000000" stroked="false">
                <v:fill type="solid"/>
                <w10:wrap type="topAndBottom"/>
              </v:rect>
            </w:pict>
          </mc:Fallback>
        </mc:AlternateContent>
      </w:r>
    </w:p>
    <w:p>
      <w:pPr>
        <w:spacing w:after="0"/>
        <w:rPr>
          <w:sz w:val="20"/>
        </w:rPr>
        <w:sectPr>
          <w:pgSz w:w="11910" w:h="16840"/>
          <w:pgMar w:header="0" w:footer="839" w:top="1320" w:bottom="1020" w:left="1160" w:right="500"/>
        </w:sectPr>
      </w:pPr>
    </w:p>
    <w:p>
      <w:pPr>
        <w:pStyle w:val="BodyText"/>
        <w:ind w:left="1512"/>
        <w:rPr>
          <w:sz w:val="20"/>
        </w:rPr>
      </w:pPr>
      <w:r>
        <w:rPr>
          <w:sz w:val="20"/>
        </w:rPr>
        <w:drawing>
          <wp:inline distT="0" distB="0" distL="0" distR="0">
            <wp:extent cx="4564112" cy="3581400"/>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17" cstate="print"/>
                    <a:stretch>
                      <a:fillRect/>
                    </a:stretch>
                  </pic:blipFill>
                  <pic:spPr>
                    <a:xfrm>
                      <a:off x="0" y="0"/>
                      <a:ext cx="4564112" cy="3581400"/>
                    </a:xfrm>
                    <a:prstGeom prst="rect">
                      <a:avLst/>
                    </a:prstGeom>
                  </pic:spPr>
                </pic:pic>
              </a:graphicData>
            </a:graphic>
          </wp:inline>
        </w:drawing>
      </w:r>
      <w:r>
        <w:rPr>
          <w:sz w:val="20"/>
        </w:rPr>
      </w:r>
    </w:p>
    <w:p>
      <w:pPr>
        <w:pStyle w:val="BodyText"/>
        <w:spacing w:before="120"/>
        <w:rPr>
          <w:b/>
        </w:rPr>
      </w:pPr>
    </w:p>
    <w:p>
      <w:pPr>
        <w:pStyle w:val="BodyText"/>
        <w:spacing w:line="276" w:lineRule="auto"/>
        <w:ind w:left="827" w:right="547"/>
      </w:pPr>
      <w:r>
        <w:rPr/>
        <w:t>Figure</w:t>
      </w:r>
      <w:r>
        <w:rPr>
          <w:spacing w:val="28"/>
        </w:rPr>
        <w:t> </w:t>
      </w:r>
      <w:r>
        <w:rPr/>
        <w:t>4.2:</w:t>
      </w:r>
      <w:r>
        <w:rPr>
          <w:spacing w:val="30"/>
        </w:rPr>
        <w:t> </w:t>
      </w:r>
      <w:r>
        <w:rPr/>
        <w:t>The</w:t>
      </w:r>
      <w:r>
        <w:rPr>
          <w:spacing w:val="29"/>
        </w:rPr>
        <w:t> </w:t>
      </w:r>
      <w:r>
        <w:rPr/>
        <w:t>Contour</w:t>
      </w:r>
      <w:r>
        <w:rPr>
          <w:spacing w:val="30"/>
        </w:rPr>
        <w:t> </w:t>
      </w:r>
      <w:r>
        <w:rPr/>
        <w:t>map</w:t>
      </w:r>
      <w:r>
        <w:rPr>
          <w:spacing w:val="29"/>
        </w:rPr>
        <w:t> </w:t>
      </w:r>
      <w:r>
        <w:rPr/>
        <w:t>of</w:t>
      </w:r>
      <w:r>
        <w:rPr>
          <w:spacing w:val="29"/>
        </w:rPr>
        <w:t> </w:t>
      </w:r>
      <w:r>
        <w:rPr/>
        <w:t>crustal</w:t>
      </w:r>
      <w:r>
        <w:rPr>
          <w:spacing w:val="30"/>
        </w:rPr>
        <w:t> </w:t>
      </w:r>
      <w:r>
        <w:rPr/>
        <w:t>thickness</w:t>
      </w:r>
      <w:r>
        <w:rPr>
          <w:spacing w:val="30"/>
        </w:rPr>
        <w:t> </w:t>
      </w:r>
      <w:r>
        <w:rPr/>
        <w:t>depth</w:t>
      </w:r>
      <w:r>
        <w:rPr>
          <w:spacing w:val="30"/>
        </w:rPr>
        <w:t> </w:t>
      </w:r>
      <w:r>
        <w:rPr/>
        <w:t>obtained</w:t>
      </w:r>
      <w:r>
        <w:rPr>
          <w:spacing w:val="30"/>
        </w:rPr>
        <w:t> </w:t>
      </w:r>
      <w:r>
        <w:rPr/>
        <w:t>using</w:t>
      </w:r>
      <w:r>
        <w:rPr>
          <w:spacing w:val="28"/>
        </w:rPr>
        <w:t> </w:t>
      </w:r>
      <w:r>
        <w:rPr/>
        <w:t>Demeniskaya empirical relation for the study area</w:t>
      </w:r>
    </w:p>
    <w:p>
      <w:pPr>
        <w:pStyle w:val="BodyText"/>
        <w:spacing w:before="84"/>
        <w:rPr>
          <w:sz w:val="20"/>
        </w:rPr>
      </w:pPr>
      <w:r>
        <w:rPr/>
        <w:drawing>
          <wp:anchor distT="0" distB="0" distL="0" distR="0" allowOverlap="1" layoutInCell="1" locked="0" behindDoc="1" simplePos="0" relativeHeight="487600128">
            <wp:simplePos x="0" y="0"/>
            <wp:positionH relativeFrom="page">
              <wp:posOffset>1799615</wp:posOffset>
            </wp:positionH>
            <wp:positionV relativeFrom="paragraph">
              <wp:posOffset>215076</wp:posOffset>
            </wp:positionV>
            <wp:extent cx="4327849" cy="3552444"/>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18" cstate="print"/>
                    <a:stretch>
                      <a:fillRect/>
                    </a:stretch>
                  </pic:blipFill>
                  <pic:spPr>
                    <a:xfrm>
                      <a:off x="0" y="0"/>
                      <a:ext cx="4327849" cy="3552444"/>
                    </a:xfrm>
                    <a:prstGeom prst="rect">
                      <a:avLst/>
                    </a:prstGeom>
                  </pic:spPr>
                </pic:pic>
              </a:graphicData>
            </a:graphic>
          </wp:anchor>
        </w:drawing>
      </w:r>
    </w:p>
    <w:p>
      <w:pPr>
        <w:pStyle w:val="BodyText"/>
        <w:spacing w:before="119"/>
      </w:pPr>
    </w:p>
    <w:p>
      <w:pPr>
        <w:pStyle w:val="BodyText"/>
        <w:spacing w:line="276" w:lineRule="auto"/>
        <w:ind w:left="827" w:right="547"/>
      </w:pPr>
      <w:r>
        <w:rPr/>
        <w:t>Figure</w:t>
      </w:r>
      <w:r>
        <w:rPr>
          <w:spacing w:val="71"/>
        </w:rPr>
        <w:t> </w:t>
      </w:r>
      <w:r>
        <w:rPr/>
        <w:t>4.3:</w:t>
      </w:r>
      <w:r>
        <w:rPr>
          <w:spacing w:val="71"/>
        </w:rPr>
        <w:t> </w:t>
      </w:r>
      <w:r>
        <w:rPr/>
        <w:t>The</w:t>
      </w:r>
      <w:r>
        <w:rPr>
          <w:spacing w:val="72"/>
        </w:rPr>
        <w:t> </w:t>
      </w:r>
      <w:r>
        <w:rPr/>
        <w:t>Contour</w:t>
      </w:r>
      <w:r>
        <w:rPr>
          <w:spacing w:val="70"/>
        </w:rPr>
        <w:t> </w:t>
      </w:r>
      <w:r>
        <w:rPr/>
        <w:t>map</w:t>
      </w:r>
      <w:r>
        <w:rPr>
          <w:spacing w:val="70"/>
        </w:rPr>
        <w:t> </w:t>
      </w:r>
      <w:r>
        <w:rPr/>
        <w:t>of</w:t>
      </w:r>
      <w:r>
        <w:rPr>
          <w:spacing w:val="70"/>
        </w:rPr>
        <w:t> </w:t>
      </w:r>
      <w:r>
        <w:rPr/>
        <w:t>crustal</w:t>
      </w:r>
      <w:r>
        <w:rPr>
          <w:spacing w:val="71"/>
        </w:rPr>
        <w:t> </w:t>
      </w:r>
      <w:r>
        <w:rPr/>
        <w:t>thickness</w:t>
      </w:r>
      <w:r>
        <w:rPr>
          <w:spacing w:val="71"/>
        </w:rPr>
        <w:t> </w:t>
      </w:r>
      <w:r>
        <w:rPr/>
        <w:t>depth</w:t>
      </w:r>
      <w:r>
        <w:rPr>
          <w:spacing w:val="71"/>
        </w:rPr>
        <w:t> </w:t>
      </w:r>
      <w:r>
        <w:rPr/>
        <w:t>obtained</w:t>
      </w:r>
      <w:r>
        <w:rPr>
          <w:spacing w:val="71"/>
        </w:rPr>
        <w:t> </w:t>
      </w:r>
      <w:r>
        <w:rPr/>
        <w:t>using</w:t>
      </w:r>
      <w:r>
        <w:rPr>
          <w:spacing w:val="69"/>
        </w:rPr>
        <w:t> </w:t>
      </w:r>
      <w:r>
        <w:rPr/>
        <w:t>Woolard empirical relation for the study area</w:t>
      </w:r>
    </w:p>
    <w:p>
      <w:pPr>
        <w:spacing w:after="0" w:line="276" w:lineRule="auto"/>
        <w:sectPr>
          <w:pgSz w:w="11910" w:h="16840"/>
          <w:pgMar w:header="0" w:footer="839" w:top="1400" w:bottom="1020" w:left="1160" w:right="500"/>
        </w:sectPr>
      </w:pPr>
    </w:p>
    <w:p>
      <w:pPr>
        <w:pStyle w:val="BodyText"/>
        <w:ind w:left="1297"/>
        <w:rPr>
          <w:sz w:val="20"/>
        </w:rPr>
      </w:pPr>
      <w:r>
        <w:rPr>
          <w:sz w:val="20"/>
        </w:rPr>
        <w:drawing>
          <wp:inline distT="0" distB="0" distL="0" distR="0">
            <wp:extent cx="4924184" cy="3520440"/>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19" cstate="print"/>
                    <a:stretch>
                      <a:fillRect/>
                    </a:stretch>
                  </pic:blipFill>
                  <pic:spPr>
                    <a:xfrm>
                      <a:off x="0" y="0"/>
                      <a:ext cx="4924184" cy="3520440"/>
                    </a:xfrm>
                    <a:prstGeom prst="rect">
                      <a:avLst/>
                    </a:prstGeom>
                  </pic:spPr>
                </pic:pic>
              </a:graphicData>
            </a:graphic>
          </wp:inline>
        </w:drawing>
      </w:r>
      <w:r>
        <w:rPr>
          <w:sz w:val="20"/>
        </w:rPr>
      </w:r>
    </w:p>
    <w:p>
      <w:pPr>
        <w:pStyle w:val="BodyText"/>
        <w:spacing w:before="196"/>
      </w:pPr>
    </w:p>
    <w:p>
      <w:pPr>
        <w:pStyle w:val="BodyText"/>
        <w:spacing w:line="276" w:lineRule="auto" w:before="1"/>
        <w:ind w:left="827" w:right="547"/>
      </w:pPr>
      <w:r>
        <w:rPr/>
        <w:t>Figure</w:t>
      </w:r>
      <w:r>
        <w:rPr>
          <w:spacing w:val="31"/>
        </w:rPr>
        <w:t> </w:t>
      </w:r>
      <w:r>
        <w:rPr/>
        <w:t>4.4:</w:t>
      </w:r>
      <w:r>
        <w:rPr>
          <w:spacing w:val="32"/>
        </w:rPr>
        <w:t> </w:t>
      </w:r>
      <w:r>
        <w:rPr/>
        <w:t>The</w:t>
      </w:r>
      <w:r>
        <w:rPr>
          <w:spacing w:val="31"/>
        </w:rPr>
        <w:t> </w:t>
      </w:r>
      <w:r>
        <w:rPr/>
        <w:t>Contour</w:t>
      </w:r>
      <w:r>
        <w:rPr>
          <w:spacing w:val="32"/>
        </w:rPr>
        <w:t> </w:t>
      </w:r>
      <w:r>
        <w:rPr/>
        <w:t>map</w:t>
      </w:r>
      <w:r>
        <w:rPr>
          <w:spacing w:val="32"/>
        </w:rPr>
        <w:t> </w:t>
      </w:r>
      <w:r>
        <w:rPr/>
        <w:t>of</w:t>
      </w:r>
      <w:r>
        <w:rPr>
          <w:spacing w:val="31"/>
        </w:rPr>
        <w:t> </w:t>
      </w:r>
      <w:r>
        <w:rPr/>
        <w:t>crustal</w:t>
      </w:r>
      <w:r>
        <w:rPr>
          <w:spacing w:val="32"/>
        </w:rPr>
        <w:t> </w:t>
      </w:r>
      <w:r>
        <w:rPr/>
        <w:t>thickness</w:t>
      </w:r>
      <w:r>
        <w:rPr>
          <w:spacing w:val="36"/>
        </w:rPr>
        <w:t> </w:t>
      </w:r>
      <w:r>
        <w:rPr/>
        <w:t>depth</w:t>
      </w:r>
      <w:r>
        <w:rPr>
          <w:spacing w:val="32"/>
        </w:rPr>
        <w:t> </w:t>
      </w:r>
      <w:r>
        <w:rPr/>
        <w:t>obtained</w:t>
      </w:r>
      <w:r>
        <w:rPr>
          <w:spacing w:val="32"/>
        </w:rPr>
        <w:t> </w:t>
      </w:r>
      <w:r>
        <w:rPr/>
        <w:t>using</w:t>
      </w:r>
      <w:r>
        <w:rPr>
          <w:spacing w:val="31"/>
        </w:rPr>
        <w:t> </w:t>
      </w:r>
      <w:r>
        <w:rPr/>
        <w:t>Woolard</w:t>
      </w:r>
      <w:r>
        <w:rPr>
          <w:spacing w:val="32"/>
        </w:rPr>
        <w:t> </w:t>
      </w:r>
      <w:r>
        <w:rPr/>
        <w:t>and Strange empirical relation for the study area</w:t>
      </w:r>
    </w:p>
    <w:p>
      <w:pPr>
        <w:pStyle w:val="BodyText"/>
        <w:spacing w:before="8"/>
        <w:rPr>
          <w:sz w:val="15"/>
        </w:rPr>
      </w:pPr>
      <w:r>
        <w:rPr/>
        <w:drawing>
          <wp:anchor distT="0" distB="0" distL="0" distR="0" allowOverlap="1" layoutInCell="1" locked="0" behindDoc="1" simplePos="0" relativeHeight="487600640">
            <wp:simplePos x="0" y="0"/>
            <wp:positionH relativeFrom="page">
              <wp:posOffset>1335112</wp:posOffset>
            </wp:positionH>
            <wp:positionV relativeFrom="paragraph">
              <wp:posOffset>130224</wp:posOffset>
            </wp:positionV>
            <wp:extent cx="4858329" cy="3440429"/>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20" cstate="print"/>
                    <a:stretch>
                      <a:fillRect/>
                    </a:stretch>
                  </pic:blipFill>
                  <pic:spPr>
                    <a:xfrm>
                      <a:off x="0" y="0"/>
                      <a:ext cx="4858329" cy="3440429"/>
                    </a:xfrm>
                    <a:prstGeom prst="rect">
                      <a:avLst/>
                    </a:prstGeom>
                  </pic:spPr>
                </pic:pic>
              </a:graphicData>
            </a:graphic>
          </wp:anchor>
        </w:drawing>
      </w:r>
    </w:p>
    <w:p>
      <w:pPr>
        <w:pStyle w:val="BodyText"/>
        <w:spacing w:before="151"/>
      </w:pPr>
    </w:p>
    <w:p>
      <w:pPr>
        <w:pStyle w:val="BodyText"/>
        <w:spacing w:line="278" w:lineRule="auto"/>
        <w:ind w:left="827" w:right="547"/>
      </w:pPr>
      <w:r>
        <w:rPr/>
        <w:t>Figure 4.5: The Contour map of average crustal thickness depth obtained using the (3)</w:t>
      </w:r>
      <w:r>
        <w:rPr>
          <w:spacing w:val="40"/>
        </w:rPr>
        <w:t> </w:t>
      </w:r>
      <w:r>
        <w:rPr/>
        <w:t>empirical relations for the study area</w:t>
      </w:r>
    </w:p>
    <w:p>
      <w:pPr>
        <w:spacing w:after="0" w:line="278" w:lineRule="auto"/>
        <w:sectPr>
          <w:pgSz w:w="11910" w:h="16840"/>
          <w:pgMar w:header="0" w:footer="839" w:top="1520" w:bottom="1020" w:left="1160" w:right="500"/>
        </w:sectPr>
      </w:pPr>
    </w:p>
    <w:p>
      <w:pPr>
        <w:pStyle w:val="Heading3"/>
        <w:numPr>
          <w:ilvl w:val="1"/>
          <w:numId w:val="12"/>
        </w:numPr>
        <w:tabs>
          <w:tab w:pos="1547" w:val="left" w:leader="none"/>
        </w:tabs>
        <w:spacing w:line="240" w:lineRule="auto" w:before="72" w:after="0"/>
        <w:ind w:left="1547" w:right="0" w:hanging="720"/>
        <w:jc w:val="left"/>
      </w:pPr>
      <w:r>
        <w:rPr/>
        <w:t>Spectral</w:t>
      </w:r>
      <w:r>
        <w:rPr>
          <w:spacing w:val="-2"/>
        </w:rPr>
        <w:t> </w:t>
      </w:r>
      <w:r>
        <w:rPr/>
        <w:t>Method</w:t>
      </w:r>
      <w:r>
        <w:rPr>
          <w:spacing w:val="-2"/>
        </w:rPr>
        <w:t> </w:t>
      </w:r>
      <w:r>
        <w:rPr/>
        <w:t>of</w:t>
      </w:r>
      <w:r>
        <w:rPr>
          <w:spacing w:val="-1"/>
        </w:rPr>
        <w:t> </w:t>
      </w:r>
      <w:r>
        <w:rPr/>
        <w:t>Depth</w:t>
      </w:r>
      <w:r>
        <w:rPr>
          <w:spacing w:val="-2"/>
        </w:rPr>
        <w:t> Determination</w:t>
      </w:r>
    </w:p>
    <w:p>
      <w:pPr>
        <w:pStyle w:val="BodyText"/>
        <w:spacing w:before="93"/>
        <w:rPr>
          <w:b/>
        </w:rPr>
      </w:pPr>
    </w:p>
    <w:p>
      <w:pPr>
        <w:pStyle w:val="BodyText"/>
        <w:spacing w:line="480" w:lineRule="auto" w:before="1"/>
        <w:ind w:left="827" w:right="905"/>
        <w:jc w:val="both"/>
      </w:pPr>
      <w:r>
        <w:rPr/>
        <w:t>The depths to the gravity sources can be calculated from power spectrum profiles computed from the Potential Field data. The spectral method allows the estimation of depths to the top of assemblages of source bodies from the wavelengths of gravity</w:t>
      </w:r>
      <w:r>
        <w:rPr>
          <w:spacing w:val="40"/>
        </w:rPr>
        <w:t> </w:t>
      </w:r>
      <w:r>
        <w:rPr/>
        <w:t>fields. Frequency analysis using the Fast Fourier Transform (FFT) which is widely utilised technique for processing and interpretation of the potential field data, particularly for depth estimation method has been applied to the digitised Bouguer gravity data for the estimation of average depths to different density discontinuities within the study area. At this stage, the MAGMAP facility in Geosoft Oasis is used to process the original grid map- total gravity anomaly map in order to enhance it. Thirty cross sections are constructed from the gravity anomaly map and Fast Fourier</w:t>
      </w:r>
      <w:r>
        <w:rPr>
          <w:spacing w:val="40"/>
        </w:rPr>
        <w:t> </w:t>
      </w:r>
      <w:r>
        <w:rPr/>
        <w:t>Transform (FFT) applied using the MAGMAP facility in Oasis Montaj software in</w:t>
      </w:r>
      <w:r>
        <w:rPr>
          <w:spacing w:val="40"/>
        </w:rPr>
        <w:t> </w:t>
      </w:r>
      <w:r>
        <w:rPr/>
        <w:t>order to analytically estimate the crustal thickness of the study area.</w:t>
      </w:r>
    </w:p>
    <w:p>
      <w:pPr>
        <w:pStyle w:val="BodyText"/>
        <w:spacing w:line="480" w:lineRule="auto" w:before="241"/>
        <w:ind w:left="827" w:right="906"/>
        <w:jc w:val="both"/>
      </w:pPr>
      <w:r>
        <w:rPr/>
        <w:t>Gridding and Sectioning of the Bouguer anomaly map into thirty spectral sections (SPCA-SPCAD which is equivalent to SPC1-SPC 30) was carried out using Oasis Montaj Geosoft and the radial spectral energies were plotted within it. The *SPC files for the thirty spectral sections obtained from the radial spectral energy were exported into the Microsoft excel worksheet one after the other on a comma separated values (*csv*) file format. The Microsoft excel worksheets file data obtained was then used as an input file into a spectral program plot developed with Matlab software. Graphical Results of logarithm of spectra energy with respect to the frequency in cycles per kilometre which gives the spectra energy section generated from the Matlab program</w:t>
      </w:r>
      <w:r>
        <w:rPr>
          <w:spacing w:val="80"/>
        </w:rPr>
        <w:t> </w:t>
      </w:r>
      <w:r>
        <w:rPr/>
        <w:t>are</w:t>
      </w:r>
      <w:r>
        <w:rPr>
          <w:spacing w:val="-2"/>
        </w:rPr>
        <w:t> </w:t>
      </w:r>
      <w:r>
        <w:rPr/>
        <w:t>shown</w:t>
      </w:r>
      <w:r>
        <w:rPr>
          <w:spacing w:val="-1"/>
        </w:rPr>
        <w:t> </w:t>
      </w:r>
      <w:r>
        <w:rPr/>
        <w:t>in Appendix B</w:t>
      </w:r>
      <w:r>
        <w:rPr>
          <w:spacing w:val="-2"/>
        </w:rPr>
        <w:t> </w:t>
      </w:r>
      <w:r>
        <w:rPr/>
        <w:t>of</w:t>
      </w:r>
      <w:r>
        <w:rPr>
          <w:spacing w:val="-1"/>
        </w:rPr>
        <w:t> </w:t>
      </w:r>
      <w:r>
        <w:rPr/>
        <w:t>which Figure</w:t>
      </w:r>
      <w:r>
        <w:rPr>
          <w:spacing w:val="-2"/>
        </w:rPr>
        <w:t> </w:t>
      </w:r>
      <w:r>
        <w:rPr/>
        <w:t>4.6shows</w:t>
      </w:r>
      <w:r>
        <w:rPr>
          <w:spacing w:val="-1"/>
        </w:rPr>
        <w:t> </w:t>
      </w:r>
      <w:r>
        <w:rPr/>
        <w:t>the</w:t>
      </w:r>
      <w:r>
        <w:rPr>
          <w:spacing w:val="-1"/>
        </w:rPr>
        <w:t> </w:t>
      </w:r>
      <w:r>
        <w:rPr/>
        <w:t>sample</w:t>
      </w:r>
      <w:r>
        <w:rPr>
          <w:spacing w:val="-1"/>
        </w:rPr>
        <w:t> </w:t>
      </w:r>
      <w:r>
        <w:rPr/>
        <w:t>result. The</w:t>
      </w:r>
      <w:r>
        <w:rPr>
          <w:spacing w:val="-2"/>
        </w:rPr>
        <w:t> </w:t>
      </w:r>
      <w:r>
        <w:rPr/>
        <w:t>results of</w:t>
      </w:r>
      <w:r>
        <w:rPr>
          <w:spacing w:val="-1"/>
        </w:rPr>
        <w:t> </w:t>
      </w:r>
      <w:r>
        <w:rPr/>
        <w:t>the depth estimate for the 30 spectral sections (SPCA-SPCAD) are given in Table 4.2.</w:t>
      </w:r>
    </w:p>
    <w:p>
      <w:pPr>
        <w:spacing w:after="0" w:line="480" w:lineRule="auto"/>
        <w:jc w:val="both"/>
        <w:sectPr>
          <w:pgSz w:w="11910" w:h="16840"/>
          <w:pgMar w:header="0" w:footer="839" w:top="1320" w:bottom="1020" w:left="1160" w:right="500"/>
        </w:sectPr>
      </w:pPr>
    </w:p>
    <w:p>
      <w:pPr>
        <w:pStyle w:val="BodyText"/>
        <w:spacing w:line="477" w:lineRule="auto" w:before="68"/>
        <w:ind w:left="827" w:right="916"/>
        <w:jc w:val="both"/>
      </w:pPr>
      <w:r>
        <w:rPr/>
        <w:t>The inspection of the results in Figure 4.6 reveals that three main slopes </w:t>
      </w:r>
      <w:r>
        <w:rPr>
          <w:rFonts w:ascii="Cambria Math" w:eastAsia="Cambria Math"/>
        </w:rPr>
        <w:t>𝑚</w:t>
      </w:r>
      <w:r>
        <w:rPr>
          <w:rFonts w:ascii="Cambria Math" w:eastAsia="Cambria Math"/>
          <w:vertAlign w:val="subscript"/>
        </w:rPr>
        <w:t>1</w:t>
      </w:r>
      <w:r>
        <w:rPr>
          <w:vertAlign w:val="baseline"/>
        </w:rPr>
        <w:t>, </w:t>
      </w:r>
      <w:r>
        <w:rPr>
          <w:rFonts w:ascii="Cambria Math" w:eastAsia="Cambria Math"/>
          <w:vertAlign w:val="baseline"/>
        </w:rPr>
        <w:t>𝑚</w:t>
      </w:r>
      <w:r>
        <w:rPr>
          <w:rFonts w:ascii="Cambria Math" w:eastAsia="Cambria Math"/>
          <w:vertAlign w:val="subscript"/>
        </w:rPr>
        <w:t>2</w:t>
      </w:r>
      <w:r>
        <w:rPr>
          <w:rFonts w:ascii="Cambria Math" w:eastAsia="Cambria Math"/>
          <w:vertAlign w:val="baseline"/>
        </w:rPr>
        <w:t> </w:t>
      </w:r>
      <w:r>
        <w:rPr>
          <w:vertAlign w:val="baseline"/>
        </w:rPr>
        <w:t>and </w:t>
      </w:r>
      <w:r>
        <w:rPr>
          <w:rFonts w:ascii="Cambria Math" w:eastAsia="Cambria Math"/>
          <w:vertAlign w:val="baseline"/>
        </w:rPr>
        <w:t>𝑚</w:t>
      </w:r>
      <w:r>
        <w:rPr>
          <w:rFonts w:ascii="Cambria Math" w:eastAsia="Cambria Math"/>
          <w:vertAlign w:val="subscript"/>
        </w:rPr>
        <w:t>3</w:t>
      </w:r>
      <w:r>
        <w:rPr>
          <w:rFonts w:ascii="Cambria Math" w:eastAsia="Cambria Math"/>
          <w:vertAlign w:val="baseline"/>
        </w:rPr>
        <w:t> </w:t>
      </w:r>
      <w:r>
        <w:rPr>
          <w:vertAlign w:val="baseline"/>
        </w:rPr>
        <w:t>representing slopes for shallow depth which is the basement, Conrad discontinuity and the crustal thickness was obtained.</w:t>
      </w:r>
    </w:p>
    <w:p>
      <w:pPr>
        <w:pStyle w:val="BodyText"/>
        <w:spacing w:line="480" w:lineRule="auto" w:before="247"/>
        <w:ind w:left="827" w:right="910"/>
        <w:jc w:val="both"/>
      </w:pPr>
      <w:r>
        <w:rPr/>
        <w:t>From the earth’s surface downwards, the slope (</w:t>
      </w:r>
      <w:r>
        <w:rPr>
          <w:rFonts w:ascii="Cambria Math" w:hAnsi="Cambria Math" w:eastAsia="Cambria Math"/>
        </w:rPr>
        <w:t>𝑚</w:t>
      </w:r>
      <w:r>
        <w:rPr>
          <w:rFonts w:ascii="Cambria Math" w:hAnsi="Cambria Math" w:eastAsia="Cambria Math"/>
          <w:vertAlign w:val="subscript"/>
        </w:rPr>
        <w:t>1</w:t>
      </w:r>
      <w:r>
        <w:rPr>
          <w:vertAlign w:val="baseline"/>
        </w:rPr>
        <w:t>) may be attributed to average depth of shallow sources from the crystalline rocks (basement and /or intrusions). Meanwhile, the slope </w:t>
      </w:r>
      <w:r>
        <w:rPr>
          <w:rFonts w:ascii="Cambria Math" w:hAnsi="Cambria Math" w:eastAsia="Cambria Math"/>
          <w:vertAlign w:val="baseline"/>
        </w:rPr>
        <w:t>𝑚</w:t>
      </w:r>
      <w:r>
        <w:rPr>
          <w:rFonts w:ascii="Cambria Math" w:hAnsi="Cambria Math" w:eastAsia="Cambria Math"/>
          <w:vertAlign w:val="subscript"/>
        </w:rPr>
        <w:t>2</w:t>
      </w:r>
      <w:r>
        <w:rPr>
          <w:rFonts w:ascii="Cambria Math" w:hAnsi="Cambria Math" w:eastAsia="Cambria Math"/>
          <w:vertAlign w:val="baseline"/>
        </w:rPr>
        <w:t> </w:t>
      </w:r>
      <w:r>
        <w:rPr>
          <w:vertAlign w:val="baseline"/>
        </w:rPr>
        <w:t>is associated with the average depth to Conrad discontinuity</w:t>
      </w:r>
      <w:r>
        <w:rPr>
          <w:spacing w:val="-4"/>
          <w:vertAlign w:val="baseline"/>
        </w:rPr>
        <w:t> </w:t>
      </w:r>
      <w:r>
        <w:rPr>
          <w:vertAlign w:val="baseline"/>
        </w:rPr>
        <w:t>which reflects a</w:t>
      </w:r>
      <w:r>
        <w:rPr>
          <w:spacing w:val="-1"/>
          <w:vertAlign w:val="baseline"/>
        </w:rPr>
        <w:t> </w:t>
      </w:r>
      <w:r>
        <w:rPr>
          <w:vertAlign w:val="baseline"/>
        </w:rPr>
        <w:t>change</w:t>
      </w:r>
      <w:r>
        <w:rPr>
          <w:spacing w:val="-1"/>
          <w:vertAlign w:val="baseline"/>
        </w:rPr>
        <w:t> </w:t>
      </w:r>
      <w:r>
        <w:rPr>
          <w:vertAlign w:val="baseline"/>
        </w:rPr>
        <w:t>in the</w:t>
      </w:r>
      <w:r>
        <w:rPr>
          <w:spacing w:val="-1"/>
          <w:vertAlign w:val="baseline"/>
        </w:rPr>
        <w:t> </w:t>
      </w:r>
      <w:r>
        <w:rPr>
          <w:vertAlign w:val="baseline"/>
        </w:rPr>
        <w:t>rock type within the</w:t>
      </w:r>
      <w:r>
        <w:rPr>
          <w:spacing w:val="-1"/>
          <w:vertAlign w:val="baseline"/>
        </w:rPr>
        <w:t> </w:t>
      </w:r>
      <w:r>
        <w:rPr>
          <w:vertAlign w:val="baseline"/>
        </w:rPr>
        <w:t>crust from dense</w:t>
      </w:r>
      <w:r>
        <w:rPr>
          <w:spacing w:val="-1"/>
          <w:vertAlign w:val="baseline"/>
        </w:rPr>
        <w:t> </w:t>
      </w:r>
      <w:r>
        <w:rPr>
          <w:vertAlign w:val="baseline"/>
        </w:rPr>
        <w:t>silicon-aluminium rock type at the upper</w:t>
      </w:r>
      <w:r>
        <w:rPr>
          <w:spacing w:val="15"/>
          <w:vertAlign w:val="baseline"/>
        </w:rPr>
        <w:t> </w:t>
      </w:r>
      <w:r>
        <w:rPr>
          <w:vertAlign w:val="baseline"/>
        </w:rPr>
        <w:t>crust</w:t>
      </w:r>
      <w:r>
        <w:rPr>
          <w:spacing w:val="17"/>
          <w:vertAlign w:val="baseline"/>
        </w:rPr>
        <w:t> </w:t>
      </w:r>
      <w:r>
        <w:rPr>
          <w:vertAlign w:val="baseline"/>
        </w:rPr>
        <w:t>to</w:t>
      </w:r>
      <w:r>
        <w:rPr>
          <w:spacing w:val="18"/>
          <w:vertAlign w:val="baseline"/>
        </w:rPr>
        <w:t> </w:t>
      </w:r>
      <w:r>
        <w:rPr>
          <w:vertAlign w:val="baseline"/>
        </w:rPr>
        <w:t>denser</w:t>
      </w:r>
      <w:r>
        <w:rPr>
          <w:spacing w:val="17"/>
          <w:vertAlign w:val="baseline"/>
        </w:rPr>
        <w:t> </w:t>
      </w:r>
      <w:r>
        <w:rPr>
          <w:vertAlign w:val="baseline"/>
        </w:rPr>
        <w:t>silicon-magnesium</w:t>
      </w:r>
      <w:r>
        <w:rPr>
          <w:spacing w:val="18"/>
          <w:vertAlign w:val="baseline"/>
        </w:rPr>
        <w:t> </w:t>
      </w:r>
      <w:r>
        <w:rPr>
          <w:vertAlign w:val="baseline"/>
        </w:rPr>
        <w:t>rock</w:t>
      </w:r>
      <w:r>
        <w:rPr>
          <w:spacing w:val="20"/>
          <w:vertAlign w:val="baseline"/>
        </w:rPr>
        <w:t> </w:t>
      </w:r>
      <w:r>
        <w:rPr>
          <w:vertAlign w:val="baseline"/>
        </w:rPr>
        <w:t>type</w:t>
      </w:r>
      <w:r>
        <w:rPr>
          <w:spacing w:val="18"/>
          <w:vertAlign w:val="baseline"/>
        </w:rPr>
        <w:t> </w:t>
      </w:r>
      <w:r>
        <w:rPr>
          <w:vertAlign w:val="baseline"/>
        </w:rPr>
        <w:t>at</w:t>
      </w:r>
      <w:r>
        <w:rPr>
          <w:spacing w:val="18"/>
          <w:vertAlign w:val="baseline"/>
        </w:rPr>
        <w:t> </w:t>
      </w:r>
      <w:r>
        <w:rPr>
          <w:vertAlign w:val="baseline"/>
        </w:rPr>
        <w:t>the</w:t>
      </w:r>
      <w:r>
        <w:rPr>
          <w:spacing w:val="17"/>
          <w:vertAlign w:val="baseline"/>
        </w:rPr>
        <w:t> </w:t>
      </w:r>
      <w:r>
        <w:rPr>
          <w:vertAlign w:val="baseline"/>
        </w:rPr>
        <w:t>lower</w:t>
      </w:r>
      <w:r>
        <w:rPr>
          <w:spacing w:val="17"/>
          <w:vertAlign w:val="baseline"/>
        </w:rPr>
        <w:t> </w:t>
      </w:r>
      <w:r>
        <w:rPr>
          <w:vertAlign w:val="baseline"/>
        </w:rPr>
        <w:t>crust.</w:t>
      </w:r>
      <w:r>
        <w:rPr>
          <w:spacing w:val="65"/>
          <w:w w:val="150"/>
          <w:vertAlign w:val="baseline"/>
        </w:rPr>
        <w:t> </w:t>
      </w:r>
      <w:r>
        <w:rPr>
          <w:vertAlign w:val="baseline"/>
        </w:rPr>
        <w:t>However,</w:t>
      </w:r>
      <w:r>
        <w:rPr>
          <w:spacing w:val="18"/>
          <w:vertAlign w:val="baseline"/>
        </w:rPr>
        <w:t> </w:t>
      </w:r>
      <w:r>
        <w:rPr>
          <w:spacing w:val="-2"/>
          <w:vertAlign w:val="baseline"/>
        </w:rPr>
        <w:t>slope</w:t>
      </w:r>
    </w:p>
    <w:p>
      <w:pPr>
        <w:pStyle w:val="BodyText"/>
        <w:spacing w:line="480" w:lineRule="auto" w:before="1"/>
        <w:ind w:left="827" w:right="913"/>
        <w:jc w:val="both"/>
      </w:pPr>
      <w:r>
        <w:rPr>
          <w:rFonts w:ascii="Cambria Math" w:eastAsia="Cambria Math"/>
        </w:rPr>
        <w:t>𝑚</w:t>
      </w:r>
      <w:r>
        <w:rPr>
          <w:rFonts w:ascii="Cambria Math" w:eastAsia="Cambria Math"/>
          <w:vertAlign w:val="subscript"/>
        </w:rPr>
        <w:t>3</w:t>
      </w:r>
      <w:r>
        <w:rPr>
          <w:rFonts w:ascii="Cambria Math" w:eastAsia="Cambria Math"/>
          <w:vertAlign w:val="baseline"/>
        </w:rPr>
        <w:t> </w:t>
      </w:r>
      <w:r>
        <w:rPr>
          <w:vertAlign w:val="baseline"/>
        </w:rPr>
        <w:t>may be connected with the average depth of the crustal thickness which comes</w:t>
      </w:r>
      <w:r>
        <w:rPr>
          <w:spacing w:val="80"/>
          <w:vertAlign w:val="baseline"/>
        </w:rPr>
        <w:t> </w:t>
      </w:r>
      <w:r>
        <w:rPr>
          <w:vertAlign w:val="baseline"/>
        </w:rPr>
        <w:t>about as a result of density contrast between the overlying crust and the underlying </w:t>
      </w:r>
      <w:r>
        <w:rPr>
          <w:spacing w:val="-2"/>
          <w:vertAlign w:val="baseline"/>
        </w:rPr>
        <w:t>mantle.</w:t>
      </w:r>
    </w:p>
    <w:p>
      <w:pPr>
        <w:pStyle w:val="BodyText"/>
        <w:spacing w:line="480" w:lineRule="auto" w:before="238"/>
        <w:ind w:left="827" w:right="914"/>
        <w:jc w:val="both"/>
      </w:pPr>
      <w:r>
        <w:rPr/>
        <w:t>To evaluate the corresponding depths from the slopes, Equation 3.23 is used as it gives</w:t>
      </w:r>
      <w:r>
        <w:rPr>
          <w:spacing w:val="40"/>
        </w:rPr>
        <w:t> </w:t>
      </w:r>
      <w:r>
        <w:rPr/>
        <w:t>a</w:t>
      </w:r>
      <w:r>
        <w:rPr>
          <w:spacing w:val="-4"/>
        </w:rPr>
        <w:t> </w:t>
      </w:r>
      <w:r>
        <w:rPr/>
        <w:t>relationship</w:t>
      </w:r>
      <w:r>
        <w:rPr>
          <w:spacing w:val="-1"/>
        </w:rPr>
        <w:t> </w:t>
      </w:r>
      <w:r>
        <w:rPr/>
        <w:t>between the</w:t>
      </w:r>
      <w:r>
        <w:rPr>
          <w:spacing w:val="-2"/>
        </w:rPr>
        <w:t> </w:t>
      </w:r>
      <w:r>
        <w:rPr/>
        <w:t>obtained</w:t>
      </w:r>
      <w:r>
        <w:rPr>
          <w:spacing w:val="-1"/>
        </w:rPr>
        <w:t> </w:t>
      </w:r>
      <w:r>
        <w:rPr/>
        <w:t>slopes</w:t>
      </w:r>
      <w:r>
        <w:rPr>
          <w:spacing w:val="2"/>
        </w:rPr>
        <w:t> </w:t>
      </w:r>
      <w:r>
        <w:rPr/>
        <w:t>and</w:t>
      </w:r>
      <w:r>
        <w:rPr>
          <w:spacing w:val="-1"/>
        </w:rPr>
        <w:t> </w:t>
      </w:r>
      <w:r>
        <w:rPr/>
        <w:t>the</w:t>
      </w:r>
      <w:r>
        <w:rPr>
          <w:spacing w:val="1"/>
        </w:rPr>
        <w:t> </w:t>
      </w:r>
      <w:r>
        <w:rPr/>
        <w:t>various</w:t>
      </w:r>
      <w:r>
        <w:rPr>
          <w:spacing w:val="-1"/>
        </w:rPr>
        <w:t> </w:t>
      </w:r>
      <w:r>
        <w:rPr/>
        <w:t>depths</w:t>
      </w:r>
      <w:r>
        <w:rPr>
          <w:spacing w:val="-1"/>
        </w:rPr>
        <w:t> </w:t>
      </w:r>
      <w:r>
        <w:rPr/>
        <w:t>to be calculated. </w:t>
      </w:r>
      <w:r>
        <w:rPr>
          <w:spacing w:val="-2"/>
        </w:rPr>
        <w:t>Table</w:t>
      </w:r>
    </w:p>
    <w:p>
      <w:pPr>
        <w:pStyle w:val="BodyText"/>
        <w:spacing w:line="482" w:lineRule="auto" w:before="1"/>
        <w:ind w:left="827" w:right="908"/>
        <w:jc w:val="both"/>
      </w:pPr>
      <w:r>
        <w:rPr/>
        <w:t>4.2gives summary of spectral result and obtained depths for Basement depth (shallow depth) </w:t>
      </w:r>
      <w:r>
        <w:rPr>
          <w:rFonts w:ascii="Cambria Math" w:hAnsi="Cambria Math"/>
        </w:rPr>
        <w:t>ℎ</w:t>
      </w:r>
      <w:r>
        <w:rPr>
          <w:rFonts w:ascii="Cambria Math" w:hAnsi="Cambria Math"/>
          <w:vertAlign w:val="subscript"/>
        </w:rPr>
        <w:t>1</w:t>
      </w:r>
      <w:r>
        <w:rPr>
          <w:vertAlign w:val="baseline"/>
        </w:rPr>
        <w:t>, the Conrad discontinuity</w:t>
      </w:r>
      <w:r>
        <w:rPr>
          <w:rFonts w:ascii="Cambria Math" w:hAnsi="Cambria Math"/>
          <w:vertAlign w:val="baseline"/>
        </w:rPr>
        <w:t>ℎ</w:t>
      </w:r>
      <w:r>
        <w:rPr>
          <w:rFonts w:ascii="Cambria Math" w:hAnsi="Cambria Math"/>
          <w:vertAlign w:val="subscript"/>
        </w:rPr>
        <w:t>2</w:t>
      </w:r>
      <w:r>
        <w:rPr>
          <w:vertAlign w:val="baseline"/>
        </w:rPr>
        <w:t>, and the Crustal thickness(depth) </w:t>
      </w:r>
      <w:r>
        <w:rPr>
          <w:rFonts w:ascii="Cambria Math" w:hAnsi="Cambria Math"/>
          <w:vertAlign w:val="baseline"/>
        </w:rPr>
        <w:t>ℎ</w:t>
      </w:r>
      <w:r>
        <w:rPr>
          <w:rFonts w:ascii="Cambria Math" w:hAnsi="Cambria Math"/>
          <w:vertAlign w:val="subscript"/>
        </w:rPr>
        <w:t>3</w:t>
      </w:r>
      <w:r>
        <w:rPr>
          <w:vertAlign w:val="baseline"/>
        </w:rPr>
        <w:t>.</w:t>
      </w:r>
    </w:p>
    <w:p>
      <w:pPr>
        <w:pStyle w:val="BodyText"/>
        <w:spacing w:line="480" w:lineRule="auto" w:before="233"/>
        <w:ind w:left="827" w:right="911"/>
        <w:jc w:val="both"/>
      </w:pPr>
      <w:r>
        <w:rPr/>
        <w:t>There</w:t>
      </w:r>
      <w:r>
        <w:rPr>
          <w:spacing w:val="-2"/>
        </w:rPr>
        <w:t> </w:t>
      </w:r>
      <w:r>
        <w:rPr/>
        <w:t>is need to contour the</w:t>
      </w:r>
      <w:r>
        <w:rPr>
          <w:spacing w:val="-1"/>
        </w:rPr>
        <w:t> </w:t>
      </w:r>
      <w:r>
        <w:rPr/>
        <w:t>obtained depths from spectral technique</w:t>
      </w:r>
      <w:r>
        <w:rPr>
          <w:spacing w:val="-1"/>
        </w:rPr>
        <w:t> </w:t>
      </w:r>
      <w:r>
        <w:rPr/>
        <w:t>in order</w:t>
      </w:r>
      <w:r>
        <w:rPr>
          <w:spacing w:val="-1"/>
        </w:rPr>
        <w:t> </w:t>
      </w:r>
      <w:r>
        <w:rPr/>
        <w:t>to obtain a view of the crustal thickness across the study area in 2-Dimension and as such the average longitude and latitude values for each spectra section was included into the spectral result table as shown in Table 4.3.</w:t>
      </w:r>
    </w:p>
    <w:p>
      <w:pPr>
        <w:spacing w:after="0" w:line="480" w:lineRule="auto"/>
        <w:jc w:val="both"/>
        <w:sectPr>
          <w:pgSz w:w="11910" w:h="16840"/>
          <w:pgMar w:header="0" w:footer="839" w:top="1320" w:bottom="1020" w:left="116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3"/>
        <w:rPr>
          <w:sz w:val="20"/>
        </w:rPr>
      </w:pPr>
    </w:p>
    <w:p>
      <w:pPr>
        <w:pStyle w:val="BodyText"/>
        <w:ind w:left="1894"/>
        <w:rPr>
          <w:sz w:val="20"/>
        </w:rPr>
      </w:pPr>
      <w:r>
        <w:rPr>
          <w:sz w:val="20"/>
        </w:rPr>
        <w:drawing>
          <wp:inline distT="0" distB="0" distL="0" distR="0">
            <wp:extent cx="4103493" cy="3561016"/>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21" cstate="print"/>
                    <a:stretch>
                      <a:fillRect/>
                    </a:stretch>
                  </pic:blipFill>
                  <pic:spPr>
                    <a:xfrm>
                      <a:off x="0" y="0"/>
                      <a:ext cx="4103493" cy="3561016"/>
                    </a:xfrm>
                    <a:prstGeom prst="rect">
                      <a:avLst/>
                    </a:prstGeom>
                  </pic:spPr>
                </pic:pic>
              </a:graphicData>
            </a:graphic>
          </wp:inline>
        </w:drawing>
      </w:r>
      <w:r>
        <w:rPr>
          <w:sz w:val="20"/>
        </w:rPr>
      </w:r>
    </w:p>
    <w:p>
      <w:pPr>
        <w:pStyle w:val="BodyText"/>
      </w:pPr>
    </w:p>
    <w:p>
      <w:pPr>
        <w:pStyle w:val="BodyText"/>
        <w:spacing w:before="142"/>
      </w:pPr>
    </w:p>
    <w:p>
      <w:pPr>
        <w:pStyle w:val="BodyText"/>
        <w:ind w:left="827" w:right="547"/>
      </w:pPr>
      <w:r>
        <w:rPr/>
        <w:t>Figure</w:t>
      </w:r>
      <w:r>
        <w:rPr>
          <w:spacing w:val="29"/>
        </w:rPr>
        <w:t> </w:t>
      </w:r>
      <w:r>
        <w:rPr/>
        <w:t>4.6:</w:t>
      </w:r>
      <w:r>
        <w:rPr>
          <w:spacing w:val="34"/>
        </w:rPr>
        <w:t> </w:t>
      </w:r>
      <w:r>
        <w:rPr/>
        <w:t>A</w:t>
      </w:r>
      <w:r>
        <w:rPr>
          <w:spacing w:val="33"/>
        </w:rPr>
        <w:t> </w:t>
      </w:r>
      <w:r>
        <w:rPr/>
        <w:t>graph</w:t>
      </w:r>
      <w:r>
        <w:rPr>
          <w:spacing w:val="33"/>
        </w:rPr>
        <w:t> </w:t>
      </w:r>
      <w:r>
        <w:rPr/>
        <w:t>of</w:t>
      </w:r>
      <w:r>
        <w:rPr>
          <w:spacing w:val="33"/>
        </w:rPr>
        <w:t> </w:t>
      </w:r>
      <w:r>
        <w:rPr/>
        <w:t>Log</w:t>
      </w:r>
      <w:r>
        <w:rPr>
          <w:spacing w:val="28"/>
        </w:rPr>
        <w:t> </w:t>
      </w:r>
      <w:r>
        <w:rPr/>
        <w:t>of</w:t>
      </w:r>
      <w:r>
        <w:rPr>
          <w:spacing w:val="30"/>
        </w:rPr>
        <w:t> </w:t>
      </w:r>
      <w:r>
        <w:rPr/>
        <w:t>Spectral</w:t>
      </w:r>
      <w:r>
        <w:rPr>
          <w:spacing w:val="31"/>
        </w:rPr>
        <w:t> </w:t>
      </w:r>
      <w:r>
        <w:rPr/>
        <w:t>energy</w:t>
      </w:r>
      <w:r>
        <w:rPr>
          <w:spacing w:val="28"/>
        </w:rPr>
        <w:t> </w:t>
      </w:r>
      <w:r>
        <w:rPr/>
        <w:t>against</w:t>
      </w:r>
      <w:r>
        <w:rPr>
          <w:spacing w:val="32"/>
        </w:rPr>
        <w:t> </w:t>
      </w:r>
      <w:r>
        <w:rPr/>
        <w:t>Frequency</w:t>
      </w:r>
      <w:r>
        <w:rPr>
          <w:spacing w:val="26"/>
        </w:rPr>
        <w:t> </w:t>
      </w:r>
      <w:r>
        <w:rPr/>
        <w:t>Spectral</w:t>
      </w:r>
      <w:r>
        <w:rPr>
          <w:spacing w:val="31"/>
        </w:rPr>
        <w:t> </w:t>
      </w:r>
      <w:r>
        <w:rPr/>
        <w:t>Section</w:t>
      </w:r>
      <w:r>
        <w:rPr>
          <w:spacing w:val="31"/>
        </w:rPr>
        <w:t> </w:t>
      </w:r>
      <w:r>
        <w:rPr/>
        <w:t>E (SPC E)</w:t>
      </w:r>
    </w:p>
    <w:p>
      <w:pPr>
        <w:spacing w:after="0"/>
        <w:sectPr>
          <w:pgSz w:w="11910" w:h="16840"/>
          <w:pgMar w:header="0" w:footer="839" w:top="1920" w:bottom="1020" w:left="1160" w:right="500"/>
        </w:sectPr>
      </w:pPr>
    </w:p>
    <w:p>
      <w:pPr>
        <w:pStyle w:val="Heading3"/>
        <w:spacing w:line="276" w:lineRule="auto" w:before="72"/>
        <w:ind w:left="827" w:right="907" w:firstLine="0"/>
        <w:jc w:val="left"/>
      </w:pPr>
      <w:r>
        <w:rPr/>
        <w:t>Table</w:t>
      </w:r>
      <w:r>
        <w:rPr>
          <w:spacing w:val="-4"/>
        </w:rPr>
        <w:t> </w:t>
      </w:r>
      <w:r>
        <w:rPr/>
        <w:t>4.2:</w:t>
      </w:r>
      <w:r>
        <w:rPr>
          <w:spacing w:val="-6"/>
        </w:rPr>
        <w:t> </w:t>
      </w:r>
      <w:r>
        <w:rPr/>
        <w:t>Basement</w:t>
      </w:r>
      <w:r>
        <w:rPr>
          <w:spacing w:val="-4"/>
        </w:rPr>
        <w:t> </w:t>
      </w:r>
      <w:r>
        <w:rPr/>
        <w:t>depth,</w:t>
      </w:r>
      <w:r>
        <w:rPr>
          <w:spacing w:val="-3"/>
        </w:rPr>
        <w:t> </w:t>
      </w:r>
      <w:r>
        <w:rPr/>
        <w:t>Conrad</w:t>
      </w:r>
      <w:r>
        <w:rPr>
          <w:spacing w:val="-4"/>
        </w:rPr>
        <w:t> </w:t>
      </w:r>
      <w:r>
        <w:rPr/>
        <w:t>depth</w:t>
      </w:r>
      <w:r>
        <w:rPr>
          <w:spacing w:val="-4"/>
        </w:rPr>
        <w:t> </w:t>
      </w:r>
      <w:r>
        <w:rPr/>
        <w:t>and</w:t>
      </w:r>
      <w:r>
        <w:rPr>
          <w:spacing w:val="-6"/>
        </w:rPr>
        <w:t> </w:t>
      </w:r>
      <w:r>
        <w:rPr/>
        <w:t>crustal</w:t>
      </w:r>
      <w:r>
        <w:rPr>
          <w:spacing w:val="-4"/>
        </w:rPr>
        <w:t> </w:t>
      </w:r>
      <w:r>
        <w:rPr/>
        <w:t>thickness</w:t>
      </w:r>
      <w:r>
        <w:rPr>
          <w:spacing w:val="-4"/>
        </w:rPr>
        <w:t> </w:t>
      </w:r>
      <w:r>
        <w:rPr/>
        <w:t>obtained</w:t>
      </w:r>
      <w:r>
        <w:rPr>
          <w:spacing w:val="-4"/>
        </w:rPr>
        <w:t> </w:t>
      </w:r>
      <w:r>
        <w:rPr/>
        <w:t>from Spectral analysis</w:t>
      </w:r>
    </w:p>
    <w:p>
      <w:pPr>
        <w:pStyle w:val="BodyText"/>
        <w:spacing w:before="10" w:after="1"/>
        <w:rPr>
          <w:b/>
          <w:sz w:val="17"/>
        </w:rPr>
      </w:pPr>
    </w:p>
    <w:tbl>
      <w:tblPr>
        <w:tblW w:w="0" w:type="auto"/>
        <w:jc w:val="left"/>
        <w:tblInd w:w="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9"/>
        <w:gridCol w:w="735"/>
        <w:gridCol w:w="655"/>
        <w:gridCol w:w="668"/>
        <w:gridCol w:w="1402"/>
        <w:gridCol w:w="1782"/>
        <w:gridCol w:w="2015"/>
      </w:tblGrid>
      <w:tr>
        <w:trPr>
          <w:trHeight w:val="714" w:hRule="atLeast"/>
        </w:trPr>
        <w:tc>
          <w:tcPr>
            <w:tcW w:w="1289" w:type="dxa"/>
            <w:tcBorders>
              <w:top w:val="single" w:sz="4" w:space="0" w:color="000000"/>
              <w:bottom w:val="single" w:sz="4" w:space="0" w:color="000000"/>
            </w:tcBorders>
          </w:tcPr>
          <w:p>
            <w:pPr>
              <w:pStyle w:val="TableParagraph"/>
              <w:spacing w:line="228" w:lineRule="exact" w:before="217"/>
              <w:ind w:left="115" w:right="103"/>
              <w:rPr>
                <w:b/>
                <w:sz w:val="20"/>
              </w:rPr>
            </w:pPr>
            <w:r>
              <w:rPr>
                <w:b/>
                <w:spacing w:val="-2"/>
                <w:sz w:val="20"/>
              </w:rPr>
              <w:t>SPECTRAL SECTIONS</w:t>
            </w:r>
          </w:p>
        </w:tc>
        <w:tc>
          <w:tcPr>
            <w:tcW w:w="735" w:type="dxa"/>
            <w:tcBorders>
              <w:top w:val="single" w:sz="4" w:space="0" w:color="000000"/>
              <w:bottom w:val="single" w:sz="4" w:space="0" w:color="000000"/>
            </w:tcBorders>
          </w:tcPr>
          <w:p>
            <w:pPr>
              <w:pStyle w:val="TableParagraph"/>
              <w:spacing w:before="0"/>
              <w:ind w:left="0"/>
              <w:rPr>
                <w:b/>
                <w:sz w:val="14"/>
              </w:rPr>
            </w:pPr>
          </w:p>
          <w:p>
            <w:pPr>
              <w:pStyle w:val="TableParagraph"/>
              <w:spacing w:before="135"/>
              <w:ind w:left="0"/>
              <w:rPr>
                <w:b/>
                <w:sz w:val="14"/>
              </w:rPr>
            </w:pPr>
          </w:p>
          <w:p>
            <w:pPr>
              <w:pStyle w:val="TableParagraph"/>
              <w:spacing w:line="215" w:lineRule="exact" w:before="0"/>
              <w:ind w:left="270"/>
              <w:rPr>
                <w:rFonts w:ascii="Cambria Math" w:eastAsia="Cambria Math"/>
                <w:sz w:val="14"/>
              </w:rPr>
            </w:pPr>
            <w:r>
              <w:rPr>
                <w:rFonts w:ascii="Cambria Math" w:eastAsia="Cambria Math"/>
                <w:spacing w:val="-5"/>
                <w:sz w:val="20"/>
              </w:rPr>
              <w:t>𝒎</w:t>
            </w:r>
            <w:r>
              <w:rPr>
                <w:rFonts w:ascii="Cambria Math" w:eastAsia="Cambria Math"/>
                <w:spacing w:val="-5"/>
                <w:position w:val="-3"/>
                <w:sz w:val="14"/>
              </w:rPr>
              <w:t>𝟏</w:t>
            </w:r>
          </w:p>
        </w:tc>
        <w:tc>
          <w:tcPr>
            <w:tcW w:w="655" w:type="dxa"/>
            <w:tcBorders>
              <w:top w:val="single" w:sz="4" w:space="0" w:color="000000"/>
              <w:bottom w:val="single" w:sz="4" w:space="0" w:color="000000"/>
            </w:tcBorders>
          </w:tcPr>
          <w:p>
            <w:pPr>
              <w:pStyle w:val="TableParagraph"/>
              <w:spacing w:before="0"/>
              <w:ind w:left="0"/>
              <w:rPr>
                <w:b/>
                <w:sz w:val="14"/>
              </w:rPr>
            </w:pPr>
          </w:p>
          <w:p>
            <w:pPr>
              <w:pStyle w:val="TableParagraph"/>
              <w:spacing w:before="135"/>
              <w:ind w:left="0"/>
              <w:rPr>
                <w:b/>
                <w:sz w:val="14"/>
              </w:rPr>
            </w:pPr>
          </w:p>
          <w:p>
            <w:pPr>
              <w:pStyle w:val="TableParagraph"/>
              <w:spacing w:line="215" w:lineRule="exact" w:before="0"/>
              <w:ind w:left="89" w:right="7"/>
              <w:jc w:val="center"/>
              <w:rPr>
                <w:rFonts w:ascii="Cambria Math" w:eastAsia="Cambria Math"/>
                <w:sz w:val="14"/>
              </w:rPr>
            </w:pPr>
            <w:r>
              <w:rPr>
                <w:rFonts w:ascii="Cambria Math" w:eastAsia="Cambria Math"/>
                <w:spacing w:val="-5"/>
                <w:sz w:val="20"/>
              </w:rPr>
              <w:t>𝒎</w:t>
            </w:r>
            <w:r>
              <w:rPr>
                <w:rFonts w:ascii="Cambria Math" w:eastAsia="Cambria Math"/>
                <w:spacing w:val="-5"/>
                <w:position w:val="-3"/>
                <w:sz w:val="14"/>
              </w:rPr>
              <w:t>𝟐</w:t>
            </w:r>
          </w:p>
        </w:tc>
        <w:tc>
          <w:tcPr>
            <w:tcW w:w="668" w:type="dxa"/>
            <w:tcBorders>
              <w:top w:val="single" w:sz="4" w:space="0" w:color="000000"/>
              <w:bottom w:val="single" w:sz="4" w:space="0" w:color="000000"/>
            </w:tcBorders>
          </w:tcPr>
          <w:p>
            <w:pPr>
              <w:pStyle w:val="TableParagraph"/>
              <w:spacing w:before="0"/>
              <w:ind w:left="0"/>
              <w:rPr>
                <w:b/>
                <w:sz w:val="14"/>
              </w:rPr>
            </w:pPr>
          </w:p>
          <w:p>
            <w:pPr>
              <w:pStyle w:val="TableParagraph"/>
              <w:spacing w:before="135"/>
              <w:ind w:left="0"/>
              <w:rPr>
                <w:b/>
                <w:sz w:val="14"/>
              </w:rPr>
            </w:pPr>
          </w:p>
          <w:p>
            <w:pPr>
              <w:pStyle w:val="TableParagraph"/>
              <w:spacing w:line="215" w:lineRule="exact" w:before="0"/>
              <w:ind w:left="230"/>
              <w:rPr>
                <w:rFonts w:ascii="Cambria Math" w:eastAsia="Cambria Math"/>
                <w:sz w:val="14"/>
              </w:rPr>
            </w:pPr>
            <w:r>
              <w:rPr>
                <w:rFonts w:ascii="Cambria Math" w:eastAsia="Cambria Math"/>
                <w:spacing w:val="-5"/>
                <w:sz w:val="20"/>
              </w:rPr>
              <w:t>𝒎</w:t>
            </w:r>
            <w:r>
              <w:rPr>
                <w:rFonts w:ascii="Cambria Math" w:eastAsia="Cambria Math"/>
                <w:spacing w:val="-5"/>
                <w:position w:val="-3"/>
                <w:sz w:val="14"/>
              </w:rPr>
              <w:t>𝟑</w:t>
            </w:r>
          </w:p>
        </w:tc>
        <w:tc>
          <w:tcPr>
            <w:tcW w:w="1402" w:type="dxa"/>
            <w:tcBorders>
              <w:top w:val="single" w:sz="4" w:space="0" w:color="000000"/>
              <w:bottom w:val="single" w:sz="4" w:space="0" w:color="000000"/>
            </w:tcBorders>
          </w:tcPr>
          <w:p>
            <w:pPr>
              <w:pStyle w:val="TableParagraph"/>
              <w:spacing w:before="0"/>
              <w:ind w:left="174" w:right="101"/>
              <w:rPr>
                <w:b/>
                <w:sz w:val="20"/>
              </w:rPr>
            </w:pPr>
            <w:r>
              <w:rPr>
                <w:b/>
                <w:spacing w:val="-2"/>
                <w:sz w:val="20"/>
              </w:rPr>
              <w:t>BASEMENT DEPTH</w:t>
            </w:r>
          </w:p>
          <w:p>
            <w:pPr>
              <w:pStyle w:val="TableParagraph"/>
              <w:spacing w:line="215" w:lineRule="exact" w:before="0"/>
              <w:ind w:left="174"/>
              <w:rPr>
                <w:b/>
                <w:sz w:val="20"/>
              </w:rPr>
            </w:pPr>
            <w:r>
              <w:rPr>
                <w:rFonts w:ascii="Cambria Math" w:eastAsia="Cambria Math"/>
                <w:spacing w:val="-2"/>
                <w:sz w:val="20"/>
              </w:rPr>
              <w:t>𝒉</w:t>
            </w:r>
            <w:r>
              <w:rPr>
                <w:rFonts w:ascii="Cambria Math" w:eastAsia="Cambria Math"/>
                <w:spacing w:val="-2"/>
                <w:position w:val="-3"/>
                <w:sz w:val="14"/>
              </w:rPr>
              <w:t>𝟏</w:t>
            </w:r>
            <w:r>
              <w:rPr>
                <w:b/>
                <w:spacing w:val="-2"/>
                <w:sz w:val="20"/>
              </w:rPr>
              <w:t>(km)</w:t>
            </w:r>
          </w:p>
        </w:tc>
        <w:tc>
          <w:tcPr>
            <w:tcW w:w="1782" w:type="dxa"/>
            <w:tcBorders>
              <w:top w:val="single" w:sz="4" w:space="0" w:color="000000"/>
              <w:bottom w:val="single" w:sz="4" w:space="0" w:color="000000"/>
            </w:tcBorders>
          </w:tcPr>
          <w:p>
            <w:pPr>
              <w:pStyle w:val="TableParagraph"/>
              <w:spacing w:line="230" w:lineRule="exact" w:before="228"/>
              <w:ind w:left="111"/>
              <w:rPr>
                <w:b/>
                <w:sz w:val="20"/>
              </w:rPr>
            </w:pPr>
            <w:r>
              <w:rPr>
                <w:b/>
                <w:spacing w:val="-2"/>
                <w:sz w:val="20"/>
              </w:rPr>
              <w:t>CONRADDEPTH</w:t>
            </w:r>
          </w:p>
          <w:p>
            <w:pPr>
              <w:pStyle w:val="TableParagraph"/>
              <w:spacing w:line="215" w:lineRule="exact" w:before="0"/>
              <w:ind w:left="111"/>
              <w:rPr>
                <w:b/>
                <w:sz w:val="20"/>
              </w:rPr>
            </w:pPr>
            <w:r>
              <w:rPr>
                <w:rFonts w:ascii="Cambria Math" w:eastAsia="Cambria Math"/>
                <w:sz w:val="20"/>
              </w:rPr>
              <w:t>𝒉</w:t>
            </w:r>
            <w:r>
              <w:rPr>
                <w:rFonts w:ascii="Cambria Math" w:eastAsia="Cambria Math"/>
                <w:position w:val="-3"/>
                <w:sz w:val="14"/>
              </w:rPr>
              <w:t>𝟐</w:t>
            </w:r>
            <w:r>
              <w:rPr>
                <w:rFonts w:ascii="Cambria Math" w:eastAsia="Cambria Math"/>
                <w:spacing w:val="24"/>
                <w:position w:val="-3"/>
                <w:sz w:val="14"/>
              </w:rPr>
              <w:t> </w:t>
            </w:r>
            <w:r>
              <w:rPr>
                <w:b/>
                <w:spacing w:val="-4"/>
                <w:sz w:val="20"/>
              </w:rPr>
              <w:t>(km)</w:t>
            </w:r>
          </w:p>
        </w:tc>
        <w:tc>
          <w:tcPr>
            <w:tcW w:w="2015" w:type="dxa"/>
            <w:tcBorders>
              <w:top w:val="single" w:sz="4" w:space="0" w:color="000000"/>
              <w:bottom w:val="single" w:sz="4" w:space="0" w:color="000000"/>
            </w:tcBorders>
          </w:tcPr>
          <w:p>
            <w:pPr>
              <w:pStyle w:val="TableParagraph"/>
              <w:spacing w:line="230" w:lineRule="exact" w:before="228"/>
              <w:ind w:left="113"/>
              <w:rPr>
                <w:b/>
                <w:sz w:val="20"/>
              </w:rPr>
            </w:pPr>
            <w:r>
              <w:rPr>
                <w:b/>
                <w:spacing w:val="-2"/>
                <w:sz w:val="20"/>
              </w:rPr>
              <w:t>CRUSTAL</w:t>
            </w:r>
          </w:p>
          <w:p>
            <w:pPr>
              <w:pStyle w:val="TableParagraph"/>
              <w:spacing w:line="215" w:lineRule="exact" w:before="0"/>
              <w:ind w:left="113"/>
              <w:rPr>
                <w:b/>
                <w:sz w:val="20"/>
              </w:rPr>
            </w:pPr>
            <w:r>
              <w:rPr>
                <w:b/>
                <w:spacing w:val="-2"/>
                <w:sz w:val="20"/>
              </w:rPr>
              <w:t>THICKNESS</w:t>
            </w:r>
            <w:r>
              <w:rPr>
                <w:rFonts w:ascii="Cambria Math" w:eastAsia="Cambria Math"/>
                <w:spacing w:val="-2"/>
                <w:sz w:val="20"/>
              </w:rPr>
              <w:t>𝒉</w:t>
            </w:r>
            <w:r>
              <w:rPr>
                <w:rFonts w:ascii="Cambria Math" w:eastAsia="Cambria Math"/>
                <w:spacing w:val="-2"/>
                <w:position w:val="-3"/>
                <w:sz w:val="14"/>
              </w:rPr>
              <w:t>𝟑</w:t>
            </w:r>
            <w:r>
              <w:rPr>
                <w:b/>
                <w:spacing w:val="-2"/>
                <w:sz w:val="20"/>
              </w:rPr>
              <w:t>(km)</w:t>
            </w:r>
          </w:p>
        </w:tc>
      </w:tr>
      <w:tr>
        <w:trPr>
          <w:trHeight w:val="406" w:hRule="atLeast"/>
        </w:trPr>
        <w:tc>
          <w:tcPr>
            <w:tcW w:w="1289" w:type="dxa"/>
            <w:tcBorders>
              <w:top w:val="single" w:sz="4" w:space="0" w:color="000000"/>
            </w:tcBorders>
          </w:tcPr>
          <w:p>
            <w:pPr>
              <w:pStyle w:val="TableParagraph"/>
              <w:spacing w:before="91"/>
              <w:ind w:left="115"/>
              <w:rPr>
                <w:sz w:val="20"/>
              </w:rPr>
            </w:pPr>
            <w:r>
              <w:rPr>
                <w:sz w:val="20"/>
              </w:rPr>
              <w:t>SPC</w:t>
            </w:r>
            <w:r>
              <w:rPr>
                <w:spacing w:val="-4"/>
                <w:sz w:val="20"/>
              </w:rPr>
              <w:t> </w:t>
            </w:r>
            <w:r>
              <w:rPr>
                <w:spacing w:val="-10"/>
                <w:sz w:val="20"/>
              </w:rPr>
              <w:t>A</w:t>
            </w:r>
          </w:p>
        </w:tc>
        <w:tc>
          <w:tcPr>
            <w:tcW w:w="735" w:type="dxa"/>
            <w:tcBorders>
              <w:top w:val="single" w:sz="4" w:space="0" w:color="000000"/>
            </w:tcBorders>
          </w:tcPr>
          <w:p>
            <w:pPr>
              <w:pStyle w:val="TableParagraph"/>
              <w:spacing w:before="91"/>
              <w:ind w:left="107"/>
              <w:rPr>
                <w:sz w:val="20"/>
              </w:rPr>
            </w:pPr>
            <w:r>
              <w:rPr>
                <w:spacing w:val="-4"/>
                <w:sz w:val="20"/>
              </w:rPr>
              <w:t>31.2</w:t>
            </w:r>
          </w:p>
        </w:tc>
        <w:tc>
          <w:tcPr>
            <w:tcW w:w="655" w:type="dxa"/>
            <w:tcBorders>
              <w:top w:val="single" w:sz="4" w:space="0" w:color="000000"/>
            </w:tcBorders>
          </w:tcPr>
          <w:p>
            <w:pPr>
              <w:pStyle w:val="TableParagraph"/>
              <w:spacing w:before="91"/>
              <w:ind w:left="89"/>
              <w:jc w:val="center"/>
              <w:rPr>
                <w:sz w:val="20"/>
              </w:rPr>
            </w:pPr>
            <w:r>
              <w:rPr>
                <w:spacing w:val="-4"/>
                <w:sz w:val="20"/>
              </w:rPr>
              <w:t>68.4</w:t>
            </w:r>
          </w:p>
        </w:tc>
        <w:tc>
          <w:tcPr>
            <w:tcW w:w="668" w:type="dxa"/>
            <w:tcBorders>
              <w:top w:val="single" w:sz="4" w:space="0" w:color="000000"/>
            </w:tcBorders>
          </w:tcPr>
          <w:p>
            <w:pPr>
              <w:pStyle w:val="TableParagraph"/>
              <w:spacing w:before="91"/>
              <w:ind w:left="110"/>
              <w:rPr>
                <w:sz w:val="20"/>
              </w:rPr>
            </w:pPr>
            <w:r>
              <w:rPr>
                <w:spacing w:val="-5"/>
                <w:sz w:val="20"/>
              </w:rPr>
              <w:t>191</w:t>
            </w:r>
          </w:p>
        </w:tc>
        <w:tc>
          <w:tcPr>
            <w:tcW w:w="1402" w:type="dxa"/>
            <w:tcBorders>
              <w:top w:val="single" w:sz="4" w:space="0" w:color="000000"/>
            </w:tcBorders>
          </w:tcPr>
          <w:p>
            <w:pPr>
              <w:pStyle w:val="TableParagraph"/>
              <w:spacing w:before="91"/>
              <w:ind w:left="174"/>
              <w:rPr>
                <w:sz w:val="20"/>
              </w:rPr>
            </w:pPr>
            <w:r>
              <w:rPr>
                <w:spacing w:val="-4"/>
                <w:sz w:val="20"/>
              </w:rPr>
              <w:t>4.96</w:t>
            </w:r>
          </w:p>
        </w:tc>
        <w:tc>
          <w:tcPr>
            <w:tcW w:w="1782" w:type="dxa"/>
            <w:tcBorders>
              <w:top w:val="single" w:sz="4" w:space="0" w:color="000000"/>
            </w:tcBorders>
          </w:tcPr>
          <w:p>
            <w:pPr>
              <w:pStyle w:val="TableParagraph"/>
              <w:spacing w:before="91"/>
              <w:ind w:left="111"/>
              <w:rPr>
                <w:sz w:val="20"/>
              </w:rPr>
            </w:pPr>
            <w:r>
              <w:rPr>
                <w:spacing w:val="-2"/>
                <w:sz w:val="20"/>
              </w:rPr>
              <w:t>10.89</w:t>
            </w:r>
          </w:p>
        </w:tc>
        <w:tc>
          <w:tcPr>
            <w:tcW w:w="2015" w:type="dxa"/>
            <w:tcBorders>
              <w:top w:val="single" w:sz="4" w:space="0" w:color="000000"/>
            </w:tcBorders>
          </w:tcPr>
          <w:p>
            <w:pPr>
              <w:pStyle w:val="TableParagraph"/>
              <w:spacing w:before="91"/>
              <w:ind w:left="113"/>
              <w:rPr>
                <w:sz w:val="20"/>
              </w:rPr>
            </w:pPr>
            <w:r>
              <w:rPr>
                <w:spacing w:val="-2"/>
                <w:sz w:val="20"/>
              </w:rPr>
              <w:t>30.39</w:t>
            </w:r>
          </w:p>
        </w:tc>
      </w:tr>
      <w:tr>
        <w:trPr>
          <w:trHeight w:val="393" w:hRule="atLeast"/>
        </w:trPr>
        <w:tc>
          <w:tcPr>
            <w:tcW w:w="1289" w:type="dxa"/>
          </w:tcPr>
          <w:p>
            <w:pPr>
              <w:pStyle w:val="TableParagraph"/>
              <w:spacing w:before="97"/>
              <w:ind w:left="115"/>
              <w:rPr>
                <w:sz w:val="20"/>
              </w:rPr>
            </w:pPr>
            <w:r>
              <w:rPr>
                <w:sz w:val="20"/>
              </w:rPr>
              <w:t>SPC</w:t>
            </w:r>
            <w:r>
              <w:rPr>
                <w:spacing w:val="-4"/>
                <w:sz w:val="20"/>
              </w:rPr>
              <w:t> </w:t>
            </w:r>
            <w:r>
              <w:rPr>
                <w:spacing w:val="-10"/>
                <w:sz w:val="20"/>
              </w:rPr>
              <w:t>B</w:t>
            </w:r>
          </w:p>
        </w:tc>
        <w:tc>
          <w:tcPr>
            <w:tcW w:w="735" w:type="dxa"/>
          </w:tcPr>
          <w:p>
            <w:pPr>
              <w:pStyle w:val="TableParagraph"/>
              <w:spacing w:before="97"/>
              <w:ind w:left="107"/>
              <w:rPr>
                <w:sz w:val="20"/>
              </w:rPr>
            </w:pPr>
            <w:r>
              <w:rPr>
                <w:spacing w:val="-4"/>
                <w:sz w:val="20"/>
              </w:rPr>
              <w:t>46.4</w:t>
            </w:r>
          </w:p>
        </w:tc>
        <w:tc>
          <w:tcPr>
            <w:tcW w:w="655" w:type="dxa"/>
          </w:tcPr>
          <w:p>
            <w:pPr>
              <w:pStyle w:val="TableParagraph"/>
              <w:spacing w:before="97"/>
              <w:ind w:left="89"/>
              <w:jc w:val="center"/>
              <w:rPr>
                <w:sz w:val="20"/>
              </w:rPr>
            </w:pPr>
            <w:r>
              <w:rPr>
                <w:spacing w:val="-4"/>
                <w:sz w:val="20"/>
              </w:rPr>
              <w:t>74.1</w:t>
            </w:r>
          </w:p>
        </w:tc>
        <w:tc>
          <w:tcPr>
            <w:tcW w:w="668" w:type="dxa"/>
          </w:tcPr>
          <w:p>
            <w:pPr>
              <w:pStyle w:val="TableParagraph"/>
              <w:spacing w:before="97"/>
              <w:ind w:left="110"/>
              <w:rPr>
                <w:sz w:val="20"/>
              </w:rPr>
            </w:pPr>
            <w:r>
              <w:rPr>
                <w:spacing w:val="-5"/>
                <w:sz w:val="20"/>
              </w:rPr>
              <w:t>201</w:t>
            </w:r>
          </w:p>
        </w:tc>
        <w:tc>
          <w:tcPr>
            <w:tcW w:w="1402" w:type="dxa"/>
          </w:tcPr>
          <w:p>
            <w:pPr>
              <w:pStyle w:val="TableParagraph"/>
              <w:spacing w:before="97"/>
              <w:ind w:left="174"/>
              <w:rPr>
                <w:sz w:val="20"/>
              </w:rPr>
            </w:pPr>
            <w:r>
              <w:rPr>
                <w:spacing w:val="-4"/>
                <w:sz w:val="20"/>
              </w:rPr>
              <w:t>7.38</w:t>
            </w:r>
          </w:p>
        </w:tc>
        <w:tc>
          <w:tcPr>
            <w:tcW w:w="1782" w:type="dxa"/>
          </w:tcPr>
          <w:p>
            <w:pPr>
              <w:pStyle w:val="TableParagraph"/>
              <w:spacing w:before="97"/>
              <w:ind w:left="111"/>
              <w:rPr>
                <w:sz w:val="20"/>
              </w:rPr>
            </w:pPr>
            <w:r>
              <w:rPr>
                <w:spacing w:val="-2"/>
                <w:sz w:val="20"/>
              </w:rPr>
              <w:t>11.79</w:t>
            </w:r>
          </w:p>
        </w:tc>
        <w:tc>
          <w:tcPr>
            <w:tcW w:w="2015" w:type="dxa"/>
          </w:tcPr>
          <w:p>
            <w:pPr>
              <w:pStyle w:val="TableParagraph"/>
              <w:spacing w:before="97"/>
              <w:ind w:left="113"/>
              <w:rPr>
                <w:sz w:val="20"/>
              </w:rPr>
            </w:pPr>
            <w:r>
              <w:rPr>
                <w:spacing w:val="-2"/>
                <w:sz w:val="20"/>
              </w:rPr>
              <w:t>31.99</w:t>
            </w:r>
          </w:p>
        </w:tc>
      </w:tr>
      <w:tr>
        <w:trPr>
          <w:trHeight w:val="361" w:hRule="atLeast"/>
        </w:trPr>
        <w:tc>
          <w:tcPr>
            <w:tcW w:w="1289" w:type="dxa"/>
          </w:tcPr>
          <w:p>
            <w:pPr>
              <w:pStyle w:val="TableParagraph"/>
              <w:spacing w:before="57"/>
              <w:ind w:left="115"/>
              <w:rPr>
                <w:sz w:val="20"/>
              </w:rPr>
            </w:pPr>
            <w:r>
              <w:rPr>
                <w:spacing w:val="-4"/>
                <w:sz w:val="20"/>
              </w:rPr>
              <w:t>SPCC</w:t>
            </w:r>
          </w:p>
        </w:tc>
        <w:tc>
          <w:tcPr>
            <w:tcW w:w="735" w:type="dxa"/>
          </w:tcPr>
          <w:p>
            <w:pPr>
              <w:pStyle w:val="TableParagraph"/>
              <w:spacing w:before="57"/>
              <w:ind w:left="107"/>
              <w:rPr>
                <w:sz w:val="20"/>
              </w:rPr>
            </w:pPr>
            <w:r>
              <w:rPr>
                <w:spacing w:val="-4"/>
                <w:sz w:val="20"/>
              </w:rPr>
              <w:t>48.2</w:t>
            </w:r>
          </w:p>
        </w:tc>
        <w:tc>
          <w:tcPr>
            <w:tcW w:w="655" w:type="dxa"/>
          </w:tcPr>
          <w:p>
            <w:pPr>
              <w:pStyle w:val="TableParagraph"/>
              <w:spacing w:before="57"/>
              <w:ind w:left="89"/>
              <w:jc w:val="center"/>
              <w:rPr>
                <w:sz w:val="20"/>
              </w:rPr>
            </w:pPr>
            <w:r>
              <w:rPr>
                <w:spacing w:val="-4"/>
                <w:sz w:val="20"/>
              </w:rPr>
              <w:t>74.3</w:t>
            </w:r>
          </w:p>
        </w:tc>
        <w:tc>
          <w:tcPr>
            <w:tcW w:w="668" w:type="dxa"/>
          </w:tcPr>
          <w:p>
            <w:pPr>
              <w:pStyle w:val="TableParagraph"/>
              <w:spacing w:before="57"/>
              <w:ind w:left="110"/>
              <w:rPr>
                <w:sz w:val="20"/>
              </w:rPr>
            </w:pPr>
            <w:r>
              <w:rPr>
                <w:spacing w:val="-5"/>
                <w:sz w:val="20"/>
              </w:rPr>
              <w:t>207</w:t>
            </w:r>
          </w:p>
        </w:tc>
        <w:tc>
          <w:tcPr>
            <w:tcW w:w="1402" w:type="dxa"/>
          </w:tcPr>
          <w:p>
            <w:pPr>
              <w:pStyle w:val="TableParagraph"/>
              <w:spacing w:before="57"/>
              <w:ind w:left="174"/>
              <w:rPr>
                <w:sz w:val="20"/>
              </w:rPr>
            </w:pPr>
            <w:r>
              <w:rPr>
                <w:spacing w:val="-4"/>
                <w:sz w:val="20"/>
              </w:rPr>
              <w:t>7.67</w:t>
            </w:r>
          </w:p>
        </w:tc>
        <w:tc>
          <w:tcPr>
            <w:tcW w:w="1782" w:type="dxa"/>
          </w:tcPr>
          <w:p>
            <w:pPr>
              <w:pStyle w:val="TableParagraph"/>
              <w:spacing w:before="57"/>
              <w:ind w:left="111"/>
              <w:rPr>
                <w:sz w:val="20"/>
              </w:rPr>
            </w:pPr>
            <w:r>
              <w:rPr>
                <w:spacing w:val="-2"/>
                <w:sz w:val="20"/>
              </w:rPr>
              <w:t>11.83</w:t>
            </w:r>
          </w:p>
        </w:tc>
        <w:tc>
          <w:tcPr>
            <w:tcW w:w="2015" w:type="dxa"/>
          </w:tcPr>
          <w:p>
            <w:pPr>
              <w:pStyle w:val="TableParagraph"/>
              <w:spacing w:before="57"/>
              <w:ind w:left="113"/>
              <w:rPr>
                <w:sz w:val="20"/>
              </w:rPr>
            </w:pPr>
            <w:r>
              <w:rPr>
                <w:spacing w:val="-2"/>
                <w:sz w:val="20"/>
              </w:rPr>
              <w:t>32.95</w:t>
            </w:r>
          </w:p>
        </w:tc>
      </w:tr>
      <w:tr>
        <w:trPr>
          <w:trHeight w:val="361" w:hRule="atLeast"/>
        </w:trPr>
        <w:tc>
          <w:tcPr>
            <w:tcW w:w="1289" w:type="dxa"/>
          </w:tcPr>
          <w:p>
            <w:pPr>
              <w:pStyle w:val="TableParagraph"/>
              <w:spacing w:before="65"/>
              <w:ind w:left="115"/>
              <w:rPr>
                <w:sz w:val="20"/>
              </w:rPr>
            </w:pPr>
            <w:r>
              <w:rPr>
                <w:spacing w:val="-4"/>
                <w:sz w:val="20"/>
              </w:rPr>
              <w:t>SPCD</w:t>
            </w:r>
          </w:p>
        </w:tc>
        <w:tc>
          <w:tcPr>
            <w:tcW w:w="735" w:type="dxa"/>
          </w:tcPr>
          <w:p>
            <w:pPr>
              <w:pStyle w:val="TableParagraph"/>
              <w:spacing w:before="65"/>
              <w:ind w:left="107"/>
              <w:rPr>
                <w:sz w:val="20"/>
              </w:rPr>
            </w:pPr>
            <w:r>
              <w:rPr>
                <w:spacing w:val="-4"/>
                <w:sz w:val="20"/>
              </w:rPr>
              <w:t>55.9</w:t>
            </w:r>
          </w:p>
        </w:tc>
        <w:tc>
          <w:tcPr>
            <w:tcW w:w="655" w:type="dxa"/>
          </w:tcPr>
          <w:p>
            <w:pPr>
              <w:pStyle w:val="TableParagraph"/>
              <w:spacing w:before="65"/>
              <w:ind w:left="89"/>
              <w:jc w:val="center"/>
              <w:rPr>
                <w:sz w:val="20"/>
              </w:rPr>
            </w:pPr>
            <w:r>
              <w:rPr>
                <w:spacing w:val="-4"/>
                <w:sz w:val="20"/>
              </w:rPr>
              <w:t>92.6</w:t>
            </w:r>
          </w:p>
        </w:tc>
        <w:tc>
          <w:tcPr>
            <w:tcW w:w="668" w:type="dxa"/>
          </w:tcPr>
          <w:p>
            <w:pPr>
              <w:pStyle w:val="TableParagraph"/>
              <w:spacing w:before="65"/>
              <w:ind w:left="110"/>
              <w:rPr>
                <w:sz w:val="20"/>
              </w:rPr>
            </w:pPr>
            <w:r>
              <w:rPr>
                <w:spacing w:val="-5"/>
                <w:sz w:val="20"/>
              </w:rPr>
              <w:t>223</w:t>
            </w:r>
          </w:p>
        </w:tc>
        <w:tc>
          <w:tcPr>
            <w:tcW w:w="1402" w:type="dxa"/>
          </w:tcPr>
          <w:p>
            <w:pPr>
              <w:pStyle w:val="TableParagraph"/>
              <w:spacing w:before="65"/>
              <w:ind w:left="174"/>
              <w:rPr>
                <w:sz w:val="20"/>
              </w:rPr>
            </w:pPr>
            <w:r>
              <w:rPr>
                <w:spacing w:val="-4"/>
                <w:sz w:val="20"/>
              </w:rPr>
              <w:t>8.89</w:t>
            </w:r>
          </w:p>
        </w:tc>
        <w:tc>
          <w:tcPr>
            <w:tcW w:w="1782" w:type="dxa"/>
          </w:tcPr>
          <w:p>
            <w:pPr>
              <w:pStyle w:val="TableParagraph"/>
              <w:spacing w:before="65"/>
              <w:ind w:left="111"/>
              <w:rPr>
                <w:sz w:val="20"/>
              </w:rPr>
            </w:pPr>
            <w:r>
              <w:rPr>
                <w:spacing w:val="-2"/>
                <w:sz w:val="20"/>
              </w:rPr>
              <w:t>14.74</w:t>
            </w:r>
          </w:p>
        </w:tc>
        <w:tc>
          <w:tcPr>
            <w:tcW w:w="2015" w:type="dxa"/>
          </w:tcPr>
          <w:p>
            <w:pPr>
              <w:pStyle w:val="TableParagraph"/>
              <w:spacing w:before="65"/>
              <w:ind w:left="113"/>
              <w:rPr>
                <w:sz w:val="20"/>
              </w:rPr>
            </w:pPr>
            <w:r>
              <w:rPr>
                <w:spacing w:val="-2"/>
                <w:sz w:val="20"/>
              </w:rPr>
              <w:t>35.49</w:t>
            </w:r>
          </w:p>
        </w:tc>
      </w:tr>
      <w:tr>
        <w:trPr>
          <w:trHeight w:val="349" w:hRule="atLeast"/>
        </w:trPr>
        <w:tc>
          <w:tcPr>
            <w:tcW w:w="1289" w:type="dxa"/>
          </w:tcPr>
          <w:p>
            <w:pPr>
              <w:pStyle w:val="TableParagraph"/>
              <w:spacing w:before="57"/>
              <w:ind w:left="115"/>
              <w:rPr>
                <w:sz w:val="20"/>
              </w:rPr>
            </w:pPr>
            <w:r>
              <w:rPr>
                <w:spacing w:val="-4"/>
                <w:sz w:val="20"/>
              </w:rPr>
              <w:t>SPCE</w:t>
            </w:r>
          </w:p>
        </w:tc>
        <w:tc>
          <w:tcPr>
            <w:tcW w:w="735" w:type="dxa"/>
          </w:tcPr>
          <w:p>
            <w:pPr>
              <w:pStyle w:val="TableParagraph"/>
              <w:spacing w:before="57"/>
              <w:ind w:left="107"/>
              <w:rPr>
                <w:sz w:val="20"/>
              </w:rPr>
            </w:pPr>
            <w:r>
              <w:rPr>
                <w:spacing w:val="-4"/>
                <w:sz w:val="20"/>
              </w:rPr>
              <w:t>47.1</w:t>
            </w:r>
          </w:p>
        </w:tc>
        <w:tc>
          <w:tcPr>
            <w:tcW w:w="655" w:type="dxa"/>
          </w:tcPr>
          <w:p>
            <w:pPr>
              <w:pStyle w:val="TableParagraph"/>
              <w:spacing w:before="57"/>
              <w:ind w:left="89"/>
              <w:jc w:val="center"/>
              <w:rPr>
                <w:sz w:val="20"/>
              </w:rPr>
            </w:pPr>
            <w:r>
              <w:rPr>
                <w:spacing w:val="-4"/>
                <w:sz w:val="20"/>
              </w:rPr>
              <w:t>96.1</w:t>
            </w:r>
          </w:p>
        </w:tc>
        <w:tc>
          <w:tcPr>
            <w:tcW w:w="668" w:type="dxa"/>
          </w:tcPr>
          <w:p>
            <w:pPr>
              <w:pStyle w:val="TableParagraph"/>
              <w:spacing w:before="57"/>
              <w:ind w:left="110"/>
              <w:rPr>
                <w:sz w:val="20"/>
              </w:rPr>
            </w:pPr>
            <w:r>
              <w:rPr>
                <w:spacing w:val="-5"/>
                <w:sz w:val="20"/>
              </w:rPr>
              <w:t>212</w:t>
            </w:r>
          </w:p>
        </w:tc>
        <w:tc>
          <w:tcPr>
            <w:tcW w:w="1402" w:type="dxa"/>
          </w:tcPr>
          <w:p>
            <w:pPr>
              <w:pStyle w:val="TableParagraph"/>
              <w:spacing w:before="57"/>
              <w:ind w:left="174"/>
              <w:rPr>
                <w:sz w:val="20"/>
              </w:rPr>
            </w:pPr>
            <w:r>
              <w:rPr>
                <w:spacing w:val="-4"/>
                <w:sz w:val="20"/>
              </w:rPr>
              <w:t>7.49</w:t>
            </w:r>
          </w:p>
        </w:tc>
        <w:tc>
          <w:tcPr>
            <w:tcW w:w="1782" w:type="dxa"/>
          </w:tcPr>
          <w:p>
            <w:pPr>
              <w:pStyle w:val="TableParagraph"/>
              <w:spacing w:before="57"/>
              <w:ind w:left="111"/>
              <w:rPr>
                <w:sz w:val="20"/>
              </w:rPr>
            </w:pPr>
            <w:r>
              <w:rPr>
                <w:spacing w:val="-2"/>
                <w:sz w:val="20"/>
              </w:rPr>
              <w:t>15.29</w:t>
            </w:r>
          </w:p>
        </w:tc>
        <w:tc>
          <w:tcPr>
            <w:tcW w:w="2015" w:type="dxa"/>
          </w:tcPr>
          <w:p>
            <w:pPr>
              <w:pStyle w:val="TableParagraph"/>
              <w:spacing w:before="57"/>
              <w:ind w:left="113"/>
              <w:rPr>
                <w:sz w:val="20"/>
              </w:rPr>
            </w:pPr>
            <w:r>
              <w:rPr>
                <w:spacing w:val="-2"/>
                <w:sz w:val="20"/>
              </w:rPr>
              <w:t>33.74</w:t>
            </w:r>
          </w:p>
        </w:tc>
      </w:tr>
      <w:tr>
        <w:trPr>
          <w:trHeight w:val="345" w:hRule="atLeast"/>
        </w:trPr>
        <w:tc>
          <w:tcPr>
            <w:tcW w:w="1289" w:type="dxa"/>
          </w:tcPr>
          <w:p>
            <w:pPr>
              <w:pStyle w:val="TableParagraph"/>
              <w:ind w:left="115"/>
              <w:rPr>
                <w:sz w:val="20"/>
              </w:rPr>
            </w:pPr>
            <w:r>
              <w:rPr>
                <w:spacing w:val="-4"/>
                <w:sz w:val="20"/>
              </w:rPr>
              <w:t>SPCF</w:t>
            </w:r>
          </w:p>
        </w:tc>
        <w:tc>
          <w:tcPr>
            <w:tcW w:w="735" w:type="dxa"/>
          </w:tcPr>
          <w:p>
            <w:pPr>
              <w:pStyle w:val="TableParagraph"/>
              <w:ind w:left="107"/>
              <w:rPr>
                <w:sz w:val="20"/>
              </w:rPr>
            </w:pPr>
            <w:r>
              <w:rPr>
                <w:spacing w:val="-4"/>
                <w:sz w:val="20"/>
              </w:rPr>
              <w:t>48.5</w:t>
            </w:r>
          </w:p>
        </w:tc>
        <w:tc>
          <w:tcPr>
            <w:tcW w:w="655" w:type="dxa"/>
          </w:tcPr>
          <w:p>
            <w:pPr>
              <w:pStyle w:val="TableParagraph"/>
              <w:ind w:left="89"/>
              <w:jc w:val="center"/>
              <w:rPr>
                <w:sz w:val="20"/>
              </w:rPr>
            </w:pPr>
            <w:r>
              <w:rPr>
                <w:spacing w:val="-4"/>
                <w:sz w:val="20"/>
              </w:rPr>
              <w:t>79.6</w:t>
            </w:r>
          </w:p>
        </w:tc>
        <w:tc>
          <w:tcPr>
            <w:tcW w:w="668" w:type="dxa"/>
          </w:tcPr>
          <w:p>
            <w:pPr>
              <w:pStyle w:val="TableParagraph"/>
              <w:ind w:left="110"/>
              <w:rPr>
                <w:sz w:val="20"/>
              </w:rPr>
            </w:pPr>
            <w:r>
              <w:rPr>
                <w:spacing w:val="-5"/>
                <w:sz w:val="20"/>
              </w:rPr>
              <w:t>206</w:t>
            </w:r>
          </w:p>
        </w:tc>
        <w:tc>
          <w:tcPr>
            <w:tcW w:w="1402" w:type="dxa"/>
          </w:tcPr>
          <w:p>
            <w:pPr>
              <w:pStyle w:val="TableParagraph"/>
              <w:ind w:left="174"/>
              <w:rPr>
                <w:sz w:val="20"/>
              </w:rPr>
            </w:pPr>
            <w:r>
              <w:rPr>
                <w:spacing w:val="-4"/>
                <w:sz w:val="20"/>
              </w:rPr>
              <w:t>7.72</w:t>
            </w:r>
          </w:p>
        </w:tc>
        <w:tc>
          <w:tcPr>
            <w:tcW w:w="1782" w:type="dxa"/>
          </w:tcPr>
          <w:p>
            <w:pPr>
              <w:pStyle w:val="TableParagraph"/>
              <w:ind w:left="111"/>
              <w:rPr>
                <w:sz w:val="20"/>
              </w:rPr>
            </w:pPr>
            <w:r>
              <w:rPr>
                <w:spacing w:val="-2"/>
                <w:sz w:val="20"/>
              </w:rPr>
              <w:t>12.67</w:t>
            </w:r>
          </w:p>
        </w:tc>
        <w:tc>
          <w:tcPr>
            <w:tcW w:w="2015" w:type="dxa"/>
          </w:tcPr>
          <w:p>
            <w:pPr>
              <w:pStyle w:val="TableParagraph"/>
              <w:ind w:left="113"/>
              <w:rPr>
                <w:sz w:val="20"/>
              </w:rPr>
            </w:pPr>
            <w:r>
              <w:rPr>
                <w:spacing w:val="-2"/>
                <w:sz w:val="20"/>
              </w:rPr>
              <w:t>32.79</w:t>
            </w:r>
          </w:p>
        </w:tc>
      </w:tr>
      <w:tr>
        <w:trPr>
          <w:trHeight w:val="357" w:hRule="atLeast"/>
        </w:trPr>
        <w:tc>
          <w:tcPr>
            <w:tcW w:w="1289" w:type="dxa"/>
          </w:tcPr>
          <w:p>
            <w:pPr>
              <w:pStyle w:val="TableParagraph"/>
              <w:ind w:left="115"/>
              <w:rPr>
                <w:sz w:val="20"/>
              </w:rPr>
            </w:pPr>
            <w:r>
              <w:rPr>
                <w:spacing w:val="-4"/>
                <w:sz w:val="20"/>
              </w:rPr>
              <w:t>SPCG</w:t>
            </w:r>
          </w:p>
        </w:tc>
        <w:tc>
          <w:tcPr>
            <w:tcW w:w="735" w:type="dxa"/>
          </w:tcPr>
          <w:p>
            <w:pPr>
              <w:pStyle w:val="TableParagraph"/>
              <w:ind w:left="107"/>
              <w:rPr>
                <w:sz w:val="20"/>
              </w:rPr>
            </w:pPr>
            <w:r>
              <w:rPr>
                <w:spacing w:val="-4"/>
                <w:sz w:val="20"/>
              </w:rPr>
              <w:t>51.9</w:t>
            </w:r>
          </w:p>
        </w:tc>
        <w:tc>
          <w:tcPr>
            <w:tcW w:w="655" w:type="dxa"/>
          </w:tcPr>
          <w:p>
            <w:pPr>
              <w:pStyle w:val="TableParagraph"/>
              <w:ind w:left="89"/>
              <w:jc w:val="center"/>
              <w:rPr>
                <w:sz w:val="20"/>
              </w:rPr>
            </w:pPr>
            <w:r>
              <w:rPr>
                <w:spacing w:val="-4"/>
                <w:sz w:val="20"/>
              </w:rPr>
              <w:t>94.5</w:t>
            </w:r>
          </w:p>
        </w:tc>
        <w:tc>
          <w:tcPr>
            <w:tcW w:w="668" w:type="dxa"/>
          </w:tcPr>
          <w:p>
            <w:pPr>
              <w:pStyle w:val="TableParagraph"/>
              <w:ind w:left="110"/>
              <w:rPr>
                <w:sz w:val="20"/>
              </w:rPr>
            </w:pPr>
            <w:r>
              <w:rPr>
                <w:spacing w:val="-5"/>
                <w:sz w:val="20"/>
              </w:rPr>
              <w:t>208</w:t>
            </w:r>
          </w:p>
        </w:tc>
        <w:tc>
          <w:tcPr>
            <w:tcW w:w="1402" w:type="dxa"/>
          </w:tcPr>
          <w:p>
            <w:pPr>
              <w:pStyle w:val="TableParagraph"/>
              <w:ind w:left="174"/>
              <w:rPr>
                <w:sz w:val="20"/>
              </w:rPr>
            </w:pPr>
            <w:r>
              <w:rPr>
                <w:spacing w:val="-4"/>
                <w:sz w:val="20"/>
              </w:rPr>
              <w:t>8.26</w:t>
            </w:r>
          </w:p>
        </w:tc>
        <w:tc>
          <w:tcPr>
            <w:tcW w:w="1782" w:type="dxa"/>
          </w:tcPr>
          <w:p>
            <w:pPr>
              <w:pStyle w:val="TableParagraph"/>
              <w:ind w:left="111"/>
              <w:rPr>
                <w:sz w:val="20"/>
              </w:rPr>
            </w:pPr>
            <w:r>
              <w:rPr>
                <w:spacing w:val="-2"/>
                <w:sz w:val="20"/>
              </w:rPr>
              <w:t>15.04</w:t>
            </w:r>
          </w:p>
        </w:tc>
        <w:tc>
          <w:tcPr>
            <w:tcW w:w="2015" w:type="dxa"/>
          </w:tcPr>
          <w:p>
            <w:pPr>
              <w:pStyle w:val="TableParagraph"/>
              <w:ind w:left="113"/>
              <w:rPr>
                <w:sz w:val="20"/>
              </w:rPr>
            </w:pPr>
            <w:r>
              <w:rPr>
                <w:spacing w:val="-2"/>
                <w:sz w:val="20"/>
              </w:rPr>
              <w:t>33.10</w:t>
            </w:r>
          </w:p>
        </w:tc>
      </w:tr>
      <w:tr>
        <w:trPr>
          <w:trHeight w:val="357" w:hRule="atLeast"/>
        </w:trPr>
        <w:tc>
          <w:tcPr>
            <w:tcW w:w="1289" w:type="dxa"/>
          </w:tcPr>
          <w:p>
            <w:pPr>
              <w:pStyle w:val="TableParagraph"/>
              <w:spacing w:before="65"/>
              <w:ind w:left="115"/>
              <w:rPr>
                <w:sz w:val="20"/>
              </w:rPr>
            </w:pPr>
            <w:r>
              <w:rPr>
                <w:sz w:val="20"/>
              </w:rPr>
              <w:t>SPC</w:t>
            </w:r>
            <w:r>
              <w:rPr>
                <w:spacing w:val="-4"/>
                <w:sz w:val="20"/>
              </w:rPr>
              <w:t> </w:t>
            </w:r>
            <w:r>
              <w:rPr>
                <w:spacing w:val="-10"/>
                <w:sz w:val="20"/>
              </w:rPr>
              <w:t>H</w:t>
            </w:r>
          </w:p>
        </w:tc>
        <w:tc>
          <w:tcPr>
            <w:tcW w:w="735" w:type="dxa"/>
          </w:tcPr>
          <w:p>
            <w:pPr>
              <w:pStyle w:val="TableParagraph"/>
              <w:spacing w:before="65"/>
              <w:ind w:left="107"/>
              <w:rPr>
                <w:sz w:val="20"/>
              </w:rPr>
            </w:pPr>
            <w:r>
              <w:rPr>
                <w:spacing w:val="-4"/>
                <w:sz w:val="20"/>
              </w:rPr>
              <w:t>49.5</w:t>
            </w:r>
          </w:p>
        </w:tc>
        <w:tc>
          <w:tcPr>
            <w:tcW w:w="655" w:type="dxa"/>
          </w:tcPr>
          <w:p>
            <w:pPr>
              <w:pStyle w:val="TableParagraph"/>
              <w:spacing w:before="65"/>
              <w:ind w:left="89"/>
              <w:jc w:val="center"/>
              <w:rPr>
                <w:sz w:val="20"/>
              </w:rPr>
            </w:pPr>
            <w:r>
              <w:rPr>
                <w:spacing w:val="-4"/>
                <w:sz w:val="20"/>
              </w:rPr>
              <w:t>92.4</w:t>
            </w:r>
          </w:p>
        </w:tc>
        <w:tc>
          <w:tcPr>
            <w:tcW w:w="668" w:type="dxa"/>
          </w:tcPr>
          <w:p>
            <w:pPr>
              <w:pStyle w:val="TableParagraph"/>
              <w:spacing w:before="65"/>
              <w:ind w:left="110"/>
              <w:rPr>
                <w:sz w:val="20"/>
              </w:rPr>
            </w:pPr>
            <w:r>
              <w:rPr>
                <w:spacing w:val="-5"/>
                <w:sz w:val="20"/>
              </w:rPr>
              <w:t>204</w:t>
            </w:r>
          </w:p>
        </w:tc>
        <w:tc>
          <w:tcPr>
            <w:tcW w:w="1402" w:type="dxa"/>
          </w:tcPr>
          <w:p>
            <w:pPr>
              <w:pStyle w:val="TableParagraph"/>
              <w:spacing w:before="65"/>
              <w:ind w:left="174"/>
              <w:rPr>
                <w:sz w:val="20"/>
              </w:rPr>
            </w:pPr>
            <w:r>
              <w:rPr>
                <w:spacing w:val="-4"/>
                <w:sz w:val="20"/>
              </w:rPr>
              <w:t>7.88</w:t>
            </w:r>
          </w:p>
        </w:tc>
        <w:tc>
          <w:tcPr>
            <w:tcW w:w="1782" w:type="dxa"/>
          </w:tcPr>
          <w:p>
            <w:pPr>
              <w:pStyle w:val="TableParagraph"/>
              <w:spacing w:before="65"/>
              <w:ind w:left="111"/>
              <w:rPr>
                <w:sz w:val="20"/>
              </w:rPr>
            </w:pPr>
            <w:r>
              <w:rPr>
                <w:spacing w:val="-2"/>
                <w:sz w:val="20"/>
              </w:rPr>
              <w:t>14.71</w:t>
            </w:r>
          </w:p>
        </w:tc>
        <w:tc>
          <w:tcPr>
            <w:tcW w:w="2015" w:type="dxa"/>
          </w:tcPr>
          <w:p>
            <w:pPr>
              <w:pStyle w:val="TableParagraph"/>
              <w:spacing w:before="65"/>
              <w:ind w:left="113"/>
              <w:rPr>
                <w:sz w:val="20"/>
              </w:rPr>
            </w:pPr>
            <w:r>
              <w:rPr>
                <w:spacing w:val="-2"/>
                <w:sz w:val="20"/>
              </w:rPr>
              <w:t>32.47</w:t>
            </w:r>
          </w:p>
        </w:tc>
      </w:tr>
      <w:tr>
        <w:trPr>
          <w:trHeight w:val="345" w:hRule="atLeast"/>
        </w:trPr>
        <w:tc>
          <w:tcPr>
            <w:tcW w:w="1289" w:type="dxa"/>
          </w:tcPr>
          <w:p>
            <w:pPr>
              <w:pStyle w:val="TableParagraph"/>
              <w:ind w:left="115"/>
              <w:rPr>
                <w:sz w:val="20"/>
              </w:rPr>
            </w:pPr>
            <w:r>
              <w:rPr>
                <w:sz w:val="20"/>
              </w:rPr>
              <w:t>SPC</w:t>
            </w:r>
            <w:r>
              <w:rPr>
                <w:spacing w:val="-4"/>
                <w:sz w:val="20"/>
              </w:rPr>
              <w:t> </w:t>
            </w:r>
            <w:r>
              <w:rPr>
                <w:spacing w:val="-10"/>
                <w:sz w:val="20"/>
              </w:rPr>
              <w:t>I</w:t>
            </w:r>
          </w:p>
        </w:tc>
        <w:tc>
          <w:tcPr>
            <w:tcW w:w="735" w:type="dxa"/>
          </w:tcPr>
          <w:p>
            <w:pPr>
              <w:pStyle w:val="TableParagraph"/>
              <w:ind w:left="107"/>
              <w:rPr>
                <w:sz w:val="20"/>
              </w:rPr>
            </w:pPr>
            <w:r>
              <w:rPr>
                <w:spacing w:val="-4"/>
                <w:sz w:val="20"/>
              </w:rPr>
              <w:t>32.5</w:t>
            </w:r>
          </w:p>
        </w:tc>
        <w:tc>
          <w:tcPr>
            <w:tcW w:w="655" w:type="dxa"/>
          </w:tcPr>
          <w:p>
            <w:pPr>
              <w:pStyle w:val="TableParagraph"/>
              <w:ind w:left="89"/>
              <w:jc w:val="center"/>
              <w:rPr>
                <w:sz w:val="20"/>
              </w:rPr>
            </w:pPr>
            <w:r>
              <w:rPr>
                <w:spacing w:val="-4"/>
                <w:sz w:val="20"/>
              </w:rPr>
              <w:t>85.5</w:t>
            </w:r>
          </w:p>
        </w:tc>
        <w:tc>
          <w:tcPr>
            <w:tcW w:w="668" w:type="dxa"/>
          </w:tcPr>
          <w:p>
            <w:pPr>
              <w:pStyle w:val="TableParagraph"/>
              <w:ind w:left="110"/>
              <w:rPr>
                <w:sz w:val="20"/>
              </w:rPr>
            </w:pPr>
            <w:r>
              <w:rPr>
                <w:spacing w:val="-5"/>
                <w:sz w:val="20"/>
              </w:rPr>
              <w:t>197</w:t>
            </w:r>
          </w:p>
        </w:tc>
        <w:tc>
          <w:tcPr>
            <w:tcW w:w="1402" w:type="dxa"/>
          </w:tcPr>
          <w:p>
            <w:pPr>
              <w:pStyle w:val="TableParagraph"/>
              <w:ind w:left="174"/>
              <w:rPr>
                <w:sz w:val="20"/>
              </w:rPr>
            </w:pPr>
            <w:r>
              <w:rPr>
                <w:spacing w:val="-4"/>
                <w:sz w:val="20"/>
              </w:rPr>
              <w:t>5.17</w:t>
            </w:r>
          </w:p>
        </w:tc>
        <w:tc>
          <w:tcPr>
            <w:tcW w:w="1782" w:type="dxa"/>
          </w:tcPr>
          <w:p>
            <w:pPr>
              <w:pStyle w:val="TableParagraph"/>
              <w:ind w:left="111"/>
              <w:rPr>
                <w:sz w:val="20"/>
              </w:rPr>
            </w:pPr>
            <w:r>
              <w:rPr>
                <w:spacing w:val="-2"/>
                <w:sz w:val="20"/>
              </w:rPr>
              <w:t>13.61</w:t>
            </w:r>
          </w:p>
        </w:tc>
        <w:tc>
          <w:tcPr>
            <w:tcW w:w="2015" w:type="dxa"/>
          </w:tcPr>
          <w:p>
            <w:pPr>
              <w:pStyle w:val="TableParagraph"/>
              <w:ind w:left="113"/>
              <w:rPr>
                <w:sz w:val="20"/>
              </w:rPr>
            </w:pPr>
            <w:r>
              <w:rPr>
                <w:spacing w:val="-2"/>
                <w:sz w:val="20"/>
              </w:rPr>
              <w:t>31.35</w:t>
            </w:r>
          </w:p>
        </w:tc>
      </w:tr>
      <w:tr>
        <w:trPr>
          <w:trHeight w:val="345" w:hRule="atLeast"/>
        </w:trPr>
        <w:tc>
          <w:tcPr>
            <w:tcW w:w="1289" w:type="dxa"/>
          </w:tcPr>
          <w:p>
            <w:pPr>
              <w:pStyle w:val="TableParagraph"/>
              <w:ind w:left="115"/>
              <w:rPr>
                <w:sz w:val="20"/>
              </w:rPr>
            </w:pPr>
            <w:r>
              <w:rPr>
                <w:sz w:val="20"/>
              </w:rPr>
              <w:t>SPC</w:t>
            </w:r>
            <w:r>
              <w:rPr>
                <w:spacing w:val="-4"/>
                <w:sz w:val="20"/>
              </w:rPr>
              <w:t> </w:t>
            </w:r>
            <w:r>
              <w:rPr>
                <w:spacing w:val="-10"/>
                <w:sz w:val="20"/>
              </w:rPr>
              <w:t>J</w:t>
            </w:r>
          </w:p>
        </w:tc>
        <w:tc>
          <w:tcPr>
            <w:tcW w:w="735" w:type="dxa"/>
          </w:tcPr>
          <w:p>
            <w:pPr>
              <w:pStyle w:val="TableParagraph"/>
              <w:ind w:left="107"/>
              <w:rPr>
                <w:sz w:val="20"/>
              </w:rPr>
            </w:pPr>
            <w:r>
              <w:rPr>
                <w:spacing w:val="-4"/>
                <w:sz w:val="20"/>
              </w:rPr>
              <w:t>33.2</w:t>
            </w:r>
          </w:p>
        </w:tc>
        <w:tc>
          <w:tcPr>
            <w:tcW w:w="655" w:type="dxa"/>
          </w:tcPr>
          <w:p>
            <w:pPr>
              <w:pStyle w:val="TableParagraph"/>
              <w:ind w:left="89"/>
              <w:jc w:val="center"/>
              <w:rPr>
                <w:sz w:val="20"/>
              </w:rPr>
            </w:pPr>
            <w:r>
              <w:rPr>
                <w:spacing w:val="-4"/>
                <w:sz w:val="20"/>
              </w:rPr>
              <w:t>74.7</w:t>
            </w:r>
          </w:p>
        </w:tc>
        <w:tc>
          <w:tcPr>
            <w:tcW w:w="668" w:type="dxa"/>
          </w:tcPr>
          <w:p>
            <w:pPr>
              <w:pStyle w:val="TableParagraph"/>
              <w:ind w:left="110"/>
              <w:rPr>
                <w:sz w:val="20"/>
              </w:rPr>
            </w:pPr>
            <w:r>
              <w:rPr>
                <w:spacing w:val="-5"/>
                <w:sz w:val="20"/>
              </w:rPr>
              <w:t>205</w:t>
            </w:r>
          </w:p>
        </w:tc>
        <w:tc>
          <w:tcPr>
            <w:tcW w:w="1402" w:type="dxa"/>
          </w:tcPr>
          <w:p>
            <w:pPr>
              <w:pStyle w:val="TableParagraph"/>
              <w:ind w:left="174"/>
              <w:rPr>
                <w:sz w:val="20"/>
              </w:rPr>
            </w:pPr>
            <w:r>
              <w:rPr>
                <w:spacing w:val="-4"/>
                <w:sz w:val="20"/>
              </w:rPr>
              <w:t>5.28</w:t>
            </w:r>
          </w:p>
        </w:tc>
        <w:tc>
          <w:tcPr>
            <w:tcW w:w="1782" w:type="dxa"/>
          </w:tcPr>
          <w:p>
            <w:pPr>
              <w:pStyle w:val="TableParagraph"/>
              <w:ind w:left="111"/>
              <w:rPr>
                <w:sz w:val="20"/>
              </w:rPr>
            </w:pPr>
            <w:r>
              <w:rPr>
                <w:spacing w:val="-2"/>
                <w:sz w:val="20"/>
              </w:rPr>
              <w:t>11.89</w:t>
            </w:r>
          </w:p>
        </w:tc>
        <w:tc>
          <w:tcPr>
            <w:tcW w:w="2015" w:type="dxa"/>
          </w:tcPr>
          <w:p>
            <w:pPr>
              <w:pStyle w:val="TableParagraph"/>
              <w:ind w:left="113"/>
              <w:rPr>
                <w:sz w:val="20"/>
              </w:rPr>
            </w:pPr>
            <w:r>
              <w:rPr>
                <w:spacing w:val="-2"/>
                <w:sz w:val="20"/>
              </w:rPr>
              <w:t>32.63</w:t>
            </w:r>
          </w:p>
        </w:tc>
      </w:tr>
      <w:tr>
        <w:trPr>
          <w:trHeight w:val="344" w:hRule="atLeast"/>
        </w:trPr>
        <w:tc>
          <w:tcPr>
            <w:tcW w:w="1289" w:type="dxa"/>
          </w:tcPr>
          <w:p>
            <w:pPr>
              <w:pStyle w:val="TableParagraph"/>
              <w:ind w:left="115"/>
              <w:rPr>
                <w:sz w:val="20"/>
              </w:rPr>
            </w:pPr>
            <w:r>
              <w:rPr>
                <w:sz w:val="20"/>
              </w:rPr>
              <w:t>SPC</w:t>
            </w:r>
            <w:r>
              <w:rPr>
                <w:spacing w:val="-4"/>
                <w:sz w:val="20"/>
              </w:rPr>
              <w:t> </w:t>
            </w:r>
            <w:r>
              <w:rPr>
                <w:spacing w:val="-10"/>
                <w:sz w:val="20"/>
              </w:rPr>
              <w:t>K</w:t>
            </w:r>
          </w:p>
        </w:tc>
        <w:tc>
          <w:tcPr>
            <w:tcW w:w="735" w:type="dxa"/>
          </w:tcPr>
          <w:p>
            <w:pPr>
              <w:pStyle w:val="TableParagraph"/>
              <w:ind w:left="107"/>
              <w:rPr>
                <w:sz w:val="20"/>
              </w:rPr>
            </w:pPr>
            <w:r>
              <w:rPr>
                <w:spacing w:val="-4"/>
                <w:sz w:val="20"/>
              </w:rPr>
              <w:t>31.6</w:t>
            </w:r>
          </w:p>
        </w:tc>
        <w:tc>
          <w:tcPr>
            <w:tcW w:w="655" w:type="dxa"/>
          </w:tcPr>
          <w:p>
            <w:pPr>
              <w:pStyle w:val="TableParagraph"/>
              <w:ind w:left="89"/>
              <w:jc w:val="center"/>
              <w:rPr>
                <w:sz w:val="20"/>
              </w:rPr>
            </w:pPr>
            <w:r>
              <w:rPr>
                <w:spacing w:val="-4"/>
                <w:sz w:val="20"/>
              </w:rPr>
              <w:t>83.5</w:t>
            </w:r>
          </w:p>
        </w:tc>
        <w:tc>
          <w:tcPr>
            <w:tcW w:w="668" w:type="dxa"/>
          </w:tcPr>
          <w:p>
            <w:pPr>
              <w:pStyle w:val="TableParagraph"/>
              <w:ind w:left="110"/>
              <w:rPr>
                <w:sz w:val="20"/>
              </w:rPr>
            </w:pPr>
            <w:r>
              <w:rPr>
                <w:spacing w:val="-5"/>
                <w:sz w:val="20"/>
              </w:rPr>
              <w:t>211</w:t>
            </w:r>
          </w:p>
        </w:tc>
        <w:tc>
          <w:tcPr>
            <w:tcW w:w="1402" w:type="dxa"/>
          </w:tcPr>
          <w:p>
            <w:pPr>
              <w:pStyle w:val="TableParagraph"/>
              <w:ind w:left="174"/>
              <w:rPr>
                <w:sz w:val="20"/>
              </w:rPr>
            </w:pPr>
            <w:r>
              <w:rPr>
                <w:spacing w:val="-4"/>
                <w:sz w:val="20"/>
              </w:rPr>
              <w:t>5.03</w:t>
            </w:r>
          </w:p>
        </w:tc>
        <w:tc>
          <w:tcPr>
            <w:tcW w:w="1782" w:type="dxa"/>
          </w:tcPr>
          <w:p>
            <w:pPr>
              <w:pStyle w:val="TableParagraph"/>
              <w:ind w:left="111"/>
              <w:rPr>
                <w:sz w:val="20"/>
              </w:rPr>
            </w:pPr>
            <w:r>
              <w:rPr>
                <w:spacing w:val="-2"/>
                <w:sz w:val="20"/>
              </w:rPr>
              <w:t>13.28</w:t>
            </w:r>
          </w:p>
        </w:tc>
        <w:tc>
          <w:tcPr>
            <w:tcW w:w="2015" w:type="dxa"/>
          </w:tcPr>
          <w:p>
            <w:pPr>
              <w:pStyle w:val="TableParagraph"/>
              <w:ind w:left="113"/>
              <w:rPr>
                <w:sz w:val="20"/>
              </w:rPr>
            </w:pPr>
            <w:r>
              <w:rPr>
                <w:spacing w:val="-2"/>
                <w:sz w:val="20"/>
              </w:rPr>
              <w:t>33.58</w:t>
            </w:r>
          </w:p>
        </w:tc>
      </w:tr>
      <w:tr>
        <w:trPr>
          <w:trHeight w:val="344" w:hRule="atLeast"/>
        </w:trPr>
        <w:tc>
          <w:tcPr>
            <w:tcW w:w="1289" w:type="dxa"/>
          </w:tcPr>
          <w:p>
            <w:pPr>
              <w:pStyle w:val="TableParagraph"/>
              <w:spacing w:before="52"/>
              <w:ind w:left="115"/>
              <w:rPr>
                <w:sz w:val="20"/>
              </w:rPr>
            </w:pPr>
            <w:r>
              <w:rPr>
                <w:sz w:val="20"/>
              </w:rPr>
              <w:t>SPC</w:t>
            </w:r>
            <w:r>
              <w:rPr>
                <w:spacing w:val="-4"/>
                <w:sz w:val="20"/>
              </w:rPr>
              <w:t> </w:t>
            </w:r>
            <w:r>
              <w:rPr>
                <w:spacing w:val="-10"/>
                <w:sz w:val="20"/>
              </w:rPr>
              <w:t>L</w:t>
            </w:r>
          </w:p>
        </w:tc>
        <w:tc>
          <w:tcPr>
            <w:tcW w:w="735" w:type="dxa"/>
          </w:tcPr>
          <w:p>
            <w:pPr>
              <w:pStyle w:val="TableParagraph"/>
              <w:spacing w:before="52"/>
              <w:ind w:left="107"/>
              <w:rPr>
                <w:sz w:val="20"/>
              </w:rPr>
            </w:pPr>
            <w:r>
              <w:rPr>
                <w:spacing w:val="-4"/>
                <w:sz w:val="20"/>
              </w:rPr>
              <w:t>36.8</w:t>
            </w:r>
          </w:p>
        </w:tc>
        <w:tc>
          <w:tcPr>
            <w:tcW w:w="655" w:type="dxa"/>
          </w:tcPr>
          <w:p>
            <w:pPr>
              <w:pStyle w:val="TableParagraph"/>
              <w:spacing w:before="52"/>
              <w:ind w:left="89"/>
              <w:jc w:val="center"/>
              <w:rPr>
                <w:sz w:val="20"/>
              </w:rPr>
            </w:pPr>
            <w:r>
              <w:rPr>
                <w:spacing w:val="-4"/>
                <w:sz w:val="20"/>
              </w:rPr>
              <w:t>86.6</w:t>
            </w:r>
          </w:p>
        </w:tc>
        <w:tc>
          <w:tcPr>
            <w:tcW w:w="668" w:type="dxa"/>
          </w:tcPr>
          <w:p>
            <w:pPr>
              <w:pStyle w:val="TableParagraph"/>
              <w:spacing w:before="52"/>
              <w:ind w:left="110"/>
              <w:rPr>
                <w:sz w:val="20"/>
              </w:rPr>
            </w:pPr>
            <w:r>
              <w:rPr>
                <w:spacing w:val="-5"/>
                <w:sz w:val="20"/>
              </w:rPr>
              <w:t>202</w:t>
            </w:r>
          </w:p>
        </w:tc>
        <w:tc>
          <w:tcPr>
            <w:tcW w:w="1402" w:type="dxa"/>
          </w:tcPr>
          <w:p>
            <w:pPr>
              <w:pStyle w:val="TableParagraph"/>
              <w:spacing w:before="52"/>
              <w:ind w:left="174"/>
              <w:rPr>
                <w:sz w:val="20"/>
              </w:rPr>
            </w:pPr>
            <w:r>
              <w:rPr>
                <w:spacing w:val="-4"/>
                <w:sz w:val="20"/>
              </w:rPr>
              <w:t>5.86</w:t>
            </w:r>
          </w:p>
        </w:tc>
        <w:tc>
          <w:tcPr>
            <w:tcW w:w="1782" w:type="dxa"/>
          </w:tcPr>
          <w:p>
            <w:pPr>
              <w:pStyle w:val="TableParagraph"/>
              <w:spacing w:before="52"/>
              <w:ind w:left="111"/>
              <w:rPr>
                <w:sz w:val="20"/>
              </w:rPr>
            </w:pPr>
            <w:r>
              <w:rPr>
                <w:spacing w:val="-2"/>
                <w:sz w:val="20"/>
              </w:rPr>
              <w:t>13.78</w:t>
            </w:r>
          </w:p>
        </w:tc>
        <w:tc>
          <w:tcPr>
            <w:tcW w:w="2015" w:type="dxa"/>
          </w:tcPr>
          <w:p>
            <w:pPr>
              <w:pStyle w:val="TableParagraph"/>
              <w:spacing w:before="52"/>
              <w:ind w:left="113"/>
              <w:rPr>
                <w:sz w:val="20"/>
              </w:rPr>
            </w:pPr>
            <w:r>
              <w:rPr>
                <w:spacing w:val="-2"/>
                <w:sz w:val="20"/>
              </w:rPr>
              <w:t>32.15</w:t>
            </w:r>
          </w:p>
        </w:tc>
      </w:tr>
      <w:tr>
        <w:trPr>
          <w:trHeight w:val="345" w:hRule="atLeast"/>
        </w:trPr>
        <w:tc>
          <w:tcPr>
            <w:tcW w:w="1289" w:type="dxa"/>
          </w:tcPr>
          <w:p>
            <w:pPr>
              <w:pStyle w:val="TableParagraph"/>
              <w:ind w:left="115"/>
              <w:rPr>
                <w:sz w:val="20"/>
              </w:rPr>
            </w:pPr>
            <w:r>
              <w:rPr>
                <w:sz w:val="20"/>
              </w:rPr>
              <w:t>SPC</w:t>
            </w:r>
            <w:r>
              <w:rPr>
                <w:spacing w:val="-4"/>
                <w:sz w:val="20"/>
              </w:rPr>
              <w:t> </w:t>
            </w:r>
            <w:r>
              <w:rPr>
                <w:spacing w:val="-10"/>
                <w:sz w:val="20"/>
              </w:rPr>
              <w:t>M</w:t>
            </w:r>
          </w:p>
        </w:tc>
        <w:tc>
          <w:tcPr>
            <w:tcW w:w="735" w:type="dxa"/>
          </w:tcPr>
          <w:p>
            <w:pPr>
              <w:pStyle w:val="TableParagraph"/>
              <w:ind w:left="107"/>
              <w:rPr>
                <w:sz w:val="20"/>
              </w:rPr>
            </w:pPr>
            <w:r>
              <w:rPr>
                <w:spacing w:val="-4"/>
                <w:sz w:val="20"/>
              </w:rPr>
              <w:t>32.5</w:t>
            </w:r>
          </w:p>
        </w:tc>
        <w:tc>
          <w:tcPr>
            <w:tcW w:w="655" w:type="dxa"/>
          </w:tcPr>
          <w:p>
            <w:pPr>
              <w:pStyle w:val="TableParagraph"/>
              <w:ind w:left="89"/>
              <w:jc w:val="center"/>
              <w:rPr>
                <w:sz w:val="20"/>
              </w:rPr>
            </w:pPr>
            <w:r>
              <w:rPr>
                <w:spacing w:val="-4"/>
                <w:sz w:val="20"/>
              </w:rPr>
              <w:t>97.7</w:t>
            </w:r>
          </w:p>
        </w:tc>
        <w:tc>
          <w:tcPr>
            <w:tcW w:w="668" w:type="dxa"/>
          </w:tcPr>
          <w:p>
            <w:pPr>
              <w:pStyle w:val="TableParagraph"/>
              <w:ind w:left="110"/>
              <w:rPr>
                <w:sz w:val="20"/>
              </w:rPr>
            </w:pPr>
            <w:r>
              <w:rPr>
                <w:spacing w:val="-5"/>
                <w:sz w:val="20"/>
              </w:rPr>
              <w:t>206</w:t>
            </w:r>
          </w:p>
        </w:tc>
        <w:tc>
          <w:tcPr>
            <w:tcW w:w="1402" w:type="dxa"/>
          </w:tcPr>
          <w:p>
            <w:pPr>
              <w:pStyle w:val="TableParagraph"/>
              <w:ind w:left="174"/>
              <w:rPr>
                <w:sz w:val="20"/>
              </w:rPr>
            </w:pPr>
            <w:r>
              <w:rPr>
                <w:spacing w:val="-4"/>
                <w:sz w:val="20"/>
              </w:rPr>
              <w:t>5.17</w:t>
            </w:r>
          </w:p>
        </w:tc>
        <w:tc>
          <w:tcPr>
            <w:tcW w:w="1782" w:type="dxa"/>
          </w:tcPr>
          <w:p>
            <w:pPr>
              <w:pStyle w:val="TableParagraph"/>
              <w:ind w:left="111"/>
              <w:rPr>
                <w:sz w:val="20"/>
              </w:rPr>
            </w:pPr>
            <w:r>
              <w:rPr>
                <w:spacing w:val="-2"/>
                <w:sz w:val="20"/>
              </w:rPr>
              <w:t>15.55</w:t>
            </w:r>
          </w:p>
        </w:tc>
        <w:tc>
          <w:tcPr>
            <w:tcW w:w="2015" w:type="dxa"/>
          </w:tcPr>
          <w:p>
            <w:pPr>
              <w:pStyle w:val="TableParagraph"/>
              <w:ind w:left="113"/>
              <w:rPr>
                <w:sz w:val="20"/>
              </w:rPr>
            </w:pPr>
            <w:r>
              <w:rPr>
                <w:spacing w:val="-2"/>
                <w:sz w:val="20"/>
              </w:rPr>
              <w:t>32.79</w:t>
            </w:r>
          </w:p>
        </w:tc>
      </w:tr>
      <w:tr>
        <w:trPr>
          <w:trHeight w:val="345" w:hRule="atLeast"/>
        </w:trPr>
        <w:tc>
          <w:tcPr>
            <w:tcW w:w="1289" w:type="dxa"/>
          </w:tcPr>
          <w:p>
            <w:pPr>
              <w:pStyle w:val="TableParagraph"/>
              <w:ind w:left="115"/>
              <w:rPr>
                <w:sz w:val="20"/>
              </w:rPr>
            </w:pPr>
            <w:r>
              <w:rPr>
                <w:sz w:val="20"/>
              </w:rPr>
              <w:t>SPC</w:t>
            </w:r>
            <w:r>
              <w:rPr>
                <w:spacing w:val="-4"/>
                <w:sz w:val="20"/>
              </w:rPr>
              <w:t> </w:t>
            </w:r>
            <w:r>
              <w:rPr>
                <w:spacing w:val="-10"/>
                <w:sz w:val="20"/>
              </w:rPr>
              <w:t>N</w:t>
            </w:r>
          </w:p>
        </w:tc>
        <w:tc>
          <w:tcPr>
            <w:tcW w:w="735" w:type="dxa"/>
          </w:tcPr>
          <w:p>
            <w:pPr>
              <w:pStyle w:val="TableParagraph"/>
              <w:ind w:left="107"/>
              <w:rPr>
                <w:sz w:val="20"/>
              </w:rPr>
            </w:pPr>
            <w:r>
              <w:rPr>
                <w:spacing w:val="-4"/>
                <w:sz w:val="20"/>
              </w:rPr>
              <w:t>32.3</w:t>
            </w:r>
          </w:p>
        </w:tc>
        <w:tc>
          <w:tcPr>
            <w:tcW w:w="655" w:type="dxa"/>
          </w:tcPr>
          <w:p>
            <w:pPr>
              <w:pStyle w:val="TableParagraph"/>
              <w:ind w:left="89"/>
              <w:jc w:val="center"/>
              <w:rPr>
                <w:sz w:val="20"/>
              </w:rPr>
            </w:pPr>
            <w:r>
              <w:rPr>
                <w:spacing w:val="-4"/>
                <w:sz w:val="20"/>
              </w:rPr>
              <w:t>95.8</w:t>
            </w:r>
          </w:p>
        </w:tc>
        <w:tc>
          <w:tcPr>
            <w:tcW w:w="668" w:type="dxa"/>
          </w:tcPr>
          <w:p>
            <w:pPr>
              <w:pStyle w:val="TableParagraph"/>
              <w:ind w:left="110"/>
              <w:rPr>
                <w:sz w:val="20"/>
              </w:rPr>
            </w:pPr>
            <w:r>
              <w:rPr>
                <w:spacing w:val="-5"/>
                <w:sz w:val="20"/>
              </w:rPr>
              <w:t>204</w:t>
            </w:r>
          </w:p>
        </w:tc>
        <w:tc>
          <w:tcPr>
            <w:tcW w:w="1402" w:type="dxa"/>
          </w:tcPr>
          <w:p>
            <w:pPr>
              <w:pStyle w:val="TableParagraph"/>
              <w:ind w:left="174"/>
              <w:rPr>
                <w:sz w:val="20"/>
              </w:rPr>
            </w:pPr>
            <w:r>
              <w:rPr>
                <w:spacing w:val="-4"/>
                <w:sz w:val="20"/>
              </w:rPr>
              <w:t>5.14</w:t>
            </w:r>
          </w:p>
        </w:tc>
        <w:tc>
          <w:tcPr>
            <w:tcW w:w="1782" w:type="dxa"/>
          </w:tcPr>
          <w:p>
            <w:pPr>
              <w:pStyle w:val="TableParagraph"/>
              <w:ind w:left="111"/>
              <w:rPr>
                <w:sz w:val="20"/>
              </w:rPr>
            </w:pPr>
            <w:r>
              <w:rPr>
                <w:spacing w:val="-2"/>
                <w:sz w:val="20"/>
              </w:rPr>
              <w:t>15.25</w:t>
            </w:r>
          </w:p>
        </w:tc>
        <w:tc>
          <w:tcPr>
            <w:tcW w:w="2015" w:type="dxa"/>
          </w:tcPr>
          <w:p>
            <w:pPr>
              <w:pStyle w:val="TableParagraph"/>
              <w:ind w:left="113"/>
              <w:rPr>
                <w:sz w:val="20"/>
              </w:rPr>
            </w:pPr>
            <w:r>
              <w:rPr>
                <w:spacing w:val="-2"/>
                <w:sz w:val="20"/>
              </w:rPr>
              <w:t>32.47</w:t>
            </w:r>
          </w:p>
        </w:tc>
      </w:tr>
      <w:tr>
        <w:trPr>
          <w:trHeight w:val="344" w:hRule="atLeast"/>
        </w:trPr>
        <w:tc>
          <w:tcPr>
            <w:tcW w:w="1289" w:type="dxa"/>
          </w:tcPr>
          <w:p>
            <w:pPr>
              <w:pStyle w:val="TableParagraph"/>
              <w:ind w:left="115"/>
              <w:rPr>
                <w:sz w:val="20"/>
              </w:rPr>
            </w:pPr>
            <w:r>
              <w:rPr>
                <w:sz w:val="20"/>
              </w:rPr>
              <w:t>SPC</w:t>
            </w:r>
            <w:r>
              <w:rPr>
                <w:spacing w:val="-4"/>
                <w:sz w:val="20"/>
              </w:rPr>
              <w:t> </w:t>
            </w:r>
            <w:r>
              <w:rPr>
                <w:spacing w:val="-10"/>
                <w:sz w:val="20"/>
              </w:rPr>
              <w:t>O</w:t>
            </w:r>
          </w:p>
        </w:tc>
        <w:tc>
          <w:tcPr>
            <w:tcW w:w="735" w:type="dxa"/>
          </w:tcPr>
          <w:p>
            <w:pPr>
              <w:pStyle w:val="TableParagraph"/>
              <w:ind w:left="107"/>
              <w:rPr>
                <w:sz w:val="20"/>
              </w:rPr>
            </w:pPr>
            <w:r>
              <w:rPr>
                <w:spacing w:val="-4"/>
                <w:sz w:val="20"/>
              </w:rPr>
              <w:t>56.7</w:t>
            </w:r>
          </w:p>
        </w:tc>
        <w:tc>
          <w:tcPr>
            <w:tcW w:w="655" w:type="dxa"/>
          </w:tcPr>
          <w:p>
            <w:pPr>
              <w:pStyle w:val="TableParagraph"/>
              <w:ind w:left="89"/>
              <w:jc w:val="center"/>
              <w:rPr>
                <w:sz w:val="20"/>
              </w:rPr>
            </w:pPr>
            <w:r>
              <w:rPr>
                <w:spacing w:val="-4"/>
                <w:sz w:val="20"/>
              </w:rPr>
              <w:t>87.7</w:t>
            </w:r>
          </w:p>
        </w:tc>
        <w:tc>
          <w:tcPr>
            <w:tcW w:w="668" w:type="dxa"/>
          </w:tcPr>
          <w:p>
            <w:pPr>
              <w:pStyle w:val="TableParagraph"/>
              <w:ind w:left="110"/>
              <w:rPr>
                <w:sz w:val="20"/>
              </w:rPr>
            </w:pPr>
            <w:r>
              <w:rPr>
                <w:spacing w:val="-5"/>
                <w:sz w:val="20"/>
              </w:rPr>
              <w:t>214</w:t>
            </w:r>
          </w:p>
        </w:tc>
        <w:tc>
          <w:tcPr>
            <w:tcW w:w="1402" w:type="dxa"/>
          </w:tcPr>
          <w:p>
            <w:pPr>
              <w:pStyle w:val="TableParagraph"/>
              <w:ind w:left="174"/>
              <w:rPr>
                <w:sz w:val="20"/>
              </w:rPr>
            </w:pPr>
            <w:r>
              <w:rPr>
                <w:spacing w:val="-4"/>
                <w:sz w:val="20"/>
              </w:rPr>
              <w:t>9.02</w:t>
            </w:r>
          </w:p>
        </w:tc>
        <w:tc>
          <w:tcPr>
            <w:tcW w:w="1782" w:type="dxa"/>
          </w:tcPr>
          <w:p>
            <w:pPr>
              <w:pStyle w:val="TableParagraph"/>
              <w:ind w:left="111"/>
              <w:rPr>
                <w:sz w:val="20"/>
              </w:rPr>
            </w:pPr>
            <w:r>
              <w:rPr>
                <w:spacing w:val="-2"/>
                <w:sz w:val="20"/>
              </w:rPr>
              <w:t>13.96</w:t>
            </w:r>
          </w:p>
        </w:tc>
        <w:tc>
          <w:tcPr>
            <w:tcW w:w="2015" w:type="dxa"/>
          </w:tcPr>
          <w:p>
            <w:pPr>
              <w:pStyle w:val="TableParagraph"/>
              <w:ind w:left="113"/>
              <w:rPr>
                <w:sz w:val="20"/>
              </w:rPr>
            </w:pPr>
            <w:r>
              <w:rPr>
                <w:spacing w:val="-2"/>
                <w:sz w:val="20"/>
              </w:rPr>
              <w:t>34.06</w:t>
            </w:r>
          </w:p>
        </w:tc>
      </w:tr>
      <w:tr>
        <w:trPr>
          <w:trHeight w:val="344" w:hRule="atLeast"/>
        </w:trPr>
        <w:tc>
          <w:tcPr>
            <w:tcW w:w="1289" w:type="dxa"/>
          </w:tcPr>
          <w:p>
            <w:pPr>
              <w:pStyle w:val="TableParagraph"/>
              <w:spacing w:before="52"/>
              <w:ind w:left="115"/>
              <w:rPr>
                <w:sz w:val="20"/>
              </w:rPr>
            </w:pPr>
            <w:r>
              <w:rPr>
                <w:sz w:val="20"/>
              </w:rPr>
              <w:t>SPC</w:t>
            </w:r>
            <w:r>
              <w:rPr>
                <w:spacing w:val="-4"/>
                <w:sz w:val="20"/>
              </w:rPr>
              <w:t> </w:t>
            </w:r>
            <w:r>
              <w:rPr>
                <w:spacing w:val="-10"/>
                <w:sz w:val="20"/>
              </w:rPr>
              <w:t>P</w:t>
            </w:r>
          </w:p>
        </w:tc>
        <w:tc>
          <w:tcPr>
            <w:tcW w:w="735" w:type="dxa"/>
          </w:tcPr>
          <w:p>
            <w:pPr>
              <w:pStyle w:val="TableParagraph"/>
              <w:spacing w:before="52"/>
              <w:ind w:left="107"/>
              <w:rPr>
                <w:sz w:val="20"/>
              </w:rPr>
            </w:pPr>
            <w:r>
              <w:rPr>
                <w:spacing w:val="-4"/>
                <w:sz w:val="20"/>
              </w:rPr>
              <w:t>48.3</w:t>
            </w:r>
          </w:p>
        </w:tc>
        <w:tc>
          <w:tcPr>
            <w:tcW w:w="655" w:type="dxa"/>
          </w:tcPr>
          <w:p>
            <w:pPr>
              <w:pStyle w:val="TableParagraph"/>
              <w:spacing w:before="52"/>
              <w:ind w:left="89"/>
              <w:jc w:val="center"/>
              <w:rPr>
                <w:sz w:val="20"/>
              </w:rPr>
            </w:pPr>
            <w:r>
              <w:rPr>
                <w:spacing w:val="-4"/>
                <w:sz w:val="20"/>
              </w:rPr>
              <w:t>82.2</w:t>
            </w:r>
          </w:p>
        </w:tc>
        <w:tc>
          <w:tcPr>
            <w:tcW w:w="668" w:type="dxa"/>
          </w:tcPr>
          <w:p>
            <w:pPr>
              <w:pStyle w:val="TableParagraph"/>
              <w:spacing w:before="52"/>
              <w:ind w:left="110"/>
              <w:rPr>
                <w:sz w:val="20"/>
              </w:rPr>
            </w:pPr>
            <w:r>
              <w:rPr>
                <w:spacing w:val="-5"/>
                <w:sz w:val="20"/>
              </w:rPr>
              <w:t>209</w:t>
            </w:r>
          </w:p>
        </w:tc>
        <w:tc>
          <w:tcPr>
            <w:tcW w:w="1402" w:type="dxa"/>
          </w:tcPr>
          <w:p>
            <w:pPr>
              <w:pStyle w:val="TableParagraph"/>
              <w:spacing w:before="52"/>
              <w:ind w:left="174"/>
              <w:rPr>
                <w:sz w:val="20"/>
              </w:rPr>
            </w:pPr>
            <w:r>
              <w:rPr>
                <w:spacing w:val="-4"/>
                <w:sz w:val="20"/>
              </w:rPr>
              <w:t>7.69</w:t>
            </w:r>
          </w:p>
        </w:tc>
        <w:tc>
          <w:tcPr>
            <w:tcW w:w="1782" w:type="dxa"/>
          </w:tcPr>
          <w:p>
            <w:pPr>
              <w:pStyle w:val="TableParagraph"/>
              <w:spacing w:before="52"/>
              <w:ind w:left="111"/>
              <w:rPr>
                <w:sz w:val="20"/>
              </w:rPr>
            </w:pPr>
            <w:r>
              <w:rPr>
                <w:spacing w:val="-2"/>
                <w:sz w:val="20"/>
              </w:rPr>
              <w:t>13.08</w:t>
            </w:r>
          </w:p>
        </w:tc>
        <w:tc>
          <w:tcPr>
            <w:tcW w:w="2015" w:type="dxa"/>
          </w:tcPr>
          <w:p>
            <w:pPr>
              <w:pStyle w:val="TableParagraph"/>
              <w:spacing w:before="52"/>
              <w:ind w:left="113"/>
              <w:rPr>
                <w:sz w:val="20"/>
              </w:rPr>
            </w:pPr>
            <w:r>
              <w:rPr>
                <w:spacing w:val="-2"/>
                <w:sz w:val="20"/>
              </w:rPr>
              <w:t>33.26</w:t>
            </w:r>
          </w:p>
        </w:tc>
      </w:tr>
      <w:tr>
        <w:trPr>
          <w:trHeight w:val="345" w:hRule="atLeast"/>
        </w:trPr>
        <w:tc>
          <w:tcPr>
            <w:tcW w:w="1289" w:type="dxa"/>
          </w:tcPr>
          <w:p>
            <w:pPr>
              <w:pStyle w:val="TableParagraph"/>
              <w:ind w:left="115"/>
              <w:rPr>
                <w:sz w:val="20"/>
              </w:rPr>
            </w:pPr>
            <w:r>
              <w:rPr>
                <w:sz w:val="20"/>
              </w:rPr>
              <w:t>SPC</w:t>
            </w:r>
            <w:r>
              <w:rPr>
                <w:spacing w:val="-4"/>
                <w:sz w:val="20"/>
              </w:rPr>
              <w:t> </w:t>
            </w:r>
            <w:r>
              <w:rPr>
                <w:spacing w:val="-10"/>
                <w:sz w:val="20"/>
              </w:rPr>
              <w:t>Q</w:t>
            </w:r>
          </w:p>
        </w:tc>
        <w:tc>
          <w:tcPr>
            <w:tcW w:w="735" w:type="dxa"/>
          </w:tcPr>
          <w:p>
            <w:pPr>
              <w:pStyle w:val="TableParagraph"/>
              <w:ind w:left="107"/>
              <w:rPr>
                <w:sz w:val="20"/>
              </w:rPr>
            </w:pPr>
            <w:r>
              <w:rPr>
                <w:spacing w:val="-4"/>
                <w:sz w:val="20"/>
              </w:rPr>
              <w:t>50.2</w:t>
            </w:r>
          </w:p>
        </w:tc>
        <w:tc>
          <w:tcPr>
            <w:tcW w:w="655" w:type="dxa"/>
          </w:tcPr>
          <w:p>
            <w:pPr>
              <w:pStyle w:val="TableParagraph"/>
              <w:ind w:left="89"/>
              <w:jc w:val="center"/>
              <w:rPr>
                <w:sz w:val="20"/>
              </w:rPr>
            </w:pPr>
            <w:r>
              <w:rPr>
                <w:spacing w:val="-4"/>
                <w:sz w:val="20"/>
              </w:rPr>
              <w:t>80.4</w:t>
            </w:r>
          </w:p>
        </w:tc>
        <w:tc>
          <w:tcPr>
            <w:tcW w:w="668" w:type="dxa"/>
          </w:tcPr>
          <w:p>
            <w:pPr>
              <w:pStyle w:val="TableParagraph"/>
              <w:ind w:left="110"/>
              <w:rPr>
                <w:sz w:val="20"/>
              </w:rPr>
            </w:pPr>
            <w:r>
              <w:rPr>
                <w:spacing w:val="-5"/>
                <w:sz w:val="20"/>
              </w:rPr>
              <w:t>208</w:t>
            </w:r>
          </w:p>
        </w:tc>
        <w:tc>
          <w:tcPr>
            <w:tcW w:w="1402" w:type="dxa"/>
          </w:tcPr>
          <w:p>
            <w:pPr>
              <w:pStyle w:val="TableParagraph"/>
              <w:ind w:left="174"/>
              <w:rPr>
                <w:sz w:val="20"/>
              </w:rPr>
            </w:pPr>
            <w:r>
              <w:rPr>
                <w:spacing w:val="-4"/>
                <w:sz w:val="20"/>
              </w:rPr>
              <w:t>7.99</w:t>
            </w:r>
          </w:p>
        </w:tc>
        <w:tc>
          <w:tcPr>
            <w:tcW w:w="1782" w:type="dxa"/>
          </w:tcPr>
          <w:p>
            <w:pPr>
              <w:pStyle w:val="TableParagraph"/>
              <w:ind w:left="111"/>
              <w:rPr>
                <w:sz w:val="20"/>
              </w:rPr>
            </w:pPr>
            <w:r>
              <w:rPr>
                <w:spacing w:val="-2"/>
                <w:sz w:val="20"/>
              </w:rPr>
              <w:t>12.79</w:t>
            </w:r>
          </w:p>
        </w:tc>
        <w:tc>
          <w:tcPr>
            <w:tcW w:w="2015" w:type="dxa"/>
          </w:tcPr>
          <w:p>
            <w:pPr>
              <w:pStyle w:val="TableParagraph"/>
              <w:ind w:left="113"/>
              <w:rPr>
                <w:sz w:val="20"/>
              </w:rPr>
            </w:pPr>
            <w:r>
              <w:rPr>
                <w:spacing w:val="-2"/>
                <w:sz w:val="20"/>
              </w:rPr>
              <w:t>33.10</w:t>
            </w:r>
          </w:p>
        </w:tc>
      </w:tr>
      <w:tr>
        <w:trPr>
          <w:trHeight w:val="345" w:hRule="atLeast"/>
        </w:trPr>
        <w:tc>
          <w:tcPr>
            <w:tcW w:w="1289" w:type="dxa"/>
          </w:tcPr>
          <w:p>
            <w:pPr>
              <w:pStyle w:val="TableParagraph"/>
              <w:ind w:left="115"/>
              <w:rPr>
                <w:sz w:val="20"/>
              </w:rPr>
            </w:pPr>
            <w:r>
              <w:rPr>
                <w:sz w:val="20"/>
              </w:rPr>
              <w:t>SPC</w:t>
            </w:r>
            <w:r>
              <w:rPr>
                <w:spacing w:val="-4"/>
                <w:sz w:val="20"/>
              </w:rPr>
              <w:t> </w:t>
            </w:r>
            <w:r>
              <w:rPr>
                <w:spacing w:val="-10"/>
                <w:sz w:val="20"/>
              </w:rPr>
              <w:t>R</w:t>
            </w:r>
          </w:p>
        </w:tc>
        <w:tc>
          <w:tcPr>
            <w:tcW w:w="735" w:type="dxa"/>
          </w:tcPr>
          <w:p>
            <w:pPr>
              <w:pStyle w:val="TableParagraph"/>
              <w:ind w:left="107"/>
              <w:rPr>
                <w:sz w:val="20"/>
              </w:rPr>
            </w:pPr>
            <w:r>
              <w:rPr>
                <w:spacing w:val="-4"/>
                <w:sz w:val="20"/>
              </w:rPr>
              <w:t>46.5</w:t>
            </w:r>
          </w:p>
        </w:tc>
        <w:tc>
          <w:tcPr>
            <w:tcW w:w="655" w:type="dxa"/>
          </w:tcPr>
          <w:p>
            <w:pPr>
              <w:pStyle w:val="TableParagraph"/>
              <w:ind w:left="89"/>
              <w:jc w:val="center"/>
              <w:rPr>
                <w:sz w:val="20"/>
              </w:rPr>
            </w:pPr>
            <w:r>
              <w:rPr>
                <w:spacing w:val="-4"/>
                <w:sz w:val="20"/>
              </w:rPr>
              <w:t>82.3</w:t>
            </w:r>
          </w:p>
        </w:tc>
        <w:tc>
          <w:tcPr>
            <w:tcW w:w="668" w:type="dxa"/>
          </w:tcPr>
          <w:p>
            <w:pPr>
              <w:pStyle w:val="TableParagraph"/>
              <w:ind w:left="110"/>
              <w:rPr>
                <w:sz w:val="20"/>
              </w:rPr>
            </w:pPr>
            <w:r>
              <w:rPr>
                <w:spacing w:val="-5"/>
                <w:sz w:val="20"/>
              </w:rPr>
              <w:t>219</w:t>
            </w:r>
          </w:p>
        </w:tc>
        <w:tc>
          <w:tcPr>
            <w:tcW w:w="1402" w:type="dxa"/>
          </w:tcPr>
          <w:p>
            <w:pPr>
              <w:pStyle w:val="TableParagraph"/>
              <w:ind w:left="174"/>
              <w:rPr>
                <w:sz w:val="20"/>
              </w:rPr>
            </w:pPr>
            <w:r>
              <w:rPr>
                <w:spacing w:val="-4"/>
                <w:sz w:val="20"/>
              </w:rPr>
              <w:t>7.40</w:t>
            </w:r>
          </w:p>
        </w:tc>
        <w:tc>
          <w:tcPr>
            <w:tcW w:w="1782" w:type="dxa"/>
          </w:tcPr>
          <w:p>
            <w:pPr>
              <w:pStyle w:val="TableParagraph"/>
              <w:ind w:left="111"/>
              <w:rPr>
                <w:sz w:val="20"/>
              </w:rPr>
            </w:pPr>
            <w:r>
              <w:rPr>
                <w:spacing w:val="-2"/>
                <w:sz w:val="20"/>
              </w:rPr>
              <w:t>13.09</w:t>
            </w:r>
          </w:p>
        </w:tc>
        <w:tc>
          <w:tcPr>
            <w:tcW w:w="2015" w:type="dxa"/>
          </w:tcPr>
          <w:p>
            <w:pPr>
              <w:pStyle w:val="TableParagraph"/>
              <w:ind w:left="113"/>
              <w:rPr>
                <w:sz w:val="20"/>
              </w:rPr>
            </w:pPr>
            <w:r>
              <w:rPr>
                <w:spacing w:val="-2"/>
                <w:sz w:val="20"/>
              </w:rPr>
              <w:t>34.85</w:t>
            </w:r>
          </w:p>
        </w:tc>
      </w:tr>
      <w:tr>
        <w:trPr>
          <w:trHeight w:val="344" w:hRule="atLeast"/>
        </w:trPr>
        <w:tc>
          <w:tcPr>
            <w:tcW w:w="1289" w:type="dxa"/>
          </w:tcPr>
          <w:p>
            <w:pPr>
              <w:pStyle w:val="TableParagraph"/>
              <w:ind w:left="115"/>
              <w:rPr>
                <w:sz w:val="20"/>
              </w:rPr>
            </w:pPr>
            <w:r>
              <w:rPr>
                <w:sz w:val="20"/>
              </w:rPr>
              <w:t>SPC</w:t>
            </w:r>
            <w:r>
              <w:rPr>
                <w:spacing w:val="-4"/>
                <w:sz w:val="20"/>
              </w:rPr>
              <w:t> </w:t>
            </w:r>
            <w:r>
              <w:rPr>
                <w:spacing w:val="-10"/>
                <w:sz w:val="20"/>
              </w:rPr>
              <w:t>S</w:t>
            </w:r>
          </w:p>
        </w:tc>
        <w:tc>
          <w:tcPr>
            <w:tcW w:w="735" w:type="dxa"/>
          </w:tcPr>
          <w:p>
            <w:pPr>
              <w:pStyle w:val="TableParagraph"/>
              <w:ind w:left="107"/>
              <w:rPr>
                <w:sz w:val="20"/>
              </w:rPr>
            </w:pPr>
            <w:r>
              <w:rPr>
                <w:spacing w:val="-4"/>
                <w:sz w:val="20"/>
              </w:rPr>
              <w:t>49.9</w:t>
            </w:r>
          </w:p>
        </w:tc>
        <w:tc>
          <w:tcPr>
            <w:tcW w:w="655" w:type="dxa"/>
          </w:tcPr>
          <w:p>
            <w:pPr>
              <w:pStyle w:val="TableParagraph"/>
              <w:ind w:left="89"/>
              <w:jc w:val="center"/>
              <w:rPr>
                <w:sz w:val="20"/>
              </w:rPr>
            </w:pPr>
            <w:r>
              <w:rPr>
                <w:spacing w:val="-4"/>
                <w:sz w:val="20"/>
              </w:rPr>
              <w:t>80.6</w:t>
            </w:r>
          </w:p>
        </w:tc>
        <w:tc>
          <w:tcPr>
            <w:tcW w:w="668" w:type="dxa"/>
          </w:tcPr>
          <w:p>
            <w:pPr>
              <w:pStyle w:val="TableParagraph"/>
              <w:ind w:left="110"/>
              <w:rPr>
                <w:sz w:val="20"/>
              </w:rPr>
            </w:pPr>
            <w:r>
              <w:rPr>
                <w:spacing w:val="-5"/>
                <w:sz w:val="20"/>
              </w:rPr>
              <w:t>206</w:t>
            </w:r>
          </w:p>
        </w:tc>
        <w:tc>
          <w:tcPr>
            <w:tcW w:w="1402" w:type="dxa"/>
          </w:tcPr>
          <w:p>
            <w:pPr>
              <w:pStyle w:val="TableParagraph"/>
              <w:ind w:left="174"/>
              <w:rPr>
                <w:sz w:val="20"/>
              </w:rPr>
            </w:pPr>
            <w:r>
              <w:rPr>
                <w:spacing w:val="-4"/>
                <w:sz w:val="20"/>
              </w:rPr>
              <w:t>7.94</w:t>
            </w:r>
          </w:p>
        </w:tc>
        <w:tc>
          <w:tcPr>
            <w:tcW w:w="1782" w:type="dxa"/>
          </w:tcPr>
          <w:p>
            <w:pPr>
              <w:pStyle w:val="TableParagraph"/>
              <w:ind w:left="111"/>
              <w:rPr>
                <w:sz w:val="20"/>
              </w:rPr>
            </w:pPr>
            <w:r>
              <w:rPr>
                <w:spacing w:val="-2"/>
                <w:sz w:val="20"/>
              </w:rPr>
              <w:t>12.83</w:t>
            </w:r>
          </w:p>
        </w:tc>
        <w:tc>
          <w:tcPr>
            <w:tcW w:w="2015" w:type="dxa"/>
          </w:tcPr>
          <w:p>
            <w:pPr>
              <w:pStyle w:val="TableParagraph"/>
              <w:ind w:left="113"/>
              <w:rPr>
                <w:sz w:val="20"/>
              </w:rPr>
            </w:pPr>
            <w:r>
              <w:rPr>
                <w:spacing w:val="-2"/>
                <w:sz w:val="20"/>
              </w:rPr>
              <w:t>32.79</w:t>
            </w:r>
          </w:p>
        </w:tc>
      </w:tr>
      <w:tr>
        <w:trPr>
          <w:trHeight w:val="344" w:hRule="atLeast"/>
        </w:trPr>
        <w:tc>
          <w:tcPr>
            <w:tcW w:w="1289" w:type="dxa"/>
          </w:tcPr>
          <w:p>
            <w:pPr>
              <w:pStyle w:val="TableParagraph"/>
              <w:spacing w:before="52"/>
              <w:ind w:left="115"/>
              <w:rPr>
                <w:sz w:val="20"/>
              </w:rPr>
            </w:pPr>
            <w:r>
              <w:rPr>
                <w:sz w:val="20"/>
              </w:rPr>
              <w:t>SPC</w:t>
            </w:r>
            <w:r>
              <w:rPr>
                <w:spacing w:val="-4"/>
                <w:sz w:val="20"/>
              </w:rPr>
              <w:t> </w:t>
            </w:r>
            <w:r>
              <w:rPr>
                <w:spacing w:val="-10"/>
                <w:sz w:val="20"/>
              </w:rPr>
              <w:t>T</w:t>
            </w:r>
          </w:p>
        </w:tc>
        <w:tc>
          <w:tcPr>
            <w:tcW w:w="735" w:type="dxa"/>
          </w:tcPr>
          <w:p>
            <w:pPr>
              <w:pStyle w:val="TableParagraph"/>
              <w:spacing w:before="52"/>
              <w:ind w:left="107"/>
              <w:rPr>
                <w:sz w:val="20"/>
              </w:rPr>
            </w:pPr>
            <w:r>
              <w:rPr>
                <w:spacing w:val="-4"/>
                <w:sz w:val="20"/>
              </w:rPr>
              <w:t>58.5</w:t>
            </w:r>
          </w:p>
        </w:tc>
        <w:tc>
          <w:tcPr>
            <w:tcW w:w="655" w:type="dxa"/>
          </w:tcPr>
          <w:p>
            <w:pPr>
              <w:pStyle w:val="TableParagraph"/>
              <w:spacing w:before="52"/>
              <w:ind w:left="89"/>
              <w:jc w:val="center"/>
              <w:rPr>
                <w:sz w:val="20"/>
              </w:rPr>
            </w:pPr>
            <w:r>
              <w:rPr>
                <w:spacing w:val="-4"/>
                <w:sz w:val="20"/>
              </w:rPr>
              <w:t>82.3</w:t>
            </w:r>
          </w:p>
        </w:tc>
        <w:tc>
          <w:tcPr>
            <w:tcW w:w="668" w:type="dxa"/>
          </w:tcPr>
          <w:p>
            <w:pPr>
              <w:pStyle w:val="TableParagraph"/>
              <w:spacing w:before="52"/>
              <w:ind w:left="110"/>
              <w:rPr>
                <w:sz w:val="20"/>
              </w:rPr>
            </w:pPr>
            <w:r>
              <w:rPr>
                <w:spacing w:val="-5"/>
                <w:sz w:val="20"/>
              </w:rPr>
              <w:t>209</w:t>
            </w:r>
          </w:p>
        </w:tc>
        <w:tc>
          <w:tcPr>
            <w:tcW w:w="1402" w:type="dxa"/>
          </w:tcPr>
          <w:p>
            <w:pPr>
              <w:pStyle w:val="TableParagraph"/>
              <w:spacing w:before="52"/>
              <w:ind w:left="174"/>
              <w:rPr>
                <w:sz w:val="20"/>
              </w:rPr>
            </w:pPr>
            <w:r>
              <w:rPr>
                <w:spacing w:val="-4"/>
                <w:sz w:val="20"/>
              </w:rPr>
              <w:t>9.31</w:t>
            </w:r>
          </w:p>
        </w:tc>
        <w:tc>
          <w:tcPr>
            <w:tcW w:w="1782" w:type="dxa"/>
          </w:tcPr>
          <w:p>
            <w:pPr>
              <w:pStyle w:val="TableParagraph"/>
              <w:spacing w:before="52"/>
              <w:ind w:left="111"/>
              <w:rPr>
                <w:sz w:val="20"/>
              </w:rPr>
            </w:pPr>
            <w:r>
              <w:rPr>
                <w:spacing w:val="-2"/>
                <w:sz w:val="20"/>
              </w:rPr>
              <w:t>13.09</w:t>
            </w:r>
          </w:p>
        </w:tc>
        <w:tc>
          <w:tcPr>
            <w:tcW w:w="2015" w:type="dxa"/>
          </w:tcPr>
          <w:p>
            <w:pPr>
              <w:pStyle w:val="TableParagraph"/>
              <w:spacing w:before="52"/>
              <w:ind w:left="113"/>
              <w:rPr>
                <w:sz w:val="20"/>
              </w:rPr>
            </w:pPr>
            <w:r>
              <w:rPr>
                <w:spacing w:val="-2"/>
                <w:sz w:val="20"/>
              </w:rPr>
              <w:t>33.26</w:t>
            </w:r>
          </w:p>
        </w:tc>
      </w:tr>
      <w:tr>
        <w:trPr>
          <w:trHeight w:val="345" w:hRule="atLeast"/>
        </w:trPr>
        <w:tc>
          <w:tcPr>
            <w:tcW w:w="1289" w:type="dxa"/>
          </w:tcPr>
          <w:p>
            <w:pPr>
              <w:pStyle w:val="TableParagraph"/>
              <w:ind w:left="115"/>
              <w:rPr>
                <w:sz w:val="20"/>
              </w:rPr>
            </w:pPr>
            <w:r>
              <w:rPr>
                <w:sz w:val="20"/>
              </w:rPr>
              <w:t>SPC</w:t>
            </w:r>
            <w:r>
              <w:rPr>
                <w:spacing w:val="-4"/>
                <w:sz w:val="20"/>
              </w:rPr>
              <w:t> </w:t>
            </w:r>
            <w:r>
              <w:rPr>
                <w:spacing w:val="-10"/>
                <w:sz w:val="20"/>
              </w:rPr>
              <w:t>U</w:t>
            </w:r>
          </w:p>
        </w:tc>
        <w:tc>
          <w:tcPr>
            <w:tcW w:w="735" w:type="dxa"/>
          </w:tcPr>
          <w:p>
            <w:pPr>
              <w:pStyle w:val="TableParagraph"/>
              <w:ind w:left="107"/>
              <w:rPr>
                <w:sz w:val="20"/>
              </w:rPr>
            </w:pPr>
            <w:r>
              <w:rPr>
                <w:spacing w:val="-4"/>
                <w:sz w:val="20"/>
              </w:rPr>
              <w:t>51.3</w:t>
            </w:r>
          </w:p>
        </w:tc>
        <w:tc>
          <w:tcPr>
            <w:tcW w:w="655" w:type="dxa"/>
          </w:tcPr>
          <w:p>
            <w:pPr>
              <w:pStyle w:val="TableParagraph"/>
              <w:ind w:left="89"/>
              <w:jc w:val="center"/>
              <w:rPr>
                <w:sz w:val="20"/>
              </w:rPr>
            </w:pPr>
            <w:r>
              <w:rPr>
                <w:spacing w:val="-4"/>
                <w:sz w:val="20"/>
              </w:rPr>
              <w:t>81.9</w:t>
            </w:r>
          </w:p>
        </w:tc>
        <w:tc>
          <w:tcPr>
            <w:tcW w:w="668" w:type="dxa"/>
          </w:tcPr>
          <w:p>
            <w:pPr>
              <w:pStyle w:val="TableParagraph"/>
              <w:ind w:left="110"/>
              <w:rPr>
                <w:sz w:val="20"/>
              </w:rPr>
            </w:pPr>
            <w:r>
              <w:rPr>
                <w:spacing w:val="-5"/>
                <w:sz w:val="20"/>
              </w:rPr>
              <w:t>202</w:t>
            </w:r>
          </w:p>
        </w:tc>
        <w:tc>
          <w:tcPr>
            <w:tcW w:w="1402" w:type="dxa"/>
          </w:tcPr>
          <w:p>
            <w:pPr>
              <w:pStyle w:val="TableParagraph"/>
              <w:ind w:left="174"/>
              <w:rPr>
                <w:sz w:val="20"/>
              </w:rPr>
            </w:pPr>
            <w:r>
              <w:rPr>
                <w:spacing w:val="-4"/>
                <w:sz w:val="20"/>
              </w:rPr>
              <w:t>8.16</w:t>
            </w:r>
          </w:p>
        </w:tc>
        <w:tc>
          <w:tcPr>
            <w:tcW w:w="1782" w:type="dxa"/>
          </w:tcPr>
          <w:p>
            <w:pPr>
              <w:pStyle w:val="TableParagraph"/>
              <w:ind w:left="111"/>
              <w:rPr>
                <w:sz w:val="20"/>
              </w:rPr>
            </w:pPr>
            <w:r>
              <w:rPr>
                <w:spacing w:val="-2"/>
                <w:sz w:val="20"/>
              </w:rPr>
              <w:t>13.03</w:t>
            </w:r>
          </w:p>
        </w:tc>
        <w:tc>
          <w:tcPr>
            <w:tcW w:w="2015" w:type="dxa"/>
          </w:tcPr>
          <w:p>
            <w:pPr>
              <w:pStyle w:val="TableParagraph"/>
              <w:ind w:left="113"/>
              <w:rPr>
                <w:sz w:val="20"/>
              </w:rPr>
            </w:pPr>
            <w:r>
              <w:rPr>
                <w:spacing w:val="-2"/>
                <w:sz w:val="20"/>
              </w:rPr>
              <w:t>32.15</w:t>
            </w:r>
          </w:p>
        </w:tc>
      </w:tr>
      <w:tr>
        <w:trPr>
          <w:trHeight w:val="345" w:hRule="atLeast"/>
        </w:trPr>
        <w:tc>
          <w:tcPr>
            <w:tcW w:w="1289" w:type="dxa"/>
          </w:tcPr>
          <w:p>
            <w:pPr>
              <w:pStyle w:val="TableParagraph"/>
              <w:ind w:left="115"/>
              <w:rPr>
                <w:sz w:val="20"/>
              </w:rPr>
            </w:pPr>
            <w:r>
              <w:rPr>
                <w:sz w:val="20"/>
              </w:rPr>
              <w:t>SPC</w:t>
            </w:r>
            <w:r>
              <w:rPr>
                <w:spacing w:val="-4"/>
                <w:sz w:val="20"/>
              </w:rPr>
              <w:t> </w:t>
            </w:r>
            <w:r>
              <w:rPr>
                <w:spacing w:val="-10"/>
                <w:sz w:val="20"/>
              </w:rPr>
              <w:t>V</w:t>
            </w:r>
          </w:p>
        </w:tc>
        <w:tc>
          <w:tcPr>
            <w:tcW w:w="735" w:type="dxa"/>
          </w:tcPr>
          <w:p>
            <w:pPr>
              <w:pStyle w:val="TableParagraph"/>
              <w:ind w:left="107"/>
              <w:rPr>
                <w:sz w:val="20"/>
              </w:rPr>
            </w:pPr>
            <w:r>
              <w:rPr>
                <w:spacing w:val="-4"/>
                <w:sz w:val="20"/>
              </w:rPr>
              <w:t>54.2</w:t>
            </w:r>
          </w:p>
        </w:tc>
        <w:tc>
          <w:tcPr>
            <w:tcW w:w="655" w:type="dxa"/>
          </w:tcPr>
          <w:p>
            <w:pPr>
              <w:pStyle w:val="TableParagraph"/>
              <w:ind w:left="89"/>
              <w:jc w:val="center"/>
              <w:rPr>
                <w:sz w:val="20"/>
              </w:rPr>
            </w:pPr>
            <w:r>
              <w:rPr>
                <w:spacing w:val="-4"/>
                <w:sz w:val="20"/>
              </w:rPr>
              <w:t>90.5</w:t>
            </w:r>
          </w:p>
        </w:tc>
        <w:tc>
          <w:tcPr>
            <w:tcW w:w="668" w:type="dxa"/>
          </w:tcPr>
          <w:p>
            <w:pPr>
              <w:pStyle w:val="TableParagraph"/>
              <w:ind w:left="110"/>
              <w:rPr>
                <w:sz w:val="20"/>
              </w:rPr>
            </w:pPr>
            <w:r>
              <w:rPr>
                <w:spacing w:val="-5"/>
                <w:sz w:val="20"/>
              </w:rPr>
              <w:t>212</w:t>
            </w:r>
          </w:p>
        </w:tc>
        <w:tc>
          <w:tcPr>
            <w:tcW w:w="1402" w:type="dxa"/>
          </w:tcPr>
          <w:p>
            <w:pPr>
              <w:pStyle w:val="TableParagraph"/>
              <w:ind w:left="174"/>
              <w:rPr>
                <w:sz w:val="20"/>
              </w:rPr>
            </w:pPr>
            <w:r>
              <w:rPr>
                <w:spacing w:val="-4"/>
                <w:sz w:val="20"/>
              </w:rPr>
              <w:t>8.63</w:t>
            </w:r>
          </w:p>
        </w:tc>
        <w:tc>
          <w:tcPr>
            <w:tcW w:w="1782" w:type="dxa"/>
          </w:tcPr>
          <w:p>
            <w:pPr>
              <w:pStyle w:val="TableParagraph"/>
              <w:ind w:left="111"/>
              <w:rPr>
                <w:sz w:val="20"/>
              </w:rPr>
            </w:pPr>
            <w:r>
              <w:rPr>
                <w:spacing w:val="-2"/>
                <w:sz w:val="20"/>
              </w:rPr>
              <w:t>14.40</w:t>
            </w:r>
          </w:p>
        </w:tc>
        <w:tc>
          <w:tcPr>
            <w:tcW w:w="2015" w:type="dxa"/>
          </w:tcPr>
          <w:p>
            <w:pPr>
              <w:pStyle w:val="TableParagraph"/>
              <w:ind w:left="113"/>
              <w:rPr>
                <w:sz w:val="20"/>
              </w:rPr>
            </w:pPr>
            <w:r>
              <w:rPr>
                <w:spacing w:val="-2"/>
                <w:sz w:val="20"/>
              </w:rPr>
              <w:t>33.74</w:t>
            </w:r>
          </w:p>
        </w:tc>
      </w:tr>
      <w:tr>
        <w:trPr>
          <w:trHeight w:val="344" w:hRule="atLeast"/>
        </w:trPr>
        <w:tc>
          <w:tcPr>
            <w:tcW w:w="1289" w:type="dxa"/>
          </w:tcPr>
          <w:p>
            <w:pPr>
              <w:pStyle w:val="TableParagraph"/>
              <w:ind w:left="115"/>
              <w:rPr>
                <w:sz w:val="20"/>
              </w:rPr>
            </w:pPr>
            <w:r>
              <w:rPr>
                <w:sz w:val="20"/>
              </w:rPr>
              <w:t>SPC</w:t>
            </w:r>
            <w:r>
              <w:rPr>
                <w:spacing w:val="-4"/>
                <w:sz w:val="20"/>
              </w:rPr>
              <w:t> </w:t>
            </w:r>
            <w:r>
              <w:rPr>
                <w:spacing w:val="-10"/>
                <w:sz w:val="20"/>
              </w:rPr>
              <w:t>W</w:t>
            </w:r>
          </w:p>
        </w:tc>
        <w:tc>
          <w:tcPr>
            <w:tcW w:w="735" w:type="dxa"/>
          </w:tcPr>
          <w:p>
            <w:pPr>
              <w:pStyle w:val="TableParagraph"/>
              <w:ind w:left="107"/>
              <w:rPr>
                <w:sz w:val="20"/>
              </w:rPr>
            </w:pPr>
            <w:r>
              <w:rPr>
                <w:spacing w:val="-4"/>
                <w:sz w:val="20"/>
              </w:rPr>
              <w:t>48.9</w:t>
            </w:r>
          </w:p>
        </w:tc>
        <w:tc>
          <w:tcPr>
            <w:tcW w:w="655" w:type="dxa"/>
          </w:tcPr>
          <w:p>
            <w:pPr>
              <w:pStyle w:val="TableParagraph"/>
              <w:ind w:left="89"/>
              <w:jc w:val="center"/>
              <w:rPr>
                <w:sz w:val="20"/>
              </w:rPr>
            </w:pPr>
            <w:r>
              <w:rPr>
                <w:spacing w:val="-4"/>
                <w:sz w:val="20"/>
              </w:rPr>
              <w:t>89.2</w:t>
            </w:r>
          </w:p>
        </w:tc>
        <w:tc>
          <w:tcPr>
            <w:tcW w:w="668" w:type="dxa"/>
          </w:tcPr>
          <w:p>
            <w:pPr>
              <w:pStyle w:val="TableParagraph"/>
              <w:ind w:left="110"/>
              <w:rPr>
                <w:sz w:val="20"/>
              </w:rPr>
            </w:pPr>
            <w:r>
              <w:rPr>
                <w:spacing w:val="-5"/>
                <w:sz w:val="20"/>
              </w:rPr>
              <w:t>212</w:t>
            </w:r>
          </w:p>
        </w:tc>
        <w:tc>
          <w:tcPr>
            <w:tcW w:w="1402" w:type="dxa"/>
          </w:tcPr>
          <w:p>
            <w:pPr>
              <w:pStyle w:val="TableParagraph"/>
              <w:ind w:left="174"/>
              <w:rPr>
                <w:sz w:val="20"/>
              </w:rPr>
            </w:pPr>
            <w:r>
              <w:rPr>
                <w:spacing w:val="-4"/>
                <w:sz w:val="20"/>
              </w:rPr>
              <w:t>7.78</w:t>
            </w:r>
          </w:p>
        </w:tc>
        <w:tc>
          <w:tcPr>
            <w:tcW w:w="1782" w:type="dxa"/>
          </w:tcPr>
          <w:p>
            <w:pPr>
              <w:pStyle w:val="TableParagraph"/>
              <w:ind w:left="111"/>
              <w:rPr>
                <w:sz w:val="20"/>
              </w:rPr>
            </w:pPr>
            <w:r>
              <w:rPr>
                <w:spacing w:val="-2"/>
                <w:sz w:val="20"/>
              </w:rPr>
              <w:t>14.19</w:t>
            </w:r>
          </w:p>
        </w:tc>
        <w:tc>
          <w:tcPr>
            <w:tcW w:w="2015" w:type="dxa"/>
          </w:tcPr>
          <w:p>
            <w:pPr>
              <w:pStyle w:val="TableParagraph"/>
              <w:ind w:left="113"/>
              <w:rPr>
                <w:sz w:val="20"/>
              </w:rPr>
            </w:pPr>
            <w:r>
              <w:rPr>
                <w:spacing w:val="-2"/>
                <w:sz w:val="20"/>
              </w:rPr>
              <w:t>33.74</w:t>
            </w:r>
          </w:p>
        </w:tc>
      </w:tr>
      <w:tr>
        <w:trPr>
          <w:trHeight w:val="344" w:hRule="atLeast"/>
        </w:trPr>
        <w:tc>
          <w:tcPr>
            <w:tcW w:w="1289" w:type="dxa"/>
          </w:tcPr>
          <w:p>
            <w:pPr>
              <w:pStyle w:val="TableParagraph"/>
              <w:spacing w:before="52"/>
              <w:ind w:left="115"/>
              <w:rPr>
                <w:sz w:val="20"/>
              </w:rPr>
            </w:pPr>
            <w:r>
              <w:rPr>
                <w:sz w:val="20"/>
              </w:rPr>
              <w:t>SPC</w:t>
            </w:r>
            <w:r>
              <w:rPr>
                <w:spacing w:val="-4"/>
                <w:sz w:val="20"/>
              </w:rPr>
              <w:t> </w:t>
            </w:r>
            <w:r>
              <w:rPr>
                <w:spacing w:val="-10"/>
                <w:sz w:val="20"/>
              </w:rPr>
              <w:t>X</w:t>
            </w:r>
          </w:p>
        </w:tc>
        <w:tc>
          <w:tcPr>
            <w:tcW w:w="735" w:type="dxa"/>
          </w:tcPr>
          <w:p>
            <w:pPr>
              <w:pStyle w:val="TableParagraph"/>
              <w:spacing w:before="52"/>
              <w:ind w:left="107"/>
              <w:rPr>
                <w:sz w:val="20"/>
              </w:rPr>
            </w:pPr>
            <w:r>
              <w:rPr>
                <w:spacing w:val="-4"/>
                <w:sz w:val="20"/>
              </w:rPr>
              <w:t>47.7</w:t>
            </w:r>
          </w:p>
        </w:tc>
        <w:tc>
          <w:tcPr>
            <w:tcW w:w="655" w:type="dxa"/>
          </w:tcPr>
          <w:p>
            <w:pPr>
              <w:pStyle w:val="TableParagraph"/>
              <w:spacing w:before="52"/>
              <w:ind w:left="89"/>
              <w:jc w:val="center"/>
              <w:rPr>
                <w:sz w:val="20"/>
              </w:rPr>
            </w:pPr>
            <w:r>
              <w:rPr>
                <w:spacing w:val="-4"/>
                <w:sz w:val="20"/>
              </w:rPr>
              <w:t>91.3</w:t>
            </w:r>
          </w:p>
        </w:tc>
        <w:tc>
          <w:tcPr>
            <w:tcW w:w="668" w:type="dxa"/>
          </w:tcPr>
          <w:p>
            <w:pPr>
              <w:pStyle w:val="TableParagraph"/>
              <w:spacing w:before="52"/>
              <w:ind w:left="110"/>
              <w:rPr>
                <w:sz w:val="20"/>
              </w:rPr>
            </w:pPr>
            <w:r>
              <w:rPr>
                <w:spacing w:val="-5"/>
                <w:sz w:val="20"/>
              </w:rPr>
              <w:t>208</w:t>
            </w:r>
          </w:p>
        </w:tc>
        <w:tc>
          <w:tcPr>
            <w:tcW w:w="1402" w:type="dxa"/>
          </w:tcPr>
          <w:p>
            <w:pPr>
              <w:pStyle w:val="TableParagraph"/>
              <w:spacing w:before="52"/>
              <w:ind w:left="174"/>
              <w:rPr>
                <w:sz w:val="20"/>
              </w:rPr>
            </w:pPr>
            <w:r>
              <w:rPr>
                <w:spacing w:val="-4"/>
                <w:sz w:val="20"/>
              </w:rPr>
              <w:t>7.59</w:t>
            </w:r>
          </w:p>
        </w:tc>
        <w:tc>
          <w:tcPr>
            <w:tcW w:w="1782" w:type="dxa"/>
          </w:tcPr>
          <w:p>
            <w:pPr>
              <w:pStyle w:val="TableParagraph"/>
              <w:spacing w:before="52"/>
              <w:ind w:left="111"/>
              <w:rPr>
                <w:sz w:val="20"/>
              </w:rPr>
            </w:pPr>
            <w:r>
              <w:rPr>
                <w:spacing w:val="-2"/>
                <w:sz w:val="20"/>
              </w:rPr>
              <w:t>14.53</w:t>
            </w:r>
          </w:p>
        </w:tc>
        <w:tc>
          <w:tcPr>
            <w:tcW w:w="2015" w:type="dxa"/>
          </w:tcPr>
          <w:p>
            <w:pPr>
              <w:pStyle w:val="TableParagraph"/>
              <w:spacing w:before="52"/>
              <w:ind w:left="113"/>
              <w:rPr>
                <w:sz w:val="20"/>
              </w:rPr>
            </w:pPr>
            <w:r>
              <w:rPr>
                <w:spacing w:val="-2"/>
                <w:sz w:val="20"/>
              </w:rPr>
              <w:t>33.10</w:t>
            </w:r>
          </w:p>
        </w:tc>
      </w:tr>
      <w:tr>
        <w:trPr>
          <w:trHeight w:val="345" w:hRule="atLeast"/>
        </w:trPr>
        <w:tc>
          <w:tcPr>
            <w:tcW w:w="1289" w:type="dxa"/>
          </w:tcPr>
          <w:p>
            <w:pPr>
              <w:pStyle w:val="TableParagraph"/>
              <w:ind w:left="115"/>
              <w:rPr>
                <w:sz w:val="20"/>
              </w:rPr>
            </w:pPr>
            <w:r>
              <w:rPr>
                <w:sz w:val="20"/>
              </w:rPr>
              <w:t>SPC</w:t>
            </w:r>
            <w:r>
              <w:rPr>
                <w:spacing w:val="-4"/>
                <w:sz w:val="20"/>
              </w:rPr>
              <w:t> </w:t>
            </w:r>
            <w:r>
              <w:rPr>
                <w:spacing w:val="-10"/>
                <w:sz w:val="20"/>
              </w:rPr>
              <w:t>Y</w:t>
            </w:r>
          </w:p>
        </w:tc>
        <w:tc>
          <w:tcPr>
            <w:tcW w:w="735" w:type="dxa"/>
          </w:tcPr>
          <w:p>
            <w:pPr>
              <w:pStyle w:val="TableParagraph"/>
              <w:ind w:left="107"/>
              <w:rPr>
                <w:sz w:val="20"/>
              </w:rPr>
            </w:pPr>
            <w:r>
              <w:rPr>
                <w:spacing w:val="-4"/>
                <w:sz w:val="20"/>
              </w:rPr>
              <w:t>48.4</w:t>
            </w:r>
          </w:p>
        </w:tc>
        <w:tc>
          <w:tcPr>
            <w:tcW w:w="655" w:type="dxa"/>
          </w:tcPr>
          <w:p>
            <w:pPr>
              <w:pStyle w:val="TableParagraph"/>
              <w:ind w:left="89"/>
              <w:jc w:val="center"/>
              <w:rPr>
                <w:sz w:val="20"/>
              </w:rPr>
            </w:pPr>
            <w:r>
              <w:rPr>
                <w:spacing w:val="-4"/>
                <w:sz w:val="20"/>
              </w:rPr>
              <w:t>92.3</w:t>
            </w:r>
          </w:p>
        </w:tc>
        <w:tc>
          <w:tcPr>
            <w:tcW w:w="668" w:type="dxa"/>
          </w:tcPr>
          <w:p>
            <w:pPr>
              <w:pStyle w:val="TableParagraph"/>
              <w:ind w:left="110"/>
              <w:rPr>
                <w:sz w:val="20"/>
              </w:rPr>
            </w:pPr>
            <w:r>
              <w:rPr>
                <w:spacing w:val="-5"/>
                <w:sz w:val="20"/>
              </w:rPr>
              <w:t>204</w:t>
            </w:r>
          </w:p>
        </w:tc>
        <w:tc>
          <w:tcPr>
            <w:tcW w:w="1402" w:type="dxa"/>
          </w:tcPr>
          <w:p>
            <w:pPr>
              <w:pStyle w:val="TableParagraph"/>
              <w:ind w:left="174"/>
              <w:rPr>
                <w:sz w:val="20"/>
              </w:rPr>
            </w:pPr>
            <w:r>
              <w:rPr>
                <w:spacing w:val="-4"/>
                <w:sz w:val="20"/>
              </w:rPr>
              <w:t>7.70</w:t>
            </w:r>
          </w:p>
        </w:tc>
        <w:tc>
          <w:tcPr>
            <w:tcW w:w="1782" w:type="dxa"/>
          </w:tcPr>
          <w:p>
            <w:pPr>
              <w:pStyle w:val="TableParagraph"/>
              <w:ind w:left="111"/>
              <w:rPr>
                <w:sz w:val="20"/>
              </w:rPr>
            </w:pPr>
            <w:r>
              <w:rPr>
                <w:spacing w:val="-2"/>
                <w:sz w:val="20"/>
              </w:rPr>
              <w:t>14.69</w:t>
            </w:r>
          </w:p>
        </w:tc>
        <w:tc>
          <w:tcPr>
            <w:tcW w:w="2015" w:type="dxa"/>
          </w:tcPr>
          <w:p>
            <w:pPr>
              <w:pStyle w:val="TableParagraph"/>
              <w:ind w:left="113"/>
              <w:rPr>
                <w:sz w:val="20"/>
              </w:rPr>
            </w:pPr>
            <w:r>
              <w:rPr>
                <w:spacing w:val="-2"/>
                <w:sz w:val="20"/>
              </w:rPr>
              <w:t>32.47</w:t>
            </w:r>
          </w:p>
        </w:tc>
      </w:tr>
      <w:tr>
        <w:trPr>
          <w:trHeight w:val="344" w:hRule="atLeast"/>
        </w:trPr>
        <w:tc>
          <w:tcPr>
            <w:tcW w:w="1289" w:type="dxa"/>
          </w:tcPr>
          <w:p>
            <w:pPr>
              <w:pStyle w:val="TableParagraph"/>
              <w:ind w:left="115"/>
              <w:rPr>
                <w:sz w:val="20"/>
              </w:rPr>
            </w:pPr>
            <w:r>
              <w:rPr>
                <w:sz w:val="20"/>
              </w:rPr>
              <w:t>SPC</w:t>
            </w:r>
            <w:r>
              <w:rPr>
                <w:spacing w:val="-4"/>
                <w:sz w:val="20"/>
              </w:rPr>
              <w:t> </w:t>
            </w:r>
            <w:r>
              <w:rPr>
                <w:spacing w:val="-10"/>
                <w:sz w:val="20"/>
              </w:rPr>
              <w:t>Z</w:t>
            </w:r>
          </w:p>
        </w:tc>
        <w:tc>
          <w:tcPr>
            <w:tcW w:w="735" w:type="dxa"/>
          </w:tcPr>
          <w:p>
            <w:pPr>
              <w:pStyle w:val="TableParagraph"/>
              <w:ind w:left="107"/>
              <w:rPr>
                <w:sz w:val="20"/>
              </w:rPr>
            </w:pPr>
            <w:r>
              <w:rPr>
                <w:spacing w:val="-4"/>
                <w:sz w:val="20"/>
              </w:rPr>
              <w:t>55.5</w:t>
            </w:r>
          </w:p>
        </w:tc>
        <w:tc>
          <w:tcPr>
            <w:tcW w:w="655" w:type="dxa"/>
          </w:tcPr>
          <w:p>
            <w:pPr>
              <w:pStyle w:val="TableParagraph"/>
              <w:ind w:left="89"/>
              <w:jc w:val="center"/>
              <w:rPr>
                <w:sz w:val="20"/>
              </w:rPr>
            </w:pPr>
            <w:r>
              <w:rPr>
                <w:spacing w:val="-4"/>
                <w:sz w:val="20"/>
              </w:rPr>
              <w:t>92.7</w:t>
            </w:r>
          </w:p>
        </w:tc>
        <w:tc>
          <w:tcPr>
            <w:tcW w:w="668" w:type="dxa"/>
          </w:tcPr>
          <w:p>
            <w:pPr>
              <w:pStyle w:val="TableParagraph"/>
              <w:ind w:left="110"/>
              <w:rPr>
                <w:sz w:val="20"/>
              </w:rPr>
            </w:pPr>
            <w:r>
              <w:rPr>
                <w:spacing w:val="-5"/>
                <w:sz w:val="20"/>
              </w:rPr>
              <w:t>206</w:t>
            </w:r>
          </w:p>
        </w:tc>
        <w:tc>
          <w:tcPr>
            <w:tcW w:w="1402" w:type="dxa"/>
          </w:tcPr>
          <w:p>
            <w:pPr>
              <w:pStyle w:val="TableParagraph"/>
              <w:ind w:left="174"/>
              <w:rPr>
                <w:sz w:val="20"/>
              </w:rPr>
            </w:pPr>
            <w:r>
              <w:rPr>
                <w:spacing w:val="-4"/>
                <w:sz w:val="20"/>
              </w:rPr>
              <w:t>8.83</w:t>
            </w:r>
          </w:p>
        </w:tc>
        <w:tc>
          <w:tcPr>
            <w:tcW w:w="1782" w:type="dxa"/>
          </w:tcPr>
          <w:p>
            <w:pPr>
              <w:pStyle w:val="TableParagraph"/>
              <w:ind w:left="111"/>
              <w:rPr>
                <w:sz w:val="20"/>
              </w:rPr>
            </w:pPr>
            <w:r>
              <w:rPr>
                <w:spacing w:val="-2"/>
                <w:sz w:val="20"/>
              </w:rPr>
              <w:t>14.75</w:t>
            </w:r>
          </w:p>
        </w:tc>
        <w:tc>
          <w:tcPr>
            <w:tcW w:w="2015" w:type="dxa"/>
          </w:tcPr>
          <w:p>
            <w:pPr>
              <w:pStyle w:val="TableParagraph"/>
              <w:ind w:left="113"/>
              <w:rPr>
                <w:sz w:val="20"/>
              </w:rPr>
            </w:pPr>
            <w:r>
              <w:rPr>
                <w:spacing w:val="-2"/>
                <w:sz w:val="20"/>
              </w:rPr>
              <w:t>32.79</w:t>
            </w:r>
          </w:p>
        </w:tc>
      </w:tr>
      <w:tr>
        <w:trPr>
          <w:trHeight w:val="344" w:hRule="atLeast"/>
        </w:trPr>
        <w:tc>
          <w:tcPr>
            <w:tcW w:w="1289" w:type="dxa"/>
          </w:tcPr>
          <w:p>
            <w:pPr>
              <w:pStyle w:val="TableParagraph"/>
              <w:spacing w:before="52"/>
              <w:ind w:left="115"/>
              <w:rPr>
                <w:sz w:val="20"/>
              </w:rPr>
            </w:pPr>
            <w:r>
              <w:rPr>
                <w:sz w:val="20"/>
              </w:rPr>
              <w:t>SPC</w:t>
            </w:r>
            <w:r>
              <w:rPr>
                <w:spacing w:val="-4"/>
                <w:sz w:val="20"/>
              </w:rPr>
              <w:t> </w:t>
            </w:r>
            <w:r>
              <w:rPr>
                <w:spacing w:val="-5"/>
                <w:sz w:val="20"/>
              </w:rPr>
              <w:t>AA</w:t>
            </w:r>
          </w:p>
        </w:tc>
        <w:tc>
          <w:tcPr>
            <w:tcW w:w="735" w:type="dxa"/>
          </w:tcPr>
          <w:p>
            <w:pPr>
              <w:pStyle w:val="TableParagraph"/>
              <w:spacing w:before="52"/>
              <w:ind w:left="107"/>
              <w:rPr>
                <w:sz w:val="20"/>
              </w:rPr>
            </w:pPr>
            <w:r>
              <w:rPr>
                <w:spacing w:val="-4"/>
                <w:sz w:val="20"/>
              </w:rPr>
              <w:t>52.5</w:t>
            </w:r>
          </w:p>
        </w:tc>
        <w:tc>
          <w:tcPr>
            <w:tcW w:w="655" w:type="dxa"/>
          </w:tcPr>
          <w:p>
            <w:pPr>
              <w:pStyle w:val="TableParagraph"/>
              <w:spacing w:before="52"/>
              <w:ind w:left="89"/>
              <w:jc w:val="center"/>
              <w:rPr>
                <w:sz w:val="20"/>
              </w:rPr>
            </w:pPr>
            <w:r>
              <w:rPr>
                <w:spacing w:val="-4"/>
                <w:sz w:val="20"/>
              </w:rPr>
              <w:t>89.7</w:t>
            </w:r>
          </w:p>
        </w:tc>
        <w:tc>
          <w:tcPr>
            <w:tcW w:w="668" w:type="dxa"/>
          </w:tcPr>
          <w:p>
            <w:pPr>
              <w:pStyle w:val="TableParagraph"/>
              <w:spacing w:before="52"/>
              <w:ind w:left="110"/>
              <w:rPr>
                <w:sz w:val="20"/>
              </w:rPr>
            </w:pPr>
            <w:r>
              <w:rPr>
                <w:spacing w:val="-5"/>
                <w:sz w:val="20"/>
              </w:rPr>
              <w:t>215</w:t>
            </w:r>
          </w:p>
        </w:tc>
        <w:tc>
          <w:tcPr>
            <w:tcW w:w="1402" w:type="dxa"/>
          </w:tcPr>
          <w:p>
            <w:pPr>
              <w:pStyle w:val="TableParagraph"/>
              <w:spacing w:before="52"/>
              <w:ind w:left="174"/>
              <w:rPr>
                <w:sz w:val="20"/>
              </w:rPr>
            </w:pPr>
            <w:r>
              <w:rPr>
                <w:spacing w:val="-4"/>
                <w:sz w:val="20"/>
              </w:rPr>
              <w:t>8.36</w:t>
            </w:r>
          </w:p>
        </w:tc>
        <w:tc>
          <w:tcPr>
            <w:tcW w:w="1782" w:type="dxa"/>
          </w:tcPr>
          <w:p>
            <w:pPr>
              <w:pStyle w:val="TableParagraph"/>
              <w:spacing w:before="52"/>
              <w:ind w:left="111"/>
              <w:rPr>
                <w:sz w:val="20"/>
              </w:rPr>
            </w:pPr>
            <w:r>
              <w:rPr>
                <w:spacing w:val="-2"/>
                <w:sz w:val="20"/>
              </w:rPr>
              <w:t>14.28</w:t>
            </w:r>
          </w:p>
        </w:tc>
        <w:tc>
          <w:tcPr>
            <w:tcW w:w="2015" w:type="dxa"/>
          </w:tcPr>
          <w:p>
            <w:pPr>
              <w:pStyle w:val="TableParagraph"/>
              <w:spacing w:before="52"/>
              <w:ind w:left="113"/>
              <w:rPr>
                <w:sz w:val="20"/>
              </w:rPr>
            </w:pPr>
            <w:r>
              <w:rPr>
                <w:spacing w:val="-2"/>
                <w:sz w:val="20"/>
              </w:rPr>
              <w:t>34.22</w:t>
            </w:r>
          </w:p>
        </w:tc>
      </w:tr>
      <w:tr>
        <w:trPr>
          <w:trHeight w:val="345" w:hRule="atLeast"/>
        </w:trPr>
        <w:tc>
          <w:tcPr>
            <w:tcW w:w="1289" w:type="dxa"/>
          </w:tcPr>
          <w:p>
            <w:pPr>
              <w:pStyle w:val="TableParagraph"/>
              <w:ind w:left="115"/>
              <w:rPr>
                <w:sz w:val="20"/>
              </w:rPr>
            </w:pPr>
            <w:r>
              <w:rPr>
                <w:sz w:val="20"/>
              </w:rPr>
              <w:t>SPC</w:t>
            </w:r>
            <w:r>
              <w:rPr>
                <w:spacing w:val="-4"/>
                <w:sz w:val="20"/>
              </w:rPr>
              <w:t> </w:t>
            </w:r>
            <w:r>
              <w:rPr>
                <w:spacing w:val="-5"/>
                <w:sz w:val="20"/>
              </w:rPr>
              <w:t>AB</w:t>
            </w:r>
          </w:p>
        </w:tc>
        <w:tc>
          <w:tcPr>
            <w:tcW w:w="735" w:type="dxa"/>
          </w:tcPr>
          <w:p>
            <w:pPr>
              <w:pStyle w:val="TableParagraph"/>
              <w:ind w:left="107"/>
              <w:rPr>
                <w:sz w:val="20"/>
              </w:rPr>
            </w:pPr>
            <w:r>
              <w:rPr>
                <w:spacing w:val="-4"/>
                <w:sz w:val="20"/>
              </w:rPr>
              <w:t>53.3</w:t>
            </w:r>
          </w:p>
        </w:tc>
        <w:tc>
          <w:tcPr>
            <w:tcW w:w="655" w:type="dxa"/>
          </w:tcPr>
          <w:p>
            <w:pPr>
              <w:pStyle w:val="TableParagraph"/>
              <w:ind w:left="89"/>
              <w:jc w:val="center"/>
              <w:rPr>
                <w:sz w:val="20"/>
              </w:rPr>
            </w:pPr>
            <w:r>
              <w:rPr>
                <w:spacing w:val="-4"/>
                <w:sz w:val="20"/>
              </w:rPr>
              <w:t>91.4</w:t>
            </w:r>
          </w:p>
        </w:tc>
        <w:tc>
          <w:tcPr>
            <w:tcW w:w="668" w:type="dxa"/>
          </w:tcPr>
          <w:p>
            <w:pPr>
              <w:pStyle w:val="TableParagraph"/>
              <w:ind w:left="110"/>
              <w:rPr>
                <w:sz w:val="20"/>
              </w:rPr>
            </w:pPr>
            <w:r>
              <w:rPr>
                <w:spacing w:val="-5"/>
                <w:sz w:val="20"/>
              </w:rPr>
              <w:t>212</w:t>
            </w:r>
          </w:p>
        </w:tc>
        <w:tc>
          <w:tcPr>
            <w:tcW w:w="1402" w:type="dxa"/>
          </w:tcPr>
          <w:p>
            <w:pPr>
              <w:pStyle w:val="TableParagraph"/>
              <w:ind w:left="174"/>
              <w:rPr>
                <w:sz w:val="20"/>
              </w:rPr>
            </w:pPr>
            <w:r>
              <w:rPr>
                <w:spacing w:val="-4"/>
                <w:sz w:val="20"/>
              </w:rPr>
              <w:t>8.48</w:t>
            </w:r>
          </w:p>
        </w:tc>
        <w:tc>
          <w:tcPr>
            <w:tcW w:w="1782" w:type="dxa"/>
          </w:tcPr>
          <w:p>
            <w:pPr>
              <w:pStyle w:val="TableParagraph"/>
              <w:ind w:left="111"/>
              <w:rPr>
                <w:sz w:val="20"/>
              </w:rPr>
            </w:pPr>
            <w:r>
              <w:rPr>
                <w:spacing w:val="-2"/>
                <w:sz w:val="20"/>
              </w:rPr>
              <w:t>14.55</w:t>
            </w:r>
          </w:p>
        </w:tc>
        <w:tc>
          <w:tcPr>
            <w:tcW w:w="2015" w:type="dxa"/>
          </w:tcPr>
          <w:p>
            <w:pPr>
              <w:pStyle w:val="TableParagraph"/>
              <w:ind w:left="113"/>
              <w:rPr>
                <w:sz w:val="20"/>
              </w:rPr>
            </w:pPr>
            <w:r>
              <w:rPr>
                <w:spacing w:val="-2"/>
                <w:sz w:val="20"/>
              </w:rPr>
              <w:t>33.74</w:t>
            </w:r>
          </w:p>
        </w:tc>
      </w:tr>
      <w:tr>
        <w:trPr>
          <w:trHeight w:val="345" w:hRule="atLeast"/>
        </w:trPr>
        <w:tc>
          <w:tcPr>
            <w:tcW w:w="1289" w:type="dxa"/>
          </w:tcPr>
          <w:p>
            <w:pPr>
              <w:pStyle w:val="TableParagraph"/>
              <w:ind w:left="115"/>
              <w:rPr>
                <w:sz w:val="20"/>
              </w:rPr>
            </w:pPr>
            <w:r>
              <w:rPr>
                <w:sz w:val="20"/>
              </w:rPr>
              <w:t>SPC</w:t>
            </w:r>
            <w:r>
              <w:rPr>
                <w:spacing w:val="-4"/>
                <w:sz w:val="20"/>
              </w:rPr>
              <w:t> </w:t>
            </w:r>
            <w:r>
              <w:rPr>
                <w:spacing w:val="-5"/>
                <w:sz w:val="20"/>
              </w:rPr>
              <w:t>AC</w:t>
            </w:r>
          </w:p>
        </w:tc>
        <w:tc>
          <w:tcPr>
            <w:tcW w:w="735" w:type="dxa"/>
          </w:tcPr>
          <w:p>
            <w:pPr>
              <w:pStyle w:val="TableParagraph"/>
              <w:ind w:left="107"/>
              <w:rPr>
                <w:sz w:val="20"/>
              </w:rPr>
            </w:pPr>
            <w:r>
              <w:rPr>
                <w:spacing w:val="-4"/>
                <w:sz w:val="20"/>
              </w:rPr>
              <w:t>47.5</w:t>
            </w:r>
          </w:p>
        </w:tc>
        <w:tc>
          <w:tcPr>
            <w:tcW w:w="655" w:type="dxa"/>
          </w:tcPr>
          <w:p>
            <w:pPr>
              <w:pStyle w:val="TableParagraph"/>
              <w:ind w:left="89"/>
              <w:jc w:val="center"/>
              <w:rPr>
                <w:sz w:val="20"/>
              </w:rPr>
            </w:pPr>
            <w:r>
              <w:rPr>
                <w:spacing w:val="-4"/>
                <w:sz w:val="20"/>
              </w:rPr>
              <w:t>73.4</w:t>
            </w:r>
          </w:p>
        </w:tc>
        <w:tc>
          <w:tcPr>
            <w:tcW w:w="668" w:type="dxa"/>
          </w:tcPr>
          <w:p>
            <w:pPr>
              <w:pStyle w:val="TableParagraph"/>
              <w:ind w:left="110"/>
              <w:rPr>
                <w:sz w:val="20"/>
              </w:rPr>
            </w:pPr>
            <w:r>
              <w:rPr>
                <w:spacing w:val="-5"/>
                <w:sz w:val="20"/>
              </w:rPr>
              <w:t>206</w:t>
            </w:r>
          </w:p>
        </w:tc>
        <w:tc>
          <w:tcPr>
            <w:tcW w:w="1402" w:type="dxa"/>
          </w:tcPr>
          <w:p>
            <w:pPr>
              <w:pStyle w:val="TableParagraph"/>
              <w:ind w:left="174"/>
              <w:rPr>
                <w:sz w:val="20"/>
              </w:rPr>
            </w:pPr>
            <w:r>
              <w:rPr>
                <w:spacing w:val="-4"/>
                <w:sz w:val="20"/>
              </w:rPr>
              <w:t>7.56</w:t>
            </w:r>
          </w:p>
        </w:tc>
        <w:tc>
          <w:tcPr>
            <w:tcW w:w="1782" w:type="dxa"/>
          </w:tcPr>
          <w:p>
            <w:pPr>
              <w:pStyle w:val="TableParagraph"/>
              <w:ind w:left="111"/>
              <w:rPr>
                <w:sz w:val="20"/>
              </w:rPr>
            </w:pPr>
            <w:r>
              <w:rPr>
                <w:spacing w:val="-2"/>
                <w:sz w:val="20"/>
              </w:rPr>
              <w:t>11.68</w:t>
            </w:r>
          </w:p>
        </w:tc>
        <w:tc>
          <w:tcPr>
            <w:tcW w:w="2015" w:type="dxa"/>
          </w:tcPr>
          <w:p>
            <w:pPr>
              <w:pStyle w:val="TableParagraph"/>
              <w:ind w:left="113"/>
              <w:rPr>
                <w:sz w:val="20"/>
              </w:rPr>
            </w:pPr>
            <w:r>
              <w:rPr>
                <w:spacing w:val="-2"/>
                <w:sz w:val="20"/>
              </w:rPr>
              <w:t>32.79</w:t>
            </w:r>
          </w:p>
        </w:tc>
      </w:tr>
      <w:tr>
        <w:trPr>
          <w:trHeight w:val="405" w:hRule="atLeast"/>
        </w:trPr>
        <w:tc>
          <w:tcPr>
            <w:tcW w:w="1289" w:type="dxa"/>
            <w:tcBorders>
              <w:bottom w:val="single" w:sz="4" w:space="0" w:color="000000"/>
            </w:tcBorders>
          </w:tcPr>
          <w:p>
            <w:pPr>
              <w:pStyle w:val="TableParagraph"/>
              <w:ind w:left="115"/>
              <w:rPr>
                <w:sz w:val="20"/>
              </w:rPr>
            </w:pPr>
            <w:r>
              <w:rPr>
                <w:sz w:val="20"/>
              </w:rPr>
              <w:t>SPC</w:t>
            </w:r>
            <w:r>
              <w:rPr>
                <w:spacing w:val="-4"/>
                <w:sz w:val="20"/>
              </w:rPr>
              <w:t> </w:t>
            </w:r>
            <w:r>
              <w:rPr>
                <w:spacing w:val="-5"/>
                <w:sz w:val="20"/>
              </w:rPr>
              <w:t>AD</w:t>
            </w:r>
          </w:p>
        </w:tc>
        <w:tc>
          <w:tcPr>
            <w:tcW w:w="735" w:type="dxa"/>
            <w:tcBorders>
              <w:bottom w:val="single" w:sz="4" w:space="0" w:color="000000"/>
            </w:tcBorders>
          </w:tcPr>
          <w:p>
            <w:pPr>
              <w:pStyle w:val="TableParagraph"/>
              <w:ind w:left="107"/>
              <w:rPr>
                <w:sz w:val="20"/>
              </w:rPr>
            </w:pPr>
            <w:r>
              <w:rPr>
                <w:spacing w:val="-4"/>
                <w:sz w:val="20"/>
              </w:rPr>
              <w:t>47.4</w:t>
            </w:r>
          </w:p>
        </w:tc>
        <w:tc>
          <w:tcPr>
            <w:tcW w:w="655" w:type="dxa"/>
            <w:tcBorders>
              <w:bottom w:val="single" w:sz="4" w:space="0" w:color="000000"/>
            </w:tcBorders>
          </w:tcPr>
          <w:p>
            <w:pPr>
              <w:pStyle w:val="TableParagraph"/>
              <w:ind w:left="89"/>
              <w:jc w:val="center"/>
              <w:rPr>
                <w:sz w:val="20"/>
              </w:rPr>
            </w:pPr>
            <w:r>
              <w:rPr>
                <w:spacing w:val="-4"/>
                <w:sz w:val="20"/>
              </w:rPr>
              <w:t>76.5</w:t>
            </w:r>
          </w:p>
        </w:tc>
        <w:tc>
          <w:tcPr>
            <w:tcW w:w="668" w:type="dxa"/>
            <w:tcBorders>
              <w:bottom w:val="single" w:sz="4" w:space="0" w:color="000000"/>
            </w:tcBorders>
          </w:tcPr>
          <w:p>
            <w:pPr>
              <w:pStyle w:val="TableParagraph"/>
              <w:ind w:left="110"/>
              <w:rPr>
                <w:sz w:val="20"/>
              </w:rPr>
            </w:pPr>
            <w:r>
              <w:rPr>
                <w:spacing w:val="-5"/>
                <w:sz w:val="20"/>
              </w:rPr>
              <w:t>208</w:t>
            </w:r>
          </w:p>
        </w:tc>
        <w:tc>
          <w:tcPr>
            <w:tcW w:w="1402" w:type="dxa"/>
            <w:tcBorders>
              <w:bottom w:val="single" w:sz="4" w:space="0" w:color="000000"/>
            </w:tcBorders>
          </w:tcPr>
          <w:p>
            <w:pPr>
              <w:pStyle w:val="TableParagraph"/>
              <w:ind w:left="174"/>
              <w:rPr>
                <w:sz w:val="20"/>
              </w:rPr>
            </w:pPr>
            <w:r>
              <w:rPr>
                <w:spacing w:val="-4"/>
                <w:sz w:val="20"/>
              </w:rPr>
              <w:t>7.54</w:t>
            </w:r>
          </w:p>
        </w:tc>
        <w:tc>
          <w:tcPr>
            <w:tcW w:w="1782" w:type="dxa"/>
            <w:tcBorders>
              <w:bottom w:val="single" w:sz="4" w:space="0" w:color="000000"/>
            </w:tcBorders>
          </w:tcPr>
          <w:p>
            <w:pPr>
              <w:pStyle w:val="TableParagraph"/>
              <w:ind w:left="111"/>
              <w:rPr>
                <w:sz w:val="20"/>
              </w:rPr>
            </w:pPr>
            <w:r>
              <w:rPr>
                <w:spacing w:val="-2"/>
                <w:sz w:val="20"/>
              </w:rPr>
              <w:t>12.18</w:t>
            </w:r>
          </w:p>
        </w:tc>
        <w:tc>
          <w:tcPr>
            <w:tcW w:w="2015" w:type="dxa"/>
            <w:tcBorders>
              <w:bottom w:val="single" w:sz="4" w:space="0" w:color="000000"/>
            </w:tcBorders>
          </w:tcPr>
          <w:p>
            <w:pPr>
              <w:pStyle w:val="TableParagraph"/>
              <w:ind w:left="113"/>
              <w:rPr>
                <w:sz w:val="20"/>
              </w:rPr>
            </w:pPr>
            <w:r>
              <w:rPr>
                <w:spacing w:val="-2"/>
                <w:sz w:val="20"/>
              </w:rPr>
              <w:t>33.10</w:t>
            </w:r>
          </w:p>
        </w:tc>
      </w:tr>
    </w:tbl>
    <w:p>
      <w:pPr>
        <w:spacing w:after="0"/>
        <w:rPr>
          <w:sz w:val="20"/>
        </w:rPr>
        <w:sectPr>
          <w:pgSz w:w="11910" w:h="16840"/>
          <w:pgMar w:header="0" w:footer="839" w:top="1320" w:bottom="1020" w:left="1160" w:right="500"/>
        </w:sectPr>
      </w:pPr>
    </w:p>
    <w:p>
      <w:pPr>
        <w:pStyle w:val="ListParagraph"/>
        <w:numPr>
          <w:ilvl w:val="2"/>
          <w:numId w:val="12"/>
        </w:numPr>
        <w:tabs>
          <w:tab w:pos="1547" w:val="left" w:leader="none"/>
        </w:tabs>
        <w:spacing w:line="240" w:lineRule="auto" w:before="72" w:after="0"/>
        <w:ind w:left="1547" w:right="0" w:hanging="720"/>
        <w:jc w:val="both"/>
        <w:rPr>
          <w:b/>
          <w:sz w:val="24"/>
        </w:rPr>
      </w:pPr>
      <w:r>
        <w:rPr>
          <w:b/>
          <w:sz w:val="24"/>
        </w:rPr>
        <w:t>Depth</w:t>
      </w:r>
      <w:r>
        <w:rPr>
          <w:b/>
          <w:spacing w:val="-2"/>
          <w:sz w:val="24"/>
        </w:rPr>
        <w:t> </w:t>
      </w:r>
      <w:r>
        <w:rPr>
          <w:b/>
          <w:sz w:val="24"/>
        </w:rPr>
        <w:t>to</w:t>
      </w:r>
      <w:r>
        <w:rPr>
          <w:b/>
          <w:spacing w:val="-1"/>
          <w:sz w:val="24"/>
        </w:rPr>
        <w:t> </w:t>
      </w:r>
      <w:r>
        <w:rPr>
          <w:b/>
          <w:sz w:val="24"/>
        </w:rPr>
        <w:t>basement</w:t>
      </w:r>
      <w:r>
        <w:rPr>
          <w:b/>
          <w:spacing w:val="-1"/>
          <w:sz w:val="24"/>
        </w:rPr>
        <w:t> </w:t>
      </w:r>
      <w:r>
        <w:rPr>
          <w:b/>
          <w:spacing w:val="-5"/>
          <w:sz w:val="24"/>
        </w:rPr>
        <w:t>map</w:t>
      </w:r>
    </w:p>
    <w:p>
      <w:pPr>
        <w:pStyle w:val="BodyText"/>
        <w:spacing w:before="93"/>
        <w:rPr>
          <w:b/>
        </w:rPr>
      </w:pPr>
    </w:p>
    <w:p>
      <w:pPr>
        <w:pStyle w:val="BodyText"/>
        <w:spacing w:line="480" w:lineRule="auto" w:before="1"/>
        <w:ind w:left="827" w:right="905"/>
        <w:jc w:val="both"/>
      </w:pPr>
      <w:r>
        <w:rPr/>
        <w:t>The basement depth map produced from Tables 4.3 in Figure 4.7 Is the depth to the basement surface (sedimentary thickness) within the area which trend toward NW and SE region, ranges approximately from 4.8 km at it minimum level to 9.4 km at it maximum level with an interval of 0.2 km. This thickness is below the stated maximum Crustal thickness of the Niger delta of 14.2 km and Anambra (Emujakporue &amp; Ofoha, 2015). The map exhibits common thickening of sedimentary cover towards the central region of the study area.</w:t>
      </w:r>
    </w:p>
    <w:p>
      <w:pPr>
        <w:pStyle w:val="Heading3"/>
        <w:numPr>
          <w:ilvl w:val="2"/>
          <w:numId w:val="12"/>
        </w:numPr>
        <w:tabs>
          <w:tab w:pos="1546" w:val="left" w:leader="none"/>
        </w:tabs>
        <w:spacing w:line="240" w:lineRule="auto" w:before="248" w:after="0"/>
        <w:ind w:left="1546" w:right="0" w:hanging="719"/>
        <w:jc w:val="both"/>
      </w:pPr>
      <w:r>
        <w:rPr/>
        <w:t>Conrad</w:t>
      </w:r>
      <w:r>
        <w:rPr>
          <w:spacing w:val="-1"/>
        </w:rPr>
        <w:t> </w:t>
      </w:r>
      <w:r>
        <w:rPr/>
        <w:t>discontinuity</w:t>
      </w:r>
      <w:r>
        <w:rPr>
          <w:spacing w:val="-1"/>
        </w:rPr>
        <w:t> </w:t>
      </w:r>
      <w:r>
        <w:rPr>
          <w:spacing w:val="-5"/>
        </w:rPr>
        <w:t>map</w:t>
      </w:r>
    </w:p>
    <w:p>
      <w:pPr>
        <w:pStyle w:val="BodyText"/>
        <w:spacing w:before="96"/>
        <w:rPr>
          <w:b/>
        </w:rPr>
      </w:pPr>
    </w:p>
    <w:p>
      <w:pPr>
        <w:pStyle w:val="BodyText"/>
        <w:spacing w:line="480" w:lineRule="auto"/>
        <w:ind w:left="827" w:right="904"/>
        <w:jc w:val="both"/>
      </w:pPr>
      <w:r>
        <w:rPr/>
        <w:t>The Conrad Depth map Figure 4.8 Is the depth of the Conrad discontinuity. This is the depth beneath the continent where the continental crust becomes close in physical properties to the oceanic crust. This is due to the change in velocity of seismic wave at this sub horizontal boundary. This depth ranges from 10.8 km at the minimum to 15.6 km at the maximum level with interval of 0.2 km within the study</w:t>
      </w:r>
      <w:r>
        <w:rPr>
          <w:spacing w:val="-4"/>
        </w:rPr>
        <w:t> </w:t>
      </w:r>
      <w:r>
        <w:rPr/>
        <w:t>area. The low Conrad depth of 10.8 km shows that in the Niger delta and Anambra basin, the basement rock underlying the sediments is interpreted to be oceanic crust unlike other Sedimentary basins in Nigeria that are underlain by continental crust. This explains why the Conrad depth looks like the Depth to Basement as the range of the Conrad depth is interwoven with the range of the sedimentary</w:t>
      </w:r>
      <w:r>
        <w:rPr>
          <w:spacing w:val="-3"/>
        </w:rPr>
        <w:t> </w:t>
      </w:r>
      <w:r>
        <w:rPr/>
        <w:t>thickness. The Conrad depth with highest thickness is seen at Longitude 8.5</w:t>
      </w:r>
      <w:r>
        <w:rPr>
          <w:vertAlign w:val="superscript"/>
        </w:rPr>
        <w:t>0</w:t>
      </w:r>
      <w:r>
        <w:rPr>
          <w:vertAlign w:val="baseline"/>
        </w:rPr>
        <w:t>W and Latitude 15.5</w:t>
      </w:r>
      <w:r>
        <w:rPr>
          <w:vertAlign w:val="superscript"/>
        </w:rPr>
        <w:t>0</w:t>
      </w:r>
      <w:r>
        <w:rPr>
          <w:vertAlign w:val="baseline"/>
        </w:rPr>
        <w:t>N and maximum value with the highest depth trending toward NW and shallow depth toward SE region within the study area.</w:t>
      </w:r>
    </w:p>
    <w:p>
      <w:pPr>
        <w:spacing w:after="0" w:line="480" w:lineRule="auto"/>
        <w:jc w:val="both"/>
        <w:sectPr>
          <w:pgSz w:w="11910" w:h="16840"/>
          <w:pgMar w:header="0" w:footer="839" w:top="1320" w:bottom="1020" w:left="1160" w:right="500"/>
        </w:sectPr>
      </w:pPr>
    </w:p>
    <w:p>
      <w:pPr>
        <w:pStyle w:val="Heading3"/>
        <w:numPr>
          <w:ilvl w:val="2"/>
          <w:numId w:val="12"/>
        </w:numPr>
        <w:tabs>
          <w:tab w:pos="1487" w:val="left" w:leader="none"/>
        </w:tabs>
        <w:spacing w:line="240" w:lineRule="auto" w:before="72" w:after="0"/>
        <w:ind w:left="1487" w:right="0" w:hanging="660"/>
        <w:jc w:val="left"/>
      </w:pPr>
      <w:r>
        <w:rPr/>
        <w:t>Crustal</w:t>
      </w:r>
      <w:r>
        <w:rPr>
          <w:spacing w:val="-4"/>
        </w:rPr>
        <w:t> </w:t>
      </w:r>
      <w:r>
        <w:rPr/>
        <w:t>thickness</w:t>
      </w:r>
      <w:r>
        <w:rPr>
          <w:spacing w:val="-1"/>
        </w:rPr>
        <w:t> </w:t>
      </w:r>
      <w:r>
        <w:rPr>
          <w:spacing w:val="-5"/>
        </w:rPr>
        <w:t>map</w:t>
      </w:r>
    </w:p>
    <w:p>
      <w:pPr>
        <w:pStyle w:val="BodyText"/>
        <w:spacing w:before="93"/>
        <w:rPr>
          <w:b/>
        </w:rPr>
      </w:pPr>
    </w:p>
    <w:p>
      <w:pPr>
        <w:pStyle w:val="BodyText"/>
        <w:spacing w:line="480" w:lineRule="auto" w:before="1"/>
        <w:ind w:left="827" w:right="905"/>
        <w:jc w:val="both"/>
      </w:pPr>
      <w:r>
        <w:rPr/>
        <w:t>The crustal thickness map Figure 4.9 Reveals that the basement depth to the Moho achieves its maximum value of about 35.6 km along longitude 9.0</w:t>
      </w:r>
      <w:r>
        <w:rPr>
          <w:vertAlign w:val="superscript"/>
        </w:rPr>
        <w:t>0</w:t>
      </w:r>
      <w:r>
        <w:rPr>
          <w:vertAlign w:val="baseline"/>
        </w:rPr>
        <w:t>E. This depth decreases gradually southward and westward reaching its minimum value of 30.2 km and maximum value</w:t>
      </w:r>
      <w:r>
        <w:rPr>
          <w:spacing w:val="-1"/>
          <w:vertAlign w:val="baseline"/>
        </w:rPr>
        <w:t> </w:t>
      </w:r>
      <w:r>
        <w:rPr>
          <w:vertAlign w:val="baseline"/>
        </w:rPr>
        <w:t>of 35.6 km with an interval of</w:t>
      </w:r>
      <w:r>
        <w:rPr>
          <w:spacing w:val="-1"/>
          <w:vertAlign w:val="baseline"/>
        </w:rPr>
        <w:t> </w:t>
      </w:r>
      <w:r>
        <w:rPr>
          <w:vertAlign w:val="baseline"/>
        </w:rPr>
        <w:t>0.2 km which trend toward</w:t>
      </w:r>
      <w:r>
        <w:rPr>
          <w:spacing w:val="-1"/>
          <w:vertAlign w:val="baseline"/>
        </w:rPr>
        <w:t> </w:t>
      </w:r>
      <w:r>
        <w:rPr>
          <w:vertAlign w:val="baseline"/>
        </w:rPr>
        <w:t>the</w:t>
      </w:r>
      <w:r>
        <w:rPr>
          <w:spacing w:val="-1"/>
          <w:vertAlign w:val="baseline"/>
        </w:rPr>
        <w:t> </w:t>
      </w:r>
      <w:r>
        <w:rPr>
          <w:vertAlign w:val="baseline"/>
        </w:rPr>
        <w:t>SE</w:t>
      </w:r>
      <w:r>
        <w:rPr>
          <w:spacing w:val="-1"/>
          <w:vertAlign w:val="baseline"/>
        </w:rPr>
        <w:t> </w:t>
      </w:r>
      <w:r>
        <w:rPr>
          <w:vertAlign w:val="baseline"/>
        </w:rPr>
        <w:t>at the</w:t>
      </w:r>
      <w:r>
        <w:rPr>
          <w:spacing w:val="-1"/>
          <w:vertAlign w:val="baseline"/>
        </w:rPr>
        <w:t> </w:t>
      </w:r>
      <w:r>
        <w:rPr>
          <w:vertAlign w:val="baseline"/>
        </w:rPr>
        <w:t>deepest depth and SW at the</w:t>
      </w:r>
      <w:r>
        <w:rPr>
          <w:spacing w:val="-1"/>
          <w:vertAlign w:val="baseline"/>
        </w:rPr>
        <w:t> </w:t>
      </w:r>
      <w:r>
        <w:rPr>
          <w:vertAlign w:val="baseline"/>
        </w:rPr>
        <w:t>shallowest region of</w:t>
      </w:r>
      <w:r>
        <w:rPr>
          <w:spacing w:val="-1"/>
          <w:vertAlign w:val="baseline"/>
        </w:rPr>
        <w:t> </w:t>
      </w:r>
      <w:r>
        <w:rPr>
          <w:vertAlign w:val="baseline"/>
        </w:rPr>
        <w:t>the</w:t>
      </w:r>
      <w:r>
        <w:rPr>
          <w:spacing w:val="-1"/>
          <w:vertAlign w:val="baseline"/>
        </w:rPr>
        <w:t> </w:t>
      </w:r>
      <w:r>
        <w:rPr>
          <w:vertAlign w:val="baseline"/>
        </w:rPr>
        <w:t>study</w:t>
      </w:r>
      <w:r>
        <w:rPr>
          <w:spacing w:val="-8"/>
          <w:vertAlign w:val="baseline"/>
        </w:rPr>
        <w:t> </w:t>
      </w:r>
      <w:r>
        <w:rPr>
          <w:vertAlign w:val="baseline"/>
        </w:rPr>
        <w:t>area. Depth to crust from this map can be said to approach its maximum thickness at the southward and eastward and approach its minimum thickness at southward and westward region of the study </w:t>
      </w:r>
      <w:r>
        <w:rPr>
          <w:spacing w:val="-2"/>
          <w:vertAlign w:val="baseline"/>
        </w:rPr>
        <w:t>area.</w:t>
      </w:r>
    </w:p>
    <w:p>
      <w:pPr>
        <w:spacing w:after="0" w:line="480" w:lineRule="auto"/>
        <w:jc w:val="both"/>
        <w:sectPr>
          <w:pgSz w:w="11910" w:h="16840"/>
          <w:pgMar w:header="0" w:footer="839" w:top="1320" w:bottom="1020" w:left="1160" w:right="500"/>
        </w:sectPr>
      </w:pPr>
    </w:p>
    <w:p>
      <w:pPr>
        <w:pStyle w:val="Heading3"/>
        <w:spacing w:line="276" w:lineRule="auto" w:before="72"/>
        <w:ind w:left="827" w:right="547" w:firstLine="0"/>
        <w:jc w:val="left"/>
      </w:pPr>
      <w:r>
        <w:rPr/>
        <mc:AlternateContent>
          <mc:Choice Requires="wps">
            <w:drawing>
              <wp:anchor distT="0" distB="0" distL="0" distR="0" allowOverlap="1" layoutInCell="1" locked="0" behindDoc="0" simplePos="0" relativeHeight="15741952">
                <wp:simplePos x="0" y="0"/>
                <wp:positionH relativeFrom="page">
                  <wp:posOffset>1147876</wp:posOffset>
                </wp:positionH>
                <wp:positionV relativeFrom="paragraph">
                  <wp:posOffset>601217</wp:posOffset>
                </wp:positionV>
                <wp:extent cx="5269865" cy="635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5269865" cy="6350"/>
                        </a:xfrm>
                        <a:custGeom>
                          <a:avLst/>
                          <a:gdLst/>
                          <a:ahLst/>
                          <a:cxnLst/>
                          <a:rect l="l" t="t" r="r" b="b"/>
                          <a:pathLst>
                            <a:path w="5269865" h="6350">
                              <a:moveTo>
                                <a:pt x="1422146" y="0"/>
                              </a:moveTo>
                              <a:lnTo>
                                <a:pt x="771093" y="0"/>
                              </a:lnTo>
                              <a:lnTo>
                                <a:pt x="765048" y="0"/>
                              </a:lnTo>
                              <a:lnTo>
                                <a:pt x="0" y="0"/>
                              </a:lnTo>
                              <a:lnTo>
                                <a:pt x="0" y="6096"/>
                              </a:lnTo>
                              <a:lnTo>
                                <a:pt x="764997" y="6096"/>
                              </a:lnTo>
                              <a:lnTo>
                                <a:pt x="771093" y="6096"/>
                              </a:lnTo>
                              <a:lnTo>
                                <a:pt x="1422146" y="6096"/>
                              </a:lnTo>
                              <a:lnTo>
                                <a:pt x="1422146" y="0"/>
                              </a:lnTo>
                              <a:close/>
                            </a:path>
                            <a:path w="5269865" h="6350">
                              <a:moveTo>
                                <a:pt x="4284853" y="0"/>
                              </a:moveTo>
                              <a:lnTo>
                                <a:pt x="4284853" y="0"/>
                              </a:lnTo>
                              <a:lnTo>
                                <a:pt x="1422222" y="0"/>
                              </a:lnTo>
                              <a:lnTo>
                                <a:pt x="1422222" y="6096"/>
                              </a:lnTo>
                              <a:lnTo>
                                <a:pt x="4284853" y="6096"/>
                              </a:lnTo>
                              <a:lnTo>
                                <a:pt x="4284853" y="0"/>
                              </a:lnTo>
                              <a:close/>
                            </a:path>
                            <a:path w="5269865" h="6350">
                              <a:moveTo>
                                <a:pt x="5269420" y="0"/>
                              </a:moveTo>
                              <a:lnTo>
                                <a:pt x="5263337" y="0"/>
                              </a:lnTo>
                              <a:lnTo>
                                <a:pt x="4291025" y="0"/>
                              </a:lnTo>
                              <a:lnTo>
                                <a:pt x="4284929" y="0"/>
                              </a:lnTo>
                              <a:lnTo>
                                <a:pt x="4284929" y="6096"/>
                              </a:lnTo>
                              <a:lnTo>
                                <a:pt x="4291025" y="6096"/>
                              </a:lnTo>
                              <a:lnTo>
                                <a:pt x="5263337" y="6096"/>
                              </a:lnTo>
                              <a:lnTo>
                                <a:pt x="5269420" y="6096"/>
                              </a:lnTo>
                              <a:lnTo>
                                <a:pt x="52694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0.384003pt;margin-top:47.339966pt;width:414.95pt;height:.5pt;mso-position-horizontal-relative:page;mso-position-vertical-relative:paragraph;z-index:15741952" id="docshape50" coordorigin="1808,947" coordsize="8299,10" path="m4047,947l3022,947,3012,947,3012,947,1808,947,1808,956,3012,956,3012,956,3022,956,4047,956,4047,947xm8555,947l7444,947,7434,947,6385,947,6376,947,6376,947,5185,947,5175,947,4057,947,4047,947,4047,956,4057,956,5175,956,5185,956,6376,956,6376,956,6385,956,7434,956,7444,956,8555,956,8555,947xm10106,947l10096,947,8565,947,8556,947,8556,956,8565,956,10096,956,10106,956,10106,94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2464">
                <wp:simplePos x="0" y="0"/>
                <wp:positionH relativeFrom="page">
                  <wp:posOffset>6417309</wp:posOffset>
                </wp:positionH>
                <wp:positionV relativeFrom="paragraph">
                  <wp:posOffset>601218</wp:posOffset>
                </wp:positionV>
                <wp:extent cx="789940" cy="635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789940" cy="6350"/>
                        </a:xfrm>
                        <a:custGeom>
                          <a:avLst/>
                          <a:gdLst/>
                          <a:ahLst/>
                          <a:cxnLst/>
                          <a:rect l="l" t="t" r="r" b="b"/>
                          <a:pathLst>
                            <a:path w="789940" h="6350">
                              <a:moveTo>
                                <a:pt x="789736" y="0"/>
                              </a:moveTo>
                              <a:lnTo>
                                <a:pt x="0" y="0"/>
                              </a:lnTo>
                              <a:lnTo>
                                <a:pt x="0" y="6096"/>
                              </a:lnTo>
                              <a:lnTo>
                                <a:pt x="789736" y="6096"/>
                              </a:lnTo>
                              <a:lnTo>
                                <a:pt x="7897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05.299988pt;margin-top:47.34pt;width:62.184pt;height:.48pt;mso-position-horizontal-relative:page;mso-position-vertical-relative:paragraph;z-index:15742464" id="docshape51"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5978752">
                <wp:simplePos x="0" y="0"/>
                <wp:positionH relativeFrom="page">
                  <wp:posOffset>1147876</wp:posOffset>
                </wp:positionH>
                <wp:positionV relativeFrom="paragraph">
                  <wp:posOffset>1265681</wp:posOffset>
                </wp:positionV>
                <wp:extent cx="5269865" cy="635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5269865" cy="6350"/>
                        </a:xfrm>
                        <a:custGeom>
                          <a:avLst/>
                          <a:gdLst/>
                          <a:ahLst/>
                          <a:cxnLst/>
                          <a:rect l="l" t="t" r="r" b="b"/>
                          <a:pathLst>
                            <a:path w="5269865" h="6350">
                              <a:moveTo>
                                <a:pt x="1422146" y="0"/>
                              </a:moveTo>
                              <a:lnTo>
                                <a:pt x="771093" y="0"/>
                              </a:lnTo>
                              <a:lnTo>
                                <a:pt x="765048" y="0"/>
                              </a:lnTo>
                              <a:lnTo>
                                <a:pt x="0" y="0"/>
                              </a:lnTo>
                              <a:lnTo>
                                <a:pt x="0" y="6096"/>
                              </a:lnTo>
                              <a:lnTo>
                                <a:pt x="764997" y="6096"/>
                              </a:lnTo>
                              <a:lnTo>
                                <a:pt x="771093" y="6096"/>
                              </a:lnTo>
                              <a:lnTo>
                                <a:pt x="1422146" y="6096"/>
                              </a:lnTo>
                              <a:lnTo>
                                <a:pt x="1422146" y="0"/>
                              </a:lnTo>
                              <a:close/>
                            </a:path>
                            <a:path w="5269865" h="6350">
                              <a:moveTo>
                                <a:pt x="4284853" y="0"/>
                              </a:moveTo>
                              <a:lnTo>
                                <a:pt x="4284853" y="0"/>
                              </a:lnTo>
                              <a:lnTo>
                                <a:pt x="1422222" y="0"/>
                              </a:lnTo>
                              <a:lnTo>
                                <a:pt x="1422222" y="6096"/>
                              </a:lnTo>
                              <a:lnTo>
                                <a:pt x="4284853" y="6096"/>
                              </a:lnTo>
                              <a:lnTo>
                                <a:pt x="4284853" y="0"/>
                              </a:lnTo>
                              <a:close/>
                            </a:path>
                            <a:path w="5269865" h="6350">
                              <a:moveTo>
                                <a:pt x="5269420" y="0"/>
                              </a:moveTo>
                              <a:lnTo>
                                <a:pt x="5263337" y="0"/>
                              </a:lnTo>
                              <a:lnTo>
                                <a:pt x="4291025" y="0"/>
                              </a:lnTo>
                              <a:lnTo>
                                <a:pt x="4284929" y="0"/>
                              </a:lnTo>
                              <a:lnTo>
                                <a:pt x="4284929" y="6096"/>
                              </a:lnTo>
                              <a:lnTo>
                                <a:pt x="4291025" y="6096"/>
                              </a:lnTo>
                              <a:lnTo>
                                <a:pt x="5263337" y="6096"/>
                              </a:lnTo>
                              <a:lnTo>
                                <a:pt x="5269420" y="6096"/>
                              </a:lnTo>
                              <a:lnTo>
                                <a:pt x="52694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0.384003pt;margin-top:99.659966pt;width:414.95pt;height:.5pt;mso-position-horizontal-relative:page;mso-position-vertical-relative:paragraph;z-index:-27337728" id="docshape52" coordorigin="1808,1993" coordsize="8299,10" path="m4047,1993l3022,1993,3012,1993,3012,1993,1808,1993,1808,2003,3012,2003,3012,2003,3022,2003,4047,2003,4047,1993xm8555,1993l7444,1993,7434,1993,6385,1993,6376,1993,6376,1993,5185,1993,5175,1993,4057,1993,4047,1993,4047,2003,4057,2003,5175,2003,5185,2003,6376,2003,6376,2003,6385,2003,7434,2003,7444,2003,8555,2003,8555,1993xm10106,1993l10096,1993,8565,1993,8556,1993,8556,2003,8565,2003,10096,2003,10106,2003,10106,1993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75979264">
                <wp:simplePos x="0" y="0"/>
                <wp:positionH relativeFrom="page">
                  <wp:posOffset>6417309</wp:posOffset>
                </wp:positionH>
                <wp:positionV relativeFrom="paragraph">
                  <wp:posOffset>1265682</wp:posOffset>
                </wp:positionV>
                <wp:extent cx="789940" cy="635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789940" cy="6350"/>
                        </a:xfrm>
                        <a:custGeom>
                          <a:avLst/>
                          <a:gdLst/>
                          <a:ahLst/>
                          <a:cxnLst/>
                          <a:rect l="l" t="t" r="r" b="b"/>
                          <a:pathLst>
                            <a:path w="789940" h="6350">
                              <a:moveTo>
                                <a:pt x="789736" y="0"/>
                              </a:moveTo>
                              <a:lnTo>
                                <a:pt x="0" y="0"/>
                              </a:lnTo>
                              <a:lnTo>
                                <a:pt x="0" y="6096"/>
                              </a:lnTo>
                              <a:lnTo>
                                <a:pt x="789736" y="6096"/>
                              </a:lnTo>
                              <a:lnTo>
                                <a:pt x="7897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05.299988pt;margin-top:99.660004pt;width:62.184pt;height:.48pt;mso-position-horizontal-relative:page;mso-position-vertical-relative:paragraph;z-index:-27337216" id="docshape53"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44000">
                <wp:simplePos x="0" y="0"/>
                <wp:positionH relativeFrom="page">
                  <wp:posOffset>1138732</wp:posOffset>
                </wp:positionH>
                <wp:positionV relativeFrom="page">
                  <wp:posOffset>8035810</wp:posOffset>
                </wp:positionV>
                <wp:extent cx="6068695" cy="635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6068695" cy="6350"/>
                        </a:xfrm>
                        <a:custGeom>
                          <a:avLst/>
                          <a:gdLst/>
                          <a:ahLst/>
                          <a:cxnLst/>
                          <a:rect l="l" t="t" r="r" b="b"/>
                          <a:pathLst>
                            <a:path w="6068695" h="6350">
                              <a:moveTo>
                                <a:pt x="6068314" y="0"/>
                              </a:moveTo>
                              <a:lnTo>
                                <a:pt x="6068314" y="0"/>
                              </a:lnTo>
                              <a:lnTo>
                                <a:pt x="0" y="0"/>
                              </a:lnTo>
                              <a:lnTo>
                                <a:pt x="0" y="6083"/>
                              </a:lnTo>
                              <a:lnTo>
                                <a:pt x="6068314" y="6083"/>
                              </a:lnTo>
                              <a:lnTo>
                                <a:pt x="60683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9.664001pt;margin-top:632.740967pt;width:477.820023pt;height:.479pt;mso-position-horizontal-relative:page;mso-position-vertical-relative:page;z-index:15744000" id="docshape54" filled="true" fillcolor="#000000" stroked="false">
                <v:fill type="solid"/>
                <w10:wrap type="none"/>
              </v:rect>
            </w:pict>
          </mc:Fallback>
        </mc:AlternateContent>
      </w:r>
      <w:r>
        <w:rPr/>
        <w:t>Table</w:t>
      </w:r>
      <w:r>
        <w:rPr>
          <w:spacing w:val="-4"/>
        </w:rPr>
        <w:t> </w:t>
      </w:r>
      <w:r>
        <w:rPr/>
        <w:t>4.3:</w:t>
      </w:r>
      <w:r>
        <w:rPr>
          <w:spacing w:val="-5"/>
        </w:rPr>
        <w:t> </w:t>
      </w:r>
      <w:r>
        <w:rPr/>
        <w:t>Basement</w:t>
      </w:r>
      <w:r>
        <w:rPr>
          <w:spacing w:val="-4"/>
        </w:rPr>
        <w:t> </w:t>
      </w:r>
      <w:r>
        <w:rPr/>
        <w:t>Depth,</w:t>
      </w:r>
      <w:r>
        <w:rPr>
          <w:spacing w:val="-4"/>
        </w:rPr>
        <w:t> </w:t>
      </w:r>
      <w:r>
        <w:rPr/>
        <w:t>Conrad</w:t>
      </w:r>
      <w:r>
        <w:rPr>
          <w:spacing w:val="-4"/>
        </w:rPr>
        <w:t> </w:t>
      </w:r>
      <w:r>
        <w:rPr/>
        <w:t>depth</w:t>
      </w:r>
      <w:r>
        <w:rPr>
          <w:spacing w:val="-4"/>
        </w:rPr>
        <w:t> </w:t>
      </w:r>
      <w:r>
        <w:rPr/>
        <w:t>and</w:t>
      </w:r>
      <w:r>
        <w:rPr>
          <w:spacing w:val="-5"/>
        </w:rPr>
        <w:t> </w:t>
      </w:r>
      <w:r>
        <w:rPr/>
        <w:t>Crustal</w:t>
      </w:r>
      <w:r>
        <w:rPr>
          <w:spacing w:val="-4"/>
        </w:rPr>
        <w:t> </w:t>
      </w:r>
      <w:r>
        <w:rPr/>
        <w:t>thickness</w:t>
      </w:r>
      <w:r>
        <w:rPr>
          <w:spacing w:val="-4"/>
        </w:rPr>
        <w:t> </w:t>
      </w:r>
      <w:r>
        <w:rPr/>
        <w:t>obtained</w:t>
      </w:r>
      <w:r>
        <w:rPr>
          <w:spacing w:val="-4"/>
        </w:rPr>
        <w:t> </w:t>
      </w:r>
      <w:r>
        <w:rPr/>
        <w:t>from Spectral Analysis and its location</w:t>
      </w:r>
    </w:p>
    <w:p>
      <w:pPr>
        <w:pStyle w:val="BodyText"/>
        <w:spacing w:before="9"/>
        <w:rPr>
          <w:b/>
          <w:sz w:val="18"/>
        </w:rPr>
      </w:pPr>
      <w:r>
        <w:rPr/>
        <mc:AlternateContent>
          <mc:Choice Requires="wps">
            <w:drawing>
              <wp:anchor distT="0" distB="0" distL="0" distR="0" allowOverlap="1" layoutInCell="1" locked="0" behindDoc="1" simplePos="0" relativeHeight="487587840">
                <wp:simplePos x="0" y="0"/>
                <wp:positionH relativeFrom="page">
                  <wp:posOffset>1143304</wp:posOffset>
                </wp:positionH>
                <wp:positionV relativeFrom="paragraph">
                  <wp:posOffset>155482</wp:posOffset>
                </wp:positionV>
                <wp:extent cx="3602354" cy="6584950"/>
                <wp:effectExtent l="0" t="0" r="0" b="0"/>
                <wp:wrapTopAndBottom/>
                <wp:docPr id="72" name="Textbox 72"/>
                <wp:cNvGraphicFramePr>
                  <a:graphicFrameLocks/>
                </wp:cNvGraphicFramePr>
                <a:graphic>
                  <a:graphicData uri="http://schemas.microsoft.com/office/word/2010/wordprocessingShape">
                    <wps:wsp>
                      <wps:cNvPr id="72" name="Textbox 72"/>
                      <wps:cNvSpPr txBox="1"/>
                      <wps:spPr>
                        <a:xfrm>
                          <a:off x="0" y="0"/>
                          <a:ext cx="3602354" cy="658495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8"/>
                              <w:gridCol w:w="1046"/>
                              <w:gridCol w:w="1084"/>
                              <w:gridCol w:w="1243"/>
                              <w:gridCol w:w="1102"/>
                            </w:tblGrid>
                            <w:tr>
                              <w:trPr>
                                <w:trHeight w:val="838" w:hRule="atLeast"/>
                              </w:trPr>
                              <w:tc>
                                <w:tcPr>
                                  <w:tcW w:w="1198" w:type="dxa"/>
                                </w:tcPr>
                                <w:p>
                                  <w:pPr>
                                    <w:pStyle w:val="TableParagraph"/>
                                    <w:spacing w:before="0"/>
                                    <w:ind w:left="0"/>
                                    <w:rPr>
                                      <w:b/>
                                      <w:sz w:val="18"/>
                                    </w:rPr>
                                  </w:pPr>
                                </w:p>
                                <w:p>
                                  <w:pPr>
                                    <w:pStyle w:val="TableParagraph"/>
                                    <w:spacing w:before="5"/>
                                    <w:ind w:left="0"/>
                                    <w:rPr>
                                      <w:b/>
                                      <w:sz w:val="18"/>
                                    </w:rPr>
                                  </w:pPr>
                                </w:p>
                                <w:p>
                                  <w:pPr>
                                    <w:pStyle w:val="TableParagraph"/>
                                    <w:spacing w:before="1"/>
                                    <w:ind w:left="115"/>
                                    <w:rPr>
                                      <w:b/>
                                      <w:sz w:val="18"/>
                                    </w:rPr>
                                  </w:pPr>
                                  <w:r>
                                    <w:rPr>
                                      <w:b/>
                                      <w:spacing w:val="-2"/>
                                      <w:sz w:val="18"/>
                                    </w:rPr>
                                    <w:t>SPECTRAL</w:t>
                                  </w:r>
                                </w:p>
                              </w:tc>
                              <w:tc>
                                <w:tcPr>
                                  <w:tcW w:w="1046" w:type="dxa"/>
                                </w:tcPr>
                                <w:p>
                                  <w:pPr>
                                    <w:pStyle w:val="TableParagraph"/>
                                    <w:spacing w:before="199"/>
                                    <w:ind w:left="0"/>
                                    <w:rPr>
                                      <w:b/>
                                      <w:sz w:val="18"/>
                                    </w:rPr>
                                  </w:pPr>
                                </w:p>
                                <w:p>
                                  <w:pPr>
                                    <w:pStyle w:val="TableParagraph"/>
                                    <w:spacing w:line="206" w:lineRule="exact" w:before="0"/>
                                    <w:ind w:left="121" w:right="196"/>
                                    <w:rPr>
                                      <w:b/>
                                      <w:sz w:val="18"/>
                                    </w:rPr>
                                  </w:pPr>
                                  <w:r>
                                    <w:rPr>
                                      <w:b/>
                                      <w:spacing w:val="-2"/>
                                      <w:sz w:val="18"/>
                                    </w:rPr>
                                    <w:t>LONGIT </w:t>
                                  </w:r>
                                  <w:r>
                                    <w:rPr>
                                      <w:b/>
                                      <w:spacing w:val="-4"/>
                                      <w:sz w:val="18"/>
                                    </w:rPr>
                                    <w:t>UDE</w:t>
                                  </w:r>
                                </w:p>
                              </w:tc>
                              <w:tc>
                                <w:tcPr>
                                  <w:tcW w:w="1084" w:type="dxa"/>
                                </w:tcPr>
                                <w:p>
                                  <w:pPr>
                                    <w:pStyle w:val="TableParagraph"/>
                                    <w:spacing w:before="199"/>
                                    <w:ind w:left="0"/>
                                    <w:rPr>
                                      <w:b/>
                                      <w:sz w:val="18"/>
                                    </w:rPr>
                                  </w:pPr>
                                </w:p>
                                <w:p>
                                  <w:pPr>
                                    <w:pStyle w:val="TableParagraph"/>
                                    <w:spacing w:line="206" w:lineRule="exact" w:before="0"/>
                                    <w:ind w:left="110" w:right="147"/>
                                    <w:rPr>
                                      <w:b/>
                                      <w:sz w:val="18"/>
                                    </w:rPr>
                                  </w:pPr>
                                  <w:r>
                                    <w:rPr>
                                      <w:b/>
                                      <w:spacing w:val="-2"/>
                                      <w:sz w:val="18"/>
                                    </w:rPr>
                                    <w:t>LATITUD </w:t>
                                  </w:r>
                                  <w:r>
                                    <w:rPr>
                                      <w:b/>
                                      <w:spacing w:val="-10"/>
                                      <w:sz w:val="18"/>
                                    </w:rPr>
                                    <w:t>E</w:t>
                                  </w:r>
                                </w:p>
                              </w:tc>
                              <w:tc>
                                <w:tcPr>
                                  <w:tcW w:w="1243" w:type="dxa"/>
                                </w:tcPr>
                                <w:p>
                                  <w:pPr>
                                    <w:pStyle w:val="TableParagraph"/>
                                    <w:spacing w:before="7"/>
                                    <w:ind w:left="152"/>
                                    <w:rPr>
                                      <w:b/>
                                      <w:sz w:val="18"/>
                                    </w:rPr>
                                  </w:pPr>
                                  <w:r>
                                    <w:rPr>
                                      <w:b/>
                                      <w:spacing w:val="-2"/>
                                      <w:sz w:val="18"/>
                                    </w:rPr>
                                    <w:t>AVERAGE</w:t>
                                  </w:r>
                                </w:p>
                                <w:p>
                                  <w:pPr>
                                    <w:pStyle w:val="TableParagraph"/>
                                    <w:spacing w:line="206" w:lineRule="exact" w:before="192"/>
                                    <w:ind w:left="152" w:right="106"/>
                                    <w:rPr>
                                      <w:b/>
                                      <w:sz w:val="18"/>
                                    </w:rPr>
                                  </w:pPr>
                                  <w:r>
                                    <w:rPr>
                                      <w:b/>
                                      <w:spacing w:val="-2"/>
                                      <w:sz w:val="18"/>
                                    </w:rPr>
                                    <w:t>LONGITUD </w:t>
                                  </w:r>
                                  <w:r>
                                    <w:rPr>
                                      <w:b/>
                                      <w:spacing w:val="-10"/>
                                      <w:sz w:val="18"/>
                                    </w:rPr>
                                    <w:t>E</w:t>
                                  </w:r>
                                </w:p>
                              </w:tc>
                              <w:tc>
                                <w:tcPr>
                                  <w:tcW w:w="1102" w:type="dxa"/>
                                </w:tcPr>
                                <w:p>
                                  <w:pPr>
                                    <w:pStyle w:val="TableParagraph"/>
                                    <w:spacing w:line="206" w:lineRule="exact" w:before="0"/>
                                    <w:ind w:left="112" w:right="163"/>
                                    <w:rPr>
                                      <w:b/>
                                      <w:sz w:val="18"/>
                                    </w:rPr>
                                  </w:pPr>
                                  <w:r>
                                    <w:rPr>
                                      <w:b/>
                                      <w:spacing w:val="-2"/>
                                      <w:sz w:val="18"/>
                                    </w:rPr>
                                    <w:t>AVERAG </w:t>
                                  </w:r>
                                  <w:r>
                                    <w:rPr>
                                      <w:b/>
                                      <w:spacing w:val="-10"/>
                                      <w:sz w:val="18"/>
                                    </w:rPr>
                                    <w:t>E</w:t>
                                  </w:r>
                                  <w:r>
                                    <w:rPr>
                                      <w:b/>
                                      <w:spacing w:val="-2"/>
                                      <w:sz w:val="18"/>
                                    </w:rPr>
                                    <w:t> LATITUD </w:t>
                                  </w:r>
                                  <w:r>
                                    <w:rPr>
                                      <w:b/>
                                      <w:spacing w:val="-10"/>
                                      <w:sz w:val="18"/>
                                    </w:rPr>
                                    <w:t>E</w:t>
                                  </w:r>
                                </w:p>
                              </w:tc>
                            </w:tr>
                            <w:tr>
                              <w:trPr>
                                <w:trHeight w:val="208" w:hRule="atLeast"/>
                              </w:trPr>
                              <w:tc>
                                <w:tcPr>
                                  <w:tcW w:w="1198" w:type="dxa"/>
                                </w:tcPr>
                                <w:p>
                                  <w:pPr>
                                    <w:pStyle w:val="TableParagraph"/>
                                    <w:spacing w:line="188" w:lineRule="exact" w:before="0"/>
                                    <w:ind w:left="115"/>
                                    <w:rPr>
                                      <w:b/>
                                      <w:sz w:val="18"/>
                                    </w:rPr>
                                  </w:pPr>
                                  <w:r>
                                    <w:rPr>
                                      <w:b/>
                                      <w:spacing w:val="-2"/>
                                      <w:sz w:val="18"/>
                                    </w:rPr>
                                    <w:t>SECTIONS</w:t>
                                  </w:r>
                                </w:p>
                              </w:tc>
                              <w:tc>
                                <w:tcPr>
                                  <w:tcW w:w="1046" w:type="dxa"/>
                                </w:tcPr>
                                <w:p>
                                  <w:pPr>
                                    <w:pStyle w:val="TableParagraph"/>
                                    <w:spacing w:line="188" w:lineRule="exact" w:before="0"/>
                                    <w:ind w:left="121"/>
                                    <w:rPr>
                                      <w:b/>
                                      <w:sz w:val="18"/>
                                    </w:rPr>
                                  </w:pPr>
                                  <w:r>
                                    <w:rPr>
                                      <w:b/>
                                      <w:sz w:val="18"/>
                                    </w:rPr>
                                    <w:t>( </w:t>
                                  </w:r>
                                  <w:r>
                                    <w:rPr>
                                      <w:b/>
                                      <w:spacing w:val="-5"/>
                                      <w:sz w:val="18"/>
                                    </w:rPr>
                                    <w:t>˚E)</w:t>
                                  </w:r>
                                </w:p>
                              </w:tc>
                              <w:tc>
                                <w:tcPr>
                                  <w:tcW w:w="1084" w:type="dxa"/>
                                </w:tcPr>
                                <w:p>
                                  <w:pPr>
                                    <w:pStyle w:val="TableParagraph"/>
                                    <w:spacing w:line="188" w:lineRule="exact" w:before="0"/>
                                    <w:ind w:left="110"/>
                                    <w:rPr>
                                      <w:b/>
                                      <w:sz w:val="18"/>
                                    </w:rPr>
                                  </w:pPr>
                                  <w:r>
                                    <w:rPr>
                                      <w:b/>
                                      <w:sz w:val="18"/>
                                    </w:rPr>
                                    <w:t>( </w:t>
                                  </w:r>
                                  <w:r>
                                    <w:rPr>
                                      <w:b/>
                                      <w:spacing w:val="-5"/>
                                      <w:sz w:val="18"/>
                                    </w:rPr>
                                    <w:t>˚N)</w:t>
                                  </w:r>
                                </w:p>
                              </w:tc>
                              <w:tc>
                                <w:tcPr>
                                  <w:tcW w:w="1243" w:type="dxa"/>
                                </w:tcPr>
                                <w:p>
                                  <w:pPr>
                                    <w:pStyle w:val="TableParagraph"/>
                                    <w:spacing w:line="188" w:lineRule="exact" w:before="0"/>
                                    <w:ind w:left="152"/>
                                    <w:rPr>
                                      <w:b/>
                                      <w:sz w:val="18"/>
                                    </w:rPr>
                                  </w:pPr>
                                  <w:r>
                                    <w:rPr>
                                      <w:b/>
                                      <w:sz w:val="18"/>
                                    </w:rPr>
                                    <w:t>X</w:t>
                                  </w:r>
                                  <w:r>
                                    <w:rPr>
                                      <w:b/>
                                      <w:spacing w:val="-3"/>
                                      <w:sz w:val="18"/>
                                    </w:rPr>
                                    <w:t> </w:t>
                                  </w:r>
                                  <w:r>
                                    <w:rPr>
                                      <w:b/>
                                      <w:spacing w:val="-2"/>
                                      <w:sz w:val="18"/>
                                    </w:rPr>
                                    <w:t>(Degree)</w:t>
                                  </w:r>
                                </w:p>
                              </w:tc>
                              <w:tc>
                                <w:tcPr>
                                  <w:tcW w:w="1102" w:type="dxa"/>
                                </w:tcPr>
                                <w:p>
                                  <w:pPr>
                                    <w:pStyle w:val="TableParagraph"/>
                                    <w:spacing w:line="188" w:lineRule="exact" w:before="0"/>
                                    <w:ind w:left="112"/>
                                    <w:rPr>
                                      <w:b/>
                                      <w:sz w:val="18"/>
                                    </w:rPr>
                                  </w:pPr>
                                  <w:r>
                                    <w:rPr>
                                      <w:b/>
                                      <w:spacing w:val="-2"/>
                                      <w:sz w:val="18"/>
                                    </w:rPr>
                                    <w:t>Y(Degree)</w:t>
                                  </w:r>
                                </w:p>
                              </w:tc>
                            </w:tr>
                            <w:tr>
                              <w:trPr>
                                <w:trHeight w:val="469" w:hRule="atLeast"/>
                              </w:trPr>
                              <w:tc>
                                <w:tcPr>
                                  <w:tcW w:w="1198" w:type="dxa"/>
                                </w:tcPr>
                                <w:p>
                                  <w:pPr>
                                    <w:pStyle w:val="TableParagraph"/>
                                    <w:spacing w:before="206"/>
                                    <w:ind w:left="115"/>
                                    <w:rPr>
                                      <w:sz w:val="18"/>
                                    </w:rPr>
                                  </w:pPr>
                                  <w:r>
                                    <w:rPr>
                                      <w:sz w:val="18"/>
                                    </w:rPr>
                                    <w:t>SPC </w:t>
                                  </w:r>
                                  <w:r>
                                    <w:rPr>
                                      <w:spacing w:val="-10"/>
                                      <w:sz w:val="18"/>
                                    </w:rPr>
                                    <w:t>A</w:t>
                                  </w:r>
                                </w:p>
                              </w:tc>
                              <w:tc>
                                <w:tcPr>
                                  <w:tcW w:w="1046" w:type="dxa"/>
                                </w:tcPr>
                                <w:p>
                                  <w:pPr>
                                    <w:pStyle w:val="TableParagraph"/>
                                    <w:spacing w:before="206"/>
                                    <w:ind w:left="121"/>
                                    <w:rPr>
                                      <w:sz w:val="18"/>
                                    </w:rPr>
                                  </w:pPr>
                                  <w:r>
                                    <w:rPr>
                                      <w:sz w:val="18"/>
                                    </w:rPr>
                                    <w:t>5.00</w:t>
                                  </w:r>
                                  <w:r>
                                    <w:rPr>
                                      <w:spacing w:val="-1"/>
                                      <w:sz w:val="18"/>
                                    </w:rPr>
                                    <w:t> </w:t>
                                  </w:r>
                                  <w:r>
                                    <w:rPr>
                                      <w:sz w:val="18"/>
                                    </w:rPr>
                                    <w:t>–</w:t>
                                  </w:r>
                                  <w:r>
                                    <w:rPr>
                                      <w:spacing w:val="-1"/>
                                      <w:sz w:val="18"/>
                                    </w:rPr>
                                    <w:t> </w:t>
                                  </w:r>
                                  <w:r>
                                    <w:rPr>
                                      <w:spacing w:val="-4"/>
                                      <w:sz w:val="18"/>
                                    </w:rPr>
                                    <w:t>6.00</w:t>
                                  </w:r>
                                </w:p>
                              </w:tc>
                              <w:tc>
                                <w:tcPr>
                                  <w:tcW w:w="1084" w:type="dxa"/>
                                </w:tcPr>
                                <w:p>
                                  <w:pPr>
                                    <w:pStyle w:val="TableParagraph"/>
                                    <w:spacing w:before="206"/>
                                    <w:ind w:left="110"/>
                                    <w:rPr>
                                      <w:sz w:val="18"/>
                                    </w:rPr>
                                  </w:pPr>
                                  <w:r>
                                    <w:rPr>
                                      <w:sz w:val="18"/>
                                    </w:rPr>
                                    <w:t>5.00</w:t>
                                  </w:r>
                                  <w:r>
                                    <w:rPr>
                                      <w:spacing w:val="-1"/>
                                      <w:sz w:val="18"/>
                                    </w:rPr>
                                    <w:t> </w:t>
                                  </w:r>
                                  <w:r>
                                    <w:rPr>
                                      <w:sz w:val="18"/>
                                    </w:rPr>
                                    <w:t>–</w:t>
                                  </w:r>
                                  <w:r>
                                    <w:rPr>
                                      <w:spacing w:val="-1"/>
                                      <w:sz w:val="18"/>
                                    </w:rPr>
                                    <w:t> </w:t>
                                  </w:r>
                                  <w:r>
                                    <w:rPr>
                                      <w:spacing w:val="-4"/>
                                      <w:sz w:val="18"/>
                                    </w:rPr>
                                    <w:t>5.50</w:t>
                                  </w:r>
                                </w:p>
                              </w:tc>
                              <w:tc>
                                <w:tcPr>
                                  <w:tcW w:w="1243" w:type="dxa"/>
                                </w:tcPr>
                                <w:p>
                                  <w:pPr>
                                    <w:pStyle w:val="TableParagraph"/>
                                    <w:spacing w:before="206"/>
                                    <w:ind w:left="152"/>
                                    <w:rPr>
                                      <w:sz w:val="18"/>
                                    </w:rPr>
                                  </w:pPr>
                                  <w:r>
                                    <w:rPr>
                                      <w:spacing w:val="-4"/>
                                      <w:sz w:val="18"/>
                                    </w:rPr>
                                    <w:t>5.50</w:t>
                                  </w:r>
                                </w:p>
                              </w:tc>
                              <w:tc>
                                <w:tcPr>
                                  <w:tcW w:w="1102" w:type="dxa"/>
                                </w:tcPr>
                                <w:p>
                                  <w:pPr>
                                    <w:pStyle w:val="TableParagraph"/>
                                    <w:spacing w:before="206"/>
                                    <w:ind w:left="112"/>
                                    <w:rPr>
                                      <w:sz w:val="18"/>
                                    </w:rPr>
                                  </w:pPr>
                                  <w:r>
                                    <w:rPr>
                                      <w:spacing w:val="-4"/>
                                      <w:sz w:val="18"/>
                                    </w:rPr>
                                    <w:t>5.25</w:t>
                                  </w:r>
                                </w:p>
                              </w:tc>
                            </w:tr>
                            <w:tr>
                              <w:trPr>
                                <w:trHeight w:val="302" w:hRule="atLeast"/>
                              </w:trPr>
                              <w:tc>
                                <w:tcPr>
                                  <w:tcW w:w="1198" w:type="dxa"/>
                                </w:tcPr>
                                <w:p>
                                  <w:pPr>
                                    <w:pStyle w:val="TableParagraph"/>
                                    <w:spacing w:before="48"/>
                                    <w:ind w:left="115"/>
                                    <w:rPr>
                                      <w:sz w:val="18"/>
                                    </w:rPr>
                                  </w:pPr>
                                  <w:r>
                                    <w:rPr>
                                      <w:spacing w:val="-4"/>
                                      <w:sz w:val="18"/>
                                    </w:rPr>
                                    <w:t>SPCB</w:t>
                                  </w:r>
                                </w:p>
                              </w:tc>
                              <w:tc>
                                <w:tcPr>
                                  <w:tcW w:w="1046" w:type="dxa"/>
                                </w:tcPr>
                                <w:p>
                                  <w:pPr>
                                    <w:pStyle w:val="TableParagraph"/>
                                    <w:spacing w:before="48"/>
                                    <w:ind w:left="121"/>
                                    <w:rPr>
                                      <w:sz w:val="18"/>
                                    </w:rPr>
                                  </w:pPr>
                                  <w:r>
                                    <w:rPr>
                                      <w:sz w:val="18"/>
                                    </w:rPr>
                                    <w:t>5.50</w:t>
                                  </w:r>
                                  <w:r>
                                    <w:rPr>
                                      <w:spacing w:val="-1"/>
                                      <w:sz w:val="18"/>
                                    </w:rPr>
                                    <w:t> </w:t>
                                  </w:r>
                                  <w:r>
                                    <w:rPr>
                                      <w:sz w:val="18"/>
                                    </w:rPr>
                                    <w:t>–</w:t>
                                  </w:r>
                                  <w:r>
                                    <w:rPr>
                                      <w:spacing w:val="-1"/>
                                      <w:sz w:val="18"/>
                                    </w:rPr>
                                    <w:t> </w:t>
                                  </w:r>
                                  <w:r>
                                    <w:rPr>
                                      <w:spacing w:val="-4"/>
                                      <w:sz w:val="18"/>
                                    </w:rPr>
                                    <w:t>6.50</w:t>
                                  </w:r>
                                </w:p>
                              </w:tc>
                              <w:tc>
                                <w:tcPr>
                                  <w:tcW w:w="1084" w:type="dxa"/>
                                </w:tcPr>
                                <w:p>
                                  <w:pPr>
                                    <w:pStyle w:val="TableParagraph"/>
                                    <w:spacing w:before="48"/>
                                    <w:ind w:left="110"/>
                                    <w:rPr>
                                      <w:sz w:val="18"/>
                                    </w:rPr>
                                  </w:pPr>
                                  <w:r>
                                    <w:rPr>
                                      <w:sz w:val="18"/>
                                    </w:rPr>
                                    <w:t>5.00</w:t>
                                  </w:r>
                                  <w:r>
                                    <w:rPr>
                                      <w:spacing w:val="-1"/>
                                      <w:sz w:val="18"/>
                                    </w:rPr>
                                    <w:t> </w:t>
                                  </w:r>
                                  <w:r>
                                    <w:rPr>
                                      <w:sz w:val="18"/>
                                    </w:rPr>
                                    <w:t>–</w:t>
                                  </w:r>
                                  <w:r>
                                    <w:rPr>
                                      <w:spacing w:val="-1"/>
                                      <w:sz w:val="18"/>
                                    </w:rPr>
                                    <w:t> </w:t>
                                  </w:r>
                                  <w:r>
                                    <w:rPr>
                                      <w:spacing w:val="-4"/>
                                      <w:sz w:val="18"/>
                                    </w:rPr>
                                    <w:t>5.50</w:t>
                                  </w:r>
                                </w:p>
                              </w:tc>
                              <w:tc>
                                <w:tcPr>
                                  <w:tcW w:w="1243" w:type="dxa"/>
                                </w:tcPr>
                                <w:p>
                                  <w:pPr>
                                    <w:pStyle w:val="TableParagraph"/>
                                    <w:spacing w:before="48"/>
                                    <w:ind w:left="152"/>
                                    <w:rPr>
                                      <w:sz w:val="18"/>
                                    </w:rPr>
                                  </w:pPr>
                                  <w:r>
                                    <w:rPr>
                                      <w:spacing w:val="-4"/>
                                      <w:sz w:val="18"/>
                                    </w:rPr>
                                    <w:t>6.00</w:t>
                                  </w:r>
                                </w:p>
                              </w:tc>
                              <w:tc>
                                <w:tcPr>
                                  <w:tcW w:w="1102" w:type="dxa"/>
                                </w:tcPr>
                                <w:p>
                                  <w:pPr>
                                    <w:pStyle w:val="TableParagraph"/>
                                    <w:spacing w:before="48"/>
                                    <w:ind w:left="112"/>
                                    <w:rPr>
                                      <w:sz w:val="18"/>
                                    </w:rPr>
                                  </w:pPr>
                                  <w:r>
                                    <w:rPr>
                                      <w:spacing w:val="-4"/>
                                      <w:sz w:val="18"/>
                                    </w:rPr>
                                    <w:t>5.25</w:t>
                                  </w:r>
                                </w:p>
                              </w:tc>
                            </w:tr>
                            <w:tr>
                              <w:trPr>
                                <w:trHeight w:val="302" w:hRule="atLeast"/>
                              </w:trPr>
                              <w:tc>
                                <w:tcPr>
                                  <w:tcW w:w="1198" w:type="dxa"/>
                                </w:tcPr>
                                <w:p>
                                  <w:pPr>
                                    <w:pStyle w:val="TableParagraph"/>
                                    <w:spacing w:before="39"/>
                                    <w:ind w:left="115"/>
                                    <w:rPr>
                                      <w:sz w:val="18"/>
                                    </w:rPr>
                                  </w:pPr>
                                  <w:r>
                                    <w:rPr>
                                      <w:spacing w:val="-4"/>
                                      <w:sz w:val="18"/>
                                    </w:rPr>
                                    <w:t>SPCC</w:t>
                                  </w:r>
                                </w:p>
                              </w:tc>
                              <w:tc>
                                <w:tcPr>
                                  <w:tcW w:w="1046" w:type="dxa"/>
                                </w:tcPr>
                                <w:p>
                                  <w:pPr>
                                    <w:pStyle w:val="TableParagraph"/>
                                    <w:spacing w:before="39"/>
                                    <w:ind w:left="121"/>
                                    <w:rPr>
                                      <w:sz w:val="18"/>
                                    </w:rPr>
                                  </w:pPr>
                                  <w:r>
                                    <w:rPr>
                                      <w:sz w:val="18"/>
                                    </w:rPr>
                                    <w:t>6.00</w:t>
                                  </w:r>
                                  <w:r>
                                    <w:rPr>
                                      <w:spacing w:val="-1"/>
                                      <w:sz w:val="18"/>
                                    </w:rPr>
                                    <w:t> </w:t>
                                  </w:r>
                                  <w:r>
                                    <w:rPr>
                                      <w:sz w:val="18"/>
                                    </w:rPr>
                                    <w:t>–</w:t>
                                  </w:r>
                                  <w:r>
                                    <w:rPr>
                                      <w:spacing w:val="-1"/>
                                      <w:sz w:val="18"/>
                                    </w:rPr>
                                    <w:t> </w:t>
                                  </w:r>
                                  <w:r>
                                    <w:rPr>
                                      <w:spacing w:val="-4"/>
                                      <w:sz w:val="18"/>
                                    </w:rPr>
                                    <w:t>7.00</w:t>
                                  </w:r>
                                </w:p>
                              </w:tc>
                              <w:tc>
                                <w:tcPr>
                                  <w:tcW w:w="1084" w:type="dxa"/>
                                </w:tcPr>
                                <w:p>
                                  <w:pPr>
                                    <w:pStyle w:val="TableParagraph"/>
                                    <w:spacing w:before="39"/>
                                    <w:ind w:left="110"/>
                                    <w:rPr>
                                      <w:sz w:val="18"/>
                                    </w:rPr>
                                  </w:pPr>
                                  <w:r>
                                    <w:rPr>
                                      <w:sz w:val="18"/>
                                    </w:rPr>
                                    <w:t>5.00</w:t>
                                  </w:r>
                                  <w:r>
                                    <w:rPr>
                                      <w:spacing w:val="-1"/>
                                      <w:sz w:val="18"/>
                                    </w:rPr>
                                    <w:t> </w:t>
                                  </w:r>
                                  <w:r>
                                    <w:rPr>
                                      <w:sz w:val="18"/>
                                    </w:rPr>
                                    <w:t>–</w:t>
                                  </w:r>
                                  <w:r>
                                    <w:rPr>
                                      <w:spacing w:val="-1"/>
                                      <w:sz w:val="18"/>
                                    </w:rPr>
                                    <w:t> </w:t>
                                  </w:r>
                                  <w:r>
                                    <w:rPr>
                                      <w:spacing w:val="-4"/>
                                      <w:sz w:val="18"/>
                                    </w:rPr>
                                    <w:t>5.50</w:t>
                                  </w:r>
                                </w:p>
                              </w:tc>
                              <w:tc>
                                <w:tcPr>
                                  <w:tcW w:w="1243" w:type="dxa"/>
                                </w:tcPr>
                                <w:p>
                                  <w:pPr>
                                    <w:pStyle w:val="TableParagraph"/>
                                    <w:spacing w:before="39"/>
                                    <w:ind w:left="152"/>
                                    <w:rPr>
                                      <w:sz w:val="18"/>
                                    </w:rPr>
                                  </w:pPr>
                                  <w:r>
                                    <w:rPr>
                                      <w:spacing w:val="-4"/>
                                      <w:sz w:val="18"/>
                                    </w:rPr>
                                    <w:t>6.50</w:t>
                                  </w:r>
                                </w:p>
                              </w:tc>
                              <w:tc>
                                <w:tcPr>
                                  <w:tcW w:w="1102" w:type="dxa"/>
                                </w:tcPr>
                                <w:p>
                                  <w:pPr>
                                    <w:pStyle w:val="TableParagraph"/>
                                    <w:spacing w:before="39"/>
                                    <w:ind w:left="112"/>
                                    <w:rPr>
                                      <w:sz w:val="18"/>
                                    </w:rPr>
                                  </w:pPr>
                                  <w:r>
                                    <w:rPr>
                                      <w:spacing w:val="-4"/>
                                      <w:sz w:val="18"/>
                                    </w:rPr>
                                    <w:t>5.25</w:t>
                                  </w:r>
                                </w:p>
                              </w:tc>
                            </w:tr>
                            <w:tr>
                              <w:trPr>
                                <w:trHeight w:val="302" w:hRule="atLeast"/>
                              </w:trPr>
                              <w:tc>
                                <w:tcPr>
                                  <w:tcW w:w="1198" w:type="dxa"/>
                                </w:tcPr>
                                <w:p>
                                  <w:pPr>
                                    <w:pStyle w:val="TableParagraph"/>
                                    <w:spacing w:before="48"/>
                                    <w:ind w:left="115"/>
                                    <w:rPr>
                                      <w:sz w:val="18"/>
                                    </w:rPr>
                                  </w:pPr>
                                  <w:r>
                                    <w:rPr>
                                      <w:spacing w:val="-4"/>
                                      <w:sz w:val="18"/>
                                    </w:rPr>
                                    <w:t>SPCD</w:t>
                                  </w:r>
                                </w:p>
                              </w:tc>
                              <w:tc>
                                <w:tcPr>
                                  <w:tcW w:w="1046" w:type="dxa"/>
                                </w:tcPr>
                                <w:p>
                                  <w:pPr>
                                    <w:pStyle w:val="TableParagraph"/>
                                    <w:spacing w:before="48"/>
                                    <w:ind w:left="121"/>
                                    <w:rPr>
                                      <w:sz w:val="18"/>
                                    </w:rPr>
                                  </w:pPr>
                                  <w:r>
                                    <w:rPr>
                                      <w:sz w:val="18"/>
                                    </w:rPr>
                                    <w:t>6.50</w:t>
                                  </w:r>
                                  <w:r>
                                    <w:rPr>
                                      <w:spacing w:val="-1"/>
                                      <w:sz w:val="18"/>
                                    </w:rPr>
                                    <w:t> </w:t>
                                  </w:r>
                                  <w:r>
                                    <w:rPr>
                                      <w:sz w:val="18"/>
                                    </w:rPr>
                                    <w:t>–</w:t>
                                  </w:r>
                                  <w:r>
                                    <w:rPr>
                                      <w:spacing w:val="-1"/>
                                      <w:sz w:val="18"/>
                                    </w:rPr>
                                    <w:t> </w:t>
                                  </w:r>
                                  <w:r>
                                    <w:rPr>
                                      <w:spacing w:val="-4"/>
                                      <w:sz w:val="18"/>
                                    </w:rPr>
                                    <w:t>7.50</w:t>
                                  </w:r>
                                </w:p>
                              </w:tc>
                              <w:tc>
                                <w:tcPr>
                                  <w:tcW w:w="1084" w:type="dxa"/>
                                </w:tcPr>
                                <w:p>
                                  <w:pPr>
                                    <w:pStyle w:val="TableParagraph"/>
                                    <w:spacing w:before="48"/>
                                    <w:ind w:left="110"/>
                                    <w:rPr>
                                      <w:sz w:val="18"/>
                                    </w:rPr>
                                  </w:pPr>
                                  <w:r>
                                    <w:rPr>
                                      <w:sz w:val="18"/>
                                    </w:rPr>
                                    <w:t>5.00</w:t>
                                  </w:r>
                                  <w:r>
                                    <w:rPr>
                                      <w:spacing w:val="-1"/>
                                      <w:sz w:val="18"/>
                                    </w:rPr>
                                    <w:t> </w:t>
                                  </w:r>
                                  <w:r>
                                    <w:rPr>
                                      <w:sz w:val="18"/>
                                    </w:rPr>
                                    <w:t>–</w:t>
                                  </w:r>
                                  <w:r>
                                    <w:rPr>
                                      <w:spacing w:val="-1"/>
                                      <w:sz w:val="18"/>
                                    </w:rPr>
                                    <w:t> </w:t>
                                  </w:r>
                                  <w:r>
                                    <w:rPr>
                                      <w:spacing w:val="-4"/>
                                      <w:sz w:val="18"/>
                                    </w:rPr>
                                    <w:t>5.50</w:t>
                                  </w:r>
                                </w:p>
                              </w:tc>
                              <w:tc>
                                <w:tcPr>
                                  <w:tcW w:w="1243" w:type="dxa"/>
                                </w:tcPr>
                                <w:p>
                                  <w:pPr>
                                    <w:pStyle w:val="TableParagraph"/>
                                    <w:spacing w:before="48"/>
                                    <w:ind w:left="152"/>
                                    <w:rPr>
                                      <w:sz w:val="18"/>
                                    </w:rPr>
                                  </w:pPr>
                                  <w:r>
                                    <w:rPr>
                                      <w:spacing w:val="-4"/>
                                      <w:sz w:val="18"/>
                                    </w:rPr>
                                    <w:t>7.00</w:t>
                                  </w:r>
                                </w:p>
                              </w:tc>
                              <w:tc>
                                <w:tcPr>
                                  <w:tcW w:w="1102" w:type="dxa"/>
                                </w:tcPr>
                                <w:p>
                                  <w:pPr>
                                    <w:pStyle w:val="TableParagraph"/>
                                    <w:spacing w:before="48"/>
                                    <w:ind w:left="112"/>
                                    <w:rPr>
                                      <w:sz w:val="18"/>
                                    </w:rPr>
                                  </w:pPr>
                                  <w:r>
                                    <w:rPr>
                                      <w:spacing w:val="-4"/>
                                      <w:sz w:val="18"/>
                                    </w:rPr>
                                    <w:t>5.25</w:t>
                                  </w:r>
                                </w:p>
                              </w:tc>
                            </w:tr>
                            <w:tr>
                              <w:trPr>
                                <w:trHeight w:val="302" w:hRule="atLeast"/>
                              </w:trPr>
                              <w:tc>
                                <w:tcPr>
                                  <w:tcW w:w="1198" w:type="dxa"/>
                                </w:tcPr>
                                <w:p>
                                  <w:pPr>
                                    <w:pStyle w:val="TableParagraph"/>
                                    <w:spacing w:before="39"/>
                                    <w:ind w:left="115"/>
                                    <w:rPr>
                                      <w:sz w:val="18"/>
                                    </w:rPr>
                                  </w:pPr>
                                  <w:r>
                                    <w:rPr>
                                      <w:spacing w:val="-4"/>
                                      <w:sz w:val="18"/>
                                    </w:rPr>
                                    <w:t>SPCE</w:t>
                                  </w:r>
                                </w:p>
                              </w:tc>
                              <w:tc>
                                <w:tcPr>
                                  <w:tcW w:w="1046" w:type="dxa"/>
                                </w:tcPr>
                                <w:p>
                                  <w:pPr>
                                    <w:pStyle w:val="TableParagraph"/>
                                    <w:spacing w:before="39"/>
                                    <w:ind w:left="121"/>
                                    <w:rPr>
                                      <w:sz w:val="18"/>
                                    </w:rPr>
                                  </w:pPr>
                                  <w:r>
                                    <w:rPr>
                                      <w:sz w:val="18"/>
                                    </w:rPr>
                                    <w:t>7.00</w:t>
                                  </w:r>
                                  <w:r>
                                    <w:rPr>
                                      <w:spacing w:val="-1"/>
                                      <w:sz w:val="18"/>
                                    </w:rPr>
                                    <w:t> </w:t>
                                  </w:r>
                                  <w:r>
                                    <w:rPr>
                                      <w:sz w:val="18"/>
                                    </w:rPr>
                                    <w:t>–</w:t>
                                  </w:r>
                                  <w:r>
                                    <w:rPr>
                                      <w:spacing w:val="-1"/>
                                      <w:sz w:val="18"/>
                                    </w:rPr>
                                    <w:t> </w:t>
                                  </w:r>
                                  <w:r>
                                    <w:rPr>
                                      <w:spacing w:val="-4"/>
                                      <w:sz w:val="18"/>
                                    </w:rPr>
                                    <w:t>8.00</w:t>
                                  </w:r>
                                </w:p>
                              </w:tc>
                              <w:tc>
                                <w:tcPr>
                                  <w:tcW w:w="1084" w:type="dxa"/>
                                </w:tcPr>
                                <w:p>
                                  <w:pPr>
                                    <w:pStyle w:val="TableParagraph"/>
                                    <w:spacing w:before="39"/>
                                    <w:ind w:left="110"/>
                                    <w:rPr>
                                      <w:sz w:val="18"/>
                                    </w:rPr>
                                  </w:pPr>
                                  <w:r>
                                    <w:rPr>
                                      <w:sz w:val="18"/>
                                    </w:rPr>
                                    <w:t>5.00</w:t>
                                  </w:r>
                                  <w:r>
                                    <w:rPr>
                                      <w:spacing w:val="-1"/>
                                      <w:sz w:val="18"/>
                                    </w:rPr>
                                    <w:t> </w:t>
                                  </w:r>
                                  <w:r>
                                    <w:rPr>
                                      <w:sz w:val="18"/>
                                    </w:rPr>
                                    <w:t>–</w:t>
                                  </w:r>
                                  <w:r>
                                    <w:rPr>
                                      <w:spacing w:val="-1"/>
                                      <w:sz w:val="18"/>
                                    </w:rPr>
                                    <w:t> </w:t>
                                  </w:r>
                                  <w:r>
                                    <w:rPr>
                                      <w:spacing w:val="-4"/>
                                      <w:sz w:val="18"/>
                                    </w:rPr>
                                    <w:t>5.50</w:t>
                                  </w:r>
                                </w:p>
                              </w:tc>
                              <w:tc>
                                <w:tcPr>
                                  <w:tcW w:w="1243" w:type="dxa"/>
                                </w:tcPr>
                                <w:p>
                                  <w:pPr>
                                    <w:pStyle w:val="TableParagraph"/>
                                    <w:spacing w:before="39"/>
                                    <w:ind w:left="152"/>
                                    <w:rPr>
                                      <w:sz w:val="18"/>
                                    </w:rPr>
                                  </w:pPr>
                                  <w:r>
                                    <w:rPr>
                                      <w:spacing w:val="-4"/>
                                      <w:sz w:val="18"/>
                                    </w:rPr>
                                    <w:t>7.50</w:t>
                                  </w:r>
                                </w:p>
                              </w:tc>
                              <w:tc>
                                <w:tcPr>
                                  <w:tcW w:w="1102" w:type="dxa"/>
                                </w:tcPr>
                                <w:p>
                                  <w:pPr>
                                    <w:pStyle w:val="TableParagraph"/>
                                    <w:spacing w:before="39"/>
                                    <w:ind w:left="112"/>
                                    <w:rPr>
                                      <w:sz w:val="18"/>
                                    </w:rPr>
                                  </w:pPr>
                                  <w:r>
                                    <w:rPr>
                                      <w:spacing w:val="-4"/>
                                      <w:sz w:val="18"/>
                                    </w:rPr>
                                    <w:t>5.25</w:t>
                                  </w:r>
                                </w:p>
                              </w:tc>
                            </w:tr>
                            <w:tr>
                              <w:trPr>
                                <w:trHeight w:val="312" w:hRule="atLeast"/>
                              </w:trPr>
                              <w:tc>
                                <w:tcPr>
                                  <w:tcW w:w="1198" w:type="dxa"/>
                                </w:tcPr>
                                <w:p>
                                  <w:pPr>
                                    <w:pStyle w:val="TableParagraph"/>
                                    <w:spacing w:before="49"/>
                                    <w:ind w:left="115"/>
                                    <w:rPr>
                                      <w:sz w:val="18"/>
                                    </w:rPr>
                                  </w:pPr>
                                  <w:r>
                                    <w:rPr>
                                      <w:sz w:val="18"/>
                                    </w:rPr>
                                    <w:t>SPC </w:t>
                                  </w:r>
                                  <w:r>
                                    <w:rPr>
                                      <w:spacing w:val="-10"/>
                                      <w:sz w:val="18"/>
                                    </w:rPr>
                                    <w:t>F</w:t>
                                  </w:r>
                                </w:p>
                              </w:tc>
                              <w:tc>
                                <w:tcPr>
                                  <w:tcW w:w="1046" w:type="dxa"/>
                                </w:tcPr>
                                <w:p>
                                  <w:pPr>
                                    <w:pStyle w:val="TableParagraph"/>
                                    <w:spacing w:before="49"/>
                                    <w:ind w:left="121"/>
                                    <w:rPr>
                                      <w:sz w:val="18"/>
                                    </w:rPr>
                                  </w:pPr>
                                  <w:r>
                                    <w:rPr>
                                      <w:sz w:val="18"/>
                                    </w:rPr>
                                    <w:t>7.50</w:t>
                                  </w:r>
                                  <w:r>
                                    <w:rPr>
                                      <w:spacing w:val="-1"/>
                                      <w:sz w:val="18"/>
                                    </w:rPr>
                                    <w:t> </w:t>
                                  </w:r>
                                  <w:r>
                                    <w:rPr>
                                      <w:sz w:val="18"/>
                                    </w:rPr>
                                    <w:t>–</w:t>
                                  </w:r>
                                  <w:r>
                                    <w:rPr>
                                      <w:spacing w:val="-1"/>
                                      <w:sz w:val="18"/>
                                    </w:rPr>
                                    <w:t> </w:t>
                                  </w:r>
                                  <w:r>
                                    <w:rPr>
                                      <w:spacing w:val="-4"/>
                                      <w:sz w:val="18"/>
                                    </w:rPr>
                                    <w:t>8.50</w:t>
                                  </w:r>
                                </w:p>
                              </w:tc>
                              <w:tc>
                                <w:tcPr>
                                  <w:tcW w:w="1084" w:type="dxa"/>
                                </w:tcPr>
                                <w:p>
                                  <w:pPr>
                                    <w:pStyle w:val="TableParagraph"/>
                                    <w:spacing w:before="49"/>
                                    <w:ind w:left="110"/>
                                    <w:rPr>
                                      <w:sz w:val="18"/>
                                    </w:rPr>
                                  </w:pPr>
                                  <w:r>
                                    <w:rPr>
                                      <w:sz w:val="18"/>
                                    </w:rPr>
                                    <w:t>5.00</w:t>
                                  </w:r>
                                  <w:r>
                                    <w:rPr>
                                      <w:spacing w:val="-1"/>
                                      <w:sz w:val="18"/>
                                    </w:rPr>
                                    <w:t> </w:t>
                                  </w:r>
                                  <w:r>
                                    <w:rPr>
                                      <w:sz w:val="18"/>
                                    </w:rPr>
                                    <w:t>–</w:t>
                                  </w:r>
                                  <w:r>
                                    <w:rPr>
                                      <w:spacing w:val="-1"/>
                                      <w:sz w:val="18"/>
                                    </w:rPr>
                                    <w:t> </w:t>
                                  </w:r>
                                  <w:r>
                                    <w:rPr>
                                      <w:spacing w:val="-4"/>
                                      <w:sz w:val="18"/>
                                    </w:rPr>
                                    <w:t>5.50</w:t>
                                  </w:r>
                                </w:p>
                              </w:tc>
                              <w:tc>
                                <w:tcPr>
                                  <w:tcW w:w="1243" w:type="dxa"/>
                                </w:tcPr>
                                <w:p>
                                  <w:pPr>
                                    <w:pStyle w:val="TableParagraph"/>
                                    <w:spacing w:before="49"/>
                                    <w:ind w:left="152"/>
                                    <w:rPr>
                                      <w:sz w:val="18"/>
                                    </w:rPr>
                                  </w:pPr>
                                  <w:r>
                                    <w:rPr>
                                      <w:spacing w:val="-4"/>
                                      <w:sz w:val="18"/>
                                    </w:rPr>
                                    <w:t>8.00</w:t>
                                  </w:r>
                                </w:p>
                              </w:tc>
                              <w:tc>
                                <w:tcPr>
                                  <w:tcW w:w="1102" w:type="dxa"/>
                                </w:tcPr>
                                <w:p>
                                  <w:pPr>
                                    <w:pStyle w:val="TableParagraph"/>
                                    <w:spacing w:before="49"/>
                                    <w:ind w:left="112"/>
                                    <w:rPr>
                                      <w:sz w:val="18"/>
                                    </w:rPr>
                                  </w:pPr>
                                  <w:r>
                                    <w:rPr>
                                      <w:spacing w:val="-4"/>
                                      <w:sz w:val="18"/>
                                    </w:rPr>
                                    <w:t>5.25</w:t>
                                  </w:r>
                                </w:p>
                              </w:tc>
                            </w:tr>
                            <w:tr>
                              <w:trPr>
                                <w:trHeight w:val="302" w:hRule="atLeast"/>
                              </w:trPr>
                              <w:tc>
                                <w:tcPr>
                                  <w:tcW w:w="1198" w:type="dxa"/>
                                </w:tcPr>
                                <w:p>
                                  <w:pPr>
                                    <w:pStyle w:val="TableParagraph"/>
                                    <w:spacing w:before="48"/>
                                    <w:ind w:left="115"/>
                                    <w:rPr>
                                      <w:sz w:val="18"/>
                                    </w:rPr>
                                  </w:pPr>
                                  <w:r>
                                    <w:rPr>
                                      <w:spacing w:val="-4"/>
                                      <w:sz w:val="18"/>
                                    </w:rPr>
                                    <w:t>SPCG</w:t>
                                  </w:r>
                                </w:p>
                              </w:tc>
                              <w:tc>
                                <w:tcPr>
                                  <w:tcW w:w="1046" w:type="dxa"/>
                                </w:tcPr>
                                <w:p>
                                  <w:pPr>
                                    <w:pStyle w:val="TableParagraph"/>
                                    <w:spacing w:before="48"/>
                                    <w:ind w:left="121"/>
                                    <w:rPr>
                                      <w:sz w:val="18"/>
                                    </w:rPr>
                                  </w:pPr>
                                  <w:r>
                                    <w:rPr>
                                      <w:sz w:val="18"/>
                                    </w:rPr>
                                    <w:t>5.00</w:t>
                                  </w:r>
                                  <w:r>
                                    <w:rPr>
                                      <w:spacing w:val="-1"/>
                                      <w:sz w:val="18"/>
                                    </w:rPr>
                                    <w:t> </w:t>
                                  </w:r>
                                  <w:r>
                                    <w:rPr>
                                      <w:sz w:val="18"/>
                                    </w:rPr>
                                    <w:t>–</w:t>
                                  </w:r>
                                  <w:r>
                                    <w:rPr>
                                      <w:spacing w:val="-1"/>
                                      <w:sz w:val="18"/>
                                    </w:rPr>
                                    <w:t> </w:t>
                                  </w:r>
                                  <w:r>
                                    <w:rPr>
                                      <w:spacing w:val="-4"/>
                                      <w:sz w:val="18"/>
                                    </w:rPr>
                                    <w:t>6.00</w:t>
                                  </w:r>
                                </w:p>
                              </w:tc>
                              <w:tc>
                                <w:tcPr>
                                  <w:tcW w:w="1084" w:type="dxa"/>
                                </w:tcPr>
                                <w:p>
                                  <w:pPr>
                                    <w:pStyle w:val="TableParagraph"/>
                                    <w:spacing w:before="48"/>
                                    <w:ind w:left="110"/>
                                    <w:rPr>
                                      <w:sz w:val="18"/>
                                    </w:rPr>
                                  </w:pPr>
                                  <w:r>
                                    <w:rPr>
                                      <w:sz w:val="18"/>
                                    </w:rPr>
                                    <w:t>5.50</w:t>
                                  </w:r>
                                  <w:r>
                                    <w:rPr>
                                      <w:spacing w:val="-1"/>
                                      <w:sz w:val="18"/>
                                    </w:rPr>
                                    <w:t> </w:t>
                                  </w:r>
                                  <w:r>
                                    <w:rPr>
                                      <w:sz w:val="18"/>
                                    </w:rPr>
                                    <w:t>–</w:t>
                                  </w:r>
                                  <w:r>
                                    <w:rPr>
                                      <w:spacing w:val="-1"/>
                                      <w:sz w:val="18"/>
                                    </w:rPr>
                                    <w:t> </w:t>
                                  </w:r>
                                  <w:r>
                                    <w:rPr>
                                      <w:spacing w:val="-4"/>
                                      <w:sz w:val="18"/>
                                    </w:rPr>
                                    <w:t>6.00</w:t>
                                  </w:r>
                                </w:p>
                              </w:tc>
                              <w:tc>
                                <w:tcPr>
                                  <w:tcW w:w="1243" w:type="dxa"/>
                                </w:tcPr>
                                <w:p>
                                  <w:pPr>
                                    <w:pStyle w:val="TableParagraph"/>
                                    <w:spacing w:before="48"/>
                                    <w:ind w:left="152"/>
                                    <w:rPr>
                                      <w:sz w:val="18"/>
                                    </w:rPr>
                                  </w:pPr>
                                  <w:r>
                                    <w:rPr>
                                      <w:spacing w:val="-4"/>
                                      <w:sz w:val="18"/>
                                    </w:rPr>
                                    <w:t>5.50</w:t>
                                  </w:r>
                                </w:p>
                              </w:tc>
                              <w:tc>
                                <w:tcPr>
                                  <w:tcW w:w="1102" w:type="dxa"/>
                                </w:tcPr>
                                <w:p>
                                  <w:pPr>
                                    <w:pStyle w:val="TableParagraph"/>
                                    <w:spacing w:before="48"/>
                                    <w:ind w:left="112"/>
                                    <w:rPr>
                                      <w:sz w:val="18"/>
                                    </w:rPr>
                                  </w:pPr>
                                  <w:r>
                                    <w:rPr>
                                      <w:spacing w:val="-4"/>
                                      <w:sz w:val="18"/>
                                    </w:rPr>
                                    <w:t>5.75</w:t>
                                  </w:r>
                                </w:p>
                              </w:tc>
                            </w:tr>
                            <w:tr>
                              <w:trPr>
                                <w:trHeight w:val="302" w:hRule="atLeast"/>
                              </w:trPr>
                              <w:tc>
                                <w:tcPr>
                                  <w:tcW w:w="1198" w:type="dxa"/>
                                </w:tcPr>
                                <w:p>
                                  <w:pPr>
                                    <w:pStyle w:val="TableParagraph"/>
                                    <w:spacing w:before="39"/>
                                    <w:ind w:left="115"/>
                                    <w:rPr>
                                      <w:sz w:val="18"/>
                                    </w:rPr>
                                  </w:pPr>
                                  <w:r>
                                    <w:rPr>
                                      <w:spacing w:val="-4"/>
                                      <w:sz w:val="18"/>
                                    </w:rPr>
                                    <w:t>SPCH</w:t>
                                  </w:r>
                                </w:p>
                              </w:tc>
                              <w:tc>
                                <w:tcPr>
                                  <w:tcW w:w="1046" w:type="dxa"/>
                                </w:tcPr>
                                <w:p>
                                  <w:pPr>
                                    <w:pStyle w:val="TableParagraph"/>
                                    <w:spacing w:before="39"/>
                                    <w:ind w:left="121"/>
                                    <w:rPr>
                                      <w:sz w:val="18"/>
                                    </w:rPr>
                                  </w:pPr>
                                  <w:r>
                                    <w:rPr>
                                      <w:sz w:val="18"/>
                                    </w:rPr>
                                    <w:t>5.50</w:t>
                                  </w:r>
                                  <w:r>
                                    <w:rPr>
                                      <w:spacing w:val="-1"/>
                                      <w:sz w:val="18"/>
                                    </w:rPr>
                                    <w:t> </w:t>
                                  </w:r>
                                  <w:r>
                                    <w:rPr>
                                      <w:sz w:val="18"/>
                                    </w:rPr>
                                    <w:t>–</w:t>
                                  </w:r>
                                  <w:r>
                                    <w:rPr>
                                      <w:spacing w:val="-1"/>
                                      <w:sz w:val="18"/>
                                    </w:rPr>
                                    <w:t> </w:t>
                                  </w:r>
                                  <w:r>
                                    <w:rPr>
                                      <w:spacing w:val="-4"/>
                                      <w:sz w:val="18"/>
                                    </w:rPr>
                                    <w:t>6.50</w:t>
                                  </w:r>
                                </w:p>
                              </w:tc>
                              <w:tc>
                                <w:tcPr>
                                  <w:tcW w:w="1084" w:type="dxa"/>
                                </w:tcPr>
                                <w:p>
                                  <w:pPr>
                                    <w:pStyle w:val="TableParagraph"/>
                                    <w:spacing w:before="39"/>
                                    <w:ind w:left="110"/>
                                    <w:rPr>
                                      <w:sz w:val="18"/>
                                    </w:rPr>
                                  </w:pPr>
                                  <w:r>
                                    <w:rPr>
                                      <w:sz w:val="18"/>
                                    </w:rPr>
                                    <w:t>5.50</w:t>
                                  </w:r>
                                  <w:r>
                                    <w:rPr>
                                      <w:spacing w:val="-1"/>
                                      <w:sz w:val="18"/>
                                    </w:rPr>
                                    <w:t> </w:t>
                                  </w:r>
                                  <w:r>
                                    <w:rPr>
                                      <w:sz w:val="18"/>
                                    </w:rPr>
                                    <w:t>–</w:t>
                                  </w:r>
                                  <w:r>
                                    <w:rPr>
                                      <w:spacing w:val="-1"/>
                                      <w:sz w:val="18"/>
                                    </w:rPr>
                                    <w:t> </w:t>
                                  </w:r>
                                  <w:r>
                                    <w:rPr>
                                      <w:spacing w:val="-4"/>
                                      <w:sz w:val="18"/>
                                    </w:rPr>
                                    <w:t>6.00</w:t>
                                  </w:r>
                                </w:p>
                              </w:tc>
                              <w:tc>
                                <w:tcPr>
                                  <w:tcW w:w="1243" w:type="dxa"/>
                                </w:tcPr>
                                <w:p>
                                  <w:pPr>
                                    <w:pStyle w:val="TableParagraph"/>
                                    <w:spacing w:before="39"/>
                                    <w:ind w:left="152"/>
                                    <w:rPr>
                                      <w:sz w:val="18"/>
                                    </w:rPr>
                                  </w:pPr>
                                  <w:r>
                                    <w:rPr>
                                      <w:spacing w:val="-4"/>
                                      <w:sz w:val="18"/>
                                    </w:rPr>
                                    <w:t>6.00</w:t>
                                  </w:r>
                                </w:p>
                              </w:tc>
                              <w:tc>
                                <w:tcPr>
                                  <w:tcW w:w="1102" w:type="dxa"/>
                                </w:tcPr>
                                <w:p>
                                  <w:pPr>
                                    <w:pStyle w:val="TableParagraph"/>
                                    <w:spacing w:before="39"/>
                                    <w:ind w:left="112"/>
                                    <w:rPr>
                                      <w:sz w:val="18"/>
                                    </w:rPr>
                                  </w:pPr>
                                  <w:r>
                                    <w:rPr>
                                      <w:spacing w:val="-4"/>
                                      <w:sz w:val="18"/>
                                    </w:rPr>
                                    <w:t>5.75</w:t>
                                  </w:r>
                                </w:p>
                              </w:tc>
                            </w:tr>
                            <w:tr>
                              <w:trPr>
                                <w:trHeight w:val="289" w:hRule="atLeast"/>
                              </w:trPr>
                              <w:tc>
                                <w:tcPr>
                                  <w:tcW w:w="1198" w:type="dxa"/>
                                </w:tcPr>
                                <w:p>
                                  <w:pPr>
                                    <w:pStyle w:val="TableParagraph"/>
                                    <w:spacing w:before="48"/>
                                    <w:ind w:left="115"/>
                                    <w:rPr>
                                      <w:sz w:val="18"/>
                                    </w:rPr>
                                  </w:pPr>
                                  <w:r>
                                    <w:rPr>
                                      <w:sz w:val="18"/>
                                    </w:rPr>
                                    <w:t>SPC </w:t>
                                  </w:r>
                                  <w:r>
                                    <w:rPr>
                                      <w:spacing w:val="-10"/>
                                      <w:sz w:val="18"/>
                                    </w:rPr>
                                    <w:t>I</w:t>
                                  </w:r>
                                </w:p>
                              </w:tc>
                              <w:tc>
                                <w:tcPr>
                                  <w:tcW w:w="1046" w:type="dxa"/>
                                </w:tcPr>
                                <w:p>
                                  <w:pPr>
                                    <w:pStyle w:val="TableParagraph"/>
                                    <w:spacing w:before="48"/>
                                    <w:ind w:left="121"/>
                                    <w:rPr>
                                      <w:sz w:val="18"/>
                                    </w:rPr>
                                  </w:pPr>
                                  <w:r>
                                    <w:rPr>
                                      <w:sz w:val="18"/>
                                    </w:rPr>
                                    <w:t>6.00</w:t>
                                  </w:r>
                                  <w:r>
                                    <w:rPr>
                                      <w:spacing w:val="-1"/>
                                      <w:sz w:val="18"/>
                                    </w:rPr>
                                    <w:t> </w:t>
                                  </w:r>
                                  <w:r>
                                    <w:rPr>
                                      <w:sz w:val="18"/>
                                    </w:rPr>
                                    <w:t>–</w:t>
                                  </w:r>
                                  <w:r>
                                    <w:rPr>
                                      <w:spacing w:val="-1"/>
                                      <w:sz w:val="18"/>
                                    </w:rPr>
                                    <w:t> </w:t>
                                  </w:r>
                                  <w:r>
                                    <w:rPr>
                                      <w:spacing w:val="-4"/>
                                      <w:sz w:val="18"/>
                                    </w:rPr>
                                    <w:t>7.00</w:t>
                                  </w:r>
                                </w:p>
                              </w:tc>
                              <w:tc>
                                <w:tcPr>
                                  <w:tcW w:w="1084" w:type="dxa"/>
                                </w:tcPr>
                                <w:p>
                                  <w:pPr>
                                    <w:pStyle w:val="TableParagraph"/>
                                    <w:spacing w:before="48"/>
                                    <w:ind w:left="110"/>
                                    <w:rPr>
                                      <w:sz w:val="18"/>
                                    </w:rPr>
                                  </w:pPr>
                                  <w:r>
                                    <w:rPr>
                                      <w:sz w:val="18"/>
                                    </w:rPr>
                                    <w:t>5.50</w:t>
                                  </w:r>
                                  <w:r>
                                    <w:rPr>
                                      <w:spacing w:val="-1"/>
                                      <w:sz w:val="18"/>
                                    </w:rPr>
                                    <w:t> </w:t>
                                  </w:r>
                                  <w:r>
                                    <w:rPr>
                                      <w:sz w:val="18"/>
                                    </w:rPr>
                                    <w:t>–</w:t>
                                  </w:r>
                                  <w:r>
                                    <w:rPr>
                                      <w:spacing w:val="-1"/>
                                      <w:sz w:val="18"/>
                                    </w:rPr>
                                    <w:t> </w:t>
                                  </w:r>
                                  <w:r>
                                    <w:rPr>
                                      <w:spacing w:val="-4"/>
                                      <w:sz w:val="18"/>
                                    </w:rPr>
                                    <w:t>6.00</w:t>
                                  </w:r>
                                </w:p>
                              </w:tc>
                              <w:tc>
                                <w:tcPr>
                                  <w:tcW w:w="1243" w:type="dxa"/>
                                </w:tcPr>
                                <w:p>
                                  <w:pPr>
                                    <w:pStyle w:val="TableParagraph"/>
                                    <w:spacing w:before="48"/>
                                    <w:ind w:left="152"/>
                                    <w:rPr>
                                      <w:sz w:val="18"/>
                                    </w:rPr>
                                  </w:pPr>
                                  <w:r>
                                    <w:rPr>
                                      <w:spacing w:val="-4"/>
                                      <w:sz w:val="18"/>
                                    </w:rPr>
                                    <w:t>6.50</w:t>
                                  </w:r>
                                </w:p>
                              </w:tc>
                              <w:tc>
                                <w:tcPr>
                                  <w:tcW w:w="1102" w:type="dxa"/>
                                </w:tcPr>
                                <w:p>
                                  <w:pPr>
                                    <w:pStyle w:val="TableParagraph"/>
                                    <w:spacing w:before="48"/>
                                    <w:ind w:left="112"/>
                                    <w:rPr>
                                      <w:sz w:val="18"/>
                                    </w:rPr>
                                  </w:pPr>
                                  <w:r>
                                    <w:rPr>
                                      <w:spacing w:val="-4"/>
                                      <w:sz w:val="18"/>
                                    </w:rPr>
                                    <w:t>5.75</w:t>
                                  </w:r>
                                </w:p>
                              </w:tc>
                            </w:tr>
                            <w:tr>
                              <w:trPr>
                                <w:trHeight w:val="289" w:hRule="atLeast"/>
                              </w:trPr>
                              <w:tc>
                                <w:tcPr>
                                  <w:tcW w:w="1198" w:type="dxa"/>
                                </w:tcPr>
                                <w:p>
                                  <w:pPr>
                                    <w:pStyle w:val="TableParagraph"/>
                                    <w:spacing w:before="26"/>
                                    <w:ind w:left="115"/>
                                    <w:rPr>
                                      <w:sz w:val="18"/>
                                    </w:rPr>
                                  </w:pPr>
                                  <w:r>
                                    <w:rPr>
                                      <w:sz w:val="18"/>
                                    </w:rPr>
                                    <w:t>SPC </w:t>
                                  </w:r>
                                  <w:r>
                                    <w:rPr>
                                      <w:spacing w:val="-10"/>
                                      <w:sz w:val="18"/>
                                    </w:rPr>
                                    <w:t>J</w:t>
                                  </w:r>
                                </w:p>
                              </w:tc>
                              <w:tc>
                                <w:tcPr>
                                  <w:tcW w:w="1046" w:type="dxa"/>
                                </w:tcPr>
                                <w:p>
                                  <w:pPr>
                                    <w:pStyle w:val="TableParagraph"/>
                                    <w:spacing w:before="26"/>
                                    <w:ind w:left="121"/>
                                    <w:rPr>
                                      <w:sz w:val="18"/>
                                    </w:rPr>
                                  </w:pPr>
                                  <w:r>
                                    <w:rPr>
                                      <w:sz w:val="18"/>
                                    </w:rPr>
                                    <w:t>6.50</w:t>
                                  </w:r>
                                  <w:r>
                                    <w:rPr>
                                      <w:spacing w:val="-1"/>
                                      <w:sz w:val="18"/>
                                    </w:rPr>
                                    <w:t> </w:t>
                                  </w:r>
                                  <w:r>
                                    <w:rPr>
                                      <w:sz w:val="18"/>
                                    </w:rPr>
                                    <w:t>–</w:t>
                                  </w:r>
                                  <w:r>
                                    <w:rPr>
                                      <w:spacing w:val="-1"/>
                                      <w:sz w:val="18"/>
                                    </w:rPr>
                                    <w:t> </w:t>
                                  </w:r>
                                  <w:r>
                                    <w:rPr>
                                      <w:spacing w:val="-4"/>
                                      <w:sz w:val="18"/>
                                    </w:rPr>
                                    <w:t>7.50</w:t>
                                  </w:r>
                                </w:p>
                              </w:tc>
                              <w:tc>
                                <w:tcPr>
                                  <w:tcW w:w="1084" w:type="dxa"/>
                                </w:tcPr>
                                <w:p>
                                  <w:pPr>
                                    <w:pStyle w:val="TableParagraph"/>
                                    <w:spacing w:before="26"/>
                                    <w:ind w:left="110"/>
                                    <w:rPr>
                                      <w:sz w:val="18"/>
                                    </w:rPr>
                                  </w:pPr>
                                  <w:r>
                                    <w:rPr>
                                      <w:sz w:val="18"/>
                                    </w:rPr>
                                    <w:t>5.50</w:t>
                                  </w:r>
                                  <w:r>
                                    <w:rPr>
                                      <w:spacing w:val="-1"/>
                                      <w:sz w:val="18"/>
                                    </w:rPr>
                                    <w:t> </w:t>
                                  </w:r>
                                  <w:r>
                                    <w:rPr>
                                      <w:sz w:val="18"/>
                                    </w:rPr>
                                    <w:t>–</w:t>
                                  </w:r>
                                  <w:r>
                                    <w:rPr>
                                      <w:spacing w:val="-1"/>
                                      <w:sz w:val="18"/>
                                    </w:rPr>
                                    <w:t> </w:t>
                                  </w:r>
                                  <w:r>
                                    <w:rPr>
                                      <w:spacing w:val="-4"/>
                                      <w:sz w:val="18"/>
                                    </w:rPr>
                                    <w:t>6.00</w:t>
                                  </w:r>
                                </w:p>
                              </w:tc>
                              <w:tc>
                                <w:tcPr>
                                  <w:tcW w:w="1243" w:type="dxa"/>
                                </w:tcPr>
                                <w:p>
                                  <w:pPr>
                                    <w:pStyle w:val="TableParagraph"/>
                                    <w:spacing w:before="26"/>
                                    <w:ind w:left="152"/>
                                    <w:rPr>
                                      <w:sz w:val="18"/>
                                    </w:rPr>
                                  </w:pPr>
                                  <w:r>
                                    <w:rPr>
                                      <w:spacing w:val="-4"/>
                                      <w:sz w:val="18"/>
                                    </w:rPr>
                                    <w:t>7.00</w:t>
                                  </w:r>
                                </w:p>
                              </w:tc>
                              <w:tc>
                                <w:tcPr>
                                  <w:tcW w:w="1102" w:type="dxa"/>
                                </w:tcPr>
                                <w:p>
                                  <w:pPr>
                                    <w:pStyle w:val="TableParagraph"/>
                                    <w:spacing w:before="26"/>
                                    <w:ind w:left="112"/>
                                    <w:rPr>
                                      <w:sz w:val="18"/>
                                    </w:rPr>
                                  </w:pPr>
                                  <w:r>
                                    <w:rPr>
                                      <w:spacing w:val="-4"/>
                                      <w:sz w:val="18"/>
                                    </w:rPr>
                                    <w:t>5.75</w:t>
                                  </w:r>
                                </w:p>
                              </w:tc>
                            </w:tr>
                            <w:tr>
                              <w:trPr>
                                <w:trHeight w:val="311" w:hRule="atLeast"/>
                              </w:trPr>
                              <w:tc>
                                <w:tcPr>
                                  <w:tcW w:w="1198" w:type="dxa"/>
                                </w:tcPr>
                                <w:p>
                                  <w:pPr>
                                    <w:pStyle w:val="TableParagraph"/>
                                    <w:spacing w:before="48"/>
                                    <w:ind w:left="115"/>
                                    <w:rPr>
                                      <w:sz w:val="18"/>
                                    </w:rPr>
                                  </w:pPr>
                                  <w:r>
                                    <w:rPr>
                                      <w:sz w:val="18"/>
                                    </w:rPr>
                                    <w:t>SPC </w:t>
                                  </w:r>
                                  <w:r>
                                    <w:rPr>
                                      <w:spacing w:val="-10"/>
                                      <w:sz w:val="18"/>
                                    </w:rPr>
                                    <w:t>K</w:t>
                                  </w:r>
                                </w:p>
                              </w:tc>
                              <w:tc>
                                <w:tcPr>
                                  <w:tcW w:w="1046" w:type="dxa"/>
                                </w:tcPr>
                                <w:p>
                                  <w:pPr>
                                    <w:pStyle w:val="TableParagraph"/>
                                    <w:spacing w:before="48"/>
                                    <w:ind w:left="121"/>
                                    <w:rPr>
                                      <w:sz w:val="18"/>
                                    </w:rPr>
                                  </w:pPr>
                                  <w:r>
                                    <w:rPr>
                                      <w:sz w:val="18"/>
                                    </w:rPr>
                                    <w:t>7.00</w:t>
                                  </w:r>
                                  <w:r>
                                    <w:rPr>
                                      <w:spacing w:val="-1"/>
                                      <w:sz w:val="18"/>
                                    </w:rPr>
                                    <w:t> </w:t>
                                  </w:r>
                                  <w:r>
                                    <w:rPr>
                                      <w:sz w:val="18"/>
                                    </w:rPr>
                                    <w:t>–</w:t>
                                  </w:r>
                                  <w:r>
                                    <w:rPr>
                                      <w:spacing w:val="-1"/>
                                      <w:sz w:val="18"/>
                                    </w:rPr>
                                    <w:t> </w:t>
                                  </w:r>
                                  <w:r>
                                    <w:rPr>
                                      <w:spacing w:val="-4"/>
                                      <w:sz w:val="18"/>
                                    </w:rPr>
                                    <w:t>8.00</w:t>
                                  </w:r>
                                </w:p>
                              </w:tc>
                              <w:tc>
                                <w:tcPr>
                                  <w:tcW w:w="1084" w:type="dxa"/>
                                </w:tcPr>
                                <w:p>
                                  <w:pPr>
                                    <w:pStyle w:val="TableParagraph"/>
                                    <w:spacing w:before="48"/>
                                    <w:ind w:left="110"/>
                                    <w:rPr>
                                      <w:sz w:val="18"/>
                                    </w:rPr>
                                  </w:pPr>
                                  <w:r>
                                    <w:rPr>
                                      <w:sz w:val="18"/>
                                    </w:rPr>
                                    <w:t>5.50</w:t>
                                  </w:r>
                                  <w:r>
                                    <w:rPr>
                                      <w:spacing w:val="-1"/>
                                      <w:sz w:val="18"/>
                                    </w:rPr>
                                    <w:t> </w:t>
                                  </w:r>
                                  <w:r>
                                    <w:rPr>
                                      <w:sz w:val="18"/>
                                    </w:rPr>
                                    <w:t>–</w:t>
                                  </w:r>
                                  <w:r>
                                    <w:rPr>
                                      <w:spacing w:val="-1"/>
                                      <w:sz w:val="18"/>
                                    </w:rPr>
                                    <w:t> </w:t>
                                  </w:r>
                                  <w:r>
                                    <w:rPr>
                                      <w:spacing w:val="-4"/>
                                      <w:sz w:val="18"/>
                                    </w:rPr>
                                    <w:t>6.00</w:t>
                                  </w:r>
                                </w:p>
                              </w:tc>
                              <w:tc>
                                <w:tcPr>
                                  <w:tcW w:w="1243" w:type="dxa"/>
                                </w:tcPr>
                                <w:p>
                                  <w:pPr>
                                    <w:pStyle w:val="TableParagraph"/>
                                    <w:spacing w:before="48"/>
                                    <w:ind w:left="152"/>
                                    <w:rPr>
                                      <w:sz w:val="18"/>
                                    </w:rPr>
                                  </w:pPr>
                                  <w:r>
                                    <w:rPr>
                                      <w:spacing w:val="-4"/>
                                      <w:sz w:val="18"/>
                                    </w:rPr>
                                    <w:t>7.50</w:t>
                                  </w:r>
                                </w:p>
                              </w:tc>
                              <w:tc>
                                <w:tcPr>
                                  <w:tcW w:w="1102" w:type="dxa"/>
                                </w:tcPr>
                                <w:p>
                                  <w:pPr>
                                    <w:pStyle w:val="TableParagraph"/>
                                    <w:spacing w:before="48"/>
                                    <w:ind w:left="112"/>
                                    <w:rPr>
                                      <w:sz w:val="18"/>
                                    </w:rPr>
                                  </w:pPr>
                                  <w:r>
                                    <w:rPr>
                                      <w:spacing w:val="-4"/>
                                      <w:sz w:val="18"/>
                                    </w:rPr>
                                    <w:t>5.75</w:t>
                                  </w:r>
                                </w:p>
                              </w:tc>
                            </w:tr>
                            <w:tr>
                              <w:trPr>
                                <w:trHeight w:val="302" w:hRule="atLeast"/>
                              </w:trPr>
                              <w:tc>
                                <w:tcPr>
                                  <w:tcW w:w="1198" w:type="dxa"/>
                                </w:tcPr>
                                <w:p>
                                  <w:pPr>
                                    <w:pStyle w:val="TableParagraph"/>
                                    <w:spacing w:before="48"/>
                                    <w:ind w:left="115"/>
                                    <w:rPr>
                                      <w:sz w:val="18"/>
                                    </w:rPr>
                                  </w:pPr>
                                  <w:r>
                                    <w:rPr>
                                      <w:sz w:val="18"/>
                                    </w:rPr>
                                    <w:t>SPC </w:t>
                                  </w:r>
                                  <w:r>
                                    <w:rPr>
                                      <w:spacing w:val="-10"/>
                                      <w:sz w:val="18"/>
                                    </w:rPr>
                                    <w:t>L</w:t>
                                  </w:r>
                                </w:p>
                              </w:tc>
                              <w:tc>
                                <w:tcPr>
                                  <w:tcW w:w="1046" w:type="dxa"/>
                                </w:tcPr>
                                <w:p>
                                  <w:pPr>
                                    <w:pStyle w:val="TableParagraph"/>
                                    <w:spacing w:before="48"/>
                                    <w:ind w:left="121"/>
                                    <w:rPr>
                                      <w:sz w:val="18"/>
                                    </w:rPr>
                                  </w:pPr>
                                  <w:r>
                                    <w:rPr>
                                      <w:sz w:val="18"/>
                                    </w:rPr>
                                    <w:t>7.50</w:t>
                                  </w:r>
                                  <w:r>
                                    <w:rPr>
                                      <w:spacing w:val="-1"/>
                                      <w:sz w:val="18"/>
                                    </w:rPr>
                                    <w:t> </w:t>
                                  </w:r>
                                  <w:r>
                                    <w:rPr>
                                      <w:sz w:val="18"/>
                                    </w:rPr>
                                    <w:t>–</w:t>
                                  </w:r>
                                  <w:r>
                                    <w:rPr>
                                      <w:spacing w:val="-1"/>
                                      <w:sz w:val="18"/>
                                    </w:rPr>
                                    <w:t> </w:t>
                                  </w:r>
                                  <w:r>
                                    <w:rPr>
                                      <w:spacing w:val="-4"/>
                                      <w:sz w:val="18"/>
                                    </w:rPr>
                                    <w:t>8.50</w:t>
                                  </w:r>
                                </w:p>
                              </w:tc>
                              <w:tc>
                                <w:tcPr>
                                  <w:tcW w:w="1084" w:type="dxa"/>
                                </w:tcPr>
                                <w:p>
                                  <w:pPr>
                                    <w:pStyle w:val="TableParagraph"/>
                                    <w:spacing w:before="48"/>
                                    <w:ind w:left="110"/>
                                    <w:rPr>
                                      <w:sz w:val="18"/>
                                    </w:rPr>
                                  </w:pPr>
                                  <w:r>
                                    <w:rPr>
                                      <w:sz w:val="18"/>
                                    </w:rPr>
                                    <w:t>5.50</w:t>
                                  </w:r>
                                  <w:r>
                                    <w:rPr>
                                      <w:spacing w:val="-1"/>
                                      <w:sz w:val="18"/>
                                    </w:rPr>
                                    <w:t> </w:t>
                                  </w:r>
                                  <w:r>
                                    <w:rPr>
                                      <w:sz w:val="18"/>
                                    </w:rPr>
                                    <w:t>–</w:t>
                                  </w:r>
                                  <w:r>
                                    <w:rPr>
                                      <w:spacing w:val="-1"/>
                                      <w:sz w:val="18"/>
                                    </w:rPr>
                                    <w:t> </w:t>
                                  </w:r>
                                  <w:r>
                                    <w:rPr>
                                      <w:spacing w:val="-4"/>
                                      <w:sz w:val="18"/>
                                    </w:rPr>
                                    <w:t>6.00</w:t>
                                  </w:r>
                                </w:p>
                              </w:tc>
                              <w:tc>
                                <w:tcPr>
                                  <w:tcW w:w="1243" w:type="dxa"/>
                                </w:tcPr>
                                <w:p>
                                  <w:pPr>
                                    <w:pStyle w:val="TableParagraph"/>
                                    <w:spacing w:before="48"/>
                                    <w:ind w:left="152"/>
                                    <w:rPr>
                                      <w:sz w:val="18"/>
                                    </w:rPr>
                                  </w:pPr>
                                  <w:r>
                                    <w:rPr>
                                      <w:spacing w:val="-4"/>
                                      <w:sz w:val="18"/>
                                    </w:rPr>
                                    <w:t>8.00</w:t>
                                  </w:r>
                                </w:p>
                              </w:tc>
                              <w:tc>
                                <w:tcPr>
                                  <w:tcW w:w="1102" w:type="dxa"/>
                                </w:tcPr>
                                <w:p>
                                  <w:pPr>
                                    <w:pStyle w:val="TableParagraph"/>
                                    <w:spacing w:before="48"/>
                                    <w:ind w:left="112"/>
                                    <w:rPr>
                                      <w:sz w:val="18"/>
                                    </w:rPr>
                                  </w:pPr>
                                  <w:r>
                                    <w:rPr>
                                      <w:spacing w:val="-4"/>
                                      <w:sz w:val="18"/>
                                    </w:rPr>
                                    <w:t>5.75</w:t>
                                  </w:r>
                                </w:p>
                              </w:tc>
                            </w:tr>
                            <w:tr>
                              <w:trPr>
                                <w:trHeight w:val="302" w:hRule="atLeast"/>
                              </w:trPr>
                              <w:tc>
                                <w:tcPr>
                                  <w:tcW w:w="1198" w:type="dxa"/>
                                </w:tcPr>
                                <w:p>
                                  <w:pPr>
                                    <w:pStyle w:val="TableParagraph"/>
                                    <w:spacing w:before="39"/>
                                    <w:ind w:left="115"/>
                                    <w:rPr>
                                      <w:sz w:val="18"/>
                                    </w:rPr>
                                  </w:pPr>
                                  <w:r>
                                    <w:rPr>
                                      <w:sz w:val="18"/>
                                    </w:rPr>
                                    <w:t>SPC </w:t>
                                  </w:r>
                                  <w:r>
                                    <w:rPr>
                                      <w:spacing w:val="-10"/>
                                      <w:sz w:val="18"/>
                                    </w:rPr>
                                    <w:t>M</w:t>
                                  </w:r>
                                </w:p>
                              </w:tc>
                              <w:tc>
                                <w:tcPr>
                                  <w:tcW w:w="1046" w:type="dxa"/>
                                </w:tcPr>
                                <w:p>
                                  <w:pPr>
                                    <w:pStyle w:val="TableParagraph"/>
                                    <w:spacing w:before="39"/>
                                    <w:ind w:left="121"/>
                                    <w:rPr>
                                      <w:sz w:val="18"/>
                                    </w:rPr>
                                  </w:pPr>
                                  <w:r>
                                    <w:rPr>
                                      <w:sz w:val="18"/>
                                    </w:rPr>
                                    <w:t>5.00</w:t>
                                  </w:r>
                                  <w:r>
                                    <w:rPr>
                                      <w:spacing w:val="-1"/>
                                      <w:sz w:val="18"/>
                                    </w:rPr>
                                    <w:t> </w:t>
                                  </w:r>
                                  <w:r>
                                    <w:rPr>
                                      <w:sz w:val="18"/>
                                    </w:rPr>
                                    <w:t>–</w:t>
                                  </w:r>
                                  <w:r>
                                    <w:rPr>
                                      <w:spacing w:val="-1"/>
                                      <w:sz w:val="18"/>
                                    </w:rPr>
                                    <w:t> </w:t>
                                  </w:r>
                                  <w:r>
                                    <w:rPr>
                                      <w:spacing w:val="-4"/>
                                      <w:sz w:val="18"/>
                                    </w:rPr>
                                    <w:t>6.00</w:t>
                                  </w:r>
                                </w:p>
                              </w:tc>
                              <w:tc>
                                <w:tcPr>
                                  <w:tcW w:w="1084" w:type="dxa"/>
                                </w:tcPr>
                                <w:p>
                                  <w:pPr>
                                    <w:pStyle w:val="TableParagraph"/>
                                    <w:spacing w:before="39"/>
                                    <w:ind w:left="110"/>
                                    <w:rPr>
                                      <w:sz w:val="18"/>
                                    </w:rPr>
                                  </w:pPr>
                                  <w:r>
                                    <w:rPr>
                                      <w:sz w:val="18"/>
                                    </w:rPr>
                                    <w:t>6.00</w:t>
                                  </w:r>
                                  <w:r>
                                    <w:rPr>
                                      <w:spacing w:val="-1"/>
                                      <w:sz w:val="18"/>
                                    </w:rPr>
                                    <w:t> </w:t>
                                  </w:r>
                                  <w:r>
                                    <w:rPr>
                                      <w:sz w:val="18"/>
                                    </w:rPr>
                                    <w:t>–</w:t>
                                  </w:r>
                                  <w:r>
                                    <w:rPr>
                                      <w:spacing w:val="-1"/>
                                      <w:sz w:val="18"/>
                                    </w:rPr>
                                    <w:t> </w:t>
                                  </w:r>
                                  <w:r>
                                    <w:rPr>
                                      <w:spacing w:val="-4"/>
                                      <w:sz w:val="18"/>
                                    </w:rPr>
                                    <w:t>6.50</w:t>
                                  </w:r>
                                </w:p>
                              </w:tc>
                              <w:tc>
                                <w:tcPr>
                                  <w:tcW w:w="1243" w:type="dxa"/>
                                </w:tcPr>
                                <w:p>
                                  <w:pPr>
                                    <w:pStyle w:val="TableParagraph"/>
                                    <w:spacing w:before="39"/>
                                    <w:ind w:left="152"/>
                                    <w:rPr>
                                      <w:sz w:val="18"/>
                                    </w:rPr>
                                  </w:pPr>
                                  <w:r>
                                    <w:rPr>
                                      <w:spacing w:val="-4"/>
                                      <w:sz w:val="18"/>
                                    </w:rPr>
                                    <w:t>5.50</w:t>
                                  </w:r>
                                </w:p>
                              </w:tc>
                              <w:tc>
                                <w:tcPr>
                                  <w:tcW w:w="1102" w:type="dxa"/>
                                </w:tcPr>
                                <w:p>
                                  <w:pPr>
                                    <w:pStyle w:val="TableParagraph"/>
                                    <w:spacing w:before="39"/>
                                    <w:ind w:left="112"/>
                                    <w:rPr>
                                      <w:sz w:val="18"/>
                                    </w:rPr>
                                  </w:pPr>
                                  <w:r>
                                    <w:rPr>
                                      <w:spacing w:val="-4"/>
                                      <w:sz w:val="18"/>
                                    </w:rPr>
                                    <w:t>6.25</w:t>
                                  </w:r>
                                </w:p>
                              </w:tc>
                            </w:tr>
                            <w:tr>
                              <w:trPr>
                                <w:trHeight w:val="302" w:hRule="atLeast"/>
                              </w:trPr>
                              <w:tc>
                                <w:tcPr>
                                  <w:tcW w:w="1198" w:type="dxa"/>
                                </w:tcPr>
                                <w:p>
                                  <w:pPr>
                                    <w:pStyle w:val="TableParagraph"/>
                                    <w:spacing w:before="48"/>
                                    <w:ind w:left="115"/>
                                    <w:rPr>
                                      <w:sz w:val="18"/>
                                    </w:rPr>
                                  </w:pPr>
                                  <w:r>
                                    <w:rPr>
                                      <w:sz w:val="18"/>
                                    </w:rPr>
                                    <w:t>SPC </w:t>
                                  </w:r>
                                  <w:r>
                                    <w:rPr>
                                      <w:spacing w:val="-10"/>
                                      <w:sz w:val="18"/>
                                    </w:rPr>
                                    <w:t>N</w:t>
                                  </w:r>
                                </w:p>
                              </w:tc>
                              <w:tc>
                                <w:tcPr>
                                  <w:tcW w:w="1046" w:type="dxa"/>
                                </w:tcPr>
                                <w:p>
                                  <w:pPr>
                                    <w:pStyle w:val="TableParagraph"/>
                                    <w:spacing w:before="48"/>
                                    <w:ind w:left="121"/>
                                    <w:rPr>
                                      <w:sz w:val="18"/>
                                    </w:rPr>
                                  </w:pPr>
                                  <w:r>
                                    <w:rPr>
                                      <w:sz w:val="18"/>
                                    </w:rPr>
                                    <w:t>5.50</w:t>
                                  </w:r>
                                  <w:r>
                                    <w:rPr>
                                      <w:spacing w:val="-1"/>
                                      <w:sz w:val="18"/>
                                    </w:rPr>
                                    <w:t> </w:t>
                                  </w:r>
                                  <w:r>
                                    <w:rPr>
                                      <w:sz w:val="18"/>
                                    </w:rPr>
                                    <w:t>–</w:t>
                                  </w:r>
                                  <w:r>
                                    <w:rPr>
                                      <w:spacing w:val="-1"/>
                                      <w:sz w:val="18"/>
                                    </w:rPr>
                                    <w:t> </w:t>
                                  </w:r>
                                  <w:r>
                                    <w:rPr>
                                      <w:spacing w:val="-4"/>
                                      <w:sz w:val="18"/>
                                    </w:rPr>
                                    <w:t>6.50</w:t>
                                  </w:r>
                                </w:p>
                              </w:tc>
                              <w:tc>
                                <w:tcPr>
                                  <w:tcW w:w="1084" w:type="dxa"/>
                                </w:tcPr>
                                <w:p>
                                  <w:pPr>
                                    <w:pStyle w:val="TableParagraph"/>
                                    <w:spacing w:before="48"/>
                                    <w:ind w:left="110"/>
                                    <w:rPr>
                                      <w:sz w:val="18"/>
                                    </w:rPr>
                                  </w:pPr>
                                  <w:r>
                                    <w:rPr>
                                      <w:sz w:val="18"/>
                                    </w:rPr>
                                    <w:t>6.00</w:t>
                                  </w:r>
                                  <w:r>
                                    <w:rPr>
                                      <w:spacing w:val="-1"/>
                                      <w:sz w:val="18"/>
                                    </w:rPr>
                                    <w:t> </w:t>
                                  </w:r>
                                  <w:r>
                                    <w:rPr>
                                      <w:sz w:val="18"/>
                                    </w:rPr>
                                    <w:t>–</w:t>
                                  </w:r>
                                  <w:r>
                                    <w:rPr>
                                      <w:spacing w:val="-1"/>
                                      <w:sz w:val="18"/>
                                    </w:rPr>
                                    <w:t> </w:t>
                                  </w:r>
                                  <w:r>
                                    <w:rPr>
                                      <w:spacing w:val="-4"/>
                                      <w:sz w:val="18"/>
                                    </w:rPr>
                                    <w:t>6.50</w:t>
                                  </w:r>
                                </w:p>
                              </w:tc>
                              <w:tc>
                                <w:tcPr>
                                  <w:tcW w:w="1243" w:type="dxa"/>
                                </w:tcPr>
                                <w:p>
                                  <w:pPr>
                                    <w:pStyle w:val="TableParagraph"/>
                                    <w:spacing w:before="48"/>
                                    <w:ind w:left="152"/>
                                    <w:rPr>
                                      <w:sz w:val="18"/>
                                    </w:rPr>
                                  </w:pPr>
                                  <w:r>
                                    <w:rPr>
                                      <w:spacing w:val="-4"/>
                                      <w:sz w:val="18"/>
                                    </w:rPr>
                                    <w:t>6.00</w:t>
                                  </w:r>
                                </w:p>
                              </w:tc>
                              <w:tc>
                                <w:tcPr>
                                  <w:tcW w:w="1102" w:type="dxa"/>
                                </w:tcPr>
                                <w:p>
                                  <w:pPr>
                                    <w:pStyle w:val="TableParagraph"/>
                                    <w:spacing w:before="48"/>
                                    <w:ind w:left="112"/>
                                    <w:rPr>
                                      <w:sz w:val="18"/>
                                    </w:rPr>
                                  </w:pPr>
                                  <w:r>
                                    <w:rPr>
                                      <w:spacing w:val="-4"/>
                                      <w:sz w:val="18"/>
                                    </w:rPr>
                                    <w:t>6.25</w:t>
                                  </w:r>
                                </w:p>
                              </w:tc>
                            </w:tr>
                            <w:tr>
                              <w:trPr>
                                <w:trHeight w:val="302" w:hRule="atLeast"/>
                              </w:trPr>
                              <w:tc>
                                <w:tcPr>
                                  <w:tcW w:w="1198" w:type="dxa"/>
                                </w:tcPr>
                                <w:p>
                                  <w:pPr>
                                    <w:pStyle w:val="TableParagraph"/>
                                    <w:spacing w:before="39"/>
                                    <w:ind w:left="115"/>
                                    <w:rPr>
                                      <w:sz w:val="18"/>
                                    </w:rPr>
                                  </w:pPr>
                                  <w:r>
                                    <w:rPr>
                                      <w:sz w:val="18"/>
                                    </w:rPr>
                                    <w:t>SPC </w:t>
                                  </w:r>
                                  <w:r>
                                    <w:rPr>
                                      <w:spacing w:val="-10"/>
                                      <w:sz w:val="18"/>
                                    </w:rPr>
                                    <w:t>O</w:t>
                                  </w:r>
                                </w:p>
                              </w:tc>
                              <w:tc>
                                <w:tcPr>
                                  <w:tcW w:w="1046" w:type="dxa"/>
                                </w:tcPr>
                                <w:p>
                                  <w:pPr>
                                    <w:pStyle w:val="TableParagraph"/>
                                    <w:spacing w:before="39"/>
                                    <w:ind w:left="121"/>
                                    <w:rPr>
                                      <w:sz w:val="18"/>
                                    </w:rPr>
                                  </w:pPr>
                                  <w:r>
                                    <w:rPr>
                                      <w:sz w:val="18"/>
                                    </w:rPr>
                                    <w:t>6.00</w:t>
                                  </w:r>
                                  <w:r>
                                    <w:rPr>
                                      <w:spacing w:val="-1"/>
                                      <w:sz w:val="18"/>
                                    </w:rPr>
                                    <w:t> </w:t>
                                  </w:r>
                                  <w:r>
                                    <w:rPr>
                                      <w:sz w:val="18"/>
                                    </w:rPr>
                                    <w:t>–</w:t>
                                  </w:r>
                                  <w:r>
                                    <w:rPr>
                                      <w:spacing w:val="-1"/>
                                      <w:sz w:val="18"/>
                                    </w:rPr>
                                    <w:t> </w:t>
                                  </w:r>
                                  <w:r>
                                    <w:rPr>
                                      <w:spacing w:val="-4"/>
                                      <w:sz w:val="18"/>
                                    </w:rPr>
                                    <w:t>7.00</w:t>
                                  </w:r>
                                </w:p>
                              </w:tc>
                              <w:tc>
                                <w:tcPr>
                                  <w:tcW w:w="1084" w:type="dxa"/>
                                </w:tcPr>
                                <w:p>
                                  <w:pPr>
                                    <w:pStyle w:val="TableParagraph"/>
                                    <w:spacing w:before="39"/>
                                    <w:ind w:left="110"/>
                                    <w:rPr>
                                      <w:sz w:val="18"/>
                                    </w:rPr>
                                  </w:pPr>
                                  <w:r>
                                    <w:rPr>
                                      <w:sz w:val="18"/>
                                    </w:rPr>
                                    <w:t>6.00</w:t>
                                  </w:r>
                                  <w:r>
                                    <w:rPr>
                                      <w:spacing w:val="-1"/>
                                      <w:sz w:val="18"/>
                                    </w:rPr>
                                    <w:t> </w:t>
                                  </w:r>
                                  <w:r>
                                    <w:rPr>
                                      <w:sz w:val="18"/>
                                    </w:rPr>
                                    <w:t>–</w:t>
                                  </w:r>
                                  <w:r>
                                    <w:rPr>
                                      <w:spacing w:val="-1"/>
                                      <w:sz w:val="18"/>
                                    </w:rPr>
                                    <w:t> </w:t>
                                  </w:r>
                                  <w:r>
                                    <w:rPr>
                                      <w:spacing w:val="-4"/>
                                      <w:sz w:val="18"/>
                                    </w:rPr>
                                    <w:t>6.50</w:t>
                                  </w:r>
                                </w:p>
                              </w:tc>
                              <w:tc>
                                <w:tcPr>
                                  <w:tcW w:w="1243" w:type="dxa"/>
                                </w:tcPr>
                                <w:p>
                                  <w:pPr>
                                    <w:pStyle w:val="TableParagraph"/>
                                    <w:spacing w:before="39"/>
                                    <w:ind w:left="152"/>
                                    <w:rPr>
                                      <w:sz w:val="18"/>
                                    </w:rPr>
                                  </w:pPr>
                                  <w:r>
                                    <w:rPr>
                                      <w:spacing w:val="-4"/>
                                      <w:sz w:val="18"/>
                                    </w:rPr>
                                    <w:t>6.50</w:t>
                                  </w:r>
                                </w:p>
                              </w:tc>
                              <w:tc>
                                <w:tcPr>
                                  <w:tcW w:w="1102" w:type="dxa"/>
                                </w:tcPr>
                                <w:p>
                                  <w:pPr>
                                    <w:pStyle w:val="TableParagraph"/>
                                    <w:spacing w:before="39"/>
                                    <w:ind w:left="112"/>
                                    <w:rPr>
                                      <w:sz w:val="18"/>
                                    </w:rPr>
                                  </w:pPr>
                                  <w:r>
                                    <w:rPr>
                                      <w:spacing w:val="-4"/>
                                      <w:sz w:val="18"/>
                                    </w:rPr>
                                    <w:t>6.25</w:t>
                                  </w:r>
                                </w:p>
                              </w:tc>
                            </w:tr>
                            <w:tr>
                              <w:trPr>
                                <w:trHeight w:val="312" w:hRule="atLeast"/>
                              </w:trPr>
                              <w:tc>
                                <w:tcPr>
                                  <w:tcW w:w="1198" w:type="dxa"/>
                                </w:tcPr>
                                <w:p>
                                  <w:pPr>
                                    <w:pStyle w:val="TableParagraph"/>
                                    <w:spacing w:before="48"/>
                                    <w:ind w:left="115"/>
                                    <w:rPr>
                                      <w:sz w:val="18"/>
                                    </w:rPr>
                                  </w:pPr>
                                  <w:r>
                                    <w:rPr>
                                      <w:spacing w:val="-4"/>
                                      <w:sz w:val="18"/>
                                    </w:rPr>
                                    <w:t>SPCP</w:t>
                                  </w:r>
                                </w:p>
                              </w:tc>
                              <w:tc>
                                <w:tcPr>
                                  <w:tcW w:w="1046" w:type="dxa"/>
                                </w:tcPr>
                                <w:p>
                                  <w:pPr>
                                    <w:pStyle w:val="TableParagraph"/>
                                    <w:spacing w:before="48"/>
                                    <w:ind w:left="121"/>
                                    <w:rPr>
                                      <w:sz w:val="18"/>
                                    </w:rPr>
                                  </w:pPr>
                                  <w:r>
                                    <w:rPr>
                                      <w:sz w:val="18"/>
                                    </w:rPr>
                                    <w:t>6.50</w:t>
                                  </w:r>
                                  <w:r>
                                    <w:rPr>
                                      <w:spacing w:val="-1"/>
                                      <w:sz w:val="18"/>
                                    </w:rPr>
                                    <w:t> </w:t>
                                  </w:r>
                                  <w:r>
                                    <w:rPr>
                                      <w:sz w:val="18"/>
                                    </w:rPr>
                                    <w:t>–</w:t>
                                  </w:r>
                                  <w:r>
                                    <w:rPr>
                                      <w:spacing w:val="-1"/>
                                      <w:sz w:val="18"/>
                                    </w:rPr>
                                    <w:t> </w:t>
                                  </w:r>
                                  <w:r>
                                    <w:rPr>
                                      <w:spacing w:val="-4"/>
                                      <w:sz w:val="18"/>
                                    </w:rPr>
                                    <w:t>7.50</w:t>
                                  </w:r>
                                </w:p>
                              </w:tc>
                              <w:tc>
                                <w:tcPr>
                                  <w:tcW w:w="1084" w:type="dxa"/>
                                </w:tcPr>
                                <w:p>
                                  <w:pPr>
                                    <w:pStyle w:val="TableParagraph"/>
                                    <w:spacing w:before="48"/>
                                    <w:ind w:left="110"/>
                                    <w:rPr>
                                      <w:sz w:val="18"/>
                                    </w:rPr>
                                  </w:pPr>
                                  <w:r>
                                    <w:rPr>
                                      <w:sz w:val="18"/>
                                    </w:rPr>
                                    <w:t>6.00</w:t>
                                  </w:r>
                                  <w:r>
                                    <w:rPr>
                                      <w:spacing w:val="-1"/>
                                      <w:sz w:val="18"/>
                                    </w:rPr>
                                    <w:t> </w:t>
                                  </w:r>
                                  <w:r>
                                    <w:rPr>
                                      <w:sz w:val="18"/>
                                    </w:rPr>
                                    <w:t>–</w:t>
                                  </w:r>
                                  <w:r>
                                    <w:rPr>
                                      <w:spacing w:val="-1"/>
                                      <w:sz w:val="18"/>
                                    </w:rPr>
                                    <w:t> </w:t>
                                  </w:r>
                                  <w:r>
                                    <w:rPr>
                                      <w:spacing w:val="-4"/>
                                      <w:sz w:val="18"/>
                                    </w:rPr>
                                    <w:t>6.50</w:t>
                                  </w:r>
                                </w:p>
                              </w:tc>
                              <w:tc>
                                <w:tcPr>
                                  <w:tcW w:w="1243" w:type="dxa"/>
                                </w:tcPr>
                                <w:p>
                                  <w:pPr>
                                    <w:pStyle w:val="TableParagraph"/>
                                    <w:spacing w:before="48"/>
                                    <w:ind w:left="152"/>
                                    <w:rPr>
                                      <w:sz w:val="18"/>
                                    </w:rPr>
                                  </w:pPr>
                                  <w:r>
                                    <w:rPr>
                                      <w:spacing w:val="-4"/>
                                      <w:sz w:val="18"/>
                                    </w:rPr>
                                    <w:t>7.00</w:t>
                                  </w:r>
                                </w:p>
                              </w:tc>
                              <w:tc>
                                <w:tcPr>
                                  <w:tcW w:w="1102" w:type="dxa"/>
                                </w:tcPr>
                                <w:p>
                                  <w:pPr>
                                    <w:pStyle w:val="TableParagraph"/>
                                    <w:spacing w:before="48"/>
                                    <w:ind w:left="112"/>
                                    <w:rPr>
                                      <w:sz w:val="18"/>
                                    </w:rPr>
                                  </w:pPr>
                                  <w:r>
                                    <w:rPr>
                                      <w:spacing w:val="-4"/>
                                      <w:sz w:val="18"/>
                                    </w:rPr>
                                    <w:t>6.25</w:t>
                                  </w:r>
                                </w:p>
                              </w:tc>
                            </w:tr>
                            <w:tr>
                              <w:trPr>
                                <w:trHeight w:val="302" w:hRule="atLeast"/>
                              </w:trPr>
                              <w:tc>
                                <w:tcPr>
                                  <w:tcW w:w="1198" w:type="dxa"/>
                                </w:tcPr>
                                <w:p>
                                  <w:pPr>
                                    <w:pStyle w:val="TableParagraph"/>
                                    <w:spacing w:before="48"/>
                                    <w:ind w:left="115"/>
                                    <w:rPr>
                                      <w:sz w:val="18"/>
                                    </w:rPr>
                                  </w:pPr>
                                  <w:r>
                                    <w:rPr>
                                      <w:spacing w:val="-4"/>
                                      <w:sz w:val="18"/>
                                    </w:rPr>
                                    <w:t>SPCQ</w:t>
                                  </w:r>
                                </w:p>
                              </w:tc>
                              <w:tc>
                                <w:tcPr>
                                  <w:tcW w:w="1046" w:type="dxa"/>
                                </w:tcPr>
                                <w:p>
                                  <w:pPr>
                                    <w:pStyle w:val="TableParagraph"/>
                                    <w:spacing w:before="48"/>
                                    <w:ind w:left="121"/>
                                    <w:rPr>
                                      <w:sz w:val="18"/>
                                    </w:rPr>
                                  </w:pPr>
                                  <w:r>
                                    <w:rPr>
                                      <w:sz w:val="18"/>
                                    </w:rPr>
                                    <w:t>7.00</w:t>
                                  </w:r>
                                  <w:r>
                                    <w:rPr>
                                      <w:spacing w:val="-1"/>
                                      <w:sz w:val="18"/>
                                    </w:rPr>
                                    <w:t> </w:t>
                                  </w:r>
                                  <w:r>
                                    <w:rPr>
                                      <w:sz w:val="18"/>
                                    </w:rPr>
                                    <w:t>–</w:t>
                                  </w:r>
                                  <w:r>
                                    <w:rPr>
                                      <w:spacing w:val="-1"/>
                                      <w:sz w:val="18"/>
                                    </w:rPr>
                                    <w:t> </w:t>
                                  </w:r>
                                  <w:r>
                                    <w:rPr>
                                      <w:spacing w:val="-4"/>
                                      <w:sz w:val="18"/>
                                    </w:rPr>
                                    <w:t>8.00</w:t>
                                  </w:r>
                                </w:p>
                              </w:tc>
                              <w:tc>
                                <w:tcPr>
                                  <w:tcW w:w="1084" w:type="dxa"/>
                                </w:tcPr>
                                <w:p>
                                  <w:pPr>
                                    <w:pStyle w:val="TableParagraph"/>
                                    <w:spacing w:before="48"/>
                                    <w:ind w:left="110"/>
                                    <w:rPr>
                                      <w:sz w:val="18"/>
                                    </w:rPr>
                                  </w:pPr>
                                  <w:r>
                                    <w:rPr>
                                      <w:sz w:val="18"/>
                                    </w:rPr>
                                    <w:t>6.00</w:t>
                                  </w:r>
                                  <w:r>
                                    <w:rPr>
                                      <w:spacing w:val="-1"/>
                                      <w:sz w:val="18"/>
                                    </w:rPr>
                                    <w:t> </w:t>
                                  </w:r>
                                  <w:r>
                                    <w:rPr>
                                      <w:sz w:val="18"/>
                                    </w:rPr>
                                    <w:t>–</w:t>
                                  </w:r>
                                  <w:r>
                                    <w:rPr>
                                      <w:spacing w:val="-1"/>
                                      <w:sz w:val="18"/>
                                    </w:rPr>
                                    <w:t> </w:t>
                                  </w:r>
                                  <w:r>
                                    <w:rPr>
                                      <w:spacing w:val="-4"/>
                                      <w:sz w:val="18"/>
                                    </w:rPr>
                                    <w:t>6.50</w:t>
                                  </w:r>
                                </w:p>
                              </w:tc>
                              <w:tc>
                                <w:tcPr>
                                  <w:tcW w:w="1243" w:type="dxa"/>
                                </w:tcPr>
                                <w:p>
                                  <w:pPr>
                                    <w:pStyle w:val="TableParagraph"/>
                                    <w:spacing w:before="48"/>
                                    <w:ind w:left="152"/>
                                    <w:rPr>
                                      <w:sz w:val="18"/>
                                    </w:rPr>
                                  </w:pPr>
                                  <w:r>
                                    <w:rPr>
                                      <w:spacing w:val="-4"/>
                                      <w:sz w:val="18"/>
                                    </w:rPr>
                                    <w:t>7.50</w:t>
                                  </w:r>
                                </w:p>
                              </w:tc>
                              <w:tc>
                                <w:tcPr>
                                  <w:tcW w:w="1102" w:type="dxa"/>
                                </w:tcPr>
                                <w:p>
                                  <w:pPr>
                                    <w:pStyle w:val="TableParagraph"/>
                                    <w:spacing w:before="48"/>
                                    <w:ind w:left="112"/>
                                    <w:rPr>
                                      <w:sz w:val="18"/>
                                    </w:rPr>
                                  </w:pPr>
                                  <w:r>
                                    <w:rPr>
                                      <w:spacing w:val="-4"/>
                                      <w:sz w:val="18"/>
                                    </w:rPr>
                                    <w:t>6.25</w:t>
                                  </w:r>
                                </w:p>
                              </w:tc>
                            </w:tr>
                            <w:tr>
                              <w:trPr>
                                <w:trHeight w:val="302" w:hRule="atLeast"/>
                              </w:trPr>
                              <w:tc>
                                <w:tcPr>
                                  <w:tcW w:w="1198" w:type="dxa"/>
                                </w:tcPr>
                                <w:p>
                                  <w:pPr>
                                    <w:pStyle w:val="TableParagraph"/>
                                    <w:spacing w:before="39"/>
                                    <w:ind w:left="115"/>
                                    <w:rPr>
                                      <w:sz w:val="18"/>
                                    </w:rPr>
                                  </w:pPr>
                                  <w:r>
                                    <w:rPr>
                                      <w:spacing w:val="-4"/>
                                      <w:sz w:val="18"/>
                                    </w:rPr>
                                    <w:t>SPCR</w:t>
                                  </w:r>
                                </w:p>
                              </w:tc>
                              <w:tc>
                                <w:tcPr>
                                  <w:tcW w:w="1046" w:type="dxa"/>
                                </w:tcPr>
                                <w:p>
                                  <w:pPr>
                                    <w:pStyle w:val="TableParagraph"/>
                                    <w:spacing w:before="39"/>
                                    <w:ind w:left="121"/>
                                    <w:rPr>
                                      <w:sz w:val="18"/>
                                    </w:rPr>
                                  </w:pPr>
                                  <w:r>
                                    <w:rPr>
                                      <w:sz w:val="18"/>
                                    </w:rPr>
                                    <w:t>7.50</w:t>
                                  </w:r>
                                  <w:r>
                                    <w:rPr>
                                      <w:spacing w:val="-1"/>
                                      <w:sz w:val="18"/>
                                    </w:rPr>
                                    <w:t> </w:t>
                                  </w:r>
                                  <w:r>
                                    <w:rPr>
                                      <w:sz w:val="18"/>
                                    </w:rPr>
                                    <w:t>–</w:t>
                                  </w:r>
                                  <w:r>
                                    <w:rPr>
                                      <w:spacing w:val="-1"/>
                                      <w:sz w:val="18"/>
                                    </w:rPr>
                                    <w:t> </w:t>
                                  </w:r>
                                  <w:r>
                                    <w:rPr>
                                      <w:spacing w:val="-4"/>
                                      <w:sz w:val="18"/>
                                    </w:rPr>
                                    <w:t>8.50</w:t>
                                  </w:r>
                                </w:p>
                              </w:tc>
                              <w:tc>
                                <w:tcPr>
                                  <w:tcW w:w="1084" w:type="dxa"/>
                                </w:tcPr>
                                <w:p>
                                  <w:pPr>
                                    <w:pStyle w:val="TableParagraph"/>
                                    <w:spacing w:before="39"/>
                                    <w:ind w:left="110"/>
                                    <w:rPr>
                                      <w:sz w:val="18"/>
                                    </w:rPr>
                                  </w:pPr>
                                  <w:r>
                                    <w:rPr>
                                      <w:sz w:val="18"/>
                                    </w:rPr>
                                    <w:t>6.00</w:t>
                                  </w:r>
                                  <w:r>
                                    <w:rPr>
                                      <w:spacing w:val="-1"/>
                                      <w:sz w:val="18"/>
                                    </w:rPr>
                                    <w:t> </w:t>
                                  </w:r>
                                  <w:r>
                                    <w:rPr>
                                      <w:sz w:val="18"/>
                                    </w:rPr>
                                    <w:t>–</w:t>
                                  </w:r>
                                  <w:r>
                                    <w:rPr>
                                      <w:spacing w:val="-1"/>
                                      <w:sz w:val="18"/>
                                    </w:rPr>
                                    <w:t> </w:t>
                                  </w:r>
                                  <w:r>
                                    <w:rPr>
                                      <w:spacing w:val="-4"/>
                                      <w:sz w:val="18"/>
                                    </w:rPr>
                                    <w:t>6.50</w:t>
                                  </w:r>
                                </w:p>
                              </w:tc>
                              <w:tc>
                                <w:tcPr>
                                  <w:tcW w:w="1243" w:type="dxa"/>
                                </w:tcPr>
                                <w:p>
                                  <w:pPr>
                                    <w:pStyle w:val="TableParagraph"/>
                                    <w:spacing w:before="39"/>
                                    <w:ind w:left="152"/>
                                    <w:rPr>
                                      <w:sz w:val="18"/>
                                    </w:rPr>
                                  </w:pPr>
                                  <w:r>
                                    <w:rPr>
                                      <w:spacing w:val="-4"/>
                                      <w:sz w:val="18"/>
                                    </w:rPr>
                                    <w:t>8.00</w:t>
                                  </w:r>
                                </w:p>
                              </w:tc>
                              <w:tc>
                                <w:tcPr>
                                  <w:tcW w:w="1102" w:type="dxa"/>
                                </w:tcPr>
                                <w:p>
                                  <w:pPr>
                                    <w:pStyle w:val="TableParagraph"/>
                                    <w:spacing w:before="39"/>
                                    <w:ind w:left="112"/>
                                    <w:rPr>
                                      <w:sz w:val="18"/>
                                    </w:rPr>
                                  </w:pPr>
                                  <w:r>
                                    <w:rPr>
                                      <w:spacing w:val="-4"/>
                                      <w:sz w:val="18"/>
                                    </w:rPr>
                                    <w:t>6.25</w:t>
                                  </w:r>
                                </w:p>
                              </w:tc>
                            </w:tr>
                            <w:tr>
                              <w:trPr>
                                <w:trHeight w:val="302" w:hRule="atLeast"/>
                              </w:trPr>
                              <w:tc>
                                <w:tcPr>
                                  <w:tcW w:w="1198" w:type="dxa"/>
                                </w:tcPr>
                                <w:p>
                                  <w:pPr>
                                    <w:pStyle w:val="TableParagraph"/>
                                    <w:spacing w:before="48"/>
                                    <w:ind w:left="115"/>
                                    <w:rPr>
                                      <w:sz w:val="18"/>
                                    </w:rPr>
                                  </w:pPr>
                                  <w:r>
                                    <w:rPr>
                                      <w:spacing w:val="-4"/>
                                      <w:sz w:val="18"/>
                                    </w:rPr>
                                    <w:t>SPCS</w:t>
                                  </w:r>
                                </w:p>
                              </w:tc>
                              <w:tc>
                                <w:tcPr>
                                  <w:tcW w:w="1046" w:type="dxa"/>
                                </w:tcPr>
                                <w:p>
                                  <w:pPr>
                                    <w:pStyle w:val="TableParagraph"/>
                                    <w:spacing w:before="48"/>
                                    <w:ind w:left="121"/>
                                    <w:rPr>
                                      <w:sz w:val="18"/>
                                    </w:rPr>
                                  </w:pPr>
                                  <w:r>
                                    <w:rPr>
                                      <w:sz w:val="18"/>
                                    </w:rPr>
                                    <w:t>5.00</w:t>
                                  </w:r>
                                  <w:r>
                                    <w:rPr>
                                      <w:spacing w:val="-1"/>
                                      <w:sz w:val="18"/>
                                    </w:rPr>
                                    <w:t> </w:t>
                                  </w:r>
                                  <w:r>
                                    <w:rPr>
                                      <w:sz w:val="18"/>
                                    </w:rPr>
                                    <w:t>–</w:t>
                                  </w:r>
                                  <w:r>
                                    <w:rPr>
                                      <w:spacing w:val="-1"/>
                                      <w:sz w:val="18"/>
                                    </w:rPr>
                                    <w:t> </w:t>
                                  </w:r>
                                  <w:r>
                                    <w:rPr>
                                      <w:spacing w:val="-4"/>
                                      <w:sz w:val="18"/>
                                    </w:rPr>
                                    <w:t>6.00</w:t>
                                  </w:r>
                                </w:p>
                              </w:tc>
                              <w:tc>
                                <w:tcPr>
                                  <w:tcW w:w="1084" w:type="dxa"/>
                                </w:tcPr>
                                <w:p>
                                  <w:pPr>
                                    <w:pStyle w:val="TableParagraph"/>
                                    <w:spacing w:before="48"/>
                                    <w:ind w:left="110"/>
                                    <w:rPr>
                                      <w:sz w:val="18"/>
                                    </w:rPr>
                                  </w:pPr>
                                  <w:r>
                                    <w:rPr>
                                      <w:sz w:val="18"/>
                                    </w:rPr>
                                    <w:t>6.50</w:t>
                                  </w:r>
                                  <w:r>
                                    <w:rPr>
                                      <w:spacing w:val="-1"/>
                                      <w:sz w:val="18"/>
                                    </w:rPr>
                                    <w:t> </w:t>
                                  </w:r>
                                  <w:r>
                                    <w:rPr>
                                      <w:sz w:val="18"/>
                                    </w:rPr>
                                    <w:t>–</w:t>
                                  </w:r>
                                  <w:r>
                                    <w:rPr>
                                      <w:spacing w:val="-1"/>
                                      <w:sz w:val="18"/>
                                    </w:rPr>
                                    <w:t> </w:t>
                                  </w:r>
                                  <w:r>
                                    <w:rPr>
                                      <w:spacing w:val="-4"/>
                                      <w:sz w:val="18"/>
                                    </w:rPr>
                                    <w:t>7.00</w:t>
                                  </w:r>
                                </w:p>
                              </w:tc>
                              <w:tc>
                                <w:tcPr>
                                  <w:tcW w:w="1243" w:type="dxa"/>
                                </w:tcPr>
                                <w:p>
                                  <w:pPr>
                                    <w:pStyle w:val="TableParagraph"/>
                                    <w:spacing w:before="48"/>
                                    <w:ind w:left="152"/>
                                    <w:rPr>
                                      <w:sz w:val="18"/>
                                    </w:rPr>
                                  </w:pPr>
                                  <w:r>
                                    <w:rPr>
                                      <w:spacing w:val="-4"/>
                                      <w:sz w:val="18"/>
                                    </w:rPr>
                                    <w:t>5.50</w:t>
                                  </w:r>
                                </w:p>
                              </w:tc>
                              <w:tc>
                                <w:tcPr>
                                  <w:tcW w:w="1102" w:type="dxa"/>
                                </w:tcPr>
                                <w:p>
                                  <w:pPr>
                                    <w:pStyle w:val="TableParagraph"/>
                                    <w:spacing w:before="48"/>
                                    <w:ind w:left="112"/>
                                    <w:rPr>
                                      <w:sz w:val="18"/>
                                    </w:rPr>
                                  </w:pPr>
                                  <w:r>
                                    <w:rPr>
                                      <w:spacing w:val="-4"/>
                                      <w:sz w:val="18"/>
                                    </w:rPr>
                                    <w:t>6.75</w:t>
                                  </w:r>
                                </w:p>
                              </w:tc>
                            </w:tr>
                            <w:tr>
                              <w:trPr>
                                <w:trHeight w:val="302" w:hRule="atLeast"/>
                              </w:trPr>
                              <w:tc>
                                <w:tcPr>
                                  <w:tcW w:w="1198" w:type="dxa"/>
                                </w:tcPr>
                                <w:p>
                                  <w:pPr>
                                    <w:pStyle w:val="TableParagraph"/>
                                    <w:spacing w:before="39"/>
                                    <w:ind w:left="115"/>
                                    <w:rPr>
                                      <w:sz w:val="18"/>
                                    </w:rPr>
                                  </w:pPr>
                                  <w:r>
                                    <w:rPr>
                                      <w:sz w:val="18"/>
                                    </w:rPr>
                                    <w:t>SPC </w:t>
                                  </w:r>
                                  <w:r>
                                    <w:rPr>
                                      <w:spacing w:val="-10"/>
                                      <w:sz w:val="18"/>
                                    </w:rPr>
                                    <w:t>T</w:t>
                                  </w:r>
                                </w:p>
                              </w:tc>
                              <w:tc>
                                <w:tcPr>
                                  <w:tcW w:w="1046" w:type="dxa"/>
                                </w:tcPr>
                                <w:p>
                                  <w:pPr>
                                    <w:pStyle w:val="TableParagraph"/>
                                    <w:spacing w:before="39"/>
                                    <w:ind w:left="121"/>
                                    <w:rPr>
                                      <w:sz w:val="18"/>
                                    </w:rPr>
                                  </w:pPr>
                                  <w:r>
                                    <w:rPr>
                                      <w:sz w:val="18"/>
                                    </w:rPr>
                                    <w:t>5.50</w:t>
                                  </w:r>
                                  <w:r>
                                    <w:rPr>
                                      <w:spacing w:val="-1"/>
                                      <w:sz w:val="18"/>
                                    </w:rPr>
                                    <w:t> </w:t>
                                  </w:r>
                                  <w:r>
                                    <w:rPr>
                                      <w:sz w:val="18"/>
                                    </w:rPr>
                                    <w:t>–</w:t>
                                  </w:r>
                                  <w:r>
                                    <w:rPr>
                                      <w:spacing w:val="-1"/>
                                      <w:sz w:val="18"/>
                                    </w:rPr>
                                    <w:t> </w:t>
                                  </w:r>
                                  <w:r>
                                    <w:rPr>
                                      <w:spacing w:val="-4"/>
                                      <w:sz w:val="18"/>
                                    </w:rPr>
                                    <w:t>6.50</w:t>
                                  </w:r>
                                </w:p>
                              </w:tc>
                              <w:tc>
                                <w:tcPr>
                                  <w:tcW w:w="1084" w:type="dxa"/>
                                </w:tcPr>
                                <w:p>
                                  <w:pPr>
                                    <w:pStyle w:val="TableParagraph"/>
                                    <w:spacing w:before="39"/>
                                    <w:ind w:left="110"/>
                                    <w:rPr>
                                      <w:sz w:val="18"/>
                                    </w:rPr>
                                  </w:pPr>
                                  <w:r>
                                    <w:rPr>
                                      <w:sz w:val="18"/>
                                    </w:rPr>
                                    <w:t>6.50</w:t>
                                  </w:r>
                                  <w:r>
                                    <w:rPr>
                                      <w:spacing w:val="-1"/>
                                      <w:sz w:val="18"/>
                                    </w:rPr>
                                    <w:t> </w:t>
                                  </w:r>
                                  <w:r>
                                    <w:rPr>
                                      <w:sz w:val="18"/>
                                    </w:rPr>
                                    <w:t>–</w:t>
                                  </w:r>
                                  <w:r>
                                    <w:rPr>
                                      <w:spacing w:val="-1"/>
                                      <w:sz w:val="18"/>
                                    </w:rPr>
                                    <w:t> </w:t>
                                  </w:r>
                                  <w:r>
                                    <w:rPr>
                                      <w:spacing w:val="-4"/>
                                      <w:sz w:val="18"/>
                                    </w:rPr>
                                    <w:t>7.00</w:t>
                                  </w:r>
                                </w:p>
                              </w:tc>
                              <w:tc>
                                <w:tcPr>
                                  <w:tcW w:w="1243" w:type="dxa"/>
                                </w:tcPr>
                                <w:p>
                                  <w:pPr>
                                    <w:pStyle w:val="TableParagraph"/>
                                    <w:spacing w:before="39"/>
                                    <w:ind w:left="152"/>
                                    <w:rPr>
                                      <w:sz w:val="18"/>
                                    </w:rPr>
                                  </w:pPr>
                                  <w:r>
                                    <w:rPr>
                                      <w:spacing w:val="-4"/>
                                      <w:sz w:val="18"/>
                                    </w:rPr>
                                    <w:t>6.00</w:t>
                                  </w:r>
                                </w:p>
                              </w:tc>
                              <w:tc>
                                <w:tcPr>
                                  <w:tcW w:w="1102" w:type="dxa"/>
                                </w:tcPr>
                                <w:p>
                                  <w:pPr>
                                    <w:pStyle w:val="TableParagraph"/>
                                    <w:spacing w:before="39"/>
                                    <w:ind w:left="112"/>
                                    <w:rPr>
                                      <w:sz w:val="18"/>
                                    </w:rPr>
                                  </w:pPr>
                                  <w:r>
                                    <w:rPr>
                                      <w:spacing w:val="-4"/>
                                      <w:sz w:val="18"/>
                                    </w:rPr>
                                    <w:t>6.75</w:t>
                                  </w:r>
                                </w:p>
                              </w:tc>
                            </w:tr>
                            <w:tr>
                              <w:trPr>
                                <w:trHeight w:val="312" w:hRule="atLeast"/>
                              </w:trPr>
                              <w:tc>
                                <w:tcPr>
                                  <w:tcW w:w="1198" w:type="dxa"/>
                                </w:tcPr>
                                <w:p>
                                  <w:pPr>
                                    <w:pStyle w:val="TableParagraph"/>
                                    <w:spacing w:before="48"/>
                                    <w:ind w:left="115"/>
                                    <w:rPr>
                                      <w:sz w:val="18"/>
                                    </w:rPr>
                                  </w:pPr>
                                  <w:r>
                                    <w:rPr>
                                      <w:spacing w:val="-4"/>
                                      <w:sz w:val="18"/>
                                    </w:rPr>
                                    <w:t>SPCU</w:t>
                                  </w:r>
                                </w:p>
                              </w:tc>
                              <w:tc>
                                <w:tcPr>
                                  <w:tcW w:w="1046" w:type="dxa"/>
                                </w:tcPr>
                                <w:p>
                                  <w:pPr>
                                    <w:pStyle w:val="TableParagraph"/>
                                    <w:spacing w:before="48"/>
                                    <w:ind w:left="121"/>
                                    <w:rPr>
                                      <w:sz w:val="18"/>
                                    </w:rPr>
                                  </w:pPr>
                                  <w:r>
                                    <w:rPr>
                                      <w:sz w:val="18"/>
                                    </w:rPr>
                                    <w:t>6.00</w:t>
                                  </w:r>
                                  <w:r>
                                    <w:rPr>
                                      <w:spacing w:val="-1"/>
                                      <w:sz w:val="18"/>
                                    </w:rPr>
                                    <w:t> </w:t>
                                  </w:r>
                                  <w:r>
                                    <w:rPr>
                                      <w:sz w:val="18"/>
                                    </w:rPr>
                                    <w:t>–</w:t>
                                  </w:r>
                                  <w:r>
                                    <w:rPr>
                                      <w:spacing w:val="-1"/>
                                      <w:sz w:val="18"/>
                                    </w:rPr>
                                    <w:t> </w:t>
                                  </w:r>
                                  <w:r>
                                    <w:rPr>
                                      <w:spacing w:val="-4"/>
                                      <w:sz w:val="18"/>
                                    </w:rPr>
                                    <w:t>7.00</w:t>
                                  </w:r>
                                </w:p>
                              </w:tc>
                              <w:tc>
                                <w:tcPr>
                                  <w:tcW w:w="1084" w:type="dxa"/>
                                </w:tcPr>
                                <w:p>
                                  <w:pPr>
                                    <w:pStyle w:val="TableParagraph"/>
                                    <w:spacing w:before="48"/>
                                    <w:ind w:left="110"/>
                                    <w:rPr>
                                      <w:sz w:val="18"/>
                                    </w:rPr>
                                  </w:pPr>
                                  <w:r>
                                    <w:rPr>
                                      <w:sz w:val="18"/>
                                    </w:rPr>
                                    <w:t>6.50</w:t>
                                  </w:r>
                                  <w:r>
                                    <w:rPr>
                                      <w:spacing w:val="-1"/>
                                      <w:sz w:val="18"/>
                                    </w:rPr>
                                    <w:t> </w:t>
                                  </w:r>
                                  <w:r>
                                    <w:rPr>
                                      <w:sz w:val="18"/>
                                    </w:rPr>
                                    <w:t>–</w:t>
                                  </w:r>
                                  <w:r>
                                    <w:rPr>
                                      <w:spacing w:val="-1"/>
                                      <w:sz w:val="18"/>
                                    </w:rPr>
                                    <w:t> </w:t>
                                  </w:r>
                                  <w:r>
                                    <w:rPr>
                                      <w:spacing w:val="-4"/>
                                      <w:sz w:val="18"/>
                                    </w:rPr>
                                    <w:t>7.00</w:t>
                                  </w:r>
                                </w:p>
                              </w:tc>
                              <w:tc>
                                <w:tcPr>
                                  <w:tcW w:w="1243" w:type="dxa"/>
                                </w:tcPr>
                                <w:p>
                                  <w:pPr>
                                    <w:pStyle w:val="TableParagraph"/>
                                    <w:spacing w:before="48"/>
                                    <w:ind w:left="152"/>
                                    <w:rPr>
                                      <w:sz w:val="18"/>
                                    </w:rPr>
                                  </w:pPr>
                                  <w:r>
                                    <w:rPr>
                                      <w:spacing w:val="-4"/>
                                      <w:sz w:val="18"/>
                                    </w:rPr>
                                    <w:t>6.50</w:t>
                                  </w:r>
                                </w:p>
                              </w:tc>
                              <w:tc>
                                <w:tcPr>
                                  <w:tcW w:w="1102" w:type="dxa"/>
                                </w:tcPr>
                                <w:p>
                                  <w:pPr>
                                    <w:pStyle w:val="TableParagraph"/>
                                    <w:spacing w:before="48"/>
                                    <w:ind w:left="112"/>
                                    <w:rPr>
                                      <w:sz w:val="18"/>
                                    </w:rPr>
                                  </w:pPr>
                                  <w:r>
                                    <w:rPr>
                                      <w:spacing w:val="-4"/>
                                      <w:sz w:val="18"/>
                                    </w:rPr>
                                    <w:t>6.75</w:t>
                                  </w:r>
                                </w:p>
                              </w:tc>
                            </w:tr>
                            <w:tr>
                              <w:trPr>
                                <w:trHeight w:val="302" w:hRule="atLeast"/>
                              </w:trPr>
                              <w:tc>
                                <w:tcPr>
                                  <w:tcW w:w="1198" w:type="dxa"/>
                                </w:tcPr>
                                <w:p>
                                  <w:pPr>
                                    <w:pStyle w:val="TableParagraph"/>
                                    <w:spacing w:before="48"/>
                                    <w:ind w:left="115"/>
                                    <w:rPr>
                                      <w:sz w:val="18"/>
                                    </w:rPr>
                                  </w:pPr>
                                  <w:r>
                                    <w:rPr>
                                      <w:sz w:val="18"/>
                                    </w:rPr>
                                    <w:t>SPC</w:t>
                                  </w:r>
                                  <w:r>
                                    <w:rPr>
                                      <w:spacing w:val="-2"/>
                                      <w:sz w:val="18"/>
                                    </w:rPr>
                                    <w:t> </w:t>
                                  </w:r>
                                  <w:r>
                                    <w:rPr>
                                      <w:spacing w:val="-10"/>
                                      <w:sz w:val="18"/>
                                    </w:rPr>
                                    <w:t>V</w:t>
                                  </w:r>
                                </w:p>
                              </w:tc>
                              <w:tc>
                                <w:tcPr>
                                  <w:tcW w:w="1046" w:type="dxa"/>
                                </w:tcPr>
                                <w:p>
                                  <w:pPr>
                                    <w:pStyle w:val="TableParagraph"/>
                                    <w:spacing w:before="48"/>
                                    <w:ind w:left="121"/>
                                    <w:rPr>
                                      <w:sz w:val="18"/>
                                    </w:rPr>
                                  </w:pPr>
                                  <w:r>
                                    <w:rPr>
                                      <w:sz w:val="18"/>
                                    </w:rPr>
                                    <w:t>6.50</w:t>
                                  </w:r>
                                  <w:r>
                                    <w:rPr>
                                      <w:spacing w:val="-1"/>
                                      <w:sz w:val="18"/>
                                    </w:rPr>
                                    <w:t> </w:t>
                                  </w:r>
                                  <w:r>
                                    <w:rPr>
                                      <w:sz w:val="18"/>
                                    </w:rPr>
                                    <w:t>–</w:t>
                                  </w:r>
                                  <w:r>
                                    <w:rPr>
                                      <w:spacing w:val="-1"/>
                                      <w:sz w:val="18"/>
                                    </w:rPr>
                                    <w:t> </w:t>
                                  </w:r>
                                  <w:r>
                                    <w:rPr>
                                      <w:spacing w:val="-4"/>
                                      <w:sz w:val="18"/>
                                    </w:rPr>
                                    <w:t>7.50</w:t>
                                  </w:r>
                                </w:p>
                              </w:tc>
                              <w:tc>
                                <w:tcPr>
                                  <w:tcW w:w="1084" w:type="dxa"/>
                                </w:tcPr>
                                <w:p>
                                  <w:pPr>
                                    <w:pStyle w:val="TableParagraph"/>
                                    <w:spacing w:before="48"/>
                                    <w:ind w:left="110"/>
                                    <w:rPr>
                                      <w:sz w:val="18"/>
                                    </w:rPr>
                                  </w:pPr>
                                  <w:r>
                                    <w:rPr>
                                      <w:sz w:val="18"/>
                                    </w:rPr>
                                    <w:t>6.50</w:t>
                                  </w:r>
                                  <w:r>
                                    <w:rPr>
                                      <w:spacing w:val="-1"/>
                                      <w:sz w:val="18"/>
                                    </w:rPr>
                                    <w:t> </w:t>
                                  </w:r>
                                  <w:r>
                                    <w:rPr>
                                      <w:sz w:val="18"/>
                                    </w:rPr>
                                    <w:t>–</w:t>
                                  </w:r>
                                  <w:r>
                                    <w:rPr>
                                      <w:spacing w:val="-1"/>
                                      <w:sz w:val="18"/>
                                    </w:rPr>
                                    <w:t> </w:t>
                                  </w:r>
                                  <w:r>
                                    <w:rPr>
                                      <w:spacing w:val="-4"/>
                                      <w:sz w:val="18"/>
                                    </w:rPr>
                                    <w:t>7.00</w:t>
                                  </w:r>
                                </w:p>
                              </w:tc>
                              <w:tc>
                                <w:tcPr>
                                  <w:tcW w:w="1243" w:type="dxa"/>
                                </w:tcPr>
                                <w:p>
                                  <w:pPr>
                                    <w:pStyle w:val="TableParagraph"/>
                                    <w:spacing w:before="48"/>
                                    <w:ind w:left="152"/>
                                    <w:rPr>
                                      <w:sz w:val="18"/>
                                    </w:rPr>
                                  </w:pPr>
                                  <w:r>
                                    <w:rPr>
                                      <w:spacing w:val="-4"/>
                                      <w:sz w:val="18"/>
                                    </w:rPr>
                                    <w:t>7.00</w:t>
                                  </w:r>
                                </w:p>
                              </w:tc>
                              <w:tc>
                                <w:tcPr>
                                  <w:tcW w:w="1102" w:type="dxa"/>
                                </w:tcPr>
                                <w:p>
                                  <w:pPr>
                                    <w:pStyle w:val="TableParagraph"/>
                                    <w:spacing w:before="48"/>
                                    <w:ind w:left="112"/>
                                    <w:rPr>
                                      <w:sz w:val="18"/>
                                    </w:rPr>
                                  </w:pPr>
                                  <w:r>
                                    <w:rPr>
                                      <w:spacing w:val="-4"/>
                                      <w:sz w:val="18"/>
                                    </w:rPr>
                                    <w:t>6.75</w:t>
                                  </w:r>
                                </w:p>
                              </w:tc>
                            </w:tr>
                            <w:tr>
                              <w:trPr>
                                <w:trHeight w:val="302" w:hRule="atLeast"/>
                              </w:trPr>
                              <w:tc>
                                <w:tcPr>
                                  <w:tcW w:w="1198" w:type="dxa"/>
                                </w:tcPr>
                                <w:p>
                                  <w:pPr>
                                    <w:pStyle w:val="TableParagraph"/>
                                    <w:spacing w:before="39"/>
                                    <w:ind w:left="115"/>
                                    <w:rPr>
                                      <w:sz w:val="18"/>
                                    </w:rPr>
                                  </w:pPr>
                                  <w:r>
                                    <w:rPr>
                                      <w:sz w:val="18"/>
                                    </w:rPr>
                                    <w:t>SPC </w:t>
                                  </w:r>
                                  <w:r>
                                    <w:rPr>
                                      <w:spacing w:val="-10"/>
                                      <w:sz w:val="18"/>
                                    </w:rPr>
                                    <w:t>W</w:t>
                                  </w:r>
                                </w:p>
                              </w:tc>
                              <w:tc>
                                <w:tcPr>
                                  <w:tcW w:w="1046" w:type="dxa"/>
                                </w:tcPr>
                                <w:p>
                                  <w:pPr>
                                    <w:pStyle w:val="TableParagraph"/>
                                    <w:spacing w:before="39"/>
                                    <w:ind w:left="121"/>
                                    <w:rPr>
                                      <w:sz w:val="18"/>
                                    </w:rPr>
                                  </w:pPr>
                                  <w:r>
                                    <w:rPr>
                                      <w:sz w:val="18"/>
                                    </w:rPr>
                                    <w:t>7.00</w:t>
                                  </w:r>
                                  <w:r>
                                    <w:rPr>
                                      <w:spacing w:val="-1"/>
                                      <w:sz w:val="18"/>
                                    </w:rPr>
                                    <w:t> </w:t>
                                  </w:r>
                                  <w:r>
                                    <w:rPr>
                                      <w:sz w:val="18"/>
                                    </w:rPr>
                                    <w:t>–</w:t>
                                  </w:r>
                                  <w:r>
                                    <w:rPr>
                                      <w:spacing w:val="-1"/>
                                      <w:sz w:val="18"/>
                                    </w:rPr>
                                    <w:t> </w:t>
                                  </w:r>
                                  <w:r>
                                    <w:rPr>
                                      <w:spacing w:val="-4"/>
                                      <w:sz w:val="18"/>
                                    </w:rPr>
                                    <w:t>8.00</w:t>
                                  </w:r>
                                </w:p>
                              </w:tc>
                              <w:tc>
                                <w:tcPr>
                                  <w:tcW w:w="1084" w:type="dxa"/>
                                </w:tcPr>
                                <w:p>
                                  <w:pPr>
                                    <w:pStyle w:val="TableParagraph"/>
                                    <w:spacing w:before="39"/>
                                    <w:ind w:left="110"/>
                                    <w:rPr>
                                      <w:sz w:val="18"/>
                                    </w:rPr>
                                  </w:pPr>
                                  <w:r>
                                    <w:rPr>
                                      <w:sz w:val="18"/>
                                    </w:rPr>
                                    <w:t>6.50</w:t>
                                  </w:r>
                                  <w:r>
                                    <w:rPr>
                                      <w:spacing w:val="-1"/>
                                      <w:sz w:val="18"/>
                                    </w:rPr>
                                    <w:t> </w:t>
                                  </w:r>
                                  <w:r>
                                    <w:rPr>
                                      <w:sz w:val="18"/>
                                    </w:rPr>
                                    <w:t>–</w:t>
                                  </w:r>
                                  <w:r>
                                    <w:rPr>
                                      <w:spacing w:val="-1"/>
                                      <w:sz w:val="18"/>
                                    </w:rPr>
                                    <w:t> </w:t>
                                  </w:r>
                                  <w:r>
                                    <w:rPr>
                                      <w:spacing w:val="-4"/>
                                      <w:sz w:val="18"/>
                                    </w:rPr>
                                    <w:t>7.00</w:t>
                                  </w:r>
                                </w:p>
                              </w:tc>
                              <w:tc>
                                <w:tcPr>
                                  <w:tcW w:w="1243" w:type="dxa"/>
                                </w:tcPr>
                                <w:p>
                                  <w:pPr>
                                    <w:pStyle w:val="TableParagraph"/>
                                    <w:spacing w:before="39"/>
                                    <w:ind w:left="152"/>
                                    <w:rPr>
                                      <w:sz w:val="18"/>
                                    </w:rPr>
                                  </w:pPr>
                                  <w:r>
                                    <w:rPr>
                                      <w:spacing w:val="-4"/>
                                      <w:sz w:val="18"/>
                                    </w:rPr>
                                    <w:t>7.50</w:t>
                                  </w:r>
                                </w:p>
                              </w:tc>
                              <w:tc>
                                <w:tcPr>
                                  <w:tcW w:w="1102" w:type="dxa"/>
                                </w:tcPr>
                                <w:p>
                                  <w:pPr>
                                    <w:pStyle w:val="TableParagraph"/>
                                    <w:spacing w:before="39"/>
                                    <w:ind w:left="112"/>
                                    <w:rPr>
                                      <w:sz w:val="18"/>
                                    </w:rPr>
                                  </w:pPr>
                                  <w:r>
                                    <w:rPr>
                                      <w:spacing w:val="-4"/>
                                      <w:sz w:val="18"/>
                                    </w:rPr>
                                    <w:t>6.75</w:t>
                                  </w:r>
                                </w:p>
                              </w:tc>
                            </w:tr>
                            <w:tr>
                              <w:trPr>
                                <w:trHeight w:val="302" w:hRule="atLeast"/>
                              </w:trPr>
                              <w:tc>
                                <w:tcPr>
                                  <w:tcW w:w="1198" w:type="dxa"/>
                                </w:tcPr>
                                <w:p>
                                  <w:pPr>
                                    <w:pStyle w:val="TableParagraph"/>
                                    <w:spacing w:before="48"/>
                                    <w:ind w:left="115"/>
                                    <w:rPr>
                                      <w:sz w:val="18"/>
                                    </w:rPr>
                                  </w:pPr>
                                  <w:r>
                                    <w:rPr>
                                      <w:sz w:val="18"/>
                                    </w:rPr>
                                    <w:t>SPC</w:t>
                                  </w:r>
                                  <w:r>
                                    <w:rPr>
                                      <w:spacing w:val="-2"/>
                                      <w:sz w:val="18"/>
                                    </w:rPr>
                                    <w:t> </w:t>
                                  </w:r>
                                  <w:r>
                                    <w:rPr>
                                      <w:spacing w:val="-10"/>
                                      <w:sz w:val="18"/>
                                    </w:rPr>
                                    <w:t>X</w:t>
                                  </w:r>
                                </w:p>
                              </w:tc>
                              <w:tc>
                                <w:tcPr>
                                  <w:tcW w:w="1046" w:type="dxa"/>
                                </w:tcPr>
                                <w:p>
                                  <w:pPr>
                                    <w:pStyle w:val="TableParagraph"/>
                                    <w:spacing w:before="48"/>
                                    <w:ind w:left="121"/>
                                    <w:rPr>
                                      <w:sz w:val="18"/>
                                    </w:rPr>
                                  </w:pPr>
                                  <w:r>
                                    <w:rPr>
                                      <w:sz w:val="18"/>
                                    </w:rPr>
                                    <w:t>7.50</w:t>
                                  </w:r>
                                  <w:r>
                                    <w:rPr>
                                      <w:spacing w:val="-1"/>
                                      <w:sz w:val="18"/>
                                    </w:rPr>
                                    <w:t> </w:t>
                                  </w:r>
                                  <w:r>
                                    <w:rPr>
                                      <w:sz w:val="18"/>
                                    </w:rPr>
                                    <w:t>–</w:t>
                                  </w:r>
                                  <w:r>
                                    <w:rPr>
                                      <w:spacing w:val="-1"/>
                                      <w:sz w:val="18"/>
                                    </w:rPr>
                                    <w:t> </w:t>
                                  </w:r>
                                  <w:r>
                                    <w:rPr>
                                      <w:spacing w:val="-4"/>
                                      <w:sz w:val="18"/>
                                    </w:rPr>
                                    <w:t>8.50</w:t>
                                  </w:r>
                                </w:p>
                              </w:tc>
                              <w:tc>
                                <w:tcPr>
                                  <w:tcW w:w="1084" w:type="dxa"/>
                                </w:tcPr>
                                <w:p>
                                  <w:pPr>
                                    <w:pStyle w:val="TableParagraph"/>
                                    <w:spacing w:before="48"/>
                                    <w:ind w:left="110"/>
                                    <w:rPr>
                                      <w:sz w:val="18"/>
                                    </w:rPr>
                                  </w:pPr>
                                  <w:r>
                                    <w:rPr>
                                      <w:sz w:val="18"/>
                                    </w:rPr>
                                    <w:t>6.50</w:t>
                                  </w:r>
                                  <w:r>
                                    <w:rPr>
                                      <w:spacing w:val="-1"/>
                                      <w:sz w:val="18"/>
                                    </w:rPr>
                                    <w:t> </w:t>
                                  </w:r>
                                  <w:r>
                                    <w:rPr>
                                      <w:sz w:val="18"/>
                                    </w:rPr>
                                    <w:t>–</w:t>
                                  </w:r>
                                  <w:r>
                                    <w:rPr>
                                      <w:spacing w:val="-1"/>
                                      <w:sz w:val="18"/>
                                    </w:rPr>
                                    <w:t> </w:t>
                                  </w:r>
                                  <w:r>
                                    <w:rPr>
                                      <w:spacing w:val="-4"/>
                                      <w:sz w:val="18"/>
                                    </w:rPr>
                                    <w:t>7.00</w:t>
                                  </w:r>
                                </w:p>
                              </w:tc>
                              <w:tc>
                                <w:tcPr>
                                  <w:tcW w:w="1243" w:type="dxa"/>
                                </w:tcPr>
                                <w:p>
                                  <w:pPr>
                                    <w:pStyle w:val="TableParagraph"/>
                                    <w:spacing w:before="48"/>
                                    <w:ind w:left="152"/>
                                    <w:rPr>
                                      <w:sz w:val="18"/>
                                    </w:rPr>
                                  </w:pPr>
                                  <w:r>
                                    <w:rPr>
                                      <w:spacing w:val="-4"/>
                                      <w:sz w:val="18"/>
                                    </w:rPr>
                                    <w:t>8.00</w:t>
                                  </w:r>
                                </w:p>
                              </w:tc>
                              <w:tc>
                                <w:tcPr>
                                  <w:tcW w:w="1102" w:type="dxa"/>
                                </w:tcPr>
                                <w:p>
                                  <w:pPr>
                                    <w:pStyle w:val="TableParagraph"/>
                                    <w:spacing w:before="48"/>
                                    <w:ind w:left="112"/>
                                    <w:rPr>
                                      <w:sz w:val="18"/>
                                    </w:rPr>
                                  </w:pPr>
                                  <w:r>
                                    <w:rPr>
                                      <w:spacing w:val="-4"/>
                                      <w:sz w:val="18"/>
                                    </w:rPr>
                                    <w:t>6.75</w:t>
                                  </w:r>
                                </w:p>
                              </w:tc>
                            </w:tr>
                            <w:tr>
                              <w:trPr>
                                <w:trHeight w:val="302" w:hRule="atLeast"/>
                              </w:trPr>
                              <w:tc>
                                <w:tcPr>
                                  <w:tcW w:w="1198" w:type="dxa"/>
                                </w:tcPr>
                                <w:p>
                                  <w:pPr>
                                    <w:pStyle w:val="TableParagraph"/>
                                    <w:spacing w:before="39"/>
                                    <w:ind w:left="115"/>
                                    <w:rPr>
                                      <w:sz w:val="18"/>
                                    </w:rPr>
                                  </w:pPr>
                                  <w:r>
                                    <w:rPr>
                                      <w:sz w:val="18"/>
                                    </w:rPr>
                                    <w:t>SPC </w:t>
                                  </w:r>
                                  <w:r>
                                    <w:rPr>
                                      <w:spacing w:val="-10"/>
                                      <w:sz w:val="18"/>
                                    </w:rPr>
                                    <w:t>Y</w:t>
                                  </w:r>
                                </w:p>
                              </w:tc>
                              <w:tc>
                                <w:tcPr>
                                  <w:tcW w:w="1046" w:type="dxa"/>
                                </w:tcPr>
                                <w:p>
                                  <w:pPr>
                                    <w:pStyle w:val="TableParagraph"/>
                                    <w:spacing w:before="39"/>
                                    <w:ind w:left="121"/>
                                    <w:rPr>
                                      <w:sz w:val="18"/>
                                    </w:rPr>
                                  </w:pPr>
                                  <w:r>
                                    <w:rPr>
                                      <w:sz w:val="18"/>
                                    </w:rPr>
                                    <w:t>5.00</w:t>
                                  </w:r>
                                  <w:r>
                                    <w:rPr>
                                      <w:spacing w:val="-1"/>
                                      <w:sz w:val="18"/>
                                    </w:rPr>
                                    <w:t> </w:t>
                                  </w:r>
                                  <w:r>
                                    <w:rPr>
                                      <w:sz w:val="18"/>
                                    </w:rPr>
                                    <w:t>–</w:t>
                                  </w:r>
                                  <w:r>
                                    <w:rPr>
                                      <w:spacing w:val="-1"/>
                                      <w:sz w:val="18"/>
                                    </w:rPr>
                                    <w:t> </w:t>
                                  </w:r>
                                  <w:r>
                                    <w:rPr>
                                      <w:spacing w:val="-4"/>
                                      <w:sz w:val="18"/>
                                    </w:rPr>
                                    <w:t>6.00</w:t>
                                  </w:r>
                                </w:p>
                              </w:tc>
                              <w:tc>
                                <w:tcPr>
                                  <w:tcW w:w="1084" w:type="dxa"/>
                                </w:tcPr>
                                <w:p>
                                  <w:pPr>
                                    <w:pStyle w:val="TableParagraph"/>
                                    <w:spacing w:before="39"/>
                                    <w:ind w:left="110"/>
                                    <w:rPr>
                                      <w:sz w:val="18"/>
                                    </w:rPr>
                                  </w:pPr>
                                  <w:r>
                                    <w:rPr>
                                      <w:sz w:val="18"/>
                                    </w:rPr>
                                    <w:t>7.00</w:t>
                                  </w:r>
                                  <w:r>
                                    <w:rPr>
                                      <w:spacing w:val="-1"/>
                                      <w:sz w:val="18"/>
                                    </w:rPr>
                                    <w:t> </w:t>
                                  </w:r>
                                  <w:r>
                                    <w:rPr>
                                      <w:sz w:val="18"/>
                                    </w:rPr>
                                    <w:t>–</w:t>
                                  </w:r>
                                  <w:r>
                                    <w:rPr>
                                      <w:spacing w:val="-1"/>
                                      <w:sz w:val="18"/>
                                    </w:rPr>
                                    <w:t> </w:t>
                                  </w:r>
                                  <w:r>
                                    <w:rPr>
                                      <w:spacing w:val="-4"/>
                                      <w:sz w:val="18"/>
                                    </w:rPr>
                                    <w:t>7.50</w:t>
                                  </w:r>
                                </w:p>
                              </w:tc>
                              <w:tc>
                                <w:tcPr>
                                  <w:tcW w:w="1243" w:type="dxa"/>
                                </w:tcPr>
                                <w:p>
                                  <w:pPr>
                                    <w:pStyle w:val="TableParagraph"/>
                                    <w:spacing w:before="39"/>
                                    <w:ind w:left="152"/>
                                    <w:rPr>
                                      <w:sz w:val="18"/>
                                    </w:rPr>
                                  </w:pPr>
                                  <w:r>
                                    <w:rPr>
                                      <w:spacing w:val="-4"/>
                                      <w:sz w:val="18"/>
                                    </w:rPr>
                                    <w:t>5.50</w:t>
                                  </w:r>
                                </w:p>
                              </w:tc>
                              <w:tc>
                                <w:tcPr>
                                  <w:tcW w:w="1102" w:type="dxa"/>
                                </w:tcPr>
                                <w:p>
                                  <w:pPr>
                                    <w:pStyle w:val="TableParagraph"/>
                                    <w:spacing w:before="39"/>
                                    <w:ind w:left="112"/>
                                    <w:rPr>
                                      <w:sz w:val="18"/>
                                    </w:rPr>
                                  </w:pPr>
                                  <w:r>
                                    <w:rPr>
                                      <w:spacing w:val="-4"/>
                                      <w:sz w:val="18"/>
                                    </w:rPr>
                                    <w:t>7.25</w:t>
                                  </w:r>
                                </w:p>
                              </w:tc>
                            </w:tr>
                            <w:tr>
                              <w:trPr>
                                <w:trHeight w:val="312" w:hRule="atLeast"/>
                              </w:trPr>
                              <w:tc>
                                <w:tcPr>
                                  <w:tcW w:w="1198" w:type="dxa"/>
                                </w:tcPr>
                                <w:p>
                                  <w:pPr>
                                    <w:pStyle w:val="TableParagraph"/>
                                    <w:spacing w:before="48"/>
                                    <w:ind w:left="115"/>
                                    <w:rPr>
                                      <w:sz w:val="18"/>
                                    </w:rPr>
                                  </w:pPr>
                                  <w:r>
                                    <w:rPr>
                                      <w:sz w:val="18"/>
                                    </w:rPr>
                                    <w:t>SPC </w:t>
                                  </w:r>
                                  <w:r>
                                    <w:rPr>
                                      <w:spacing w:val="-10"/>
                                      <w:sz w:val="18"/>
                                    </w:rPr>
                                    <w:t>Z</w:t>
                                  </w:r>
                                </w:p>
                              </w:tc>
                              <w:tc>
                                <w:tcPr>
                                  <w:tcW w:w="1046" w:type="dxa"/>
                                </w:tcPr>
                                <w:p>
                                  <w:pPr>
                                    <w:pStyle w:val="TableParagraph"/>
                                    <w:spacing w:before="48"/>
                                    <w:ind w:left="121"/>
                                    <w:rPr>
                                      <w:sz w:val="18"/>
                                    </w:rPr>
                                  </w:pPr>
                                  <w:r>
                                    <w:rPr>
                                      <w:sz w:val="18"/>
                                    </w:rPr>
                                    <w:t>5.50</w:t>
                                  </w:r>
                                  <w:r>
                                    <w:rPr>
                                      <w:spacing w:val="-1"/>
                                      <w:sz w:val="18"/>
                                    </w:rPr>
                                    <w:t> </w:t>
                                  </w:r>
                                  <w:r>
                                    <w:rPr>
                                      <w:sz w:val="18"/>
                                    </w:rPr>
                                    <w:t>–</w:t>
                                  </w:r>
                                  <w:r>
                                    <w:rPr>
                                      <w:spacing w:val="-1"/>
                                      <w:sz w:val="18"/>
                                    </w:rPr>
                                    <w:t> </w:t>
                                  </w:r>
                                  <w:r>
                                    <w:rPr>
                                      <w:spacing w:val="-4"/>
                                      <w:sz w:val="18"/>
                                    </w:rPr>
                                    <w:t>6.50</w:t>
                                  </w:r>
                                </w:p>
                              </w:tc>
                              <w:tc>
                                <w:tcPr>
                                  <w:tcW w:w="1084" w:type="dxa"/>
                                </w:tcPr>
                                <w:p>
                                  <w:pPr>
                                    <w:pStyle w:val="TableParagraph"/>
                                    <w:spacing w:before="48"/>
                                    <w:ind w:left="110"/>
                                    <w:rPr>
                                      <w:sz w:val="18"/>
                                    </w:rPr>
                                  </w:pPr>
                                  <w:r>
                                    <w:rPr>
                                      <w:sz w:val="18"/>
                                    </w:rPr>
                                    <w:t>7.00</w:t>
                                  </w:r>
                                  <w:r>
                                    <w:rPr>
                                      <w:spacing w:val="-1"/>
                                      <w:sz w:val="18"/>
                                    </w:rPr>
                                    <w:t> </w:t>
                                  </w:r>
                                  <w:r>
                                    <w:rPr>
                                      <w:sz w:val="18"/>
                                    </w:rPr>
                                    <w:t>–</w:t>
                                  </w:r>
                                  <w:r>
                                    <w:rPr>
                                      <w:spacing w:val="-1"/>
                                      <w:sz w:val="18"/>
                                    </w:rPr>
                                    <w:t> </w:t>
                                  </w:r>
                                  <w:r>
                                    <w:rPr>
                                      <w:spacing w:val="-4"/>
                                      <w:sz w:val="18"/>
                                    </w:rPr>
                                    <w:t>7.50</w:t>
                                  </w:r>
                                </w:p>
                              </w:tc>
                              <w:tc>
                                <w:tcPr>
                                  <w:tcW w:w="1243" w:type="dxa"/>
                                </w:tcPr>
                                <w:p>
                                  <w:pPr>
                                    <w:pStyle w:val="TableParagraph"/>
                                    <w:spacing w:before="48"/>
                                    <w:ind w:left="152"/>
                                    <w:rPr>
                                      <w:sz w:val="18"/>
                                    </w:rPr>
                                  </w:pPr>
                                  <w:r>
                                    <w:rPr>
                                      <w:spacing w:val="-4"/>
                                      <w:sz w:val="18"/>
                                    </w:rPr>
                                    <w:t>6.00</w:t>
                                  </w:r>
                                </w:p>
                              </w:tc>
                              <w:tc>
                                <w:tcPr>
                                  <w:tcW w:w="1102" w:type="dxa"/>
                                </w:tcPr>
                                <w:p>
                                  <w:pPr>
                                    <w:pStyle w:val="TableParagraph"/>
                                    <w:spacing w:before="48"/>
                                    <w:ind w:left="112"/>
                                    <w:rPr>
                                      <w:sz w:val="18"/>
                                    </w:rPr>
                                  </w:pPr>
                                  <w:r>
                                    <w:rPr>
                                      <w:spacing w:val="-4"/>
                                      <w:sz w:val="18"/>
                                    </w:rPr>
                                    <w:t>7.25</w:t>
                                  </w:r>
                                </w:p>
                              </w:tc>
                            </w:tr>
                            <w:tr>
                              <w:trPr>
                                <w:trHeight w:val="302" w:hRule="atLeast"/>
                              </w:trPr>
                              <w:tc>
                                <w:tcPr>
                                  <w:tcW w:w="1198" w:type="dxa"/>
                                </w:tcPr>
                                <w:p>
                                  <w:pPr>
                                    <w:pStyle w:val="TableParagraph"/>
                                    <w:spacing w:before="48"/>
                                    <w:ind w:left="115"/>
                                    <w:rPr>
                                      <w:sz w:val="18"/>
                                    </w:rPr>
                                  </w:pPr>
                                  <w:r>
                                    <w:rPr>
                                      <w:sz w:val="18"/>
                                    </w:rPr>
                                    <w:t>SPC </w:t>
                                  </w:r>
                                  <w:r>
                                    <w:rPr>
                                      <w:spacing w:val="-5"/>
                                      <w:sz w:val="18"/>
                                    </w:rPr>
                                    <w:t>AA</w:t>
                                  </w:r>
                                </w:p>
                              </w:tc>
                              <w:tc>
                                <w:tcPr>
                                  <w:tcW w:w="1046" w:type="dxa"/>
                                </w:tcPr>
                                <w:p>
                                  <w:pPr>
                                    <w:pStyle w:val="TableParagraph"/>
                                    <w:spacing w:before="48"/>
                                    <w:ind w:left="121"/>
                                    <w:rPr>
                                      <w:sz w:val="18"/>
                                    </w:rPr>
                                  </w:pPr>
                                  <w:r>
                                    <w:rPr>
                                      <w:sz w:val="18"/>
                                    </w:rPr>
                                    <w:t>6.00</w:t>
                                  </w:r>
                                  <w:r>
                                    <w:rPr>
                                      <w:spacing w:val="-1"/>
                                      <w:sz w:val="18"/>
                                    </w:rPr>
                                    <w:t> </w:t>
                                  </w:r>
                                  <w:r>
                                    <w:rPr>
                                      <w:sz w:val="18"/>
                                    </w:rPr>
                                    <w:t>–</w:t>
                                  </w:r>
                                  <w:r>
                                    <w:rPr>
                                      <w:spacing w:val="-1"/>
                                      <w:sz w:val="18"/>
                                    </w:rPr>
                                    <w:t> </w:t>
                                  </w:r>
                                  <w:r>
                                    <w:rPr>
                                      <w:spacing w:val="-4"/>
                                      <w:sz w:val="18"/>
                                    </w:rPr>
                                    <w:t>7.00</w:t>
                                  </w:r>
                                </w:p>
                              </w:tc>
                              <w:tc>
                                <w:tcPr>
                                  <w:tcW w:w="1084" w:type="dxa"/>
                                </w:tcPr>
                                <w:p>
                                  <w:pPr>
                                    <w:pStyle w:val="TableParagraph"/>
                                    <w:spacing w:before="48"/>
                                    <w:ind w:left="110"/>
                                    <w:rPr>
                                      <w:sz w:val="18"/>
                                    </w:rPr>
                                  </w:pPr>
                                  <w:r>
                                    <w:rPr>
                                      <w:sz w:val="18"/>
                                    </w:rPr>
                                    <w:t>7.00</w:t>
                                  </w:r>
                                  <w:r>
                                    <w:rPr>
                                      <w:spacing w:val="-1"/>
                                      <w:sz w:val="18"/>
                                    </w:rPr>
                                    <w:t> </w:t>
                                  </w:r>
                                  <w:r>
                                    <w:rPr>
                                      <w:sz w:val="18"/>
                                    </w:rPr>
                                    <w:t>–</w:t>
                                  </w:r>
                                  <w:r>
                                    <w:rPr>
                                      <w:spacing w:val="-1"/>
                                      <w:sz w:val="18"/>
                                    </w:rPr>
                                    <w:t> </w:t>
                                  </w:r>
                                  <w:r>
                                    <w:rPr>
                                      <w:spacing w:val="-4"/>
                                      <w:sz w:val="18"/>
                                    </w:rPr>
                                    <w:t>7.50</w:t>
                                  </w:r>
                                </w:p>
                              </w:tc>
                              <w:tc>
                                <w:tcPr>
                                  <w:tcW w:w="1243" w:type="dxa"/>
                                </w:tcPr>
                                <w:p>
                                  <w:pPr>
                                    <w:pStyle w:val="TableParagraph"/>
                                    <w:spacing w:before="48"/>
                                    <w:ind w:left="152"/>
                                    <w:rPr>
                                      <w:sz w:val="18"/>
                                    </w:rPr>
                                  </w:pPr>
                                  <w:r>
                                    <w:rPr>
                                      <w:spacing w:val="-4"/>
                                      <w:sz w:val="18"/>
                                    </w:rPr>
                                    <w:t>6.50</w:t>
                                  </w:r>
                                </w:p>
                              </w:tc>
                              <w:tc>
                                <w:tcPr>
                                  <w:tcW w:w="1102" w:type="dxa"/>
                                </w:tcPr>
                                <w:p>
                                  <w:pPr>
                                    <w:pStyle w:val="TableParagraph"/>
                                    <w:spacing w:before="48"/>
                                    <w:ind w:left="112"/>
                                    <w:rPr>
                                      <w:sz w:val="18"/>
                                    </w:rPr>
                                  </w:pPr>
                                  <w:r>
                                    <w:rPr>
                                      <w:spacing w:val="-4"/>
                                      <w:sz w:val="18"/>
                                    </w:rPr>
                                    <w:t>7.25</w:t>
                                  </w:r>
                                </w:p>
                              </w:tc>
                            </w:tr>
                            <w:tr>
                              <w:trPr>
                                <w:trHeight w:val="302" w:hRule="atLeast"/>
                              </w:trPr>
                              <w:tc>
                                <w:tcPr>
                                  <w:tcW w:w="1198" w:type="dxa"/>
                                </w:tcPr>
                                <w:p>
                                  <w:pPr>
                                    <w:pStyle w:val="TableParagraph"/>
                                    <w:spacing w:before="39"/>
                                    <w:ind w:left="115"/>
                                    <w:rPr>
                                      <w:sz w:val="18"/>
                                    </w:rPr>
                                  </w:pPr>
                                  <w:r>
                                    <w:rPr>
                                      <w:sz w:val="18"/>
                                    </w:rPr>
                                    <w:t>SPC </w:t>
                                  </w:r>
                                  <w:r>
                                    <w:rPr>
                                      <w:spacing w:val="-5"/>
                                      <w:sz w:val="18"/>
                                    </w:rPr>
                                    <w:t>AB</w:t>
                                  </w:r>
                                </w:p>
                              </w:tc>
                              <w:tc>
                                <w:tcPr>
                                  <w:tcW w:w="1046" w:type="dxa"/>
                                </w:tcPr>
                                <w:p>
                                  <w:pPr>
                                    <w:pStyle w:val="TableParagraph"/>
                                    <w:spacing w:before="39"/>
                                    <w:ind w:left="121"/>
                                    <w:rPr>
                                      <w:sz w:val="18"/>
                                    </w:rPr>
                                  </w:pPr>
                                  <w:r>
                                    <w:rPr>
                                      <w:sz w:val="18"/>
                                    </w:rPr>
                                    <w:t>6.50</w:t>
                                  </w:r>
                                  <w:r>
                                    <w:rPr>
                                      <w:spacing w:val="-1"/>
                                      <w:sz w:val="18"/>
                                    </w:rPr>
                                    <w:t> </w:t>
                                  </w:r>
                                  <w:r>
                                    <w:rPr>
                                      <w:sz w:val="18"/>
                                    </w:rPr>
                                    <w:t>–</w:t>
                                  </w:r>
                                  <w:r>
                                    <w:rPr>
                                      <w:spacing w:val="-1"/>
                                      <w:sz w:val="18"/>
                                    </w:rPr>
                                    <w:t> </w:t>
                                  </w:r>
                                  <w:r>
                                    <w:rPr>
                                      <w:spacing w:val="-4"/>
                                      <w:sz w:val="18"/>
                                    </w:rPr>
                                    <w:t>7.50</w:t>
                                  </w:r>
                                </w:p>
                              </w:tc>
                              <w:tc>
                                <w:tcPr>
                                  <w:tcW w:w="1084" w:type="dxa"/>
                                </w:tcPr>
                                <w:p>
                                  <w:pPr>
                                    <w:pStyle w:val="TableParagraph"/>
                                    <w:spacing w:before="39"/>
                                    <w:ind w:left="110"/>
                                    <w:rPr>
                                      <w:sz w:val="18"/>
                                    </w:rPr>
                                  </w:pPr>
                                  <w:r>
                                    <w:rPr>
                                      <w:sz w:val="18"/>
                                    </w:rPr>
                                    <w:t>7.00</w:t>
                                  </w:r>
                                  <w:r>
                                    <w:rPr>
                                      <w:spacing w:val="-1"/>
                                      <w:sz w:val="18"/>
                                    </w:rPr>
                                    <w:t> </w:t>
                                  </w:r>
                                  <w:r>
                                    <w:rPr>
                                      <w:sz w:val="18"/>
                                    </w:rPr>
                                    <w:t>–</w:t>
                                  </w:r>
                                  <w:r>
                                    <w:rPr>
                                      <w:spacing w:val="-1"/>
                                      <w:sz w:val="18"/>
                                    </w:rPr>
                                    <w:t> </w:t>
                                  </w:r>
                                  <w:r>
                                    <w:rPr>
                                      <w:spacing w:val="-4"/>
                                      <w:sz w:val="18"/>
                                    </w:rPr>
                                    <w:t>7.50</w:t>
                                  </w:r>
                                </w:p>
                              </w:tc>
                              <w:tc>
                                <w:tcPr>
                                  <w:tcW w:w="1243" w:type="dxa"/>
                                </w:tcPr>
                                <w:p>
                                  <w:pPr>
                                    <w:pStyle w:val="TableParagraph"/>
                                    <w:spacing w:before="39"/>
                                    <w:ind w:left="152"/>
                                    <w:rPr>
                                      <w:sz w:val="18"/>
                                    </w:rPr>
                                  </w:pPr>
                                  <w:r>
                                    <w:rPr>
                                      <w:spacing w:val="-4"/>
                                      <w:sz w:val="18"/>
                                    </w:rPr>
                                    <w:t>7.00</w:t>
                                  </w:r>
                                </w:p>
                              </w:tc>
                              <w:tc>
                                <w:tcPr>
                                  <w:tcW w:w="1102" w:type="dxa"/>
                                </w:tcPr>
                                <w:p>
                                  <w:pPr>
                                    <w:pStyle w:val="TableParagraph"/>
                                    <w:spacing w:before="39"/>
                                    <w:ind w:left="112"/>
                                    <w:rPr>
                                      <w:sz w:val="18"/>
                                    </w:rPr>
                                  </w:pPr>
                                  <w:r>
                                    <w:rPr>
                                      <w:spacing w:val="-4"/>
                                      <w:sz w:val="18"/>
                                    </w:rPr>
                                    <w:t>7.25</w:t>
                                  </w:r>
                                </w:p>
                              </w:tc>
                            </w:tr>
                            <w:tr>
                              <w:trPr>
                                <w:trHeight w:val="303" w:hRule="atLeast"/>
                              </w:trPr>
                              <w:tc>
                                <w:tcPr>
                                  <w:tcW w:w="1198" w:type="dxa"/>
                                </w:tcPr>
                                <w:p>
                                  <w:pPr>
                                    <w:pStyle w:val="TableParagraph"/>
                                    <w:spacing w:before="49"/>
                                    <w:ind w:left="115"/>
                                    <w:rPr>
                                      <w:sz w:val="18"/>
                                    </w:rPr>
                                  </w:pPr>
                                  <w:r>
                                    <w:rPr>
                                      <w:sz w:val="18"/>
                                    </w:rPr>
                                    <w:t>SPC </w:t>
                                  </w:r>
                                  <w:r>
                                    <w:rPr>
                                      <w:spacing w:val="-5"/>
                                      <w:sz w:val="18"/>
                                    </w:rPr>
                                    <w:t>AC</w:t>
                                  </w:r>
                                </w:p>
                              </w:tc>
                              <w:tc>
                                <w:tcPr>
                                  <w:tcW w:w="1046" w:type="dxa"/>
                                </w:tcPr>
                                <w:p>
                                  <w:pPr>
                                    <w:pStyle w:val="TableParagraph"/>
                                    <w:spacing w:before="49"/>
                                    <w:ind w:left="121"/>
                                    <w:rPr>
                                      <w:sz w:val="18"/>
                                    </w:rPr>
                                  </w:pPr>
                                  <w:r>
                                    <w:rPr>
                                      <w:sz w:val="18"/>
                                    </w:rPr>
                                    <w:t>7.00</w:t>
                                  </w:r>
                                  <w:r>
                                    <w:rPr>
                                      <w:spacing w:val="-1"/>
                                      <w:sz w:val="18"/>
                                    </w:rPr>
                                    <w:t> </w:t>
                                  </w:r>
                                  <w:r>
                                    <w:rPr>
                                      <w:sz w:val="18"/>
                                    </w:rPr>
                                    <w:t>–</w:t>
                                  </w:r>
                                  <w:r>
                                    <w:rPr>
                                      <w:spacing w:val="-1"/>
                                      <w:sz w:val="18"/>
                                    </w:rPr>
                                    <w:t> </w:t>
                                  </w:r>
                                  <w:r>
                                    <w:rPr>
                                      <w:spacing w:val="-4"/>
                                      <w:sz w:val="18"/>
                                    </w:rPr>
                                    <w:t>8.00</w:t>
                                  </w:r>
                                </w:p>
                              </w:tc>
                              <w:tc>
                                <w:tcPr>
                                  <w:tcW w:w="1084" w:type="dxa"/>
                                </w:tcPr>
                                <w:p>
                                  <w:pPr>
                                    <w:pStyle w:val="TableParagraph"/>
                                    <w:spacing w:before="49"/>
                                    <w:ind w:left="110"/>
                                    <w:rPr>
                                      <w:sz w:val="18"/>
                                    </w:rPr>
                                  </w:pPr>
                                  <w:r>
                                    <w:rPr>
                                      <w:sz w:val="18"/>
                                    </w:rPr>
                                    <w:t>7.00</w:t>
                                  </w:r>
                                  <w:r>
                                    <w:rPr>
                                      <w:spacing w:val="-1"/>
                                      <w:sz w:val="18"/>
                                    </w:rPr>
                                    <w:t> </w:t>
                                  </w:r>
                                  <w:r>
                                    <w:rPr>
                                      <w:sz w:val="18"/>
                                    </w:rPr>
                                    <w:t>–</w:t>
                                  </w:r>
                                  <w:r>
                                    <w:rPr>
                                      <w:spacing w:val="-1"/>
                                      <w:sz w:val="18"/>
                                    </w:rPr>
                                    <w:t> </w:t>
                                  </w:r>
                                  <w:r>
                                    <w:rPr>
                                      <w:spacing w:val="-4"/>
                                      <w:sz w:val="18"/>
                                    </w:rPr>
                                    <w:t>7.50</w:t>
                                  </w:r>
                                </w:p>
                              </w:tc>
                              <w:tc>
                                <w:tcPr>
                                  <w:tcW w:w="1243" w:type="dxa"/>
                                </w:tcPr>
                                <w:p>
                                  <w:pPr>
                                    <w:pStyle w:val="TableParagraph"/>
                                    <w:spacing w:before="49"/>
                                    <w:ind w:left="152"/>
                                    <w:rPr>
                                      <w:sz w:val="18"/>
                                    </w:rPr>
                                  </w:pPr>
                                  <w:r>
                                    <w:rPr>
                                      <w:spacing w:val="-4"/>
                                      <w:sz w:val="18"/>
                                    </w:rPr>
                                    <w:t>7.50</w:t>
                                  </w:r>
                                </w:p>
                              </w:tc>
                              <w:tc>
                                <w:tcPr>
                                  <w:tcW w:w="1102" w:type="dxa"/>
                                </w:tcPr>
                                <w:p>
                                  <w:pPr>
                                    <w:pStyle w:val="TableParagraph"/>
                                    <w:spacing w:before="49"/>
                                    <w:ind w:left="112"/>
                                    <w:rPr>
                                      <w:sz w:val="18"/>
                                    </w:rPr>
                                  </w:pPr>
                                  <w:r>
                                    <w:rPr>
                                      <w:spacing w:val="-4"/>
                                      <w:sz w:val="18"/>
                                    </w:rPr>
                                    <w:t>7.25</w:t>
                                  </w:r>
                                </w:p>
                              </w:tc>
                            </w:tr>
                            <w:tr>
                              <w:trPr>
                                <w:trHeight w:val="361" w:hRule="atLeast"/>
                              </w:trPr>
                              <w:tc>
                                <w:tcPr>
                                  <w:tcW w:w="1198" w:type="dxa"/>
                                </w:tcPr>
                                <w:p>
                                  <w:pPr>
                                    <w:pStyle w:val="TableParagraph"/>
                                    <w:spacing w:before="40"/>
                                    <w:ind w:left="115"/>
                                    <w:rPr>
                                      <w:sz w:val="18"/>
                                    </w:rPr>
                                  </w:pPr>
                                  <w:r>
                                    <w:rPr>
                                      <w:sz w:val="18"/>
                                    </w:rPr>
                                    <w:t>SPC </w:t>
                                  </w:r>
                                  <w:r>
                                    <w:rPr>
                                      <w:spacing w:val="-5"/>
                                      <w:sz w:val="18"/>
                                    </w:rPr>
                                    <w:t>AD</w:t>
                                  </w:r>
                                </w:p>
                              </w:tc>
                              <w:tc>
                                <w:tcPr>
                                  <w:tcW w:w="1046" w:type="dxa"/>
                                </w:tcPr>
                                <w:p>
                                  <w:pPr>
                                    <w:pStyle w:val="TableParagraph"/>
                                    <w:spacing w:before="40"/>
                                    <w:ind w:left="121"/>
                                    <w:rPr>
                                      <w:sz w:val="18"/>
                                    </w:rPr>
                                  </w:pPr>
                                  <w:r>
                                    <w:rPr>
                                      <w:sz w:val="18"/>
                                    </w:rPr>
                                    <w:t>7.50</w:t>
                                  </w:r>
                                  <w:r>
                                    <w:rPr>
                                      <w:spacing w:val="-1"/>
                                      <w:sz w:val="18"/>
                                    </w:rPr>
                                    <w:t> </w:t>
                                  </w:r>
                                  <w:r>
                                    <w:rPr>
                                      <w:sz w:val="18"/>
                                    </w:rPr>
                                    <w:t>–</w:t>
                                  </w:r>
                                  <w:r>
                                    <w:rPr>
                                      <w:spacing w:val="-1"/>
                                      <w:sz w:val="18"/>
                                    </w:rPr>
                                    <w:t> </w:t>
                                  </w:r>
                                  <w:r>
                                    <w:rPr>
                                      <w:spacing w:val="-4"/>
                                      <w:sz w:val="18"/>
                                    </w:rPr>
                                    <w:t>8.50</w:t>
                                  </w:r>
                                </w:p>
                              </w:tc>
                              <w:tc>
                                <w:tcPr>
                                  <w:tcW w:w="1084" w:type="dxa"/>
                                </w:tcPr>
                                <w:p>
                                  <w:pPr>
                                    <w:pStyle w:val="TableParagraph"/>
                                    <w:spacing w:before="40"/>
                                    <w:ind w:left="110"/>
                                    <w:rPr>
                                      <w:sz w:val="18"/>
                                    </w:rPr>
                                  </w:pPr>
                                  <w:r>
                                    <w:rPr>
                                      <w:sz w:val="18"/>
                                    </w:rPr>
                                    <w:t>7.00</w:t>
                                  </w:r>
                                  <w:r>
                                    <w:rPr>
                                      <w:spacing w:val="-1"/>
                                      <w:sz w:val="18"/>
                                    </w:rPr>
                                    <w:t> </w:t>
                                  </w:r>
                                  <w:r>
                                    <w:rPr>
                                      <w:sz w:val="18"/>
                                    </w:rPr>
                                    <w:t>–</w:t>
                                  </w:r>
                                  <w:r>
                                    <w:rPr>
                                      <w:spacing w:val="-1"/>
                                      <w:sz w:val="18"/>
                                    </w:rPr>
                                    <w:t> </w:t>
                                  </w:r>
                                  <w:r>
                                    <w:rPr>
                                      <w:spacing w:val="-4"/>
                                      <w:sz w:val="18"/>
                                    </w:rPr>
                                    <w:t>7.50</w:t>
                                  </w:r>
                                </w:p>
                              </w:tc>
                              <w:tc>
                                <w:tcPr>
                                  <w:tcW w:w="1243" w:type="dxa"/>
                                </w:tcPr>
                                <w:p>
                                  <w:pPr>
                                    <w:pStyle w:val="TableParagraph"/>
                                    <w:spacing w:before="40"/>
                                    <w:ind w:left="152"/>
                                    <w:rPr>
                                      <w:sz w:val="18"/>
                                    </w:rPr>
                                  </w:pPr>
                                  <w:r>
                                    <w:rPr>
                                      <w:spacing w:val="-4"/>
                                      <w:sz w:val="18"/>
                                    </w:rPr>
                                    <w:t>8.00</w:t>
                                  </w:r>
                                </w:p>
                              </w:tc>
                              <w:tc>
                                <w:tcPr>
                                  <w:tcW w:w="1102" w:type="dxa"/>
                                </w:tcPr>
                                <w:p>
                                  <w:pPr>
                                    <w:pStyle w:val="TableParagraph"/>
                                    <w:spacing w:before="40"/>
                                    <w:ind w:left="112"/>
                                    <w:rPr>
                                      <w:sz w:val="18"/>
                                    </w:rPr>
                                  </w:pPr>
                                  <w:r>
                                    <w:rPr>
                                      <w:spacing w:val="-4"/>
                                      <w:sz w:val="18"/>
                                    </w:rPr>
                                    <w:t>7.25</w:t>
                                  </w:r>
                                </w:p>
                              </w:tc>
                            </w:tr>
                          </w:tbl>
                          <w:p>
                            <w:pPr>
                              <w:pStyle w:val="BodyText"/>
                            </w:pPr>
                          </w:p>
                        </w:txbxContent>
                      </wps:txbx>
                      <wps:bodyPr wrap="square" lIns="0" tIns="0" rIns="0" bIns="0" rtlCol="0">
                        <a:noAutofit/>
                      </wps:bodyPr>
                    </wps:wsp>
                  </a:graphicData>
                </a:graphic>
              </wp:anchor>
            </w:drawing>
          </mc:Choice>
          <mc:Fallback>
            <w:pict>
              <v:shape style="position:absolute;margin-left:90.024002pt;margin-top:12.242695pt;width:283.650pt;height:518.5pt;mso-position-horizontal-relative:page;mso-position-vertical-relative:paragraph;z-index:-15728640;mso-wrap-distance-left:0;mso-wrap-distance-right:0" type="#_x0000_t202" id="docshape5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8"/>
                        <w:gridCol w:w="1046"/>
                        <w:gridCol w:w="1084"/>
                        <w:gridCol w:w="1243"/>
                        <w:gridCol w:w="1102"/>
                      </w:tblGrid>
                      <w:tr>
                        <w:trPr>
                          <w:trHeight w:val="838" w:hRule="atLeast"/>
                        </w:trPr>
                        <w:tc>
                          <w:tcPr>
                            <w:tcW w:w="1198" w:type="dxa"/>
                          </w:tcPr>
                          <w:p>
                            <w:pPr>
                              <w:pStyle w:val="TableParagraph"/>
                              <w:spacing w:before="0"/>
                              <w:ind w:left="0"/>
                              <w:rPr>
                                <w:b/>
                                <w:sz w:val="18"/>
                              </w:rPr>
                            </w:pPr>
                          </w:p>
                          <w:p>
                            <w:pPr>
                              <w:pStyle w:val="TableParagraph"/>
                              <w:spacing w:before="5"/>
                              <w:ind w:left="0"/>
                              <w:rPr>
                                <w:b/>
                                <w:sz w:val="18"/>
                              </w:rPr>
                            </w:pPr>
                          </w:p>
                          <w:p>
                            <w:pPr>
                              <w:pStyle w:val="TableParagraph"/>
                              <w:spacing w:before="1"/>
                              <w:ind w:left="115"/>
                              <w:rPr>
                                <w:b/>
                                <w:sz w:val="18"/>
                              </w:rPr>
                            </w:pPr>
                            <w:r>
                              <w:rPr>
                                <w:b/>
                                <w:spacing w:val="-2"/>
                                <w:sz w:val="18"/>
                              </w:rPr>
                              <w:t>SPECTRAL</w:t>
                            </w:r>
                          </w:p>
                        </w:tc>
                        <w:tc>
                          <w:tcPr>
                            <w:tcW w:w="1046" w:type="dxa"/>
                          </w:tcPr>
                          <w:p>
                            <w:pPr>
                              <w:pStyle w:val="TableParagraph"/>
                              <w:spacing w:before="199"/>
                              <w:ind w:left="0"/>
                              <w:rPr>
                                <w:b/>
                                <w:sz w:val="18"/>
                              </w:rPr>
                            </w:pPr>
                          </w:p>
                          <w:p>
                            <w:pPr>
                              <w:pStyle w:val="TableParagraph"/>
                              <w:spacing w:line="206" w:lineRule="exact" w:before="0"/>
                              <w:ind w:left="121" w:right="196"/>
                              <w:rPr>
                                <w:b/>
                                <w:sz w:val="18"/>
                              </w:rPr>
                            </w:pPr>
                            <w:r>
                              <w:rPr>
                                <w:b/>
                                <w:spacing w:val="-2"/>
                                <w:sz w:val="18"/>
                              </w:rPr>
                              <w:t>LONGIT </w:t>
                            </w:r>
                            <w:r>
                              <w:rPr>
                                <w:b/>
                                <w:spacing w:val="-4"/>
                                <w:sz w:val="18"/>
                              </w:rPr>
                              <w:t>UDE</w:t>
                            </w:r>
                          </w:p>
                        </w:tc>
                        <w:tc>
                          <w:tcPr>
                            <w:tcW w:w="1084" w:type="dxa"/>
                          </w:tcPr>
                          <w:p>
                            <w:pPr>
                              <w:pStyle w:val="TableParagraph"/>
                              <w:spacing w:before="199"/>
                              <w:ind w:left="0"/>
                              <w:rPr>
                                <w:b/>
                                <w:sz w:val="18"/>
                              </w:rPr>
                            </w:pPr>
                          </w:p>
                          <w:p>
                            <w:pPr>
                              <w:pStyle w:val="TableParagraph"/>
                              <w:spacing w:line="206" w:lineRule="exact" w:before="0"/>
                              <w:ind w:left="110" w:right="147"/>
                              <w:rPr>
                                <w:b/>
                                <w:sz w:val="18"/>
                              </w:rPr>
                            </w:pPr>
                            <w:r>
                              <w:rPr>
                                <w:b/>
                                <w:spacing w:val="-2"/>
                                <w:sz w:val="18"/>
                              </w:rPr>
                              <w:t>LATITUD </w:t>
                            </w:r>
                            <w:r>
                              <w:rPr>
                                <w:b/>
                                <w:spacing w:val="-10"/>
                                <w:sz w:val="18"/>
                              </w:rPr>
                              <w:t>E</w:t>
                            </w:r>
                          </w:p>
                        </w:tc>
                        <w:tc>
                          <w:tcPr>
                            <w:tcW w:w="1243" w:type="dxa"/>
                          </w:tcPr>
                          <w:p>
                            <w:pPr>
                              <w:pStyle w:val="TableParagraph"/>
                              <w:spacing w:before="7"/>
                              <w:ind w:left="152"/>
                              <w:rPr>
                                <w:b/>
                                <w:sz w:val="18"/>
                              </w:rPr>
                            </w:pPr>
                            <w:r>
                              <w:rPr>
                                <w:b/>
                                <w:spacing w:val="-2"/>
                                <w:sz w:val="18"/>
                              </w:rPr>
                              <w:t>AVERAGE</w:t>
                            </w:r>
                          </w:p>
                          <w:p>
                            <w:pPr>
                              <w:pStyle w:val="TableParagraph"/>
                              <w:spacing w:line="206" w:lineRule="exact" w:before="192"/>
                              <w:ind w:left="152" w:right="106"/>
                              <w:rPr>
                                <w:b/>
                                <w:sz w:val="18"/>
                              </w:rPr>
                            </w:pPr>
                            <w:r>
                              <w:rPr>
                                <w:b/>
                                <w:spacing w:val="-2"/>
                                <w:sz w:val="18"/>
                              </w:rPr>
                              <w:t>LONGITUD </w:t>
                            </w:r>
                            <w:r>
                              <w:rPr>
                                <w:b/>
                                <w:spacing w:val="-10"/>
                                <w:sz w:val="18"/>
                              </w:rPr>
                              <w:t>E</w:t>
                            </w:r>
                          </w:p>
                        </w:tc>
                        <w:tc>
                          <w:tcPr>
                            <w:tcW w:w="1102" w:type="dxa"/>
                          </w:tcPr>
                          <w:p>
                            <w:pPr>
                              <w:pStyle w:val="TableParagraph"/>
                              <w:spacing w:line="206" w:lineRule="exact" w:before="0"/>
                              <w:ind w:left="112" w:right="163"/>
                              <w:rPr>
                                <w:b/>
                                <w:sz w:val="18"/>
                              </w:rPr>
                            </w:pPr>
                            <w:r>
                              <w:rPr>
                                <w:b/>
                                <w:spacing w:val="-2"/>
                                <w:sz w:val="18"/>
                              </w:rPr>
                              <w:t>AVERAG </w:t>
                            </w:r>
                            <w:r>
                              <w:rPr>
                                <w:b/>
                                <w:spacing w:val="-10"/>
                                <w:sz w:val="18"/>
                              </w:rPr>
                              <w:t>E</w:t>
                            </w:r>
                            <w:r>
                              <w:rPr>
                                <w:b/>
                                <w:spacing w:val="-2"/>
                                <w:sz w:val="18"/>
                              </w:rPr>
                              <w:t> LATITUD </w:t>
                            </w:r>
                            <w:r>
                              <w:rPr>
                                <w:b/>
                                <w:spacing w:val="-10"/>
                                <w:sz w:val="18"/>
                              </w:rPr>
                              <w:t>E</w:t>
                            </w:r>
                          </w:p>
                        </w:tc>
                      </w:tr>
                      <w:tr>
                        <w:trPr>
                          <w:trHeight w:val="208" w:hRule="atLeast"/>
                        </w:trPr>
                        <w:tc>
                          <w:tcPr>
                            <w:tcW w:w="1198" w:type="dxa"/>
                          </w:tcPr>
                          <w:p>
                            <w:pPr>
                              <w:pStyle w:val="TableParagraph"/>
                              <w:spacing w:line="188" w:lineRule="exact" w:before="0"/>
                              <w:ind w:left="115"/>
                              <w:rPr>
                                <w:b/>
                                <w:sz w:val="18"/>
                              </w:rPr>
                            </w:pPr>
                            <w:r>
                              <w:rPr>
                                <w:b/>
                                <w:spacing w:val="-2"/>
                                <w:sz w:val="18"/>
                              </w:rPr>
                              <w:t>SECTIONS</w:t>
                            </w:r>
                          </w:p>
                        </w:tc>
                        <w:tc>
                          <w:tcPr>
                            <w:tcW w:w="1046" w:type="dxa"/>
                          </w:tcPr>
                          <w:p>
                            <w:pPr>
                              <w:pStyle w:val="TableParagraph"/>
                              <w:spacing w:line="188" w:lineRule="exact" w:before="0"/>
                              <w:ind w:left="121"/>
                              <w:rPr>
                                <w:b/>
                                <w:sz w:val="18"/>
                              </w:rPr>
                            </w:pPr>
                            <w:r>
                              <w:rPr>
                                <w:b/>
                                <w:sz w:val="18"/>
                              </w:rPr>
                              <w:t>( </w:t>
                            </w:r>
                            <w:r>
                              <w:rPr>
                                <w:b/>
                                <w:spacing w:val="-5"/>
                                <w:sz w:val="18"/>
                              </w:rPr>
                              <w:t>˚E)</w:t>
                            </w:r>
                          </w:p>
                        </w:tc>
                        <w:tc>
                          <w:tcPr>
                            <w:tcW w:w="1084" w:type="dxa"/>
                          </w:tcPr>
                          <w:p>
                            <w:pPr>
                              <w:pStyle w:val="TableParagraph"/>
                              <w:spacing w:line="188" w:lineRule="exact" w:before="0"/>
                              <w:ind w:left="110"/>
                              <w:rPr>
                                <w:b/>
                                <w:sz w:val="18"/>
                              </w:rPr>
                            </w:pPr>
                            <w:r>
                              <w:rPr>
                                <w:b/>
                                <w:sz w:val="18"/>
                              </w:rPr>
                              <w:t>( </w:t>
                            </w:r>
                            <w:r>
                              <w:rPr>
                                <w:b/>
                                <w:spacing w:val="-5"/>
                                <w:sz w:val="18"/>
                              </w:rPr>
                              <w:t>˚N)</w:t>
                            </w:r>
                          </w:p>
                        </w:tc>
                        <w:tc>
                          <w:tcPr>
                            <w:tcW w:w="1243" w:type="dxa"/>
                          </w:tcPr>
                          <w:p>
                            <w:pPr>
                              <w:pStyle w:val="TableParagraph"/>
                              <w:spacing w:line="188" w:lineRule="exact" w:before="0"/>
                              <w:ind w:left="152"/>
                              <w:rPr>
                                <w:b/>
                                <w:sz w:val="18"/>
                              </w:rPr>
                            </w:pPr>
                            <w:r>
                              <w:rPr>
                                <w:b/>
                                <w:sz w:val="18"/>
                              </w:rPr>
                              <w:t>X</w:t>
                            </w:r>
                            <w:r>
                              <w:rPr>
                                <w:b/>
                                <w:spacing w:val="-3"/>
                                <w:sz w:val="18"/>
                              </w:rPr>
                              <w:t> </w:t>
                            </w:r>
                            <w:r>
                              <w:rPr>
                                <w:b/>
                                <w:spacing w:val="-2"/>
                                <w:sz w:val="18"/>
                              </w:rPr>
                              <w:t>(Degree)</w:t>
                            </w:r>
                          </w:p>
                        </w:tc>
                        <w:tc>
                          <w:tcPr>
                            <w:tcW w:w="1102" w:type="dxa"/>
                          </w:tcPr>
                          <w:p>
                            <w:pPr>
                              <w:pStyle w:val="TableParagraph"/>
                              <w:spacing w:line="188" w:lineRule="exact" w:before="0"/>
                              <w:ind w:left="112"/>
                              <w:rPr>
                                <w:b/>
                                <w:sz w:val="18"/>
                              </w:rPr>
                            </w:pPr>
                            <w:r>
                              <w:rPr>
                                <w:b/>
                                <w:spacing w:val="-2"/>
                                <w:sz w:val="18"/>
                              </w:rPr>
                              <w:t>Y(Degree)</w:t>
                            </w:r>
                          </w:p>
                        </w:tc>
                      </w:tr>
                      <w:tr>
                        <w:trPr>
                          <w:trHeight w:val="469" w:hRule="atLeast"/>
                        </w:trPr>
                        <w:tc>
                          <w:tcPr>
                            <w:tcW w:w="1198" w:type="dxa"/>
                          </w:tcPr>
                          <w:p>
                            <w:pPr>
                              <w:pStyle w:val="TableParagraph"/>
                              <w:spacing w:before="206"/>
                              <w:ind w:left="115"/>
                              <w:rPr>
                                <w:sz w:val="18"/>
                              </w:rPr>
                            </w:pPr>
                            <w:r>
                              <w:rPr>
                                <w:sz w:val="18"/>
                              </w:rPr>
                              <w:t>SPC </w:t>
                            </w:r>
                            <w:r>
                              <w:rPr>
                                <w:spacing w:val="-10"/>
                                <w:sz w:val="18"/>
                              </w:rPr>
                              <w:t>A</w:t>
                            </w:r>
                          </w:p>
                        </w:tc>
                        <w:tc>
                          <w:tcPr>
                            <w:tcW w:w="1046" w:type="dxa"/>
                          </w:tcPr>
                          <w:p>
                            <w:pPr>
                              <w:pStyle w:val="TableParagraph"/>
                              <w:spacing w:before="206"/>
                              <w:ind w:left="121"/>
                              <w:rPr>
                                <w:sz w:val="18"/>
                              </w:rPr>
                            </w:pPr>
                            <w:r>
                              <w:rPr>
                                <w:sz w:val="18"/>
                              </w:rPr>
                              <w:t>5.00</w:t>
                            </w:r>
                            <w:r>
                              <w:rPr>
                                <w:spacing w:val="-1"/>
                                <w:sz w:val="18"/>
                              </w:rPr>
                              <w:t> </w:t>
                            </w:r>
                            <w:r>
                              <w:rPr>
                                <w:sz w:val="18"/>
                              </w:rPr>
                              <w:t>–</w:t>
                            </w:r>
                            <w:r>
                              <w:rPr>
                                <w:spacing w:val="-1"/>
                                <w:sz w:val="18"/>
                              </w:rPr>
                              <w:t> </w:t>
                            </w:r>
                            <w:r>
                              <w:rPr>
                                <w:spacing w:val="-4"/>
                                <w:sz w:val="18"/>
                              </w:rPr>
                              <w:t>6.00</w:t>
                            </w:r>
                          </w:p>
                        </w:tc>
                        <w:tc>
                          <w:tcPr>
                            <w:tcW w:w="1084" w:type="dxa"/>
                          </w:tcPr>
                          <w:p>
                            <w:pPr>
                              <w:pStyle w:val="TableParagraph"/>
                              <w:spacing w:before="206"/>
                              <w:ind w:left="110"/>
                              <w:rPr>
                                <w:sz w:val="18"/>
                              </w:rPr>
                            </w:pPr>
                            <w:r>
                              <w:rPr>
                                <w:sz w:val="18"/>
                              </w:rPr>
                              <w:t>5.00</w:t>
                            </w:r>
                            <w:r>
                              <w:rPr>
                                <w:spacing w:val="-1"/>
                                <w:sz w:val="18"/>
                              </w:rPr>
                              <w:t> </w:t>
                            </w:r>
                            <w:r>
                              <w:rPr>
                                <w:sz w:val="18"/>
                              </w:rPr>
                              <w:t>–</w:t>
                            </w:r>
                            <w:r>
                              <w:rPr>
                                <w:spacing w:val="-1"/>
                                <w:sz w:val="18"/>
                              </w:rPr>
                              <w:t> </w:t>
                            </w:r>
                            <w:r>
                              <w:rPr>
                                <w:spacing w:val="-4"/>
                                <w:sz w:val="18"/>
                              </w:rPr>
                              <w:t>5.50</w:t>
                            </w:r>
                          </w:p>
                        </w:tc>
                        <w:tc>
                          <w:tcPr>
                            <w:tcW w:w="1243" w:type="dxa"/>
                          </w:tcPr>
                          <w:p>
                            <w:pPr>
                              <w:pStyle w:val="TableParagraph"/>
                              <w:spacing w:before="206"/>
                              <w:ind w:left="152"/>
                              <w:rPr>
                                <w:sz w:val="18"/>
                              </w:rPr>
                            </w:pPr>
                            <w:r>
                              <w:rPr>
                                <w:spacing w:val="-4"/>
                                <w:sz w:val="18"/>
                              </w:rPr>
                              <w:t>5.50</w:t>
                            </w:r>
                          </w:p>
                        </w:tc>
                        <w:tc>
                          <w:tcPr>
                            <w:tcW w:w="1102" w:type="dxa"/>
                          </w:tcPr>
                          <w:p>
                            <w:pPr>
                              <w:pStyle w:val="TableParagraph"/>
                              <w:spacing w:before="206"/>
                              <w:ind w:left="112"/>
                              <w:rPr>
                                <w:sz w:val="18"/>
                              </w:rPr>
                            </w:pPr>
                            <w:r>
                              <w:rPr>
                                <w:spacing w:val="-4"/>
                                <w:sz w:val="18"/>
                              </w:rPr>
                              <w:t>5.25</w:t>
                            </w:r>
                          </w:p>
                        </w:tc>
                      </w:tr>
                      <w:tr>
                        <w:trPr>
                          <w:trHeight w:val="302" w:hRule="atLeast"/>
                        </w:trPr>
                        <w:tc>
                          <w:tcPr>
                            <w:tcW w:w="1198" w:type="dxa"/>
                          </w:tcPr>
                          <w:p>
                            <w:pPr>
                              <w:pStyle w:val="TableParagraph"/>
                              <w:spacing w:before="48"/>
                              <w:ind w:left="115"/>
                              <w:rPr>
                                <w:sz w:val="18"/>
                              </w:rPr>
                            </w:pPr>
                            <w:r>
                              <w:rPr>
                                <w:spacing w:val="-4"/>
                                <w:sz w:val="18"/>
                              </w:rPr>
                              <w:t>SPCB</w:t>
                            </w:r>
                          </w:p>
                        </w:tc>
                        <w:tc>
                          <w:tcPr>
                            <w:tcW w:w="1046" w:type="dxa"/>
                          </w:tcPr>
                          <w:p>
                            <w:pPr>
                              <w:pStyle w:val="TableParagraph"/>
                              <w:spacing w:before="48"/>
                              <w:ind w:left="121"/>
                              <w:rPr>
                                <w:sz w:val="18"/>
                              </w:rPr>
                            </w:pPr>
                            <w:r>
                              <w:rPr>
                                <w:sz w:val="18"/>
                              </w:rPr>
                              <w:t>5.50</w:t>
                            </w:r>
                            <w:r>
                              <w:rPr>
                                <w:spacing w:val="-1"/>
                                <w:sz w:val="18"/>
                              </w:rPr>
                              <w:t> </w:t>
                            </w:r>
                            <w:r>
                              <w:rPr>
                                <w:sz w:val="18"/>
                              </w:rPr>
                              <w:t>–</w:t>
                            </w:r>
                            <w:r>
                              <w:rPr>
                                <w:spacing w:val="-1"/>
                                <w:sz w:val="18"/>
                              </w:rPr>
                              <w:t> </w:t>
                            </w:r>
                            <w:r>
                              <w:rPr>
                                <w:spacing w:val="-4"/>
                                <w:sz w:val="18"/>
                              </w:rPr>
                              <w:t>6.50</w:t>
                            </w:r>
                          </w:p>
                        </w:tc>
                        <w:tc>
                          <w:tcPr>
                            <w:tcW w:w="1084" w:type="dxa"/>
                          </w:tcPr>
                          <w:p>
                            <w:pPr>
                              <w:pStyle w:val="TableParagraph"/>
                              <w:spacing w:before="48"/>
                              <w:ind w:left="110"/>
                              <w:rPr>
                                <w:sz w:val="18"/>
                              </w:rPr>
                            </w:pPr>
                            <w:r>
                              <w:rPr>
                                <w:sz w:val="18"/>
                              </w:rPr>
                              <w:t>5.00</w:t>
                            </w:r>
                            <w:r>
                              <w:rPr>
                                <w:spacing w:val="-1"/>
                                <w:sz w:val="18"/>
                              </w:rPr>
                              <w:t> </w:t>
                            </w:r>
                            <w:r>
                              <w:rPr>
                                <w:sz w:val="18"/>
                              </w:rPr>
                              <w:t>–</w:t>
                            </w:r>
                            <w:r>
                              <w:rPr>
                                <w:spacing w:val="-1"/>
                                <w:sz w:val="18"/>
                              </w:rPr>
                              <w:t> </w:t>
                            </w:r>
                            <w:r>
                              <w:rPr>
                                <w:spacing w:val="-4"/>
                                <w:sz w:val="18"/>
                              </w:rPr>
                              <w:t>5.50</w:t>
                            </w:r>
                          </w:p>
                        </w:tc>
                        <w:tc>
                          <w:tcPr>
                            <w:tcW w:w="1243" w:type="dxa"/>
                          </w:tcPr>
                          <w:p>
                            <w:pPr>
                              <w:pStyle w:val="TableParagraph"/>
                              <w:spacing w:before="48"/>
                              <w:ind w:left="152"/>
                              <w:rPr>
                                <w:sz w:val="18"/>
                              </w:rPr>
                            </w:pPr>
                            <w:r>
                              <w:rPr>
                                <w:spacing w:val="-4"/>
                                <w:sz w:val="18"/>
                              </w:rPr>
                              <w:t>6.00</w:t>
                            </w:r>
                          </w:p>
                        </w:tc>
                        <w:tc>
                          <w:tcPr>
                            <w:tcW w:w="1102" w:type="dxa"/>
                          </w:tcPr>
                          <w:p>
                            <w:pPr>
                              <w:pStyle w:val="TableParagraph"/>
                              <w:spacing w:before="48"/>
                              <w:ind w:left="112"/>
                              <w:rPr>
                                <w:sz w:val="18"/>
                              </w:rPr>
                            </w:pPr>
                            <w:r>
                              <w:rPr>
                                <w:spacing w:val="-4"/>
                                <w:sz w:val="18"/>
                              </w:rPr>
                              <w:t>5.25</w:t>
                            </w:r>
                          </w:p>
                        </w:tc>
                      </w:tr>
                      <w:tr>
                        <w:trPr>
                          <w:trHeight w:val="302" w:hRule="atLeast"/>
                        </w:trPr>
                        <w:tc>
                          <w:tcPr>
                            <w:tcW w:w="1198" w:type="dxa"/>
                          </w:tcPr>
                          <w:p>
                            <w:pPr>
                              <w:pStyle w:val="TableParagraph"/>
                              <w:spacing w:before="39"/>
                              <w:ind w:left="115"/>
                              <w:rPr>
                                <w:sz w:val="18"/>
                              </w:rPr>
                            </w:pPr>
                            <w:r>
                              <w:rPr>
                                <w:spacing w:val="-4"/>
                                <w:sz w:val="18"/>
                              </w:rPr>
                              <w:t>SPCC</w:t>
                            </w:r>
                          </w:p>
                        </w:tc>
                        <w:tc>
                          <w:tcPr>
                            <w:tcW w:w="1046" w:type="dxa"/>
                          </w:tcPr>
                          <w:p>
                            <w:pPr>
                              <w:pStyle w:val="TableParagraph"/>
                              <w:spacing w:before="39"/>
                              <w:ind w:left="121"/>
                              <w:rPr>
                                <w:sz w:val="18"/>
                              </w:rPr>
                            </w:pPr>
                            <w:r>
                              <w:rPr>
                                <w:sz w:val="18"/>
                              </w:rPr>
                              <w:t>6.00</w:t>
                            </w:r>
                            <w:r>
                              <w:rPr>
                                <w:spacing w:val="-1"/>
                                <w:sz w:val="18"/>
                              </w:rPr>
                              <w:t> </w:t>
                            </w:r>
                            <w:r>
                              <w:rPr>
                                <w:sz w:val="18"/>
                              </w:rPr>
                              <w:t>–</w:t>
                            </w:r>
                            <w:r>
                              <w:rPr>
                                <w:spacing w:val="-1"/>
                                <w:sz w:val="18"/>
                              </w:rPr>
                              <w:t> </w:t>
                            </w:r>
                            <w:r>
                              <w:rPr>
                                <w:spacing w:val="-4"/>
                                <w:sz w:val="18"/>
                              </w:rPr>
                              <w:t>7.00</w:t>
                            </w:r>
                          </w:p>
                        </w:tc>
                        <w:tc>
                          <w:tcPr>
                            <w:tcW w:w="1084" w:type="dxa"/>
                          </w:tcPr>
                          <w:p>
                            <w:pPr>
                              <w:pStyle w:val="TableParagraph"/>
                              <w:spacing w:before="39"/>
                              <w:ind w:left="110"/>
                              <w:rPr>
                                <w:sz w:val="18"/>
                              </w:rPr>
                            </w:pPr>
                            <w:r>
                              <w:rPr>
                                <w:sz w:val="18"/>
                              </w:rPr>
                              <w:t>5.00</w:t>
                            </w:r>
                            <w:r>
                              <w:rPr>
                                <w:spacing w:val="-1"/>
                                <w:sz w:val="18"/>
                              </w:rPr>
                              <w:t> </w:t>
                            </w:r>
                            <w:r>
                              <w:rPr>
                                <w:sz w:val="18"/>
                              </w:rPr>
                              <w:t>–</w:t>
                            </w:r>
                            <w:r>
                              <w:rPr>
                                <w:spacing w:val="-1"/>
                                <w:sz w:val="18"/>
                              </w:rPr>
                              <w:t> </w:t>
                            </w:r>
                            <w:r>
                              <w:rPr>
                                <w:spacing w:val="-4"/>
                                <w:sz w:val="18"/>
                              </w:rPr>
                              <w:t>5.50</w:t>
                            </w:r>
                          </w:p>
                        </w:tc>
                        <w:tc>
                          <w:tcPr>
                            <w:tcW w:w="1243" w:type="dxa"/>
                          </w:tcPr>
                          <w:p>
                            <w:pPr>
                              <w:pStyle w:val="TableParagraph"/>
                              <w:spacing w:before="39"/>
                              <w:ind w:left="152"/>
                              <w:rPr>
                                <w:sz w:val="18"/>
                              </w:rPr>
                            </w:pPr>
                            <w:r>
                              <w:rPr>
                                <w:spacing w:val="-4"/>
                                <w:sz w:val="18"/>
                              </w:rPr>
                              <w:t>6.50</w:t>
                            </w:r>
                          </w:p>
                        </w:tc>
                        <w:tc>
                          <w:tcPr>
                            <w:tcW w:w="1102" w:type="dxa"/>
                          </w:tcPr>
                          <w:p>
                            <w:pPr>
                              <w:pStyle w:val="TableParagraph"/>
                              <w:spacing w:before="39"/>
                              <w:ind w:left="112"/>
                              <w:rPr>
                                <w:sz w:val="18"/>
                              </w:rPr>
                            </w:pPr>
                            <w:r>
                              <w:rPr>
                                <w:spacing w:val="-4"/>
                                <w:sz w:val="18"/>
                              </w:rPr>
                              <w:t>5.25</w:t>
                            </w:r>
                          </w:p>
                        </w:tc>
                      </w:tr>
                      <w:tr>
                        <w:trPr>
                          <w:trHeight w:val="302" w:hRule="atLeast"/>
                        </w:trPr>
                        <w:tc>
                          <w:tcPr>
                            <w:tcW w:w="1198" w:type="dxa"/>
                          </w:tcPr>
                          <w:p>
                            <w:pPr>
                              <w:pStyle w:val="TableParagraph"/>
                              <w:spacing w:before="48"/>
                              <w:ind w:left="115"/>
                              <w:rPr>
                                <w:sz w:val="18"/>
                              </w:rPr>
                            </w:pPr>
                            <w:r>
                              <w:rPr>
                                <w:spacing w:val="-4"/>
                                <w:sz w:val="18"/>
                              </w:rPr>
                              <w:t>SPCD</w:t>
                            </w:r>
                          </w:p>
                        </w:tc>
                        <w:tc>
                          <w:tcPr>
                            <w:tcW w:w="1046" w:type="dxa"/>
                          </w:tcPr>
                          <w:p>
                            <w:pPr>
                              <w:pStyle w:val="TableParagraph"/>
                              <w:spacing w:before="48"/>
                              <w:ind w:left="121"/>
                              <w:rPr>
                                <w:sz w:val="18"/>
                              </w:rPr>
                            </w:pPr>
                            <w:r>
                              <w:rPr>
                                <w:sz w:val="18"/>
                              </w:rPr>
                              <w:t>6.50</w:t>
                            </w:r>
                            <w:r>
                              <w:rPr>
                                <w:spacing w:val="-1"/>
                                <w:sz w:val="18"/>
                              </w:rPr>
                              <w:t> </w:t>
                            </w:r>
                            <w:r>
                              <w:rPr>
                                <w:sz w:val="18"/>
                              </w:rPr>
                              <w:t>–</w:t>
                            </w:r>
                            <w:r>
                              <w:rPr>
                                <w:spacing w:val="-1"/>
                                <w:sz w:val="18"/>
                              </w:rPr>
                              <w:t> </w:t>
                            </w:r>
                            <w:r>
                              <w:rPr>
                                <w:spacing w:val="-4"/>
                                <w:sz w:val="18"/>
                              </w:rPr>
                              <w:t>7.50</w:t>
                            </w:r>
                          </w:p>
                        </w:tc>
                        <w:tc>
                          <w:tcPr>
                            <w:tcW w:w="1084" w:type="dxa"/>
                          </w:tcPr>
                          <w:p>
                            <w:pPr>
                              <w:pStyle w:val="TableParagraph"/>
                              <w:spacing w:before="48"/>
                              <w:ind w:left="110"/>
                              <w:rPr>
                                <w:sz w:val="18"/>
                              </w:rPr>
                            </w:pPr>
                            <w:r>
                              <w:rPr>
                                <w:sz w:val="18"/>
                              </w:rPr>
                              <w:t>5.00</w:t>
                            </w:r>
                            <w:r>
                              <w:rPr>
                                <w:spacing w:val="-1"/>
                                <w:sz w:val="18"/>
                              </w:rPr>
                              <w:t> </w:t>
                            </w:r>
                            <w:r>
                              <w:rPr>
                                <w:sz w:val="18"/>
                              </w:rPr>
                              <w:t>–</w:t>
                            </w:r>
                            <w:r>
                              <w:rPr>
                                <w:spacing w:val="-1"/>
                                <w:sz w:val="18"/>
                              </w:rPr>
                              <w:t> </w:t>
                            </w:r>
                            <w:r>
                              <w:rPr>
                                <w:spacing w:val="-4"/>
                                <w:sz w:val="18"/>
                              </w:rPr>
                              <w:t>5.50</w:t>
                            </w:r>
                          </w:p>
                        </w:tc>
                        <w:tc>
                          <w:tcPr>
                            <w:tcW w:w="1243" w:type="dxa"/>
                          </w:tcPr>
                          <w:p>
                            <w:pPr>
                              <w:pStyle w:val="TableParagraph"/>
                              <w:spacing w:before="48"/>
                              <w:ind w:left="152"/>
                              <w:rPr>
                                <w:sz w:val="18"/>
                              </w:rPr>
                            </w:pPr>
                            <w:r>
                              <w:rPr>
                                <w:spacing w:val="-4"/>
                                <w:sz w:val="18"/>
                              </w:rPr>
                              <w:t>7.00</w:t>
                            </w:r>
                          </w:p>
                        </w:tc>
                        <w:tc>
                          <w:tcPr>
                            <w:tcW w:w="1102" w:type="dxa"/>
                          </w:tcPr>
                          <w:p>
                            <w:pPr>
                              <w:pStyle w:val="TableParagraph"/>
                              <w:spacing w:before="48"/>
                              <w:ind w:left="112"/>
                              <w:rPr>
                                <w:sz w:val="18"/>
                              </w:rPr>
                            </w:pPr>
                            <w:r>
                              <w:rPr>
                                <w:spacing w:val="-4"/>
                                <w:sz w:val="18"/>
                              </w:rPr>
                              <w:t>5.25</w:t>
                            </w:r>
                          </w:p>
                        </w:tc>
                      </w:tr>
                      <w:tr>
                        <w:trPr>
                          <w:trHeight w:val="302" w:hRule="atLeast"/>
                        </w:trPr>
                        <w:tc>
                          <w:tcPr>
                            <w:tcW w:w="1198" w:type="dxa"/>
                          </w:tcPr>
                          <w:p>
                            <w:pPr>
                              <w:pStyle w:val="TableParagraph"/>
                              <w:spacing w:before="39"/>
                              <w:ind w:left="115"/>
                              <w:rPr>
                                <w:sz w:val="18"/>
                              </w:rPr>
                            </w:pPr>
                            <w:r>
                              <w:rPr>
                                <w:spacing w:val="-4"/>
                                <w:sz w:val="18"/>
                              </w:rPr>
                              <w:t>SPCE</w:t>
                            </w:r>
                          </w:p>
                        </w:tc>
                        <w:tc>
                          <w:tcPr>
                            <w:tcW w:w="1046" w:type="dxa"/>
                          </w:tcPr>
                          <w:p>
                            <w:pPr>
                              <w:pStyle w:val="TableParagraph"/>
                              <w:spacing w:before="39"/>
                              <w:ind w:left="121"/>
                              <w:rPr>
                                <w:sz w:val="18"/>
                              </w:rPr>
                            </w:pPr>
                            <w:r>
                              <w:rPr>
                                <w:sz w:val="18"/>
                              </w:rPr>
                              <w:t>7.00</w:t>
                            </w:r>
                            <w:r>
                              <w:rPr>
                                <w:spacing w:val="-1"/>
                                <w:sz w:val="18"/>
                              </w:rPr>
                              <w:t> </w:t>
                            </w:r>
                            <w:r>
                              <w:rPr>
                                <w:sz w:val="18"/>
                              </w:rPr>
                              <w:t>–</w:t>
                            </w:r>
                            <w:r>
                              <w:rPr>
                                <w:spacing w:val="-1"/>
                                <w:sz w:val="18"/>
                              </w:rPr>
                              <w:t> </w:t>
                            </w:r>
                            <w:r>
                              <w:rPr>
                                <w:spacing w:val="-4"/>
                                <w:sz w:val="18"/>
                              </w:rPr>
                              <w:t>8.00</w:t>
                            </w:r>
                          </w:p>
                        </w:tc>
                        <w:tc>
                          <w:tcPr>
                            <w:tcW w:w="1084" w:type="dxa"/>
                          </w:tcPr>
                          <w:p>
                            <w:pPr>
                              <w:pStyle w:val="TableParagraph"/>
                              <w:spacing w:before="39"/>
                              <w:ind w:left="110"/>
                              <w:rPr>
                                <w:sz w:val="18"/>
                              </w:rPr>
                            </w:pPr>
                            <w:r>
                              <w:rPr>
                                <w:sz w:val="18"/>
                              </w:rPr>
                              <w:t>5.00</w:t>
                            </w:r>
                            <w:r>
                              <w:rPr>
                                <w:spacing w:val="-1"/>
                                <w:sz w:val="18"/>
                              </w:rPr>
                              <w:t> </w:t>
                            </w:r>
                            <w:r>
                              <w:rPr>
                                <w:sz w:val="18"/>
                              </w:rPr>
                              <w:t>–</w:t>
                            </w:r>
                            <w:r>
                              <w:rPr>
                                <w:spacing w:val="-1"/>
                                <w:sz w:val="18"/>
                              </w:rPr>
                              <w:t> </w:t>
                            </w:r>
                            <w:r>
                              <w:rPr>
                                <w:spacing w:val="-4"/>
                                <w:sz w:val="18"/>
                              </w:rPr>
                              <w:t>5.50</w:t>
                            </w:r>
                          </w:p>
                        </w:tc>
                        <w:tc>
                          <w:tcPr>
                            <w:tcW w:w="1243" w:type="dxa"/>
                          </w:tcPr>
                          <w:p>
                            <w:pPr>
                              <w:pStyle w:val="TableParagraph"/>
                              <w:spacing w:before="39"/>
                              <w:ind w:left="152"/>
                              <w:rPr>
                                <w:sz w:val="18"/>
                              </w:rPr>
                            </w:pPr>
                            <w:r>
                              <w:rPr>
                                <w:spacing w:val="-4"/>
                                <w:sz w:val="18"/>
                              </w:rPr>
                              <w:t>7.50</w:t>
                            </w:r>
                          </w:p>
                        </w:tc>
                        <w:tc>
                          <w:tcPr>
                            <w:tcW w:w="1102" w:type="dxa"/>
                          </w:tcPr>
                          <w:p>
                            <w:pPr>
                              <w:pStyle w:val="TableParagraph"/>
                              <w:spacing w:before="39"/>
                              <w:ind w:left="112"/>
                              <w:rPr>
                                <w:sz w:val="18"/>
                              </w:rPr>
                            </w:pPr>
                            <w:r>
                              <w:rPr>
                                <w:spacing w:val="-4"/>
                                <w:sz w:val="18"/>
                              </w:rPr>
                              <w:t>5.25</w:t>
                            </w:r>
                          </w:p>
                        </w:tc>
                      </w:tr>
                      <w:tr>
                        <w:trPr>
                          <w:trHeight w:val="312" w:hRule="atLeast"/>
                        </w:trPr>
                        <w:tc>
                          <w:tcPr>
                            <w:tcW w:w="1198" w:type="dxa"/>
                          </w:tcPr>
                          <w:p>
                            <w:pPr>
                              <w:pStyle w:val="TableParagraph"/>
                              <w:spacing w:before="49"/>
                              <w:ind w:left="115"/>
                              <w:rPr>
                                <w:sz w:val="18"/>
                              </w:rPr>
                            </w:pPr>
                            <w:r>
                              <w:rPr>
                                <w:sz w:val="18"/>
                              </w:rPr>
                              <w:t>SPC </w:t>
                            </w:r>
                            <w:r>
                              <w:rPr>
                                <w:spacing w:val="-10"/>
                                <w:sz w:val="18"/>
                              </w:rPr>
                              <w:t>F</w:t>
                            </w:r>
                          </w:p>
                        </w:tc>
                        <w:tc>
                          <w:tcPr>
                            <w:tcW w:w="1046" w:type="dxa"/>
                          </w:tcPr>
                          <w:p>
                            <w:pPr>
                              <w:pStyle w:val="TableParagraph"/>
                              <w:spacing w:before="49"/>
                              <w:ind w:left="121"/>
                              <w:rPr>
                                <w:sz w:val="18"/>
                              </w:rPr>
                            </w:pPr>
                            <w:r>
                              <w:rPr>
                                <w:sz w:val="18"/>
                              </w:rPr>
                              <w:t>7.50</w:t>
                            </w:r>
                            <w:r>
                              <w:rPr>
                                <w:spacing w:val="-1"/>
                                <w:sz w:val="18"/>
                              </w:rPr>
                              <w:t> </w:t>
                            </w:r>
                            <w:r>
                              <w:rPr>
                                <w:sz w:val="18"/>
                              </w:rPr>
                              <w:t>–</w:t>
                            </w:r>
                            <w:r>
                              <w:rPr>
                                <w:spacing w:val="-1"/>
                                <w:sz w:val="18"/>
                              </w:rPr>
                              <w:t> </w:t>
                            </w:r>
                            <w:r>
                              <w:rPr>
                                <w:spacing w:val="-4"/>
                                <w:sz w:val="18"/>
                              </w:rPr>
                              <w:t>8.50</w:t>
                            </w:r>
                          </w:p>
                        </w:tc>
                        <w:tc>
                          <w:tcPr>
                            <w:tcW w:w="1084" w:type="dxa"/>
                          </w:tcPr>
                          <w:p>
                            <w:pPr>
                              <w:pStyle w:val="TableParagraph"/>
                              <w:spacing w:before="49"/>
                              <w:ind w:left="110"/>
                              <w:rPr>
                                <w:sz w:val="18"/>
                              </w:rPr>
                            </w:pPr>
                            <w:r>
                              <w:rPr>
                                <w:sz w:val="18"/>
                              </w:rPr>
                              <w:t>5.00</w:t>
                            </w:r>
                            <w:r>
                              <w:rPr>
                                <w:spacing w:val="-1"/>
                                <w:sz w:val="18"/>
                              </w:rPr>
                              <w:t> </w:t>
                            </w:r>
                            <w:r>
                              <w:rPr>
                                <w:sz w:val="18"/>
                              </w:rPr>
                              <w:t>–</w:t>
                            </w:r>
                            <w:r>
                              <w:rPr>
                                <w:spacing w:val="-1"/>
                                <w:sz w:val="18"/>
                              </w:rPr>
                              <w:t> </w:t>
                            </w:r>
                            <w:r>
                              <w:rPr>
                                <w:spacing w:val="-4"/>
                                <w:sz w:val="18"/>
                              </w:rPr>
                              <w:t>5.50</w:t>
                            </w:r>
                          </w:p>
                        </w:tc>
                        <w:tc>
                          <w:tcPr>
                            <w:tcW w:w="1243" w:type="dxa"/>
                          </w:tcPr>
                          <w:p>
                            <w:pPr>
                              <w:pStyle w:val="TableParagraph"/>
                              <w:spacing w:before="49"/>
                              <w:ind w:left="152"/>
                              <w:rPr>
                                <w:sz w:val="18"/>
                              </w:rPr>
                            </w:pPr>
                            <w:r>
                              <w:rPr>
                                <w:spacing w:val="-4"/>
                                <w:sz w:val="18"/>
                              </w:rPr>
                              <w:t>8.00</w:t>
                            </w:r>
                          </w:p>
                        </w:tc>
                        <w:tc>
                          <w:tcPr>
                            <w:tcW w:w="1102" w:type="dxa"/>
                          </w:tcPr>
                          <w:p>
                            <w:pPr>
                              <w:pStyle w:val="TableParagraph"/>
                              <w:spacing w:before="49"/>
                              <w:ind w:left="112"/>
                              <w:rPr>
                                <w:sz w:val="18"/>
                              </w:rPr>
                            </w:pPr>
                            <w:r>
                              <w:rPr>
                                <w:spacing w:val="-4"/>
                                <w:sz w:val="18"/>
                              </w:rPr>
                              <w:t>5.25</w:t>
                            </w:r>
                          </w:p>
                        </w:tc>
                      </w:tr>
                      <w:tr>
                        <w:trPr>
                          <w:trHeight w:val="302" w:hRule="atLeast"/>
                        </w:trPr>
                        <w:tc>
                          <w:tcPr>
                            <w:tcW w:w="1198" w:type="dxa"/>
                          </w:tcPr>
                          <w:p>
                            <w:pPr>
                              <w:pStyle w:val="TableParagraph"/>
                              <w:spacing w:before="48"/>
                              <w:ind w:left="115"/>
                              <w:rPr>
                                <w:sz w:val="18"/>
                              </w:rPr>
                            </w:pPr>
                            <w:r>
                              <w:rPr>
                                <w:spacing w:val="-4"/>
                                <w:sz w:val="18"/>
                              </w:rPr>
                              <w:t>SPCG</w:t>
                            </w:r>
                          </w:p>
                        </w:tc>
                        <w:tc>
                          <w:tcPr>
                            <w:tcW w:w="1046" w:type="dxa"/>
                          </w:tcPr>
                          <w:p>
                            <w:pPr>
                              <w:pStyle w:val="TableParagraph"/>
                              <w:spacing w:before="48"/>
                              <w:ind w:left="121"/>
                              <w:rPr>
                                <w:sz w:val="18"/>
                              </w:rPr>
                            </w:pPr>
                            <w:r>
                              <w:rPr>
                                <w:sz w:val="18"/>
                              </w:rPr>
                              <w:t>5.00</w:t>
                            </w:r>
                            <w:r>
                              <w:rPr>
                                <w:spacing w:val="-1"/>
                                <w:sz w:val="18"/>
                              </w:rPr>
                              <w:t> </w:t>
                            </w:r>
                            <w:r>
                              <w:rPr>
                                <w:sz w:val="18"/>
                              </w:rPr>
                              <w:t>–</w:t>
                            </w:r>
                            <w:r>
                              <w:rPr>
                                <w:spacing w:val="-1"/>
                                <w:sz w:val="18"/>
                              </w:rPr>
                              <w:t> </w:t>
                            </w:r>
                            <w:r>
                              <w:rPr>
                                <w:spacing w:val="-4"/>
                                <w:sz w:val="18"/>
                              </w:rPr>
                              <w:t>6.00</w:t>
                            </w:r>
                          </w:p>
                        </w:tc>
                        <w:tc>
                          <w:tcPr>
                            <w:tcW w:w="1084" w:type="dxa"/>
                          </w:tcPr>
                          <w:p>
                            <w:pPr>
                              <w:pStyle w:val="TableParagraph"/>
                              <w:spacing w:before="48"/>
                              <w:ind w:left="110"/>
                              <w:rPr>
                                <w:sz w:val="18"/>
                              </w:rPr>
                            </w:pPr>
                            <w:r>
                              <w:rPr>
                                <w:sz w:val="18"/>
                              </w:rPr>
                              <w:t>5.50</w:t>
                            </w:r>
                            <w:r>
                              <w:rPr>
                                <w:spacing w:val="-1"/>
                                <w:sz w:val="18"/>
                              </w:rPr>
                              <w:t> </w:t>
                            </w:r>
                            <w:r>
                              <w:rPr>
                                <w:sz w:val="18"/>
                              </w:rPr>
                              <w:t>–</w:t>
                            </w:r>
                            <w:r>
                              <w:rPr>
                                <w:spacing w:val="-1"/>
                                <w:sz w:val="18"/>
                              </w:rPr>
                              <w:t> </w:t>
                            </w:r>
                            <w:r>
                              <w:rPr>
                                <w:spacing w:val="-4"/>
                                <w:sz w:val="18"/>
                              </w:rPr>
                              <w:t>6.00</w:t>
                            </w:r>
                          </w:p>
                        </w:tc>
                        <w:tc>
                          <w:tcPr>
                            <w:tcW w:w="1243" w:type="dxa"/>
                          </w:tcPr>
                          <w:p>
                            <w:pPr>
                              <w:pStyle w:val="TableParagraph"/>
                              <w:spacing w:before="48"/>
                              <w:ind w:left="152"/>
                              <w:rPr>
                                <w:sz w:val="18"/>
                              </w:rPr>
                            </w:pPr>
                            <w:r>
                              <w:rPr>
                                <w:spacing w:val="-4"/>
                                <w:sz w:val="18"/>
                              </w:rPr>
                              <w:t>5.50</w:t>
                            </w:r>
                          </w:p>
                        </w:tc>
                        <w:tc>
                          <w:tcPr>
                            <w:tcW w:w="1102" w:type="dxa"/>
                          </w:tcPr>
                          <w:p>
                            <w:pPr>
                              <w:pStyle w:val="TableParagraph"/>
                              <w:spacing w:before="48"/>
                              <w:ind w:left="112"/>
                              <w:rPr>
                                <w:sz w:val="18"/>
                              </w:rPr>
                            </w:pPr>
                            <w:r>
                              <w:rPr>
                                <w:spacing w:val="-4"/>
                                <w:sz w:val="18"/>
                              </w:rPr>
                              <w:t>5.75</w:t>
                            </w:r>
                          </w:p>
                        </w:tc>
                      </w:tr>
                      <w:tr>
                        <w:trPr>
                          <w:trHeight w:val="302" w:hRule="atLeast"/>
                        </w:trPr>
                        <w:tc>
                          <w:tcPr>
                            <w:tcW w:w="1198" w:type="dxa"/>
                          </w:tcPr>
                          <w:p>
                            <w:pPr>
                              <w:pStyle w:val="TableParagraph"/>
                              <w:spacing w:before="39"/>
                              <w:ind w:left="115"/>
                              <w:rPr>
                                <w:sz w:val="18"/>
                              </w:rPr>
                            </w:pPr>
                            <w:r>
                              <w:rPr>
                                <w:spacing w:val="-4"/>
                                <w:sz w:val="18"/>
                              </w:rPr>
                              <w:t>SPCH</w:t>
                            </w:r>
                          </w:p>
                        </w:tc>
                        <w:tc>
                          <w:tcPr>
                            <w:tcW w:w="1046" w:type="dxa"/>
                          </w:tcPr>
                          <w:p>
                            <w:pPr>
                              <w:pStyle w:val="TableParagraph"/>
                              <w:spacing w:before="39"/>
                              <w:ind w:left="121"/>
                              <w:rPr>
                                <w:sz w:val="18"/>
                              </w:rPr>
                            </w:pPr>
                            <w:r>
                              <w:rPr>
                                <w:sz w:val="18"/>
                              </w:rPr>
                              <w:t>5.50</w:t>
                            </w:r>
                            <w:r>
                              <w:rPr>
                                <w:spacing w:val="-1"/>
                                <w:sz w:val="18"/>
                              </w:rPr>
                              <w:t> </w:t>
                            </w:r>
                            <w:r>
                              <w:rPr>
                                <w:sz w:val="18"/>
                              </w:rPr>
                              <w:t>–</w:t>
                            </w:r>
                            <w:r>
                              <w:rPr>
                                <w:spacing w:val="-1"/>
                                <w:sz w:val="18"/>
                              </w:rPr>
                              <w:t> </w:t>
                            </w:r>
                            <w:r>
                              <w:rPr>
                                <w:spacing w:val="-4"/>
                                <w:sz w:val="18"/>
                              </w:rPr>
                              <w:t>6.50</w:t>
                            </w:r>
                          </w:p>
                        </w:tc>
                        <w:tc>
                          <w:tcPr>
                            <w:tcW w:w="1084" w:type="dxa"/>
                          </w:tcPr>
                          <w:p>
                            <w:pPr>
                              <w:pStyle w:val="TableParagraph"/>
                              <w:spacing w:before="39"/>
                              <w:ind w:left="110"/>
                              <w:rPr>
                                <w:sz w:val="18"/>
                              </w:rPr>
                            </w:pPr>
                            <w:r>
                              <w:rPr>
                                <w:sz w:val="18"/>
                              </w:rPr>
                              <w:t>5.50</w:t>
                            </w:r>
                            <w:r>
                              <w:rPr>
                                <w:spacing w:val="-1"/>
                                <w:sz w:val="18"/>
                              </w:rPr>
                              <w:t> </w:t>
                            </w:r>
                            <w:r>
                              <w:rPr>
                                <w:sz w:val="18"/>
                              </w:rPr>
                              <w:t>–</w:t>
                            </w:r>
                            <w:r>
                              <w:rPr>
                                <w:spacing w:val="-1"/>
                                <w:sz w:val="18"/>
                              </w:rPr>
                              <w:t> </w:t>
                            </w:r>
                            <w:r>
                              <w:rPr>
                                <w:spacing w:val="-4"/>
                                <w:sz w:val="18"/>
                              </w:rPr>
                              <w:t>6.00</w:t>
                            </w:r>
                          </w:p>
                        </w:tc>
                        <w:tc>
                          <w:tcPr>
                            <w:tcW w:w="1243" w:type="dxa"/>
                          </w:tcPr>
                          <w:p>
                            <w:pPr>
                              <w:pStyle w:val="TableParagraph"/>
                              <w:spacing w:before="39"/>
                              <w:ind w:left="152"/>
                              <w:rPr>
                                <w:sz w:val="18"/>
                              </w:rPr>
                            </w:pPr>
                            <w:r>
                              <w:rPr>
                                <w:spacing w:val="-4"/>
                                <w:sz w:val="18"/>
                              </w:rPr>
                              <w:t>6.00</w:t>
                            </w:r>
                          </w:p>
                        </w:tc>
                        <w:tc>
                          <w:tcPr>
                            <w:tcW w:w="1102" w:type="dxa"/>
                          </w:tcPr>
                          <w:p>
                            <w:pPr>
                              <w:pStyle w:val="TableParagraph"/>
                              <w:spacing w:before="39"/>
                              <w:ind w:left="112"/>
                              <w:rPr>
                                <w:sz w:val="18"/>
                              </w:rPr>
                            </w:pPr>
                            <w:r>
                              <w:rPr>
                                <w:spacing w:val="-4"/>
                                <w:sz w:val="18"/>
                              </w:rPr>
                              <w:t>5.75</w:t>
                            </w:r>
                          </w:p>
                        </w:tc>
                      </w:tr>
                      <w:tr>
                        <w:trPr>
                          <w:trHeight w:val="289" w:hRule="atLeast"/>
                        </w:trPr>
                        <w:tc>
                          <w:tcPr>
                            <w:tcW w:w="1198" w:type="dxa"/>
                          </w:tcPr>
                          <w:p>
                            <w:pPr>
                              <w:pStyle w:val="TableParagraph"/>
                              <w:spacing w:before="48"/>
                              <w:ind w:left="115"/>
                              <w:rPr>
                                <w:sz w:val="18"/>
                              </w:rPr>
                            </w:pPr>
                            <w:r>
                              <w:rPr>
                                <w:sz w:val="18"/>
                              </w:rPr>
                              <w:t>SPC </w:t>
                            </w:r>
                            <w:r>
                              <w:rPr>
                                <w:spacing w:val="-10"/>
                                <w:sz w:val="18"/>
                              </w:rPr>
                              <w:t>I</w:t>
                            </w:r>
                          </w:p>
                        </w:tc>
                        <w:tc>
                          <w:tcPr>
                            <w:tcW w:w="1046" w:type="dxa"/>
                          </w:tcPr>
                          <w:p>
                            <w:pPr>
                              <w:pStyle w:val="TableParagraph"/>
                              <w:spacing w:before="48"/>
                              <w:ind w:left="121"/>
                              <w:rPr>
                                <w:sz w:val="18"/>
                              </w:rPr>
                            </w:pPr>
                            <w:r>
                              <w:rPr>
                                <w:sz w:val="18"/>
                              </w:rPr>
                              <w:t>6.00</w:t>
                            </w:r>
                            <w:r>
                              <w:rPr>
                                <w:spacing w:val="-1"/>
                                <w:sz w:val="18"/>
                              </w:rPr>
                              <w:t> </w:t>
                            </w:r>
                            <w:r>
                              <w:rPr>
                                <w:sz w:val="18"/>
                              </w:rPr>
                              <w:t>–</w:t>
                            </w:r>
                            <w:r>
                              <w:rPr>
                                <w:spacing w:val="-1"/>
                                <w:sz w:val="18"/>
                              </w:rPr>
                              <w:t> </w:t>
                            </w:r>
                            <w:r>
                              <w:rPr>
                                <w:spacing w:val="-4"/>
                                <w:sz w:val="18"/>
                              </w:rPr>
                              <w:t>7.00</w:t>
                            </w:r>
                          </w:p>
                        </w:tc>
                        <w:tc>
                          <w:tcPr>
                            <w:tcW w:w="1084" w:type="dxa"/>
                          </w:tcPr>
                          <w:p>
                            <w:pPr>
                              <w:pStyle w:val="TableParagraph"/>
                              <w:spacing w:before="48"/>
                              <w:ind w:left="110"/>
                              <w:rPr>
                                <w:sz w:val="18"/>
                              </w:rPr>
                            </w:pPr>
                            <w:r>
                              <w:rPr>
                                <w:sz w:val="18"/>
                              </w:rPr>
                              <w:t>5.50</w:t>
                            </w:r>
                            <w:r>
                              <w:rPr>
                                <w:spacing w:val="-1"/>
                                <w:sz w:val="18"/>
                              </w:rPr>
                              <w:t> </w:t>
                            </w:r>
                            <w:r>
                              <w:rPr>
                                <w:sz w:val="18"/>
                              </w:rPr>
                              <w:t>–</w:t>
                            </w:r>
                            <w:r>
                              <w:rPr>
                                <w:spacing w:val="-1"/>
                                <w:sz w:val="18"/>
                              </w:rPr>
                              <w:t> </w:t>
                            </w:r>
                            <w:r>
                              <w:rPr>
                                <w:spacing w:val="-4"/>
                                <w:sz w:val="18"/>
                              </w:rPr>
                              <w:t>6.00</w:t>
                            </w:r>
                          </w:p>
                        </w:tc>
                        <w:tc>
                          <w:tcPr>
                            <w:tcW w:w="1243" w:type="dxa"/>
                          </w:tcPr>
                          <w:p>
                            <w:pPr>
                              <w:pStyle w:val="TableParagraph"/>
                              <w:spacing w:before="48"/>
                              <w:ind w:left="152"/>
                              <w:rPr>
                                <w:sz w:val="18"/>
                              </w:rPr>
                            </w:pPr>
                            <w:r>
                              <w:rPr>
                                <w:spacing w:val="-4"/>
                                <w:sz w:val="18"/>
                              </w:rPr>
                              <w:t>6.50</w:t>
                            </w:r>
                          </w:p>
                        </w:tc>
                        <w:tc>
                          <w:tcPr>
                            <w:tcW w:w="1102" w:type="dxa"/>
                          </w:tcPr>
                          <w:p>
                            <w:pPr>
                              <w:pStyle w:val="TableParagraph"/>
                              <w:spacing w:before="48"/>
                              <w:ind w:left="112"/>
                              <w:rPr>
                                <w:sz w:val="18"/>
                              </w:rPr>
                            </w:pPr>
                            <w:r>
                              <w:rPr>
                                <w:spacing w:val="-4"/>
                                <w:sz w:val="18"/>
                              </w:rPr>
                              <w:t>5.75</w:t>
                            </w:r>
                          </w:p>
                        </w:tc>
                      </w:tr>
                      <w:tr>
                        <w:trPr>
                          <w:trHeight w:val="289" w:hRule="atLeast"/>
                        </w:trPr>
                        <w:tc>
                          <w:tcPr>
                            <w:tcW w:w="1198" w:type="dxa"/>
                          </w:tcPr>
                          <w:p>
                            <w:pPr>
                              <w:pStyle w:val="TableParagraph"/>
                              <w:spacing w:before="26"/>
                              <w:ind w:left="115"/>
                              <w:rPr>
                                <w:sz w:val="18"/>
                              </w:rPr>
                            </w:pPr>
                            <w:r>
                              <w:rPr>
                                <w:sz w:val="18"/>
                              </w:rPr>
                              <w:t>SPC </w:t>
                            </w:r>
                            <w:r>
                              <w:rPr>
                                <w:spacing w:val="-10"/>
                                <w:sz w:val="18"/>
                              </w:rPr>
                              <w:t>J</w:t>
                            </w:r>
                          </w:p>
                        </w:tc>
                        <w:tc>
                          <w:tcPr>
                            <w:tcW w:w="1046" w:type="dxa"/>
                          </w:tcPr>
                          <w:p>
                            <w:pPr>
                              <w:pStyle w:val="TableParagraph"/>
                              <w:spacing w:before="26"/>
                              <w:ind w:left="121"/>
                              <w:rPr>
                                <w:sz w:val="18"/>
                              </w:rPr>
                            </w:pPr>
                            <w:r>
                              <w:rPr>
                                <w:sz w:val="18"/>
                              </w:rPr>
                              <w:t>6.50</w:t>
                            </w:r>
                            <w:r>
                              <w:rPr>
                                <w:spacing w:val="-1"/>
                                <w:sz w:val="18"/>
                              </w:rPr>
                              <w:t> </w:t>
                            </w:r>
                            <w:r>
                              <w:rPr>
                                <w:sz w:val="18"/>
                              </w:rPr>
                              <w:t>–</w:t>
                            </w:r>
                            <w:r>
                              <w:rPr>
                                <w:spacing w:val="-1"/>
                                <w:sz w:val="18"/>
                              </w:rPr>
                              <w:t> </w:t>
                            </w:r>
                            <w:r>
                              <w:rPr>
                                <w:spacing w:val="-4"/>
                                <w:sz w:val="18"/>
                              </w:rPr>
                              <w:t>7.50</w:t>
                            </w:r>
                          </w:p>
                        </w:tc>
                        <w:tc>
                          <w:tcPr>
                            <w:tcW w:w="1084" w:type="dxa"/>
                          </w:tcPr>
                          <w:p>
                            <w:pPr>
                              <w:pStyle w:val="TableParagraph"/>
                              <w:spacing w:before="26"/>
                              <w:ind w:left="110"/>
                              <w:rPr>
                                <w:sz w:val="18"/>
                              </w:rPr>
                            </w:pPr>
                            <w:r>
                              <w:rPr>
                                <w:sz w:val="18"/>
                              </w:rPr>
                              <w:t>5.50</w:t>
                            </w:r>
                            <w:r>
                              <w:rPr>
                                <w:spacing w:val="-1"/>
                                <w:sz w:val="18"/>
                              </w:rPr>
                              <w:t> </w:t>
                            </w:r>
                            <w:r>
                              <w:rPr>
                                <w:sz w:val="18"/>
                              </w:rPr>
                              <w:t>–</w:t>
                            </w:r>
                            <w:r>
                              <w:rPr>
                                <w:spacing w:val="-1"/>
                                <w:sz w:val="18"/>
                              </w:rPr>
                              <w:t> </w:t>
                            </w:r>
                            <w:r>
                              <w:rPr>
                                <w:spacing w:val="-4"/>
                                <w:sz w:val="18"/>
                              </w:rPr>
                              <w:t>6.00</w:t>
                            </w:r>
                          </w:p>
                        </w:tc>
                        <w:tc>
                          <w:tcPr>
                            <w:tcW w:w="1243" w:type="dxa"/>
                          </w:tcPr>
                          <w:p>
                            <w:pPr>
                              <w:pStyle w:val="TableParagraph"/>
                              <w:spacing w:before="26"/>
                              <w:ind w:left="152"/>
                              <w:rPr>
                                <w:sz w:val="18"/>
                              </w:rPr>
                            </w:pPr>
                            <w:r>
                              <w:rPr>
                                <w:spacing w:val="-4"/>
                                <w:sz w:val="18"/>
                              </w:rPr>
                              <w:t>7.00</w:t>
                            </w:r>
                          </w:p>
                        </w:tc>
                        <w:tc>
                          <w:tcPr>
                            <w:tcW w:w="1102" w:type="dxa"/>
                          </w:tcPr>
                          <w:p>
                            <w:pPr>
                              <w:pStyle w:val="TableParagraph"/>
                              <w:spacing w:before="26"/>
                              <w:ind w:left="112"/>
                              <w:rPr>
                                <w:sz w:val="18"/>
                              </w:rPr>
                            </w:pPr>
                            <w:r>
                              <w:rPr>
                                <w:spacing w:val="-4"/>
                                <w:sz w:val="18"/>
                              </w:rPr>
                              <w:t>5.75</w:t>
                            </w:r>
                          </w:p>
                        </w:tc>
                      </w:tr>
                      <w:tr>
                        <w:trPr>
                          <w:trHeight w:val="311" w:hRule="atLeast"/>
                        </w:trPr>
                        <w:tc>
                          <w:tcPr>
                            <w:tcW w:w="1198" w:type="dxa"/>
                          </w:tcPr>
                          <w:p>
                            <w:pPr>
                              <w:pStyle w:val="TableParagraph"/>
                              <w:spacing w:before="48"/>
                              <w:ind w:left="115"/>
                              <w:rPr>
                                <w:sz w:val="18"/>
                              </w:rPr>
                            </w:pPr>
                            <w:r>
                              <w:rPr>
                                <w:sz w:val="18"/>
                              </w:rPr>
                              <w:t>SPC </w:t>
                            </w:r>
                            <w:r>
                              <w:rPr>
                                <w:spacing w:val="-10"/>
                                <w:sz w:val="18"/>
                              </w:rPr>
                              <w:t>K</w:t>
                            </w:r>
                          </w:p>
                        </w:tc>
                        <w:tc>
                          <w:tcPr>
                            <w:tcW w:w="1046" w:type="dxa"/>
                          </w:tcPr>
                          <w:p>
                            <w:pPr>
                              <w:pStyle w:val="TableParagraph"/>
                              <w:spacing w:before="48"/>
                              <w:ind w:left="121"/>
                              <w:rPr>
                                <w:sz w:val="18"/>
                              </w:rPr>
                            </w:pPr>
                            <w:r>
                              <w:rPr>
                                <w:sz w:val="18"/>
                              </w:rPr>
                              <w:t>7.00</w:t>
                            </w:r>
                            <w:r>
                              <w:rPr>
                                <w:spacing w:val="-1"/>
                                <w:sz w:val="18"/>
                              </w:rPr>
                              <w:t> </w:t>
                            </w:r>
                            <w:r>
                              <w:rPr>
                                <w:sz w:val="18"/>
                              </w:rPr>
                              <w:t>–</w:t>
                            </w:r>
                            <w:r>
                              <w:rPr>
                                <w:spacing w:val="-1"/>
                                <w:sz w:val="18"/>
                              </w:rPr>
                              <w:t> </w:t>
                            </w:r>
                            <w:r>
                              <w:rPr>
                                <w:spacing w:val="-4"/>
                                <w:sz w:val="18"/>
                              </w:rPr>
                              <w:t>8.00</w:t>
                            </w:r>
                          </w:p>
                        </w:tc>
                        <w:tc>
                          <w:tcPr>
                            <w:tcW w:w="1084" w:type="dxa"/>
                          </w:tcPr>
                          <w:p>
                            <w:pPr>
                              <w:pStyle w:val="TableParagraph"/>
                              <w:spacing w:before="48"/>
                              <w:ind w:left="110"/>
                              <w:rPr>
                                <w:sz w:val="18"/>
                              </w:rPr>
                            </w:pPr>
                            <w:r>
                              <w:rPr>
                                <w:sz w:val="18"/>
                              </w:rPr>
                              <w:t>5.50</w:t>
                            </w:r>
                            <w:r>
                              <w:rPr>
                                <w:spacing w:val="-1"/>
                                <w:sz w:val="18"/>
                              </w:rPr>
                              <w:t> </w:t>
                            </w:r>
                            <w:r>
                              <w:rPr>
                                <w:sz w:val="18"/>
                              </w:rPr>
                              <w:t>–</w:t>
                            </w:r>
                            <w:r>
                              <w:rPr>
                                <w:spacing w:val="-1"/>
                                <w:sz w:val="18"/>
                              </w:rPr>
                              <w:t> </w:t>
                            </w:r>
                            <w:r>
                              <w:rPr>
                                <w:spacing w:val="-4"/>
                                <w:sz w:val="18"/>
                              </w:rPr>
                              <w:t>6.00</w:t>
                            </w:r>
                          </w:p>
                        </w:tc>
                        <w:tc>
                          <w:tcPr>
                            <w:tcW w:w="1243" w:type="dxa"/>
                          </w:tcPr>
                          <w:p>
                            <w:pPr>
                              <w:pStyle w:val="TableParagraph"/>
                              <w:spacing w:before="48"/>
                              <w:ind w:left="152"/>
                              <w:rPr>
                                <w:sz w:val="18"/>
                              </w:rPr>
                            </w:pPr>
                            <w:r>
                              <w:rPr>
                                <w:spacing w:val="-4"/>
                                <w:sz w:val="18"/>
                              </w:rPr>
                              <w:t>7.50</w:t>
                            </w:r>
                          </w:p>
                        </w:tc>
                        <w:tc>
                          <w:tcPr>
                            <w:tcW w:w="1102" w:type="dxa"/>
                          </w:tcPr>
                          <w:p>
                            <w:pPr>
                              <w:pStyle w:val="TableParagraph"/>
                              <w:spacing w:before="48"/>
                              <w:ind w:left="112"/>
                              <w:rPr>
                                <w:sz w:val="18"/>
                              </w:rPr>
                            </w:pPr>
                            <w:r>
                              <w:rPr>
                                <w:spacing w:val="-4"/>
                                <w:sz w:val="18"/>
                              </w:rPr>
                              <w:t>5.75</w:t>
                            </w:r>
                          </w:p>
                        </w:tc>
                      </w:tr>
                      <w:tr>
                        <w:trPr>
                          <w:trHeight w:val="302" w:hRule="atLeast"/>
                        </w:trPr>
                        <w:tc>
                          <w:tcPr>
                            <w:tcW w:w="1198" w:type="dxa"/>
                          </w:tcPr>
                          <w:p>
                            <w:pPr>
                              <w:pStyle w:val="TableParagraph"/>
                              <w:spacing w:before="48"/>
                              <w:ind w:left="115"/>
                              <w:rPr>
                                <w:sz w:val="18"/>
                              </w:rPr>
                            </w:pPr>
                            <w:r>
                              <w:rPr>
                                <w:sz w:val="18"/>
                              </w:rPr>
                              <w:t>SPC </w:t>
                            </w:r>
                            <w:r>
                              <w:rPr>
                                <w:spacing w:val="-10"/>
                                <w:sz w:val="18"/>
                              </w:rPr>
                              <w:t>L</w:t>
                            </w:r>
                          </w:p>
                        </w:tc>
                        <w:tc>
                          <w:tcPr>
                            <w:tcW w:w="1046" w:type="dxa"/>
                          </w:tcPr>
                          <w:p>
                            <w:pPr>
                              <w:pStyle w:val="TableParagraph"/>
                              <w:spacing w:before="48"/>
                              <w:ind w:left="121"/>
                              <w:rPr>
                                <w:sz w:val="18"/>
                              </w:rPr>
                            </w:pPr>
                            <w:r>
                              <w:rPr>
                                <w:sz w:val="18"/>
                              </w:rPr>
                              <w:t>7.50</w:t>
                            </w:r>
                            <w:r>
                              <w:rPr>
                                <w:spacing w:val="-1"/>
                                <w:sz w:val="18"/>
                              </w:rPr>
                              <w:t> </w:t>
                            </w:r>
                            <w:r>
                              <w:rPr>
                                <w:sz w:val="18"/>
                              </w:rPr>
                              <w:t>–</w:t>
                            </w:r>
                            <w:r>
                              <w:rPr>
                                <w:spacing w:val="-1"/>
                                <w:sz w:val="18"/>
                              </w:rPr>
                              <w:t> </w:t>
                            </w:r>
                            <w:r>
                              <w:rPr>
                                <w:spacing w:val="-4"/>
                                <w:sz w:val="18"/>
                              </w:rPr>
                              <w:t>8.50</w:t>
                            </w:r>
                          </w:p>
                        </w:tc>
                        <w:tc>
                          <w:tcPr>
                            <w:tcW w:w="1084" w:type="dxa"/>
                          </w:tcPr>
                          <w:p>
                            <w:pPr>
                              <w:pStyle w:val="TableParagraph"/>
                              <w:spacing w:before="48"/>
                              <w:ind w:left="110"/>
                              <w:rPr>
                                <w:sz w:val="18"/>
                              </w:rPr>
                            </w:pPr>
                            <w:r>
                              <w:rPr>
                                <w:sz w:val="18"/>
                              </w:rPr>
                              <w:t>5.50</w:t>
                            </w:r>
                            <w:r>
                              <w:rPr>
                                <w:spacing w:val="-1"/>
                                <w:sz w:val="18"/>
                              </w:rPr>
                              <w:t> </w:t>
                            </w:r>
                            <w:r>
                              <w:rPr>
                                <w:sz w:val="18"/>
                              </w:rPr>
                              <w:t>–</w:t>
                            </w:r>
                            <w:r>
                              <w:rPr>
                                <w:spacing w:val="-1"/>
                                <w:sz w:val="18"/>
                              </w:rPr>
                              <w:t> </w:t>
                            </w:r>
                            <w:r>
                              <w:rPr>
                                <w:spacing w:val="-4"/>
                                <w:sz w:val="18"/>
                              </w:rPr>
                              <w:t>6.00</w:t>
                            </w:r>
                          </w:p>
                        </w:tc>
                        <w:tc>
                          <w:tcPr>
                            <w:tcW w:w="1243" w:type="dxa"/>
                          </w:tcPr>
                          <w:p>
                            <w:pPr>
                              <w:pStyle w:val="TableParagraph"/>
                              <w:spacing w:before="48"/>
                              <w:ind w:left="152"/>
                              <w:rPr>
                                <w:sz w:val="18"/>
                              </w:rPr>
                            </w:pPr>
                            <w:r>
                              <w:rPr>
                                <w:spacing w:val="-4"/>
                                <w:sz w:val="18"/>
                              </w:rPr>
                              <w:t>8.00</w:t>
                            </w:r>
                          </w:p>
                        </w:tc>
                        <w:tc>
                          <w:tcPr>
                            <w:tcW w:w="1102" w:type="dxa"/>
                          </w:tcPr>
                          <w:p>
                            <w:pPr>
                              <w:pStyle w:val="TableParagraph"/>
                              <w:spacing w:before="48"/>
                              <w:ind w:left="112"/>
                              <w:rPr>
                                <w:sz w:val="18"/>
                              </w:rPr>
                            </w:pPr>
                            <w:r>
                              <w:rPr>
                                <w:spacing w:val="-4"/>
                                <w:sz w:val="18"/>
                              </w:rPr>
                              <w:t>5.75</w:t>
                            </w:r>
                          </w:p>
                        </w:tc>
                      </w:tr>
                      <w:tr>
                        <w:trPr>
                          <w:trHeight w:val="302" w:hRule="atLeast"/>
                        </w:trPr>
                        <w:tc>
                          <w:tcPr>
                            <w:tcW w:w="1198" w:type="dxa"/>
                          </w:tcPr>
                          <w:p>
                            <w:pPr>
                              <w:pStyle w:val="TableParagraph"/>
                              <w:spacing w:before="39"/>
                              <w:ind w:left="115"/>
                              <w:rPr>
                                <w:sz w:val="18"/>
                              </w:rPr>
                            </w:pPr>
                            <w:r>
                              <w:rPr>
                                <w:sz w:val="18"/>
                              </w:rPr>
                              <w:t>SPC </w:t>
                            </w:r>
                            <w:r>
                              <w:rPr>
                                <w:spacing w:val="-10"/>
                                <w:sz w:val="18"/>
                              </w:rPr>
                              <w:t>M</w:t>
                            </w:r>
                          </w:p>
                        </w:tc>
                        <w:tc>
                          <w:tcPr>
                            <w:tcW w:w="1046" w:type="dxa"/>
                          </w:tcPr>
                          <w:p>
                            <w:pPr>
                              <w:pStyle w:val="TableParagraph"/>
                              <w:spacing w:before="39"/>
                              <w:ind w:left="121"/>
                              <w:rPr>
                                <w:sz w:val="18"/>
                              </w:rPr>
                            </w:pPr>
                            <w:r>
                              <w:rPr>
                                <w:sz w:val="18"/>
                              </w:rPr>
                              <w:t>5.00</w:t>
                            </w:r>
                            <w:r>
                              <w:rPr>
                                <w:spacing w:val="-1"/>
                                <w:sz w:val="18"/>
                              </w:rPr>
                              <w:t> </w:t>
                            </w:r>
                            <w:r>
                              <w:rPr>
                                <w:sz w:val="18"/>
                              </w:rPr>
                              <w:t>–</w:t>
                            </w:r>
                            <w:r>
                              <w:rPr>
                                <w:spacing w:val="-1"/>
                                <w:sz w:val="18"/>
                              </w:rPr>
                              <w:t> </w:t>
                            </w:r>
                            <w:r>
                              <w:rPr>
                                <w:spacing w:val="-4"/>
                                <w:sz w:val="18"/>
                              </w:rPr>
                              <w:t>6.00</w:t>
                            </w:r>
                          </w:p>
                        </w:tc>
                        <w:tc>
                          <w:tcPr>
                            <w:tcW w:w="1084" w:type="dxa"/>
                          </w:tcPr>
                          <w:p>
                            <w:pPr>
                              <w:pStyle w:val="TableParagraph"/>
                              <w:spacing w:before="39"/>
                              <w:ind w:left="110"/>
                              <w:rPr>
                                <w:sz w:val="18"/>
                              </w:rPr>
                            </w:pPr>
                            <w:r>
                              <w:rPr>
                                <w:sz w:val="18"/>
                              </w:rPr>
                              <w:t>6.00</w:t>
                            </w:r>
                            <w:r>
                              <w:rPr>
                                <w:spacing w:val="-1"/>
                                <w:sz w:val="18"/>
                              </w:rPr>
                              <w:t> </w:t>
                            </w:r>
                            <w:r>
                              <w:rPr>
                                <w:sz w:val="18"/>
                              </w:rPr>
                              <w:t>–</w:t>
                            </w:r>
                            <w:r>
                              <w:rPr>
                                <w:spacing w:val="-1"/>
                                <w:sz w:val="18"/>
                              </w:rPr>
                              <w:t> </w:t>
                            </w:r>
                            <w:r>
                              <w:rPr>
                                <w:spacing w:val="-4"/>
                                <w:sz w:val="18"/>
                              </w:rPr>
                              <w:t>6.50</w:t>
                            </w:r>
                          </w:p>
                        </w:tc>
                        <w:tc>
                          <w:tcPr>
                            <w:tcW w:w="1243" w:type="dxa"/>
                          </w:tcPr>
                          <w:p>
                            <w:pPr>
                              <w:pStyle w:val="TableParagraph"/>
                              <w:spacing w:before="39"/>
                              <w:ind w:left="152"/>
                              <w:rPr>
                                <w:sz w:val="18"/>
                              </w:rPr>
                            </w:pPr>
                            <w:r>
                              <w:rPr>
                                <w:spacing w:val="-4"/>
                                <w:sz w:val="18"/>
                              </w:rPr>
                              <w:t>5.50</w:t>
                            </w:r>
                          </w:p>
                        </w:tc>
                        <w:tc>
                          <w:tcPr>
                            <w:tcW w:w="1102" w:type="dxa"/>
                          </w:tcPr>
                          <w:p>
                            <w:pPr>
                              <w:pStyle w:val="TableParagraph"/>
                              <w:spacing w:before="39"/>
                              <w:ind w:left="112"/>
                              <w:rPr>
                                <w:sz w:val="18"/>
                              </w:rPr>
                            </w:pPr>
                            <w:r>
                              <w:rPr>
                                <w:spacing w:val="-4"/>
                                <w:sz w:val="18"/>
                              </w:rPr>
                              <w:t>6.25</w:t>
                            </w:r>
                          </w:p>
                        </w:tc>
                      </w:tr>
                      <w:tr>
                        <w:trPr>
                          <w:trHeight w:val="302" w:hRule="atLeast"/>
                        </w:trPr>
                        <w:tc>
                          <w:tcPr>
                            <w:tcW w:w="1198" w:type="dxa"/>
                          </w:tcPr>
                          <w:p>
                            <w:pPr>
                              <w:pStyle w:val="TableParagraph"/>
                              <w:spacing w:before="48"/>
                              <w:ind w:left="115"/>
                              <w:rPr>
                                <w:sz w:val="18"/>
                              </w:rPr>
                            </w:pPr>
                            <w:r>
                              <w:rPr>
                                <w:sz w:val="18"/>
                              </w:rPr>
                              <w:t>SPC </w:t>
                            </w:r>
                            <w:r>
                              <w:rPr>
                                <w:spacing w:val="-10"/>
                                <w:sz w:val="18"/>
                              </w:rPr>
                              <w:t>N</w:t>
                            </w:r>
                          </w:p>
                        </w:tc>
                        <w:tc>
                          <w:tcPr>
                            <w:tcW w:w="1046" w:type="dxa"/>
                          </w:tcPr>
                          <w:p>
                            <w:pPr>
                              <w:pStyle w:val="TableParagraph"/>
                              <w:spacing w:before="48"/>
                              <w:ind w:left="121"/>
                              <w:rPr>
                                <w:sz w:val="18"/>
                              </w:rPr>
                            </w:pPr>
                            <w:r>
                              <w:rPr>
                                <w:sz w:val="18"/>
                              </w:rPr>
                              <w:t>5.50</w:t>
                            </w:r>
                            <w:r>
                              <w:rPr>
                                <w:spacing w:val="-1"/>
                                <w:sz w:val="18"/>
                              </w:rPr>
                              <w:t> </w:t>
                            </w:r>
                            <w:r>
                              <w:rPr>
                                <w:sz w:val="18"/>
                              </w:rPr>
                              <w:t>–</w:t>
                            </w:r>
                            <w:r>
                              <w:rPr>
                                <w:spacing w:val="-1"/>
                                <w:sz w:val="18"/>
                              </w:rPr>
                              <w:t> </w:t>
                            </w:r>
                            <w:r>
                              <w:rPr>
                                <w:spacing w:val="-4"/>
                                <w:sz w:val="18"/>
                              </w:rPr>
                              <w:t>6.50</w:t>
                            </w:r>
                          </w:p>
                        </w:tc>
                        <w:tc>
                          <w:tcPr>
                            <w:tcW w:w="1084" w:type="dxa"/>
                          </w:tcPr>
                          <w:p>
                            <w:pPr>
                              <w:pStyle w:val="TableParagraph"/>
                              <w:spacing w:before="48"/>
                              <w:ind w:left="110"/>
                              <w:rPr>
                                <w:sz w:val="18"/>
                              </w:rPr>
                            </w:pPr>
                            <w:r>
                              <w:rPr>
                                <w:sz w:val="18"/>
                              </w:rPr>
                              <w:t>6.00</w:t>
                            </w:r>
                            <w:r>
                              <w:rPr>
                                <w:spacing w:val="-1"/>
                                <w:sz w:val="18"/>
                              </w:rPr>
                              <w:t> </w:t>
                            </w:r>
                            <w:r>
                              <w:rPr>
                                <w:sz w:val="18"/>
                              </w:rPr>
                              <w:t>–</w:t>
                            </w:r>
                            <w:r>
                              <w:rPr>
                                <w:spacing w:val="-1"/>
                                <w:sz w:val="18"/>
                              </w:rPr>
                              <w:t> </w:t>
                            </w:r>
                            <w:r>
                              <w:rPr>
                                <w:spacing w:val="-4"/>
                                <w:sz w:val="18"/>
                              </w:rPr>
                              <w:t>6.50</w:t>
                            </w:r>
                          </w:p>
                        </w:tc>
                        <w:tc>
                          <w:tcPr>
                            <w:tcW w:w="1243" w:type="dxa"/>
                          </w:tcPr>
                          <w:p>
                            <w:pPr>
                              <w:pStyle w:val="TableParagraph"/>
                              <w:spacing w:before="48"/>
                              <w:ind w:left="152"/>
                              <w:rPr>
                                <w:sz w:val="18"/>
                              </w:rPr>
                            </w:pPr>
                            <w:r>
                              <w:rPr>
                                <w:spacing w:val="-4"/>
                                <w:sz w:val="18"/>
                              </w:rPr>
                              <w:t>6.00</w:t>
                            </w:r>
                          </w:p>
                        </w:tc>
                        <w:tc>
                          <w:tcPr>
                            <w:tcW w:w="1102" w:type="dxa"/>
                          </w:tcPr>
                          <w:p>
                            <w:pPr>
                              <w:pStyle w:val="TableParagraph"/>
                              <w:spacing w:before="48"/>
                              <w:ind w:left="112"/>
                              <w:rPr>
                                <w:sz w:val="18"/>
                              </w:rPr>
                            </w:pPr>
                            <w:r>
                              <w:rPr>
                                <w:spacing w:val="-4"/>
                                <w:sz w:val="18"/>
                              </w:rPr>
                              <w:t>6.25</w:t>
                            </w:r>
                          </w:p>
                        </w:tc>
                      </w:tr>
                      <w:tr>
                        <w:trPr>
                          <w:trHeight w:val="302" w:hRule="atLeast"/>
                        </w:trPr>
                        <w:tc>
                          <w:tcPr>
                            <w:tcW w:w="1198" w:type="dxa"/>
                          </w:tcPr>
                          <w:p>
                            <w:pPr>
                              <w:pStyle w:val="TableParagraph"/>
                              <w:spacing w:before="39"/>
                              <w:ind w:left="115"/>
                              <w:rPr>
                                <w:sz w:val="18"/>
                              </w:rPr>
                            </w:pPr>
                            <w:r>
                              <w:rPr>
                                <w:sz w:val="18"/>
                              </w:rPr>
                              <w:t>SPC </w:t>
                            </w:r>
                            <w:r>
                              <w:rPr>
                                <w:spacing w:val="-10"/>
                                <w:sz w:val="18"/>
                              </w:rPr>
                              <w:t>O</w:t>
                            </w:r>
                          </w:p>
                        </w:tc>
                        <w:tc>
                          <w:tcPr>
                            <w:tcW w:w="1046" w:type="dxa"/>
                          </w:tcPr>
                          <w:p>
                            <w:pPr>
                              <w:pStyle w:val="TableParagraph"/>
                              <w:spacing w:before="39"/>
                              <w:ind w:left="121"/>
                              <w:rPr>
                                <w:sz w:val="18"/>
                              </w:rPr>
                            </w:pPr>
                            <w:r>
                              <w:rPr>
                                <w:sz w:val="18"/>
                              </w:rPr>
                              <w:t>6.00</w:t>
                            </w:r>
                            <w:r>
                              <w:rPr>
                                <w:spacing w:val="-1"/>
                                <w:sz w:val="18"/>
                              </w:rPr>
                              <w:t> </w:t>
                            </w:r>
                            <w:r>
                              <w:rPr>
                                <w:sz w:val="18"/>
                              </w:rPr>
                              <w:t>–</w:t>
                            </w:r>
                            <w:r>
                              <w:rPr>
                                <w:spacing w:val="-1"/>
                                <w:sz w:val="18"/>
                              </w:rPr>
                              <w:t> </w:t>
                            </w:r>
                            <w:r>
                              <w:rPr>
                                <w:spacing w:val="-4"/>
                                <w:sz w:val="18"/>
                              </w:rPr>
                              <w:t>7.00</w:t>
                            </w:r>
                          </w:p>
                        </w:tc>
                        <w:tc>
                          <w:tcPr>
                            <w:tcW w:w="1084" w:type="dxa"/>
                          </w:tcPr>
                          <w:p>
                            <w:pPr>
                              <w:pStyle w:val="TableParagraph"/>
                              <w:spacing w:before="39"/>
                              <w:ind w:left="110"/>
                              <w:rPr>
                                <w:sz w:val="18"/>
                              </w:rPr>
                            </w:pPr>
                            <w:r>
                              <w:rPr>
                                <w:sz w:val="18"/>
                              </w:rPr>
                              <w:t>6.00</w:t>
                            </w:r>
                            <w:r>
                              <w:rPr>
                                <w:spacing w:val="-1"/>
                                <w:sz w:val="18"/>
                              </w:rPr>
                              <w:t> </w:t>
                            </w:r>
                            <w:r>
                              <w:rPr>
                                <w:sz w:val="18"/>
                              </w:rPr>
                              <w:t>–</w:t>
                            </w:r>
                            <w:r>
                              <w:rPr>
                                <w:spacing w:val="-1"/>
                                <w:sz w:val="18"/>
                              </w:rPr>
                              <w:t> </w:t>
                            </w:r>
                            <w:r>
                              <w:rPr>
                                <w:spacing w:val="-4"/>
                                <w:sz w:val="18"/>
                              </w:rPr>
                              <w:t>6.50</w:t>
                            </w:r>
                          </w:p>
                        </w:tc>
                        <w:tc>
                          <w:tcPr>
                            <w:tcW w:w="1243" w:type="dxa"/>
                          </w:tcPr>
                          <w:p>
                            <w:pPr>
                              <w:pStyle w:val="TableParagraph"/>
                              <w:spacing w:before="39"/>
                              <w:ind w:left="152"/>
                              <w:rPr>
                                <w:sz w:val="18"/>
                              </w:rPr>
                            </w:pPr>
                            <w:r>
                              <w:rPr>
                                <w:spacing w:val="-4"/>
                                <w:sz w:val="18"/>
                              </w:rPr>
                              <w:t>6.50</w:t>
                            </w:r>
                          </w:p>
                        </w:tc>
                        <w:tc>
                          <w:tcPr>
                            <w:tcW w:w="1102" w:type="dxa"/>
                          </w:tcPr>
                          <w:p>
                            <w:pPr>
                              <w:pStyle w:val="TableParagraph"/>
                              <w:spacing w:before="39"/>
                              <w:ind w:left="112"/>
                              <w:rPr>
                                <w:sz w:val="18"/>
                              </w:rPr>
                            </w:pPr>
                            <w:r>
                              <w:rPr>
                                <w:spacing w:val="-4"/>
                                <w:sz w:val="18"/>
                              </w:rPr>
                              <w:t>6.25</w:t>
                            </w:r>
                          </w:p>
                        </w:tc>
                      </w:tr>
                      <w:tr>
                        <w:trPr>
                          <w:trHeight w:val="312" w:hRule="atLeast"/>
                        </w:trPr>
                        <w:tc>
                          <w:tcPr>
                            <w:tcW w:w="1198" w:type="dxa"/>
                          </w:tcPr>
                          <w:p>
                            <w:pPr>
                              <w:pStyle w:val="TableParagraph"/>
                              <w:spacing w:before="48"/>
                              <w:ind w:left="115"/>
                              <w:rPr>
                                <w:sz w:val="18"/>
                              </w:rPr>
                            </w:pPr>
                            <w:r>
                              <w:rPr>
                                <w:spacing w:val="-4"/>
                                <w:sz w:val="18"/>
                              </w:rPr>
                              <w:t>SPCP</w:t>
                            </w:r>
                          </w:p>
                        </w:tc>
                        <w:tc>
                          <w:tcPr>
                            <w:tcW w:w="1046" w:type="dxa"/>
                          </w:tcPr>
                          <w:p>
                            <w:pPr>
                              <w:pStyle w:val="TableParagraph"/>
                              <w:spacing w:before="48"/>
                              <w:ind w:left="121"/>
                              <w:rPr>
                                <w:sz w:val="18"/>
                              </w:rPr>
                            </w:pPr>
                            <w:r>
                              <w:rPr>
                                <w:sz w:val="18"/>
                              </w:rPr>
                              <w:t>6.50</w:t>
                            </w:r>
                            <w:r>
                              <w:rPr>
                                <w:spacing w:val="-1"/>
                                <w:sz w:val="18"/>
                              </w:rPr>
                              <w:t> </w:t>
                            </w:r>
                            <w:r>
                              <w:rPr>
                                <w:sz w:val="18"/>
                              </w:rPr>
                              <w:t>–</w:t>
                            </w:r>
                            <w:r>
                              <w:rPr>
                                <w:spacing w:val="-1"/>
                                <w:sz w:val="18"/>
                              </w:rPr>
                              <w:t> </w:t>
                            </w:r>
                            <w:r>
                              <w:rPr>
                                <w:spacing w:val="-4"/>
                                <w:sz w:val="18"/>
                              </w:rPr>
                              <w:t>7.50</w:t>
                            </w:r>
                          </w:p>
                        </w:tc>
                        <w:tc>
                          <w:tcPr>
                            <w:tcW w:w="1084" w:type="dxa"/>
                          </w:tcPr>
                          <w:p>
                            <w:pPr>
                              <w:pStyle w:val="TableParagraph"/>
                              <w:spacing w:before="48"/>
                              <w:ind w:left="110"/>
                              <w:rPr>
                                <w:sz w:val="18"/>
                              </w:rPr>
                            </w:pPr>
                            <w:r>
                              <w:rPr>
                                <w:sz w:val="18"/>
                              </w:rPr>
                              <w:t>6.00</w:t>
                            </w:r>
                            <w:r>
                              <w:rPr>
                                <w:spacing w:val="-1"/>
                                <w:sz w:val="18"/>
                              </w:rPr>
                              <w:t> </w:t>
                            </w:r>
                            <w:r>
                              <w:rPr>
                                <w:sz w:val="18"/>
                              </w:rPr>
                              <w:t>–</w:t>
                            </w:r>
                            <w:r>
                              <w:rPr>
                                <w:spacing w:val="-1"/>
                                <w:sz w:val="18"/>
                              </w:rPr>
                              <w:t> </w:t>
                            </w:r>
                            <w:r>
                              <w:rPr>
                                <w:spacing w:val="-4"/>
                                <w:sz w:val="18"/>
                              </w:rPr>
                              <w:t>6.50</w:t>
                            </w:r>
                          </w:p>
                        </w:tc>
                        <w:tc>
                          <w:tcPr>
                            <w:tcW w:w="1243" w:type="dxa"/>
                          </w:tcPr>
                          <w:p>
                            <w:pPr>
                              <w:pStyle w:val="TableParagraph"/>
                              <w:spacing w:before="48"/>
                              <w:ind w:left="152"/>
                              <w:rPr>
                                <w:sz w:val="18"/>
                              </w:rPr>
                            </w:pPr>
                            <w:r>
                              <w:rPr>
                                <w:spacing w:val="-4"/>
                                <w:sz w:val="18"/>
                              </w:rPr>
                              <w:t>7.00</w:t>
                            </w:r>
                          </w:p>
                        </w:tc>
                        <w:tc>
                          <w:tcPr>
                            <w:tcW w:w="1102" w:type="dxa"/>
                          </w:tcPr>
                          <w:p>
                            <w:pPr>
                              <w:pStyle w:val="TableParagraph"/>
                              <w:spacing w:before="48"/>
                              <w:ind w:left="112"/>
                              <w:rPr>
                                <w:sz w:val="18"/>
                              </w:rPr>
                            </w:pPr>
                            <w:r>
                              <w:rPr>
                                <w:spacing w:val="-4"/>
                                <w:sz w:val="18"/>
                              </w:rPr>
                              <w:t>6.25</w:t>
                            </w:r>
                          </w:p>
                        </w:tc>
                      </w:tr>
                      <w:tr>
                        <w:trPr>
                          <w:trHeight w:val="302" w:hRule="atLeast"/>
                        </w:trPr>
                        <w:tc>
                          <w:tcPr>
                            <w:tcW w:w="1198" w:type="dxa"/>
                          </w:tcPr>
                          <w:p>
                            <w:pPr>
                              <w:pStyle w:val="TableParagraph"/>
                              <w:spacing w:before="48"/>
                              <w:ind w:left="115"/>
                              <w:rPr>
                                <w:sz w:val="18"/>
                              </w:rPr>
                            </w:pPr>
                            <w:r>
                              <w:rPr>
                                <w:spacing w:val="-4"/>
                                <w:sz w:val="18"/>
                              </w:rPr>
                              <w:t>SPCQ</w:t>
                            </w:r>
                          </w:p>
                        </w:tc>
                        <w:tc>
                          <w:tcPr>
                            <w:tcW w:w="1046" w:type="dxa"/>
                          </w:tcPr>
                          <w:p>
                            <w:pPr>
                              <w:pStyle w:val="TableParagraph"/>
                              <w:spacing w:before="48"/>
                              <w:ind w:left="121"/>
                              <w:rPr>
                                <w:sz w:val="18"/>
                              </w:rPr>
                            </w:pPr>
                            <w:r>
                              <w:rPr>
                                <w:sz w:val="18"/>
                              </w:rPr>
                              <w:t>7.00</w:t>
                            </w:r>
                            <w:r>
                              <w:rPr>
                                <w:spacing w:val="-1"/>
                                <w:sz w:val="18"/>
                              </w:rPr>
                              <w:t> </w:t>
                            </w:r>
                            <w:r>
                              <w:rPr>
                                <w:sz w:val="18"/>
                              </w:rPr>
                              <w:t>–</w:t>
                            </w:r>
                            <w:r>
                              <w:rPr>
                                <w:spacing w:val="-1"/>
                                <w:sz w:val="18"/>
                              </w:rPr>
                              <w:t> </w:t>
                            </w:r>
                            <w:r>
                              <w:rPr>
                                <w:spacing w:val="-4"/>
                                <w:sz w:val="18"/>
                              </w:rPr>
                              <w:t>8.00</w:t>
                            </w:r>
                          </w:p>
                        </w:tc>
                        <w:tc>
                          <w:tcPr>
                            <w:tcW w:w="1084" w:type="dxa"/>
                          </w:tcPr>
                          <w:p>
                            <w:pPr>
                              <w:pStyle w:val="TableParagraph"/>
                              <w:spacing w:before="48"/>
                              <w:ind w:left="110"/>
                              <w:rPr>
                                <w:sz w:val="18"/>
                              </w:rPr>
                            </w:pPr>
                            <w:r>
                              <w:rPr>
                                <w:sz w:val="18"/>
                              </w:rPr>
                              <w:t>6.00</w:t>
                            </w:r>
                            <w:r>
                              <w:rPr>
                                <w:spacing w:val="-1"/>
                                <w:sz w:val="18"/>
                              </w:rPr>
                              <w:t> </w:t>
                            </w:r>
                            <w:r>
                              <w:rPr>
                                <w:sz w:val="18"/>
                              </w:rPr>
                              <w:t>–</w:t>
                            </w:r>
                            <w:r>
                              <w:rPr>
                                <w:spacing w:val="-1"/>
                                <w:sz w:val="18"/>
                              </w:rPr>
                              <w:t> </w:t>
                            </w:r>
                            <w:r>
                              <w:rPr>
                                <w:spacing w:val="-4"/>
                                <w:sz w:val="18"/>
                              </w:rPr>
                              <w:t>6.50</w:t>
                            </w:r>
                          </w:p>
                        </w:tc>
                        <w:tc>
                          <w:tcPr>
                            <w:tcW w:w="1243" w:type="dxa"/>
                          </w:tcPr>
                          <w:p>
                            <w:pPr>
                              <w:pStyle w:val="TableParagraph"/>
                              <w:spacing w:before="48"/>
                              <w:ind w:left="152"/>
                              <w:rPr>
                                <w:sz w:val="18"/>
                              </w:rPr>
                            </w:pPr>
                            <w:r>
                              <w:rPr>
                                <w:spacing w:val="-4"/>
                                <w:sz w:val="18"/>
                              </w:rPr>
                              <w:t>7.50</w:t>
                            </w:r>
                          </w:p>
                        </w:tc>
                        <w:tc>
                          <w:tcPr>
                            <w:tcW w:w="1102" w:type="dxa"/>
                          </w:tcPr>
                          <w:p>
                            <w:pPr>
                              <w:pStyle w:val="TableParagraph"/>
                              <w:spacing w:before="48"/>
                              <w:ind w:left="112"/>
                              <w:rPr>
                                <w:sz w:val="18"/>
                              </w:rPr>
                            </w:pPr>
                            <w:r>
                              <w:rPr>
                                <w:spacing w:val="-4"/>
                                <w:sz w:val="18"/>
                              </w:rPr>
                              <w:t>6.25</w:t>
                            </w:r>
                          </w:p>
                        </w:tc>
                      </w:tr>
                      <w:tr>
                        <w:trPr>
                          <w:trHeight w:val="302" w:hRule="atLeast"/>
                        </w:trPr>
                        <w:tc>
                          <w:tcPr>
                            <w:tcW w:w="1198" w:type="dxa"/>
                          </w:tcPr>
                          <w:p>
                            <w:pPr>
                              <w:pStyle w:val="TableParagraph"/>
                              <w:spacing w:before="39"/>
                              <w:ind w:left="115"/>
                              <w:rPr>
                                <w:sz w:val="18"/>
                              </w:rPr>
                            </w:pPr>
                            <w:r>
                              <w:rPr>
                                <w:spacing w:val="-4"/>
                                <w:sz w:val="18"/>
                              </w:rPr>
                              <w:t>SPCR</w:t>
                            </w:r>
                          </w:p>
                        </w:tc>
                        <w:tc>
                          <w:tcPr>
                            <w:tcW w:w="1046" w:type="dxa"/>
                          </w:tcPr>
                          <w:p>
                            <w:pPr>
                              <w:pStyle w:val="TableParagraph"/>
                              <w:spacing w:before="39"/>
                              <w:ind w:left="121"/>
                              <w:rPr>
                                <w:sz w:val="18"/>
                              </w:rPr>
                            </w:pPr>
                            <w:r>
                              <w:rPr>
                                <w:sz w:val="18"/>
                              </w:rPr>
                              <w:t>7.50</w:t>
                            </w:r>
                            <w:r>
                              <w:rPr>
                                <w:spacing w:val="-1"/>
                                <w:sz w:val="18"/>
                              </w:rPr>
                              <w:t> </w:t>
                            </w:r>
                            <w:r>
                              <w:rPr>
                                <w:sz w:val="18"/>
                              </w:rPr>
                              <w:t>–</w:t>
                            </w:r>
                            <w:r>
                              <w:rPr>
                                <w:spacing w:val="-1"/>
                                <w:sz w:val="18"/>
                              </w:rPr>
                              <w:t> </w:t>
                            </w:r>
                            <w:r>
                              <w:rPr>
                                <w:spacing w:val="-4"/>
                                <w:sz w:val="18"/>
                              </w:rPr>
                              <w:t>8.50</w:t>
                            </w:r>
                          </w:p>
                        </w:tc>
                        <w:tc>
                          <w:tcPr>
                            <w:tcW w:w="1084" w:type="dxa"/>
                          </w:tcPr>
                          <w:p>
                            <w:pPr>
                              <w:pStyle w:val="TableParagraph"/>
                              <w:spacing w:before="39"/>
                              <w:ind w:left="110"/>
                              <w:rPr>
                                <w:sz w:val="18"/>
                              </w:rPr>
                            </w:pPr>
                            <w:r>
                              <w:rPr>
                                <w:sz w:val="18"/>
                              </w:rPr>
                              <w:t>6.00</w:t>
                            </w:r>
                            <w:r>
                              <w:rPr>
                                <w:spacing w:val="-1"/>
                                <w:sz w:val="18"/>
                              </w:rPr>
                              <w:t> </w:t>
                            </w:r>
                            <w:r>
                              <w:rPr>
                                <w:sz w:val="18"/>
                              </w:rPr>
                              <w:t>–</w:t>
                            </w:r>
                            <w:r>
                              <w:rPr>
                                <w:spacing w:val="-1"/>
                                <w:sz w:val="18"/>
                              </w:rPr>
                              <w:t> </w:t>
                            </w:r>
                            <w:r>
                              <w:rPr>
                                <w:spacing w:val="-4"/>
                                <w:sz w:val="18"/>
                              </w:rPr>
                              <w:t>6.50</w:t>
                            </w:r>
                          </w:p>
                        </w:tc>
                        <w:tc>
                          <w:tcPr>
                            <w:tcW w:w="1243" w:type="dxa"/>
                          </w:tcPr>
                          <w:p>
                            <w:pPr>
                              <w:pStyle w:val="TableParagraph"/>
                              <w:spacing w:before="39"/>
                              <w:ind w:left="152"/>
                              <w:rPr>
                                <w:sz w:val="18"/>
                              </w:rPr>
                            </w:pPr>
                            <w:r>
                              <w:rPr>
                                <w:spacing w:val="-4"/>
                                <w:sz w:val="18"/>
                              </w:rPr>
                              <w:t>8.00</w:t>
                            </w:r>
                          </w:p>
                        </w:tc>
                        <w:tc>
                          <w:tcPr>
                            <w:tcW w:w="1102" w:type="dxa"/>
                          </w:tcPr>
                          <w:p>
                            <w:pPr>
                              <w:pStyle w:val="TableParagraph"/>
                              <w:spacing w:before="39"/>
                              <w:ind w:left="112"/>
                              <w:rPr>
                                <w:sz w:val="18"/>
                              </w:rPr>
                            </w:pPr>
                            <w:r>
                              <w:rPr>
                                <w:spacing w:val="-4"/>
                                <w:sz w:val="18"/>
                              </w:rPr>
                              <w:t>6.25</w:t>
                            </w:r>
                          </w:p>
                        </w:tc>
                      </w:tr>
                      <w:tr>
                        <w:trPr>
                          <w:trHeight w:val="302" w:hRule="atLeast"/>
                        </w:trPr>
                        <w:tc>
                          <w:tcPr>
                            <w:tcW w:w="1198" w:type="dxa"/>
                          </w:tcPr>
                          <w:p>
                            <w:pPr>
                              <w:pStyle w:val="TableParagraph"/>
                              <w:spacing w:before="48"/>
                              <w:ind w:left="115"/>
                              <w:rPr>
                                <w:sz w:val="18"/>
                              </w:rPr>
                            </w:pPr>
                            <w:r>
                              <w:rPr>
                                <w:spacing w:val="-4"/>
                                <w:sz w:val="18"/>
                              </w:rPr>
                              <w:t>SPCS</w:t>
                            </w:r>
                          </w:p>
                        </w:tc>
                        <w:tc>
                          <w:tcPr>
                            <w:tcW w:w="1046" w:type="dxa"/>
                          </w:tcPr>
                          <w:p>
                            <w:pPr>
                              <w:pStyle w:val="TableParagraph"/>
                              <w:spacing w:before="48"/>
                              <w:ind w:left="121"/>
                              <w:rPr>
                                <w:sz w:val="18"/>
                              </w:rPr>
                            </w:pPr>
                            <w:r>
                              <w:rPr>
                                <w:sz w:val="18"/>
                              </w:rPr>
                              <w:t>5.00</w:t>
                            </w:r>
                            <w:r>
                              <w:rPr>
                                <w:spacing w:val="-1"/>
                                <w:sz w:val="18"/>
                              </w:rPr>
                              <w:t> </w:t>
                            </w:r>
                            <w:r>
                              <w:rPr>
                                <w:sz w:val="18"/>
                              </w:rPr>
                              <w:t>–</w:t>
                            </w:r>
                            <w:r>
                              <w:rPr>
                                <w:spacing w:val="-1"/>
                                <w:sz w:val="18"/>
                              </w:rPr>
                              <w:t> </w:t>
                            </w:r>
                            <w:r>
                              <w:rPr>
                                <w:spacing w:val="-4"/>
                                <w:sz w:val="18"/>
                              </w:rPr>
                              <w:t>6.00</w:t>
                            </w:r>
                          </w:p>
                        </w:tc>
                        <w:tc>
                          <w:tcPr>
                            <w:tcW w:w="1084" w:type="dxa"/>
                          </w:tcPr>
                          <w:p>
                            <w:pPr>
                              <w:pStyle w:val="TableParagraph"/>
                              <w:spacing w:before="48"/>
                              <w:ind w:left="110"/>
                              <w:rPr>
                                <w:sz w:val="18"/>
                              </w:rPr>
                            </w:pPr>
                            <w:r>
                              <w:rPr>
                                <w:sz w:val="18"/>
                              </w:rPr>
                              <w:t>6.50</w:t>
                            </w:r>
                            <w:r>
                              <w:rPr>
                                <w:spacing w:val="-1"/>
                                <w:sz w:val="18"/>
                              </w:rPr>
                              <w:t> </w:t>
                            </w:r>
                            <w:r>
                              <w:rPr>
                                <w:sz w:val="18"/>
                              </w:rPr>
                              <w:t>–</w:t>
                            </w:r>
                            <w:r>
                              <w:rPr>
                                <w:spacing w:val="-1"/>
                                <w:sz w:val="18"/>
                              </w:rPr>
                              <w:t> </w:t>
                            </w:r>
                            <w:r>
                              <w:rPr>
                                <w:spacing w:val="-4"/>
                                <w:sz w:val="18"/>
                              </w:rPr>
                              <w:t>7.00</w:t>
                            </w:r>
                          </w:p>
                        </w:tc>
                        <w:tc>
                          <w:tcPr>
                            <w:tcW w:w="1243" w:type="dxa"/>
                          </w:tcPr>
                          <w:p>
                            <w:pPr>
                              <w:pStyle w:val="TableParagraph"/>
                              <w:spacing w:before="48"/>
                              <w:ind w:left="152"/>
                              <w:rPr>
                                <w:sz w:val="18"/>
                              </w:rPr>
                            </w:pPr>
                            <w:r>
                              <w:rPr>
                                <w:spacing w:val="-4"/>
                                <w:sz w:val="18"/>
                              </w:rPr>
                              <w:t>5.50</w:t>
                            </w:r>
                          </w:p>
                        </w:tc>
                        <w:tc>
                          <w:tcPr>
                            <w:tcW w:w="1102" w:type="dxa"/>
                          </w:tcPr>
                          <w:p>
                            <w:pPr>
                              <w:pStyle w:val="TableParagraph"/>
                              <w:spacing w:before="48"/>
                              <w:ind w:left="112"/>
                              <w:rPr>
                                <w:sz w:val="18"/>
                              </w:rPr>
                            </w:pPr>
                            <w:r>
                              <w:rPr>
                                <w:spacing w:val="-4"/>
                                <w:sz w:val="18"/>
                              </w:rPr>
                              <w:t>6.75</w:t>
                            </w:r>
                          </w:p>
                        </w:tc>
                      </w:tr>
                      <w:tr>
                        <w:trPr>
                          <w:trHeight w:val="302" w:hRule="atLeast"/>
                        </w:trPr>
                        <w:tc>
                          <w:tcPr>
                            <w:tcW w:w="1198" w:type="dxa"/>
                          </w:tcPr>
                          <w:p>
                            <w:pPr>
                              <w:pStyle w:val="TableParagraph"/>
                              <w:spacing w:before="39"/>
                              <w:ind w:left="115"/>
                              <w:rPr>
                                <w:sz w:val="18"/>
                              </w:rPr>
                            </w:pPr>
                            <w:r>
                              <w:rPr>
                                <w:sz w:val="18"/>
                              </w:rPr>
                              <w:t>SPC </w:t>
                            </w:r>
                            <w:r>
                              <w:rPr>
                                <w:spacing w:val="-10"/>
                                <w:sz w:val="18"/>
                              </w:rPr>
                              <w:t>T</w:t>
                            </w:r>
                          </w:p>
                        </w:tc>
                        <w:tc>
                          <w:tcPr>
                            <w:tcW w:w="1046" w:type="dxa"/>
                          </w:tcPr>
                          <w:p>
                            <w:pPr>
                              <w:pStyle w:val="TableParagraph"/>
                              <w:spacing w:before="39"/>
                              <w:ind w:left="121"/>
                              <w:rPr>
                                <w:sz w:val="18"/>
                              </w:rPr>
                            </w:pPr>
                            <w:r>
                              <w:rPr>
                                <w:sz w:val="18"/>
                              </w:rPr>
                              <w:t>5.50</w:t>
                            </w:r>
                            <w:r>
                              <w:rPr>
                                <w:spacing w:val="-1"/>
                                <w:sz w:val="18"/>
                              </w:rPr>
                              <w:t> </w:t>
                            </w:r>
                            <w:r>
                              <w:rPr>
                                <w:sz w:val="18"/>
                              </w:rPr>
                              <w:t>–</w:t>
                            </w:r>
                            <w:r>
                              <w:rPr>
                                <w:spacing w:val="-1"/>
                                <w:sz w:val="18"/>
                              </w:rPr>
                              <w:t> </w:t>
                            </w:r>
                            <w:r>
                              <w:rPr>
                                <w:spacing w:val="-4"/>
                                <w:sz w:val="18"/>
                              </w:rPr>
                              <w:t>6.50</w:t>
                            </w:r>
                          </w:p>
                        </w:tc>
                        <w:tc>
                          <w:tcPr>
                            <w:tcW w:w="1084" w:type="dxa"/>
                          </w:tcPr>
                          <w:p>
                            <w:pPr>
                              <w:pStyle w:val="TableParagraph"/>
                              <w:spacing w:before="39"/>
                              <w:ind w:left="110"/>
                              <w:rPr>
                                <w:sz w:val="18"/>
                              </w:rPr>
                            </w:pPr>
                            <w:r>
                              <w:rPr>
                                <w:sz w:val="18"/>
                              </w:rPr>
                              <w:t>6.50</w:t>
                            </w:r>
                            <w:r>
                              <w:rPr>
                                <w:spacing w:val="-1"/>
                                <w:sz w:val="18"/>
                              </w:rPr>
                              <w:t> </w:t>
                            </w:r>
                            <w:r>
                              <w:rPr>
                                <w:sz w:val="18"/>
                              </w:rPr>
                              <w:t>–</w:t>
                            </w:r>
                            <w:r>
                              <w:rPr>
                                <w:spacing w:val="-1"/>
                                <w:sz w:val="18"/>
                              </w:rPr>
                              <w:t> </w:t>
                            </w:r>
                            <w:r>
                              <w:rPr>
                                <w:spacing w:val="-4"/>
                                <w:sz w:val="18"/>
                              </w:rPr>
                              <w:t>7.00</w:t>
                            </w:r>
                          </w:p>
                        </w:tc>
                        <w:tc>
                          <w:tcPr>
                            <w:tcW w:w="1243" w:type="dxa"/>
                          </w:tcPr>
                          <w:p>
                            <w:pPr>
                              <w:pStyle w:val="TableParagraph"/>
                              <w:spacing w:before="39"/>
                              <w:ind w:left="152"/>
                              <w:rPr>
                                <w:sz w:val="18"/>
                              </w:rPr>
                            </w:pPr>
                            <w:r>
                              <w:rPr>
                                <w:spacing w:val="-4"/>
                                <w:sz w:val="18"/>
                              </w:rPr>
                              <w:t>6.00</w:t>
                            </w:r>
                          </w:p>
                        </w:tc>
                        <w:tc>
                          <w:tcPr>
                            <w:tcW w:w="1102" w:type="dxa"/>
                          </w:tcPr>
                          <w:p>
                            <w:pPr>
                              <w:pStyle w:val="TableParagraph"/>
                              <w:spacing w:before="39"/>
                              <w:ind w:left="112"/>
                              <w:rPr>
                                <w:sz w:val="18"/>
                              </w:rPr>
                            </w:pPr>
                            <w:r>
                              <w:rPr>
                                <w:spacing w:val="-4"/>
                                <w:sz w:val="18"/>
                              </w:rPr>
                              <w:t>6.75</w:t>
                            </w:r>
                          </w:p>
                        </w:tc>
                      </w:tr>
                      <w:tr>
                        <w:trPr>
                          <w:trHeight w:val="312" w:hRule="atLeast"/>
                        </w:trPr>
                        <w:tc>
                          <w:tcPr>
                            <w:tcW w:w="1198" w:type="dxa"/>
                          </w:tcPr>
                          <w:p>
                            <w:pPr>
                              <w:pStyle w:val="TableParagraph"/>
                              <w:spacing w:before="48"/>
                              <w:ind w:left="115"/>
                              <w:rPr>
                                <w:sz w:val="18"/>
                              </w:rPr>
                            </w:pPr>
                            <w:r>
                              <w:rPr>
                                <w:spacing w:val="-4"/>
                                <w:sz w:val="18"/>
                              </w:rPr>
                              <w:t>SPCU</w:t>
                            </w:r>
                          </w:p>
                        </w:tc>
                        <w:tc>
                          <w:tcPr>
                            <w:tcW w:w="1046" w:type="dxa"/>
                          </w:tcPr>
                          <w:p>
                            <w:pPr>
                              <w:pStyle w:val="TableParagraph"/>
                              <w:spacing w:before="48"/>
                              <w:ind w:left="121"/>
                              <w:rPr>
                                <w:sz w:val="18"/>
                              </w:rPr>
                            </w:pPr>
                            <w:r>
                              <w:rPr>
                                <w:sz w:val="18"/>
                              </w:rPr>
                              <w:t>6.00</w:t>
                            </w:r>
                            <w:r>
                              <w:rPr>
                                <w:spacing w:val="-1"/>
                                <w:sz w:val="18"/>
                              </w:rPr>
                              <w:t> </w:t>
                            </w:r>
                            <w:r>
                              <w:rPr>
                                <w:sz w:val="18"/>
                              </w:rPr>
                              <w:t>–</w:t>
                            </w:r>
                            <w:r>
                              <w:rPr>
                                <w:spacing w:val="-1"/>
                                <w:sz w:val="18"/>
                              </w:rPr>
                              <w:t> </w:t>
                            </w:r>
                            <w:r>
                              <w:rPr>
                                <w:spacing w:val="-4"/>
                                <w:sz w:val="18"/>
                              </w:rPr>
                              <w:t>7.00</w:t>
                            </w:r>
                          </w:p>
                        </w:tc>
                        <w:tc>
                          <w:tcPr>
                            <w:tcW w:w="1084" w:type="dxa"/>
                          </w:tcPr>
                          <w:p>
                            <w:pPr>
                              <w:pStyle w:val="TableParagraph"/>
                              <w:spacing w:before="48"/>
                              <w:ind w:left="110"/>
                              <w:rPr>
                                <w:sz w:val="18"/>
                              </w:rPr>
                            </w:pPr>
                            <w:r>
                              <w:rPr>
                                <w:sz w:val="18"/>
                              </w:rPr>
                              <w:t>6.50</w:t>
                            </w:r>
                            <w:r>
                              <w:rPr>
                                <w:spacing w:val="-1"/>
                                <w:sz w:val="18"/>
                              </w:rPr>
                              <w:t> </w:t>
                            </w:r>
                            <w:r>
                              <w:rPr>
                                <w:sz w:val="18"/>
                              </w:rPr>
                              <w:t>–</w:t>
                            </w:r>
                            <w:r>
                              <w:rPr>
                                <w:spacing w:val="-1"/>
                                <w:sz w:val="18"/>
                              </w:rPr>
                              <w:t> </w:t>
                            </w:r>
                            <w:r>
                              <w:rPr>
                                <w:spacing w:val="-4"/>
                                <w:sz w:val="18"/>
                              </w:rPr>
                              <w:t>7.00</w:t>
                            </w:r>
                          </w:p>
                        </w:tc>
                        <w:tc>
                          <w:tcPr>
                            <w:tcW w:w="1243" w:type="dxa"/>
                          </w:tcPr>
                          <w:p>
                            <w:pPr>
                              <w:pStyle w:val="TableParagraph"/>
                              <w:spacing w:before="48"/>
                              <w:ind w:left="152"/>
                              <w:rPr>
                                <w:sz w:val="18"/>
                              </w:rPr>
                            </w:pPr>
                            <w:r>
                              <w:rPr>
                                <w:spacing w:val="-4"/>
                                <w:sz w:val="18"/>
                              </w:rPr>
                              <w:t>6.50</w:t>
                            </w:r>
                          </w:p>
                        </w:tc>
                        <w:tc>
                          <w:tcPr>
                            <w:tcW w:w="1102" w:type="dxa"/>
                          </w:tcPr>
                          <w:p>
                            <w:pPr>
                              <w:pStyle w:val="TableParagraph"/>
                              <w:spacing w:before="48"/>
                              <w:ind w:left="112"/>
                              <w:rPr>
                                <w:sz w:val="18"/>
                              </w:rPr>
                            </w:pPr>
                            <w:r>
                              <w:rPr>
                                <w:spacing w:val="-4"/>
                                <w:sz w:val="18"/>
                              </w:rPr>
                              <w:t>6.75</w:t>
                            </w:r>
                          </w:p>
                        </w:tc>
                      </w:tr>
                      <w:tr>
                        <w:trPr>
                          <w:trHeight w:val="302" w:hRule="atLeast"/>
                        </w:trPr>
                        <w:tc>
                          <w:tcPr>
                            <w:tcW w:w="1198" w:type="dxa"/>
                          </w:tcPr>
                          <w:p>
                            <w:pPr>
                              <w:pStyle w:val="TableParagraph"/>
                              <w:spacing w:before="48"/>
                              <w:ind w:left="115"/>
                              <w:rPr>
                                <w:sz w:val="18"/>
                              </w:rPr>
                            </w:pPr>
                            <w:r>
                              <w:rPr>
                                <w:sz w:val="18"/>
                              </w:rPr>
                              <w:t>SPC</w:t>
                            </w:r>
                            <w:r>
                              <w:rPr>
                                <w:spacing w:val="-2"/>
                                <w:sz w:val="18"/>
                              </w:rPr>
                              <w:t> </w:t>
                            </w:r>
                            <w:r>
                              <w:rPr>
                                <w:spacing w:val="-10"/>
                                <w:sz w:val="18"/>
                              </w:rPr>
                              <w:t>V</w:t>
                            </w:r>
                          </w:p>
                        </w:tc>
                        <w:tc>
                          <w:tcPr>
                            <w:tcW w:w="1046" w:type="dxa"/>
                          </w:tcPr>
                          <w:p>
                            <w:pPr>
                              <w:pStyle w:val="TableParagraph"/>
                              <w:spacing w:before="48"/>
                              <w:ind w:left="121"/>
                              <w:rPr>
                                <w:sz w:val="18"/>
                              </w:rPr>
                            </w:pPr>
                            <w:r>
                              <w:rPr>
                                <w:sz w:val="18"/>
                              </w:rPr>
                              <w:t>6.50</w:t>
                            </w:r>
                            <w:r>
                              <w:rPr>
                                <w:spacing w:val="-1"/>
                                <w:sz w:val="18"/>
                              </w:rPr>
                              <w:t> </w:t>
                            </w:r>
                            <w:r>
                              <w:rPr>
                                <w:sz w:val="18"/>
                              </w:rPr>
                              <w:t>–</w:t>
                            </w:r>
                            <w:r>
                              <w:rPr>
                                <w:spacing w:val="-1"/>
                                <w:sz w:val="18"/>
                              </w:rPr>
                              <w:t> </w:t>
                            </w:r>
                            <w:r>
                              <w:rPr>
                                <w:spacing w:val="-4"/>
                                <w:sz w:val="18"/>
                              </w:rPr>
                              <w:t>7.50</w:t>
                            </w:r>
                          </w:p>
                        </w:tc>
                        <w:tc>
                          <w:tcPr>
                            <w:tcW w:w="1084" w:type="dxa"/>
                          </w:tcPr>
                          <w:p>
                            <w:pPr>
                              <w:pStyle w:val="TableParagraph"/>
                              <w:spacing w:before="48"/>
                              <w:ind w:left="110"/>
                              <w:rPr>
                                <w:sz w:val="18"/>
                              </w:rPr>
                            </w:pPr>
                            <w:r>
                              <w:rPr>
                                <w:sz w:val="18"/>
                              </w:rPr>
                              <w:t>6.50</w:t>
                            </w:r>
                            <w:r>
                              <w:rPr>
                                <w:spacing w:val="-1"/>
                                <w:sz w:val="18"/>
                              </w:rPr>
                              <w:t> </w:t>
                            </w:r>
                            <w:r>
                              <w:rPr>
                                <w:sz w:val="18"/>
                              </w:rPr>
                              <w:t>–</w:t>
                            </w:r>
                            <w:r>
                              <w:rPr>
                                <w:spacing w:val="-1"/>
                                <w:sz w:val="18"/>
                              </w:rPr>
                              <w:t> </w:t>
                            </w:r>
                            <w:r>
                              <w:rPr>
                                <w:spacing w:val="-4"/>
                                <w:sz w:val="18"/>
                              </w:rPr>
                              <w:t>7.00</w:t>
                            </w:r>
                          </w:p>
                        </w:tc>
                        <w:tc>
                          <w:tcPr>
                            <w:tcW w:w="1243" w:type="dxa"/>
                          </w:tcPr>
                          <w:p>
                            <w:pPr>
                              <w:pStyle w:val="TableParagraph"/>
                              <w:spacing w:before="48"/>
                              <w:ind w:left="152"/>
                              <w:rPr>
                                <w:sz w:val="18"/>
                              </w:rPr>
                            </w:pPr>
                            <w:r>
                              <w:rPr>
                                <w:spacing w:val="-4"/>
                                <w:sz w:val="18"/>
                              </w:rPr>
                              <w:t>7.00</w:t>
                            </w:r>
                          </w:p>
                        </w:tc>
                        <w:tc>
                          <w:tcPr>
                            <w:tcW w:w="1102" w:type="dxa"/>
                          </w:tcPr>
                          <w:p>
                            <w:pPr>
                              <w:pStyle w:val="TableParagraph"/>
                              <w:spacing w:before="48"/>
                              <w:ind w:left="112"/>
                              <w:rPr>
                                <w:sz w:val="18"/>
                              </w:rPr>
                            </w:pPr>
                            <w:r>
                              <w:rPr>
                                <w:spacing w:val="-4"/>
                                <w:sz w:val="18"/>
                              </w:rPr>
                              <w:t>6.75</w:t>
                            </w:r>
                          </w:p>
                        </w:tc>
                      </w:tr>
                      <w:tr>
                        <w:trPr>
                          <w:trHeight w:val="302" w:hRule="atLeast"/>
                        </w:trPr>
                        <w:tc>
                          <w:tcPr>
                            <w:tcW w:w="1198" w:type="dxa"/>
                          </w:tcPr>
                          <w:p>
                            <w:pPr>
                              <w:pStyle w:val="TableParagraph"/>
                              <w:spacing w:before="39"/>
                              <w:ind w:left="115"/>
                              <w:rPr>
                                <w:sz w:val="18"/>
                              </w:rPr>
                            </w:pPr>
                            <w:r>
                              <w:rPr>
                                <w:sz w:val="18"/>
                              </w:rPr>
                              <w:t>SPC </w:t>
                            </w:r>
                            <w:r>
                              <w:rPr>
                                <w:spacing w:val="-10"/>
                                <w:sz w:val="18"/>
                              </w:rPr>
                              <w:t>W</w:t>
                            </w:r>
                          </w:p>
                        </w:tc>
                        <w:tc>
                          <w:tcPr>
                            <w:tcW w:w="1046" w:type="dxa"/>
                          </w:tcPr>
                          <w:p>
                            <w:pPr>
                              <w:pStyle w:val="TableParagraph"/>
                              <w:spacing w:before="39"/>
                              <w:ind w:left="121"/>
                              <w:rPr>
                                <w:sz w:val="18"/>
                              </w:rPr>
                            </w:pPr>
                            <w:r>
                              <w:rPr>
                                <w:sz w:val="18"/>
                              </w:rPr>
                              <w:t>7.00</w:t>
                            </w:r>
                            <w:r>
                              <w:rPr>
                                <w:spacing w:val="-1"/>
                                <w:sz w:val="18"/>
                              </w:rPr>
                              <w:t> </w:t>
                            </w:r>
                            <w:r>
                              <w:rPr>
                                <w:sz w:val="18"/>
                              </w:rPr>
                              <w:t>–</w:t>
                            </w:r>
                            <w:r>
                              <w:rPr>
                                <w:spacing w:val="-1"/>
                                <w:sz w:val="18"/>
                              </w:rPr>
                              <w:t> </w:t>
                            </w:r>
                            <w:r>
                              <w:rPr>
                                <w:spacing w:val="-4"/>
                                <w:sz w:val="18"/>
                              </w:rPr>
                              <w:t>8.00</w:t>
                            </w:r>
                          </w:p>
                        </w:tc>
                        <w:tc>
                          <w:tcPr>
                            <w:tcW w:w="1084" w:type="dxa"/>
                          </w:tcPr>
                          <w:p>
                            <w:pPr>
                              <w:pStyle w:val="TableParagraph"/>
                              <w:spacing w:before="39"/>
                              <w:ind w:left="110"/>
                              <w:rPr>
                                <w:sz w:val="18"/>
                              </w:rPr>
                            </w:pPr>
                            <w:r>
                              <w:rPr>
                                <w:sz w:val="18"/>
                              </w:rPr>
                              <w:t>6.50</w:t>
                            </w:r>
                            <w:r>
                              <w:rPr>
                                <w:spacing w:val="-1"/>
                                <w:sz w:val="18"/>
                              </w:rPr>
                              <w:t> </w:t>
                            </w:r>
                            <w:r>
                              <w:rPr>
                                <w:sz w:val="18"/>
                              </w:rPr>
                              <w:t>–</w:t>
                            </w:r>
                            <w:r>
                              <w:rPr>
                                <w:spacing w:val="-1"/>
                                <w:sz w:val="18"/>
                              </w:rPr>
                              <w:t> </w:t>
                            </w:r>
                            <w:r>
                              <w:rPr>
                                <w:spacing w:val="-4"/>
                                <w:sz w:val="18"/>
                              </w:rPr>
                              <w:t>7.00</w:t>
                            </w:r>
                          </w:p>
                        </w:tc>
                        <w:tc>
                          <w:tcPr>
                            <w:tcW w:w="1243" w:type="dxa"/>
                          </w:tcPr>
                          <w:p>
                            <w:pPr>
                              <w:pStyle w:val="TableParagraph"/>
                              <w:spacing w:before="39"/>
                              <w:ind w:left="152"/>
                              <w:rPr>
                                <w:sz w:val="18"/>
                              </w:rPr>
                            </w:pPr>
                            <w:r>
                              <w:rPr>
                                <w:spacing w:val="-4"/>
                                <w:sz w:val="18"/>
                              </w:rPr>
                              <w:t>7.50</w:t>
                            </w:r>
                          </w:p>
                        </w:tc>
                        <w:tc>
                          <w:tcPr>
                            <w:tcW w:w="1102" w:type="dxa"/>
                          </w:tcPr>
                          <w:p>
                            <w:pPr>
                              <w:pStyle w:val="TableParagraph"/>
                              <w:spacing w:before="39"/>
                              <w:ind w:left="112"/>
                              <w:rPr>
                                <w:sz w:val="18"/>
                              </w:rPr>
                            </w:pPr>
                            <w:r>
                              <w:rPr>
                                <w:spacing w:val="-4"/>
                                <w:sz w:val="18"/>
                              </w:rPr>
                              <w:t>6.75</w:t>
                            </w:r>
                          </w:p>
                        </w:tc>
                      </w:tr>
                      <w:tr>
                        <w:trPr>
                          <w:trHeight w:val="302" w:hRule="atLeast"/>
                        </w:trPr>
                        <w:tc>
                          <w:tcPr>
                            <w:tcW w:w="1198" w:type="dxa"/>
                          </w:tcPr>
                          <w:p>
                            <w:pPr>
                              <w:pStyle w:val="TableParagraph"/>
                              <w:spacing w:before="48"/>
                              <w:ind w:left="115"/>
                              <w:rPr>
                                <w:sz w:val="18"/>
                              </w:rPr>
                            </w:pPr>
                            <w:r>
                              <w:rPr>
                                <w:sz w:val="18"/>
                              </w:rPr>
                              <w:t>SPC</w:t>
                            </w:r>
                            <w:r>
                              <w:rPr>
                                <w:spacing w:val="-2"/>
                                <w:sz w:val="18"/>
                              </w:rPr>
                              <w:t> </w:t>
                            </w:r>
                            <w:r>
                              <w:rPr>
                                <w:spacing w:val="-10"/>
                                <w:sz w:val="18"/>
                              </w:rPr>
                              <w:t>X</w:t>
                            </w:r>
                          </w:p>
                        </w:tc>
                        <w:tc>
                          <w:tcPr>
                            <w:tcW w:w="1046" w:type="dxa"/>
                          </w:tcPr>
                          <w:p>
                            <w:pPr>
                              <w:pStyle w:val="TableParagraph"/>
                              <w:spacing w:before="48"/>
                              <w:ind w:left="121"/>
                              <w:rPr>
                                <w:sz w:val="18"/>
                              </w:rPr>
                            </w:pPr>
                            <w:r>
                              <w:rPr>
                                <w:sz w:val="18"/>
                              </w:rPr>
                              <w:t>7.50</w:t>
                            </w:r>
                            <w:r>
                              <w:rPr>
                                <w:spacing w:val="-1"/>
                                <w:sz w:val="18"/>
                              </w:rPr>
                              <w:t> </w:t>
                            </w:r>
                            <w:r>
                              <w:rPr>
                                <w:sz w:val="18"/>
                              </w:rPr>
                              <w:t>–</w:t>
                            </w:r>
                            <w:r>
                              <w:rPr>
                                <w:spacing w:val="-1"/>
                                <w:sz w:val="18"/>
                              </w:rPr>
                              <w:t> </w:t>
                            </w:r>
                            <w:r>
                              <w:rPr>
                                <w:spacing w:val="-4"/>
                                <w:sz w:val="18"/>
                              </w:rPr>
                              <w:t>8.50</w:t>
                            </w:r>
                          </w:p>
                        </w:tc>
                        <w:tc>
                          <w:tcPr>
                            <w:tcW w:w="1084" w:type="dxa"/>
                          </w:tcPr>
                          <w:p>
                            <w:pPr>
                              <w:pStyle w:val="TableParagraph"/>
                              <w:spacing w:before="48"/>
                              <w:ind w:left="110"/>
                              <w:rPr>
                                <w:sz w:val="18"/>
                              </w:rPr>
                            </w:pPr>
                            <w:r>
                              <w:rPr>
                                <w:sz w:val="18"/>
                              </w:rPr>
                              <w:t>6.50</w:t>
                            </w:r>
                            <w:r>
                              <w:rPr>
                                <w:spacing w:val="-1"/>
                                <w:sz w:val="18"/>
                              </w:rPr>
                              <w:t> </w:t>
                            </w:r>
                            <w:r>
                              <w:rPr>
                                <w:sz w:val="18"/>
                              </w:rPr>
                              <w:t>–</w:t>
                            </w:r>
                            <w:r>
                              <w:rPr>
                                <w:spacing w:val="-1"/>
                                <w:sz w:val="18"/>
                              </w:rPr>
                              <w:t> </w:t>
                            </w:r>
                            <w:r>
                              <w:rPr>
                                <w:spacing w:val="-4"/>
                                <w:sz w:val="18"/>
                              </w:rPr>
                              <w:t>7.00</w:t>
                            </w:r>
                          </w:p>
                        </w:tc>
                        <w:tc>
                          <w:tcPr>
                            <w:tcW w:w="1243" w:type="dxa"/>
                          </w:tcPr>
                          <w:p>
                            <w:pPr>
                              <w:pStyle w:val="TableParagraph"/>
                              <w:spacing w:before="48"/>
                              <w:ind w:left="152"/>
                              <w:rPr>
                                <w:sz w:val="18"/>
                              </w:rPr>
                            </w:pPr>
                            <w:r>
                              <w:rPr>
                                <w:spacing w:val="-4"/>
                                <w:sz w:val="18"/>
                              </w:rPr>
                              <w:t>8.00</w:t>
                            </w:r>
                          </w:p>
                        </w:tc>
                        <w:tc>
                          <w:tcPr>
                            <w:tcW w:w="1102" w:type="dxa"/>
                          </w:tcPr>
                          <w:p>
                            <w:pPr>
                              <w:pStyle w:val="TableParagraph"/>
                              <w:spacing w:before="48"/>
                              <w:ind w:left="112"/>
                              <w:rPr>
                                <w:sz w:val="18"/>
                              </w:rPr>
                            </w:pPr>
                            <w:r>
                              <w:rPr>
                                <w:spacing w:val="-4"/>
                                <w:sz w:val="18"/>
                              </w:rPr>
                              <w:t>6.75</w:t>
                            </w:r>
                          </w:p>
                        </w:tc>
                      </w:tr>
                      <w:tr>
                        <w:trPr>
                          <w:trHeight w:val="302" w:hRule="atLeast"/>
                        </w:trPr>
                        <w:tc>
                          <w:tcPr>
                            <w:tcW w:w="1198" w:type="dxa"/>
                          </w:tcPr>
                          <w:p>
                            <w:pPr>
                              <w:pStyle w:val="TableParagraph"/>
                              <w:spacing w:before="39"/>
                              <w:ind w:left="115"/>
                              <w:rPr>
                                <w:sz w:val="18"/>
                              </w:rPr>
                            </w:pPr>
                            <w:r>
                              <w:rPr>
                                <w:sz w:val="18"/>
                              </w:rPr>
                              <w:t>SPC </w:t>
                            </w:r>
                            <w:r>
                              <w:rPr>
                                <w:spacing w:val="-10"/>
                                <w:sz w:val="18"/>
                              </w:rPr>
                              <w:t>Y</w:t>
                            </w:r>
                          </w:p>
                        </w:tc>
                        <w:tc>
                          <w:tcPr>
                            <w:tcW w:w="1046" w:type="dxa"/>
                          </w:tcPr>
                          <w:p>
                            <w:pPr>
                              <w:pStyle w:val="TableParagraph"/>
                              <w:spacing w:before="39"/>
                              <w:ind w:left="121"/>
                              <w:rPr>
                                <w:sz w:val="18"/>
                              </w:rPr>
                            </w:pPr>
                            <w:r>
                              <w:rPr>
                                <w:sz w:val="18"/>
                              </w:rPr>
                              <w:t>5.00</w:t>
                            </w:r>
                            <w:r>
                              <w:rPr>
                                <w:spacing w:val="-1"/>
                                <w:sz w:val="18"/>
                              </w:rPr>
                              <w:t> </w:t>
                            </w:r>
                            <w:r>
                              <w:rPr>
                                <w:sz w:val="18"/>
                              </w:rPr>
                              <w:t>–</w:t>
                            </w:r>
                            <w:r>
                              <w:rPr>
                                <w:spacing w:val="-1"/>
                                <w:sz w:val="18"/>
                              </w:rPr>
                              <w:t> </w:t>
                            </w:r>
                            <w:r>
                              <w:rPr>
                                <w:spacing w:val="-4"/>
                                <w:sz w:val="18"/>
                              </w:rPr>
                              <w:t>6.00</w:t>
                            </w:r>
                          </w:p>
                        </w:tc>
                        <w:tc>
                          <w:tcPr>
                            <w:tcW w:w="1084" w:type="dxa"/>
                          </w:tcPr>
                          <w:p>
                            <w:pPr>
                              <w:pStyle w:val="TableParagraph"/>
                              <w:spacing w:before="39"/>
                              <w:ind w:left="110"/>
                              <w:rPr>
                                <w:sz w:val="18"/>
                              </w:rPr>
                            </w:pPr>
                            <w:r>
                              <w:rPr>
                                <w:sz w:val="18"/>
                              </w:rPr>
                              <w:t>7.00</w:t>
                            </w:r>
                            <w:r>
                              <w:rPr>
                                <w:spacing w:val="-1"/>
                                <w:sz w:val="18"/>
                              </w:rPr>
                              <w:t> </w:t>
                            </w:r>
                            <w:r>
                              <w:rPr>
                                <w:sz w:val="18"/>
                              </w:rPr>
                              <w:t>–</w:t>
                            </w:r>
                            <w:r>
                              <w:rPr>
                                <w:spacing w:val="-1"/>
                                <w:sz w:val="18"/>
                              </w:rPr>
                              <w:t> </w:t>
                            </w:r>
                            <w:r>
                              <w:rPr>
                                <w:spacing w:val="-4"/>
                                <w:sz w:val="18"/>
                              </w:rPr>
                              <w:t>7.50</w:t>
                            </w:r>
                          </w:p>
                        </w:tc>
                        <w:tc>
                          <w:tcPr>
                            <w:tcW w:w="1243" w:type="dxa"/>
                          </w:tcPr>
                          <w:p>
                            <w:pPr>
                              <w:pStyle w:val="TableParagraph"/>
                              <w:spacing w:before="39"/>
                              <w:ind w:left="152"/>
                              <w:rPr>
                                <w:sz w:val="18"/>
                              </w:rPr>
                            </w:pPr>
                            <w:r>
                              <w:rPr>
                                <w:spacing w:val="-4"/>
                                <w:sz w:val="18"/>
                              </w:rPr>
                              <w:t>5.50</w:t>
                            </w:r>
                          </w:p>
                        </w:tc>
                        <w:tc>
                          <w:tcPr>
                            <w:tcW w:w="1102" w:type="dxa"/>
                          </w:tcPr>
                          <w:p>
                            <w:pPr>
                              <w:pStyle w:val="TableParagraph"/>
                              <w:spacing w:before="39"/>
                              <w:ind w:left="112"/>
                              <w:rPr>
                                <w:sz w:val="18"/>
                              </w:rPr>
                            </w:pPr>
                            <w:r>
                              <w:rPr>
                                <w:spacing w:val="-4"/>
                                <w:sz w:val="18"/>
                              </w:rPr>
                              <w:t>7.25</w:t>
                            </w:r>
                          </w:p>
                        </w:tc>
                      </w:tr>
                      <w:tr>
                        <w:trPr>
                          <w:trHeight w:val="312" w:hRule="atLeast"/>
                        </w:trPr>
                        <w:tc>
                          <w:tcPr>
                            <w:tcW w:w="1198" w:type="dxa"/>
                          </w:tcPr>
                          <w:p>
                            <w:pPr>
                              <w:pStyle w:val="TableParagraph"/>
                              <w:spacing w:before="48"/>
                              <w:ind w:left="115"/>
                              <w:rPr>
                                <w:sz w:val="18"/>
                              </w:rPr>
                            </w:pPr>
                            <w:r>
                              <w:rPr>
                                <w:sz w:val="18"/>
                              </w:rPr>
                              <w:t>SPC </w:t>
                            </w:r>
                            <w:r>
                              <w:rPr>
                                <w:spacing w:val="-10"/>
                                <w:sz w:val="18"/>
                              </w:rPr>
                              <w:t>Z</w:t>
                            </w:r>
                          </w:p>
                        </w:tc>
                        <w:tc>
                          <w:tcPr>
                            <w:tcW w:w="1046" w:type="dxa"/>
                          </w:tcPr>
                          <w:p>
                            <w:pPr>
                              <w:pStyle w:val="TableParagraph"/>
                              <w:spacing w:before="48"/>
                              <w:ind w:left="121"/>
                              <w:rPr>
                                <w:sz w:val="18"/>
                              </w:rPr>
                            </w:pPr>
                            <w:r>
                              <w:rPr>
                                <w:sz w:val="18"/>
                              </w:rPr>
                              <w:t>5.50</w:t>
                            </w:r>
                            <w:r>
                              <w:rPr>
                                <w:spacing w:val="-1"/>
                                <w:sz w:val="18"/>
                              </w:rPr>
                              <w:t> </w:t>
                            </w:r>
                            <w:r>
                              <w:rPr>
                                <w:sz w:val="18"/>
                              </w:rPr>
                              <w:t>–</w:t>
                            </w:r>
                            <w:r>
                              <w:rPr>
                                <w:spacing w:val="-1"/>
                                <w:sz w:val="18"/>
                              </w:rPr>
                              <w:t> </w:t>
                            </w:r>
                            <w:r>
                              <w:rPr>
                                <w:spacing w:val="-4"/>
                                <w:sz w:val="18"/>
                              </w:rPr>
                              <w:t>6.50</w:t>
                            </w:r>
                          </w:p>
                        </w:tc>
                        <w:tc>
                          <w:tcPr>
                            <w:tcW w:w="1084" w:type="dxa"/>
                          </w:tcPr>
                          <w:p>
                            <w:pPr>
                              <w:pStyle w:val="TableParagraph"/>
                              <w:spacing w:before="48"/>
                              <w:ind w:left="110"/>
                              <w:rPr>
                                <w:sz w:val="18"/>
                              </w:rPr>
                            </w:pPr>
                            <w:r>
                              <w:rPr>
                                <w:sz w:val="18"/>
                              </w:rPr>
                              <w:t>7.00</w:t>
                            </w:r>
                            <w:r>
                              <w:rPr>
                                <w:spacing w:val="-1"/>
                                <w:sz w:val="18"/>
                              </w:rPr>
                              <w:t> </w:t>
                            </w:r>
                            <w:r>
                              <w:rPr>
                                <w:sz w:val="18"/>
                              </w:rPr>
                              <w:t>–</w:t>
                            </w:r>
                            <w:r>
                              <w:rPr>
                                <w:spacing w:val="-1"/>
                                <w:sz w:val="18"/>
                              </w:rPr>
                              <w:t> </w:t>
                            </w:r>
                            <w:r>
                              <w:rPr>
                                <w:spacing w:val="-4"/>
                                <w:sz w:val="18"/>
                              </w:rPr>
                              <w:t>7.50</w:t>
                            </w:r>
                          </w:p>
                        </w:tc>
                        <w:tc>
                          <w:tcPr>
                            <w:tcW w:w="1243" w:type="dxa"/>
                          </w:tcPr>
                          <w:p>
                            <w:pPr>
                              <w:pStyle w:val="TableParagraph"/>
                              <w:spacing w:before="48"/>
                              <w:ind w:left="152"/>
                              <w:rPr>
                                <w:sz w:val="18"/>
                              </w:rPr>
                            </w:pPr>
                            <w:r>
                              <w:rPr>
                                <w:spacing w:val="-4"/>
                                <w:sz w:val="18"/>
                              </w:rPr>
                              <w:t>6.00</w:t>
                            </w:r>
                          </w:p>
                        </w:tc>
                        <w:tc>
                          <w:tcPr>
                            <w:tcW w:w="1102" w:type="dxa"/>
                          </w:tcPr>
                          <w:p>
                            <w:pPr>
                              <w:pStyle w:val="TableParagraph"/>
                              <w:spacing w:before="48"/>
                              <w:ind w:left="112"/>
                              <w:rPr>
                                <w:sz w:val="18"/>
                              </w:rPr>
                            </w:pPr>
                            <w:r>
                              <w:rPr>
                                <w:spacing w:val="-4"/>
                                <w:sz w:val="18"/>
                              </w:rPr>
                              <w:t>7.25</w:t>
                            </w:r>
                          </w:p>
                        </w:tc>
                      </w:tr>
                      <w:tr>
                        <w:trPr>
                          <w:trHeight w:val="302" w:hRule="atLeast"/>
                        </w:trPr>
                        <w:tc>
                          <w:tcPr>
                            <w:tcW w:w="1198" w:type="dxa"/>
                          </w:tcPr>
                          <w:p>
                            <w:pPr>
                              <w:pStyle w:val="TableParagraph"/>
                              <w:spacing w:before="48"/>
                              <w:ind w:left="115"/>
                              <w:rPr>
                                <w:sz w:val="18"/>
                              </w:rPr>
                            </w:pPr>
                            <w:r>
                              <w:rPr>
                                <w:sz w:val="18"/>
                              </w:rPr>
                              <w:t>SPC </w:t>
                            </w:r>
                            <w:r>
                              <w:rPr>
                                <w:spacing w:val="-5"/>
                                <w:sz w:val="18"/>
                              </w:rPr>
                              <w:t>AA</w:t>
                            </w:r>
                          </w:p>
                        </w:tc>
                        <w:tc>
                          <w:tcPr>
                            <w:tcW w:w="1046" w:type="dxa"/>
                          </w:tcPr>
                          <w:p>
                            <w:pPr>
                              <w:pStyle w:val="TableParagraph"/>
                              <w:spacing w:before="48"/>
                              <w:ind w:left="121"/>
                              <w:rPr>
                                <w:sz w:val="18"/>
                              </w:rPr>
                            </w:pPr>
                            <w:r>
                              <w:rPr>
                                <w:sz w:val="18"/>
                              </w:rPr>
                              <w:t>6.00</w:t>
                            </w:r>
                            <w:r>
                              <w:rPr>
                                <w:spacing w:val="-1"/>
                                <w:sz w:val="18"/>
                              </w:rPr>
                              <w:t> </w:t>
                            </w:r>
                            <w:r>
                              <w:rPr>
                                <w:sz w:val="18"/>
                              </w:rPr>
                              <w:t>–</w:t>
                            </w:r>
                            <w:r>
                              <w:rPr>
                                <w:spacing w:val="-1"/>
                                <w:sz w:val="18"/>
                              </w:rPr>
                              <w:t> </w:t>
                            </w:r>
                            <w:r>
                              <w:rPr>
                                <w:spacing w:val="-4"/>
                                <w:sz w:val="18"/>
                              </w:rPr>
                              <w:t>7.00</w:t>
                            </w:r>
                          </w:p>
                        </w:tc>
                        <w:tc>
                          <w:tcPr>
                            <w:tcW w:w="1084" w:type="dxa"/>
                          </w:tcPr>
                          <w:p>
                            <w:pPr>
                              <w:pStyle w:val="TableParagraph"/>
                              <w:spacing w:before="48"/>
                              <w:ind w:left="110"/>
                              <w:rPr>
                                <w:sz w:val="18"/>
                              </w:rPr>
                            </w:pPr>
                            <w:r>
                              <w:rPr>
                                <w:sz w:val="18"/>
                              </w:rPr>
                              <w:t>7.00</w:t>
                            </w:r>
                            <w:r>
                              <w:rPr>
                                <w:spacing w:val="-1"/>
                                <w:sz w:val="18"/>
                              </w:rPr>
                              <w:t> </w:t>
                            </w:r>
                            <w:r>
                              <w:rPr>
                                <w:sz w:val="18"/>
                              </w:rPr>
                              <w:t>–</w:t>
                            </w:r>
                            <w:r>
                              <w:rPr>
                                <w:spacing w:val="-1"/>
                                <w:sz w:val="18"/>
                              </w:rPr>
                              <w:t> </w:t>
                            </w:r>
                            <w:r>
                              <w:rPr>
                                <w:spacing w:val="-4"/>
                                <w:sz w:val="18"/>
                              </w:rPr>
                              <w:t>7.50</w:t>
                            </w:r>
                          </w:p>
                        </w:tc>
                        <w:tc>
                          <w:tcPr>
                            <w:tcW w:w="1243" w:type="dxa"/>
                          </w:tcPr>
                          <w:p>
                            <w:pPr>
                              <w:pStyle w:val="TableParagraph"/>
                              <w:spacing w:before="48"/>
                              <w:ind w:left="152"/>
                              <w:rPr>
                                <w:sz w:val="18"/>
                              </w:rPr>
                            </w:pPr>
                            <w:r>
                              <w:rPr>
                                <w:spacing w:val="-4"/>
                                <w:sz w:val="18"/>
                              </w:rPr>
                              <w:t>6.50</w:t>
                            </w:r>
                          </w:p>
                        </w:tc>
                        <w:tc>
                          <w:tcPr>
                            <w:tcW w:w="1102" w:type="dxa"/>
                          </w:tcPr>
                          <w:p>
                            <w:pPr>
                              <w:pStyle w:val="TableParagraph"/>
                              <w:spacing w:before="48"/>
                              <w:ind w:left="112"/>
                              <w:rPr>
                                <w:sz w:val="18"/>
                              </w:rPr>
                            </w:pPr>
                            <w:r>
                              <w:rPr>
                                <w:spacing w:val="-4"/>
                                <w:sz w:val="18"/>
                              </w:rPr>
                              <w:t>7.25</w:t>
                            </w:r>
                          </w:p>
                        </w:tc>
                      </w:tr>
                      <w:tr>
                        <w:trPr>
                          <w:trHeight w:val="302" w:hRule="atLeast"/>
                        </w:trPr>
                        <w:tc>
                          <w:tcPr>
                            <w:tcW w:w="1198" w:type="dxa"/>
                          </w:tcPr>
                          <w:p>
                            <w:pPr>
                              <w:pStyle w:val="TableParagraph"/>
                              <w:spacing w:before="39"/>
                              <w:ind w:left="115"/>
                              <w:rPr>
                                <w:sz w:val="18"/>
                              </w:rPr>
                            </w:pPr>
                            <w:r>
                              <w:rPr>
                                <w:sz w:val="18"/>
                              </w:rPr>
                              <w:t>SPC </w:t>
                            </w:r>
                            <w:r>
                              <w:rPr>
                                <w:spacing w:val="-5"/>
                                <w:sz w:val="18"/>
                              </w:rPr>
                              <w:t>AB</w:t>
                            </w:r>
                          </w:p>
                        </w:tc>
                        <w:tc>
                          <w:tcPr>
                            <w:tcW w:w="1046" w:type="dxa"/>
                          </w:tcPr>
                          <w:p>
                            <w:pPr>
                              <w:pStyle w:val="TableParagraph"/>
                              <w:spacing w:before="39"/>
                              <w:ind w:left="121"/>
                              <w:rPr>
                                <w:sz w:val="18"/>
                              </w:rPr>
                            </w:pPr>
                            <w:r>
                              <w:rPr>
                                <w:sz w:val="18"/>
                              </w:rPr>
                              <w:t>6.50</w:t>
                            </w:r>
                            <w:r>
                              <w:rPr>
                                <w:spacing w:val="-1"/>
                                <w:sz w:val="18"/>
                              </w:rPr>
                              <w:t> </w:t>
                            </w:r>
                            <w:r>
                              <w:rPr>
                                <w:sz w:val="18"/>
                              </w:rPr>
                              <w:t>–</w:t>
                            </w:r>
                            <w:r>
                              <w:rPr>
                                <w:spacing w:val="-1"/>
                                <w:sz w:val="18"/>
                              </w:rPr>
                              <w:t> </w:t>
                            </w:r>
                            <w:r>
                              <w:rPr>
                                <w:spacing w:val="-4"/>
                                <w:sz w:val="18"/>
                              </w:rPr>
                              <w:t>7.50</w:t>
                            </w:r>
                          </w:p>
                        </w:tc>
                        <w:tc>
                          <w:tcPr>
                            <w:tcW w:w="1084" w:type="dxa"/>
                          </w:tcPr>
                          <w:p>
                            <w:pPr>
                              <w:pStyle w:val="TableParagraph"/>
                              <w:spacing w:before="39"/>
                              <w:ind w:left="110"/>
                              <w:rPr>
                                <w:sz w:val="18"/>
                              </w:rPr>
                            </w:pPr>
                            <w:r>
                              <w:rPr>
                                <w:sz w:val="18"/>
                              </w:rPr>
                              <w:t>7.00</w:t>
                            </w:r>
                            <w:r>
                              <w:rPr>
                                <w:spacing w:val="-1"/>
                                <w:sz w:val="18"/>
                              </w:rPr>
                              <w:t> </w:t>
                            </w:r>
                            <w:r>
                              <w:rPr>
                                <w:sz w:val="18"/>
                              </w:rPr>
                              <w:t>–</w:t>
                            </w:r>
                            <w:r>
                              <w:rPr>
                                <w:spacing w:val="-1"/>
                                <w:sz w:val="18"/>
                              </w:rPr>
                              <w:t> </w:t>
                            </w:r>
                            <w:r>
                              <w:rPr>
                                <w:spacing w:val="-4"/>
                                <w:sz w:val="18"/>
                              </w:rPr>
                              <w:t>7.50</w:t>
                            </w:r>
                          </w:p>
                        </w:tc>
                        <w:tc>
                          <w:tcPr>
                            <w:tcW w:w="1243" w:type="dxa"/>
                          </w:tcPr>
                          <w:p>
                            <w:pPr>
                              <w:pStyle w:val="TableParagraph"/>
                              <w:spacing w:before="39"/>
                              <w:ind w:left="152"/>
                              <w:rPr>
                                <w:sz w:val="18"/>
                              </w:rPr>
                            </w:pPr>
                            <w:r>
                              <w:rPr>
                                <w:spacing w:val="-4"/>
                                <w:sz w:val="18"/>
                              </w:rPr>
                              <w:t>7.00</w:t>
                            </w:r>
                          </w:p>
                        </w:tc>
                        <w:tc>
                          <w:tcPr>
                            <w:tcW w:w="1102" w:type="dxa"/>
                          </w:tcPr>
                          <w:p>
                            <w:pPr>
                              <w:pStyle w:val="TableParagraph"/>
                              <w:spacing w:before="39"/>
                              <w:ind w:left="112"/>
                              <w:rPr>
                                <w:sz w:val="18"/>
                              </w:rPr>
                            </w:pPr>
                            <w:r>
                              <w:rPr>
                                <w:spacing w:val="-4"/>
                                <w:sz w:val="18"/>
                              </w:rPr>
                              <w:t>7.25</w:t>
                            </w:r>
                          </w:p>
                        </w:tc>
                      </w:tr>
                      <w:tr>
                        <w:trPr>
                          <w:trHeight w:val="303" w:hRule="atLeast"/>
                        </w:trPr>
                        <w:tc>
                          <w:tcPr>
                            <w:tcW w:w="1198" w:type="dxa"/>
                          </w:tcPr>
                          <w:p>
                            <w:pPr>
                              <w:pStyle w:val="TableParagraph"/>
                              <w:spacing w:before="49"/>
                              <w:ind w:left="115"/>
                              <w:rPr>
                                <w:sz w:val="18"/>
                              </w:rPr>
                            </w:pPr>
                            <w:r>
                              <w:rPr>
                                <w:sz w:val="18"/>
                              </w:rPr>
                              <w:t>SPC </w:t>
                            </w:r>
                            <w:r>
                              <w:rPr>
                                <w:spacing w:val="-5"/>
                                <w:sz w:val="18"/>
                              </w:rPr>
                              <w:t>AC</w:t>
                            </w:r>
                          </w:p>
                        </w:tc>
                        <w:tc>
                          <w:tcPr>
                            <w:tcW w:w="1046" w:type="dxa"/>
                          </w:tcPr>
                          <w:p>
                            <w:pPr>
                              <w:pStyle w:val="TableParagraph"/>
                              <w:spacing w:before="49"/>
                              <w:ind w:left="121"/>
                              <w:rPr>
                                <w:sz w:val="18"/>
                              </w:rPr>
                            </w:pPr>
                            <w:r>
                              <w:rPr>
                                <w:sz w:val="18"/>
                              </w:rPr>
                              <w:t>7.00</w:t>
                            </w:r>
                            <w:r>
                              <w:rPr>
                                <w:spacing w:val="-1"/>
                                <w:sz w:val="18"/>
                              </w:rPr>
                              <w:t> </w:t>
                            </w:r>
                            <w:r>
                              <w:rPr>
                                <w:sz w:val="18"/>
                              </w:rPr>
                              <w:t>–</w:t>
                            </w:r>
                            <w:r>
                              <w:rPr>
                                <w:spacing w:val="-1"/>
                                <w:sz w:val="18"/>
                              </w:rPr>
                              <w:t> </w:t>
                            </w:r>
                            <w:r>
                              <w:rPr>
                                <w:spacing w:val="-4"/>
                                <w:sz w:val="18"/>
                              </w:rPr>
                              <w:t>8.00</w:t>
                            </w:r>
                          </w:p>
                        </w:tc>
                        <w:tc>
                          <w:tcPr>
                            <w:tcW w:w="1084" w:type="dxa"/>
                          </w:tcPr>
                          <w:p>
                            <w:pPr>
                              <w:pStyle w:val="TableParagraph"/>
                              <w:spacing w:before="49"/>
                              <w:ind w:left="110"/>
                              <w:rPr>
                                <w:sz w:val="18"/>
                              </w:rPr>
                            </w:pPr>
                            <w:r>
                              <w:rPr>
                                <w:sz w:val="18"/>
                              </w:rPr>
                              <w:t>7.00</w:t>
                            </w:r>
                            <w:r>
                              <w:rPr>
                                <w:spacing w:val="-1"/>
                                <w:sz w:val="18"/>
                              </w:rPr>
                              <w:t> </w:t>
                            </w:r>
                            <w:r>
                              <w:rPr>
                                <w:sz w:val="18"/>
                              </w:rPr>
                              <w:t>–</w:t>
                            </w:r>
                            <w:r>
                              <w:rPr>
                                <w:spacing w:val="-1"/>
                                <w:sz w:val="18"/>
                              </w:rPr>
                              <w:t> </w:t>
                            </w:r>
                            <w:r>
                              <w:rPr>
                                <w:spacing w:val="-4"/>
                                <w:sz w:val="18"/>
                              </w:rPr>
                              <w:t>7.50</w:t>
                            </w:r>
                          </w:p>
                        </w:tc>
                        <w:tc>
                          <w:tcPr>
                            <w:tcW w:w="1243" w:type="dxa"/>
                          </w:tcPr>
                          <w:p>
                            <w:pPr>
                              <w:pStyle w:val="TableParagraph"/>
                              <w:spacing w:before="49"/>
                              <w:ind w:left="152"/>
                              <w:rPr>
                                <w:sz w:val="18"/>
                              </w:rPr>
                            </w:pPr>
                            <w:r>
                              <w:rPr>
                                <w:spacing w:val="-4"/>
                                <w:sz w:val="18"/>
                              </w:rPr>
                              <w:t>7.50</w:t>
                            </w:r>
                          </w:p>
                        </w:tc>
                        <w:tc>
                          <w:tcPr>
                            <w:tcW w:w="1102" w:type="dxa"/>
                          </w:tcPr>
                          <w:p>
                            <w:pPr>
                              <w:pStyle w:val="TableParagraph"/>
                              <w:spacing w:before="49"/>
                              <w:ind w:left="112"/>
                              <w:rPr>
                                <w:sz w:val="18"/>
                              </w:rPr>
                            </w:pPr>
                            <w:r>
                              <w:rPr>
                                <w:spacing w:val="-4"/>
                                <w:sz w:val="18"/>
                              </w:rPr>
                              <w:t>7.25</w:t>
                            </w:r>
                          </w:p>
                        </w:tc>
                      </w:tr>
                      <w:tr>
                        <w:trPr>
                          <w:trHeight w:val="361" w:hRule="atLeast"/>
                        </w:trPr>
                        <w:tc>
                          <w:tcPr>
                            <w:tcW w:w="1198" w:type="dxa"/>
                          </w:tcPr>
                          <w:p>
                            <w:pPr>
                              <w:pStyle w:val="TableParagraph"/>
                              <w:spacing w:before="40"/>
                              <w:ind w:left="115"/>
                              <w:rPr>
                                <w:sz w:val="18"/>
                              </w:rPr>
                            </w:pPr>
                            <w:r>
                              <w:rPr>
                                <w:sz w:val="18"/>
                              </w:rPr>
                              <w:t>SPC </w:t>
                            </w:r>
                            <w:r>
                              <w:rPr>
                                <w:spacing w:val="-5"/>
                                <w:sz w:val="18"/>
                              </w:rPr>
                              <w:t>AD</w:t>
                            </w:r>
                          </w:p>
                        </w:tc>
                        <w:tc>
                          <w:tcPr>
                            <w:tcW w:w="1046" w:type="dxa"/>
                          </w:tcPr>
                          <w:p>
                            <w:pPr>
                              <w:pStyle w:val="TableParagraph"/>
                              <w:spacing w:before="40"/>
                              <w:ind w:left="121"/>
                              <w:rPr>
                                <w:sz w:val="18"/>
                              </w:rPr>
                            </w:pPr>
                            <w:r>
                              <w:rPr>
                                <w:sz w:val="18"/>
                              </w:rPr>
                              <w:t>7.50</w:t>
                            </w:r>
                            <w:r>
                              <w:rPr>
                                <w:spacing w:val="-1"/>
                                <w:sz w:val="18"/>
                              </w:rPr>
                              <w:t> </w:t>
                            </w:r>
                            <w:r>
                              <w:rPr>
                                <w:sz w:val="18"/>
                              </w:rPr>
                              <w:t>–</w:t>
                            </w:r>
                            <w:r>
                              <w:rPr>
                                <w:spacing w:val="-1"/>
                                <w:sz w:val="18"/>
                              </w:rPr>
                              <w:t> </w:t>
                            </w:r>
                            <w:r>
                              <w:rPr>
                                <w:spacing w:val="-4"/>
                                <w:sz w:val="18"/>
                              </w:rPr>
                              <w:t>8.50</w:t>
                            </w:r>
                          </w:p>
                        </w:tc>
                        <w:tc>
                          <w:tcPr>
                            <w:tcW w:w="1084" w:type="dxa"/>
                          </w:tcPr>
                          <w:p>
                            <w:pPr>
                              <w:pStyle w:val="TableParagraph"/>
                              <w:spacing w:before="40"/>
                              <w:ind w:left="110"/>
                              <w:rPr>
                                <w:sz w:val="18"/>
                              </w:rPr>
                            </w:pPr>
                            <w:r>
                              <w:rPr>
                                <w:sz w:val="18"/>
                              </w:rPr>
                              <w:t>7.00</w:t>
                            </w:r>
                            <w:r>
                              <w:rPr>
                                <w:spacing w:val="-1"/>
                                <w:sz w:val="18"/>
                              </w:rPr>
                              <w:t> </w:t>
                            </w:r>
                            <w:r>
                              <w:rPr>
                                <w:sz w:val="18"/>
                              </w:rPr>
                              <w:t>–</w:t>
                            </w:r>
                            <w:r>
                              <w:rPr>
                                <w:spacing w:val="-1"/>
                                <w:sz w:val="18"/>
                              </w:rPr>
                              <w:t> </w:t>
                            </w:r>
                            <w:r>
                              <w:rPr>
                                <w:spacing w:val="-4"/>
                                <w:sz w:val="18"/>
                              </w:rPr>
                              <w:t>7.50</w:t>
                            </w:r>
                          </w:p>
                        </w:tc>
                        <w:tc>
                          <w:tcPr>
                            <w:tcW w:w="1243" w:type="dxa"/>
                          </w:tcPr>
                          <w:p>
                            <w:pPr>
                              <w:pStyle w:val="TableParagraph"/>
                              <w:spacing w:before="40"/>
                              <w:ind w:left="152"/>
                              <w:rPr>
                                <w:sz w:val="18"/>
                              </w:rPr>
                            </w:pPr>
                            <w:r>
                              <w:rPr>
                                <w:spacing w:val="-4"/>
                                <w:sz w:val="18"/>
                              </w:rPr>
                              <w:t>8.00</w:t>
                            </w:r>
                          </w:p>
                        </w:tc>
                        <w:tc>
                          <w:tcPr>
                            <w:tcW w:w="1102" w:type="dxa"/>
                          </w:tcPr>
                          <w:p>
                            <w:pPr>
                              <w:pStyle w:val="TableParagraph"/>
                              <w:spacing w:before="40"/>
                              <w:ind w:left="112"/>
                              <w:rPr>
                                <w:sz w:val="18"/>
                              </w:rPr>
                            </w:pPr>
                            <w:r>
                              <w:rPr>
                                <w:spacing w:val="-4"/>
                                <w:sz w:val="18"/>
                              </w:rPr>
                              <w:t>7.25</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4757546</wp:posOffset>
                </wp:positionH>
                <wp:positionV relativeFrom="paragraph">
                  <wp:posOffset>152434</wp:posOffset>
                </wp:positionV>
                <wp:extent cx="2418715" cy="6591300"/>
                <wp:effectExtent l="0" t="0" r="0" b="0"/>
                <wp:wrapTopAndBottom/>
                <wp:docPr id="73" name="Textbox 73"/>
                <wp:cNvGraphicFramePr>
                  <a:graphicFrameLocks/>
                </wp:cNvGraphicFramePr>
                <a:graphic>
                  <a:graphicData uri="http://schemas.microsoft.com/office/word/2010/wordprocessingShape">
                    <wps:wsp>
                      <wps:cNvPr id="73" name="Textbox 73"/>
                      <wps:cNvSpPr txBox="1"/>
                      <wps:spPr>
                        <a:xfrm>
                          <a:off x="0" y="0"/>
                          <a:ext cx="2418715" cy="659130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7"/>
                              <w:gridCol w:w="1492"/>
                              <w:gridCol w:w="1259"/>
                            </w:tblGrid>
                            <w:tr>
                              <w:trPr>
                                <w:trHeight w:val="222" w:hRule="atLeast"/>
                              </w:trPr>
                              <w:tc>
                                <w:tcPr>
                                  <w:tcW w:w="1057" w:type="dxa"/>
                                </w:tcPr>
                                <w:p>
                                  <w:pPr>
                                    <w:pStyle w:val="TableParagraph"/>
                                    <w:spacing w:line="191" w:lineRule="exact" w:before="12"/>
                                    <w:rPr>
                                      <w:b/>
                                      <w:sz w:val="18"/>
                                    </w:rPr>
                                  </w:pPr>
                                  <w:r>
                                    <w:rPr>
                                      <w:b/>
                                      <w:spacing w:val="-2"/>
                                      <w:sz w:val="18"/>
                                    </w:rPr>
                                    <w:t>BASEMEN</w:t>
                                  </w:r>
                                </w:p>
                              </w:tc>
                              <w:tc>
                                <w:tcPr>
                                  <w:tcW w:w="1492" w:type="dxa"/>
                                </w:tcPr>
                                <w:p>
                                  <w:pPr>
                                    <w:pStyle w:val="TableParagraph"/>
                                    <w:spacing w:line="191" w:lineRule="exact" w:before="12"/>
                                    <w:ind w:left="114"/>
                                    <w:rPr>
                                      <w:b/>
                                      <w:sz w:val="18"/>
                                    </w:rPr>
                                  </w:pPr>
                                  <w:r>
                                    <w:rPr>
                                      <w:b/>
                                      <w:spacing w:val="-2"/>
                                      <w:sz w:val="18"/>
                                    </w:rPr>
                                    <w:t>CONRAD</w:t>
                                  </w:r>
                                </w:p>
                              </w:tc>
                              <w:tc>
                                <w:tcPr>
                                  <w:tcW w:w="1259" w:type="dxa"/>
                                </w:tcPr>
                                <w:p>
                                  <w:pPr>
                                    <w:pStyle w:val="TableParagraph"/>
                                    <w:spacing w:line="191" w:lineRule="exact" w:before="12"/>
                                    <w:ind w:left="160"/>
                                    <w:rPr>
                                      <w:b/>
                                      <w:sz w:val="18"/>
                                    </w:rPr>
                                  </w:pPr>
                                  <w:r>
                                    <w:rPr>
                                      <w:b/>
                                      <w:spacing w:val="-2"/>
                                      <w:sz w:val="18"/>
                                    </w:rPr>
                                    <w:t>CRUSTAL</w:t>
                                  </w:r>
                                </w:p>
                              </w:tc>
                            </w:tr>
                            <w:tr>
                              <w:trPr>
                                <w:trHeight w:val="206" w:hRule="atLeast"/>
                              </w:trPr>
                              <w:tc>
                                <w:tcPr>
                                  <w:tcW w:w="1057" w:type="dxa"/>
                                </w:tcPr>
                                <w:p>
                                  <w:pPr>
                                    <w:pStyle w:val="TableParagraph"/>
                                    <w:spacing w:line="186" w:lineRule="exact" w:before="0"/>
                                    <w:rPr>
                                      <w:b/>
                                      <w:sz w:val="18"/>
                                    </w:rPr>
                                  </w:pPr>
                                  <w:r>
                                    <w:rPr>
                                      <w:b/>
                                      <w:spacing w:val="-10"/>
                                      <w:sz w:val="18"/>
                                    </w:rPr>
                                    <w:t>T</w:t>
                                  </w:r>
                                </w:p>
                              </w:tc>
                              <w:tc>
                                <w:tcPr>
                                  <w:tcW w:w="1492" w:type="dxa"/>
                                </w:tcPr>
                                <w:p>
                                  <w:pPr>
                                    <w:pStyle w:val="TableParagraph"/>
                                    <w:spacing w:before="0"/>
                                    <w:ind w:left="0"/>
                                    <w:rPr>
                                      <w:sz w:val="14"/>
                                    </w:rPr>
                                  </w:pPr>
                                </w:p>
                              </w:tc>
                              <w:tc>
                                <w:tcPr>
                                  <w:tcW w:w="1259" w:type="dxa"/>
                                </w:tcPr>
                                <w:p>
                                  <w:pPr>
                                    <w:pStyle w:val="TableParagraph"/>
                                    <w:spacing w:before="0"/>
                                    <w:ind w:left="0"/>
                                    <w:rPr>
                                      <w:sz w:val="14"/>
                                    </w:rPr>
                                  </w:pPr>
                                </w:p>
                              </w:tc>
                            </w:tr>
                            <w:tr>
                              <w:trPr>
                                <w:trHeight w:val="206" w:hRule="atLeast"/>
                              </w:trPr>
                              <w:tc>
                                <w:tcPr>
                                  <w:tcW w:w="1057" w:type="dxa"/>
                                </w:tcPr>
                                <w:p>
                                  <w:pPr>
                                    <w:pStyle w:val="TableParagraph"/>
                                    <w:spacing w:line="186" w:lineRule="exact" w:before="0"/>
                                    <w:rPr>
                                      <w:b/>
                                      <w:sz w:val="18"/>
                                    </w:rPr>
                                  </w:pPr>
                                  <w:r>
                                    <w:rPr>
                                      <w:b/>
                                      <w:spacing w:val="-2"/>
                                      <w:sz w:val="18"/>
                                    </w:rPr>
                                    <w:t>DEPTH</w:t>
                                  </w:r>
                                </w:p>
                              </w:tc>
                              <w:tc>
                                <w:tcPr>
                                  <w:tcW w:w="1492" w:type="dxa"/>
                                </w:tcPr>
                                <w:p>
                                  <w:pPr>
                                    <w:pStyle w:val="TableParagraph"/>
                                    <w:spacing w:line="186" w:lineRule="exact" w:before="0"/>
                                    <w:ind w:left="114"/>
                                    <w:rPr>
                                      <w:b/>
                                      <w:sz w:val="18"/>
                                    </w:rPr>
                                  </w:pPr>
                                  <w:r>
                                    <w:rPr>
                                      <w:b/>
                                      <w:spacing w:val="-2"/>
                                      <w:sz w:val="18"/>
                                    </w:rPr>
                                    <w:t>DISCONTINUI</w:t>
                                  </w:r>
                                </w:p>
                              </w:tc>
                              <w:tc>
                                <w:tcPr>
                                  <w:tcW w:w="1259" w:type="dxa"/>
                                </w:tcPr>
                                <w:p>
                                  <w:pPr>
                                    <w:pStyle w:val="TableParagraph"/>
                                    <w:spacing w:line="186" w:lineRule="exact" w:before="0"/>
                                    <w:ind w:left="160"/>
                                    <w:rPr>
                                      <w:b/>
                                      <w:sz w:val="18"/>
                                    </w:rPr>
                                  </w:pPr>
                                  <w:r>
                                    <w:rPr>
                                      <w:b/>
                                      <w:spacing w:val="-2"/>
                                      <w:sz w:val="18"/>
                                    </w:rPr>
                                    <w:t>THICKNES</w:t>
                                  </w:r>
                                </w:p>
                              </w:tc>
                            </w:tr>
                            <w:tr>
                              <w:trPr>
                                <w:trHeight w:val="207" w:hRule="atLeast"/>
                              </w:trPr>
                              <w:tc>
                                <w:tcPr>
                                  <w:tcW w:w="1057" w:type="dxa"/>
                                </w:tcPr>
                                <w:p>
                                  <w:pPr>
                                    <w:pStyle w:val="TableParagraph"/>
                                    <w:spacing w:before="0"/>
                                    <w:ind w:left="0"/>
                                    <w:rPr>
                                      <w:sz w:val="14"/>
                                    </w:rPr>
                                  </w:pPr>
                                </w:p>
                              </w:tc>
                              <w:tc>
                                <w:tcPr>
                                  <w:tcW w:w="1492" w:type="dxa"/>
                                </w:tcPr>
                                <w:p>
                                  <w:pPr>
                                    <w:pStyle w:val="TableParagraph"/>
                                    <w:spacing w:line="188" w:lineRule="exact" w:before="0"/>
                                    <w:ind w:left="114"/>
                                    <w:rPr>
                                      <w:b/>
                                      <w:sz w:val="18"/>
                                    </w:rPr>
                                  </w:pPr>
                                  <w:r>
                                    <w:rPr>
                                      <w:b/>
                                      <w:spacing w:val="-5"/>
                                      <w:sz w:val="18"/>
                                    </w:rPr>
                                    <w:t>TY</w:t>
                                  </w:r>
                                </w:p>
                              </w:tc>
                              <w:tc>
                                <w:tcPr>
                                  <w:tcW w:w="1259" w:type="dxa"/>
                                </w:tcPr>
                                <w:p>
                                  <w:pPr>
                                    <w:pStyle w:val="TableParagraph"/>
                                    <w:spacing w:line="188" w:lineRule="exact" w:before="0"/>
                                    <w:ind w:left="160"/>
                                    <w:rPr>
                                      <w:b/>
                                      <w:sz w:val="18"/>
                                    </w:rPr>
                                  </w:pPr>
                                  <w:r>
                                    <w:rPr>
                                      <w:b/>
                                      <w:spacing w:val="-10"/>
                                      <w:sz w:val="18"/>
                                    </w:rPr>
                                    <w:t>S</w:t>
                                  </w:r>
                                </w:p>
                              </w:tc>
                            </w:tr>
                            <w:tr>
                              <w:trPr>
                                <w:trHeight w:val="365" w:hRule="atLeast"/>
                              </w:trPr>
                              <w:tc>
                                <w:tcPr>
                                  <w:tcW w:w="1057" w:type="dxa"/>
                                </w:tcPr>
                                <w:p>
                                  <w:pPr>
                                    <w:pStyle w:val="TableParagraph"/>
                                    <w:spacing w:line="204" w:lineRule="exact" w:before="0"/>
                                    <w:rPr>
                                      <w:b/>
                                      <w:sz w:val="18"/>
                                    </w:rPr>
                                  </w:pPr>
                                  <w:r>
                                    <w:rPr>
                                      <w:b/>
                                      <w:sz w:val="18"/>
                                    </w:rPr>
                                    <w:t>h1</w:t>
                                  </w:r>
                                  <w:r>
                                    <w:rPr>
                                      <w:b/>
                                      <w:spacing w:val="-1"/>
                                      <w:sz w:val="18"/>
                                    </w:rPr>
                                    <w:t> </w:t>
                                  </w:r>
                                  <w:r>
                                    <w:rPr>
                                      <w:b/>
                                      <w:spacing w:val="-4"/>
                                      <w:sz w:val="18"/>
                                    </w:rPr>
                                    <w:t>(km)</w:t>
                                  </w:r>
                                </w:p>
                              </w:tc>
                              <w:tc>
                                <w:tcPr>
                                  <w:tcW w:w="1492" w:type="dxa"/>
                                </w:tcPr>
                                <w:p>
                                  <w:pPr>
                                    <w:pStyle w:val="TableParagraph"/>
                                    <w:spacing w:line="204" w:lineRule="exact" w:before="0"/>
                                    <w:ind w:left="114"/>
                                    <w:rPr>
                                      <w:b/>
                                      <w:sz w:val="18"/>
                                    </w:rPr>
                                  </w:pPr>
                                  <w:r>
                                    <w:rPr>
                                      <w:b/>
                                      <w:sz w:val="18"/>
                                    </w:rPr>
                                    <w:t>h2</w:t>
                                  </w:r>
                                  <w:r>
                                    <w:rPr>
                                      <w:b/>
                                      <w:spacing w:val="-1"/>
                                      <w:sz w:val="18"/>
                                    </w:rPr>
                                    <w:t> </w:t>
                                  </w:r>
                                  <w:r>
                                    <w:rPr>
                                      <w:b/>
                                      <w:spacing w:val="-4"/>
                                      <w:sz w:val="18"/>
                                    </w:rPr>
                                    <w:t>(km)</w:t>
                                  </w:r>
                                </w:p>
                              </w:tc>
                              <w:tc>
                                <w:tcPr>
                                  <w:tcW w:w="1259" w:type="dxa"/>
                                </w:tcPr>
                                <w:p>
                                  <w:pPr>
                                    <w:pStyle w:val="TableParagraph"/>
                                    <w:spacing w:line="204" w:lineRule="exact" w:before="0"/>
                                    <w:ind w:left="160"/>
                                    <w:rPr>
                                      <w:b/>
                                      <w:sz w:val="18"/>
                                    </w:rPr>
                                  </w:pPr>
                                  <w:r>
                                    <w:rPr>
                                      <w:b/>
                                      <w:sz w:val="18"/>
                                    </w:rPr>
                                    <w:t>h3</w:t>
                                  </w:r>
                                  <w:r>
                                    <w:rPr>
                                      <w:b/>
                                      <w:spacing w:val="-1"/>
                                      <w:sz w:val="18"/>
                                    </w:rPr>
                                    <w:t> </w:t>
                                  </w:r>
                                  <w:r>
                                    <w:rPr>
                                      <w:b/>
                                      <w:spacing w:val="-4"/>
                                      <w:sz w:val="18"/>
                                    </w:rPr>
                                    <w:t>(km)</w:t>
                                  </w:r>
                                </w:p>
                              </w:tc>
                            </w:tr>
                            <w:tr>
                              <w:trPr>
                                <w:trHeight w:val="408" w:hRule="atLeast"/>
                              </w:trPr>
                              <w:tc>
                                <w:tcPr>
                                  <w:tcW w:w="1057" w:type="dxa"/>
                                </w:tcPr>
                                <w:p>
                                  <w:pPr>
                                    <w:pStyle w:val="TableParagraph"/>
                                    <w:spacing w:before="154"/>
                                    <w:rPr>
                                      <w:sz w:val="18"/>
                                    </w:rPr>
                                  </w:pPr>
                                  <w:r>
                                    <w:rPr>
                                      <w:spacing w:val="-4"/>
                                      <w:sz w:val="18"/>
                                    </w:rPr>
                                    <w:t>4.96</w:t>
                                  </w:r>
                                </w:p>
                              </w:tc>
                              <w:tc>
                                <w:tcPr>
                                  <w:tcW w:w="1492" w:type="dxa"/>
                                </w:tcPr>
                                <w:p>
                                  <w:pPr>
                                    <w:pStyle w:val="TableParagraph"/>
                                    <w:spacing w:before="154"/>
                                    <w:ind w:left="114"/>
                                    <w:rPr>
                                      <w:sz w:val="18"/>
                                    </w:rPr>
                                  </w:pPr>
                                  <w:r>
                                    <w:rPr>
                                      <w:spacing w:val="-2"/>
                                      <w:sz w:val="18"/>
                                    </w:rPr>
                                    <w:t>10.89</w:t>
                                  </w:r>
                                </w:p>
                              </w:tc>
                              <w:tc>
                                <w:tcPr>
                                  <w:tcW w:w="1259" w:type="dxa"/>
                                </w:tcPr>
                                <w:p>
                                  <w:pPr>
                                    <w:pStyle w:val="TableParagraph"/>
                                    <w:spacing w:before="154"/>
                                    <w:ind w:left="160"/>
                                    <w:rPr>
                                      <w:sz w:val="18"/>
                                    </w:rPr>
                                  </w:pPr>
                                  <w:r>
                                    <w:rPr>
                                      <w:spacing w:val="-2"/>
                                      <w:sz w:val="18"/>
                                    </w:rPr>
                                    <w:t>30.39</w:t>
                                  </w:r>
                                </w:p>
                              </w:tc>
                            </w:tr>
                            <w:tr>
                              <w:trPr>
                                <w:trHeight w:val="302" w:hRule="atLeast"/>
                              </w:trPr>
                              <w:tc>
                                <w:tcPr>
                                  <w:tcW w:w="1057" w:type="dxa"/>
                                </w:tcPr>
                                <w:p>
                                  <w:pPr>
                                    <w:pStyle w:val="TableParagraph"/>
                                    <w:spacing w:before="39"/>
                                    <w:rPr>
                                      <w:sz w:val="18"/>
                                    </w:rPr>
                                  </w:pPr>
                                  <w:r>
                                    <w:rPr>
                                      <w:spacing w:val="-4"/>
                                      <w:sz w:val="18"/>
                                    </w:rPr>
                                    <w:t>7.38</w:t>
                                  </w:r>
                                </w:p>
                              </w:tc>
                              <w:tc>
                                <w:tcPr>
                                  <w:tcW w:w="1492" w:type="dxa"/>
                                </w:tcPr>
                                <w:p>
                                  <w:pPr>
                                    <w:pStyle w:val="TableParagraph"/>
                                    <w:spacing w:before="39"/>
                                    <w:ind w:left="114"/>
                                    <w:rPr>
                                      <w:sz w:val="18"/>
                                    </w:rPr>
                                  </w:pPr>
                                  <w:r>
                                    <w:rPr>
                                      <w:spacing w:val="-2"/>
                                      <w:sz w:val="18"/>
                                    </w:rPr>
                                    <w:t>11.79</w:t>
                                  </w:r>
                                </w:p>
                              </w:tc>
                              <w:tc>
                                <w:tcPr>
                                  <w:tcW w:w="1259" w:type="dxa"/>
                                </w:tcPr>
                                <w:p>
                                  <w:pPr>
                                    <w:pStyle w:val="TableParagraph"/>
                                    <w:spacing w:before="39"/>
                                    <w:ind w:left="160"/>
                                    <w:rPr>
                                      <w:sz w:val="18"/>
                                    </w:rPr>
                                  </w:pPr>
                                  <w:r>
                                    <w:rPr>
                                      <w:spacing w:val="-2"/>
                                      <w:sz w:val="18"/>
                                    </w:rPr>
                                    <w:t>31.99</w:t>
                                  </w:r>
                                </w:p>
                              </w:tc>
                            </w:tr>
                            <w:tr>
                              <w:trPr>
                                <w:trHeight w:val="302" w:hRule="atLeast"/>
                              </w:trPr>
                              <w:tc>
                                <w:tcPr>
                                  <w:tcW w:w="1057" w:type="dxa"/>
                                </w:tcPr>
                                <w:p>
                                  <w:pPr>
                                    <w:pStyle w:val="TableParagraph"/>
                                    <w:spacing w:before="48"/>
                                    <w:rPr>
                                      <w:sz w:val="18"/>
                                    </w:rPr>
                                  </w:pPr>
                                  <w:r>
                                    <w:rPr>
                                      <w:spacing w:val="-4"/>
                                      <w:sz w:val="18"/>
                                    </w:rPr>
                                    <w:t>7.67</w:t>
                                  </w:r>
                                </w:p>
                              </w:tc>
                              <w:tc>
                                <w:tcPr>
                                  <w:tcW w:w="1492" w:type="dxa"/>
                                </w:tcPr>
                                <w:p>
                                  <w:pPr>
                                    <w:pStyle w:val="TableParagraph"/>
                                    <w:spacing w:before="48"/>
                                    <w:ind w:left="114"/>
                                    <w:rPr>
                                      <w:sz w:val="18"/>
                                    </w:rPr>
                                  </w:pPr>
                                  <w:r>
                                    <w:rPr>
                                      <w:spacing w:val="-2"/>
                                      <w:sz w:val="18"/>
                                    </w:rPr>
                                    <w:t>11.83</w:t>
                                  </w:r>
                                </w:p>
                              </w:tc>
                              <w:tc>
                                <w:tcPr>
                                  <w:tcW w:w="1259" w:type="dxa"/>
                                </w:tcPr>
                                <w:p>
                                  <w:pPr>
                                    <w:pStyle w:val="TableParagraph"/>
                                    <w:spacing w:before="48"/>
                                    <w:ind w:left="160"/>
                                    <w:rPr>
                                      <w:sz w:val="18"/>
                                    </w:rPr>
                                  </w:pPr>
                                  <w:r>
                                    <w:rPr>
                                      <w:spacing w:val="-2"/>
                                      <w:sz w:val="18"/>
                                    </w:rPr>
                                    <w:t>32.95</w:t>
                                  </w:r>
                                </w:p>
                              </w:tc>
                            </w:tr>
                            <w:tr>
                              <w:trPr>
                                <w:trHeight w:val="302" w:hRule="atLeast"/>
                              </w:trPr>
                              <w:tc>
                                <w:tcPr>
                                  <w:tcW w:w="1057" w:type="dxa"/>
                                </w:tcPr>
                                <w:p>
                                  <w:pPr>
                                    <w:pStyle w:val="TableParagraph"/>
                                    <w:spacing w:before="39"/>
                                    <w:rPr>
                                      <w:sz w:val="18"/>
                                    </w:rPr>
                                  </w:pPr>
                                  <w:r>
                                    <w:rPr>
                                      <w:spacing w:val="-4"/>
                                      <w:sz w:val="18"/>
                                    </w:rPr>
                                    <w:t>8.89</w:t>
                                  </w:r>
                                </w:p>
                              </w:tc>
                              <w:tc>
                                <w:tcPr>
                                  <w:tcW w:w="1492" w:type="dxa"/>
                                </w:tcPr>
                                <w:p>
                                  <w:pPr>
                                    <w:pStyle w:val="TableParagraph"/>
                                    <w:spacing w:before="39"/>
                                    <w:ind w:left="114"/>
                                    <w:rPr>
                                      <w:sz w:val="18"/>
                                    </w:rPr>
                                  </w:pPr>
                                  <w:r>
                                    <w:rPr>
                                      <w:spacing w:val="-2"/>
                                      <w:sz w:val="18"/>
                                    </w:rPr>
                                    <w:t>14.74</w:t>
                                  </w:r>
                                </w:p>
                              </w:tc>
                              <w:tc>
                                <w:tcPr>
                                  <w:tcW w:w="1259" w:type="dxa"/>
                                </w:tcPr>
                                <w:p>
                                  <w:pPr>
                                    <w:pStyle w:val="TableParagraph"/>
                                    <w:spacing w:before="39"/>
                                    <w:ind w:left="160"/>
                                    <w:rPr>
                                      <w:sz w:val="18"/>
                                    </w:rPr>
                                  </w:pPr>
                                  <w:r>
                                    <w:rPr>
                                      <w:spacing w:val="-2"/>
                                      <w:sz w:val="18"/>
                                    </w:rPr>
                                    <w:t>35.49</w:t>
                                  </w:r>
                                </w:p>
                              </w:tc>
                            </w:tr>
                            <w:tr>
                              <w:trPr>
                                <w:trHeight w:val="312" w:hRule="atLeast"/>
                              </w:trPr>
                              <w:tc>
                                <w:tcPr>
                                  <w:tcW w:w="1057" w:type="dxa"/>
                                </w:tcPr>
                                <w:p>
                                  <w:pPr>
                                    <w:pStyle w:val="TableParagraph"/>
                                    <w:spacing w:before="48"/>
                                    <w:rPr>
                                      <w:sz w:val="18"/>
                                    </w:rPr>
                                  </w:pPr>
                                  <w:r>
                                    <w:rPr>
                                      <w:spacing w:val="-4"/>
                                      <w:sz w:val="18"/>
                                    </w:rPr>
                                    <w:t>7.49</w:t>
                                  </w:r>
                                </w:p>
                              </w:tc>
                              <w:tc>
                                <w:tcPr>
                                  <w:tcW w:w="1492" w:type="dxa"/>
                                </w:tcPr>
                                <w:p>
                                  <w:pPr>
                                    <w:pStyle w:val="TableParagraph"/>
                                    <w:spacing w:before="48"/>
                                    <w:ind w:left="114"/>
                                    <w:rPr>
                                      <w:sz w:val="18"/>
                                    </w:rPr>
                                  </w:pPr>
                                  <w:r>
                                    <w:rPr>
                                      <w:spacing w:val="-2"/>
                                      <w:sz w:val="18"/>
                                    </w:rPr>
                                    <w:t>15.29</w:t>
                                  </w:r>
                                </w:p>
                              </w:tc>
                              <w:tc>
                                <w:tcPr>
                                  <w:tcW w:w="1259" w:type="dxa"/>
                                </w:tcPr>
                                <w:p>
                                  <w:pPr>
                                    <w:pStyle w:val="TableParagraph"/>
                                    <w:spacing w:before="48"/>
                                    <w:ind w:left="160"/>
                                    <w:rPr>
                                      <w:sz w:val="18"/>
                                    </w:rPr>
                                  </w:pPr>
                                  <w:r>
                                    <w:rPr>
                                      <w:spacing w:val="-2"/>
                                      <w:sz w:val="18"/>
                                    </w:rPr>
                                    <w:t>33.74</w:t>
                                  </w:r>
                                </w:p>
                              </w:tc>
                            </w:tr>
                            <w:tr>
                              <w:trPr>
                                <w:trHeight w:val="302" w:hRule="atLeast"/>
                              </w:trPr>
                              <w:tc>
                                <w:tcPr>
                                  <w:tcW w:w="1057" w:type="dxa"/>
                                </w:tcPr>
                                <w:p>
                                  <w:pPr>
                                    <w:pStyle w:val="TableParagraph"/>
                                    <w:spacing w:before="49"/>
                                    <w:rPr>
                                      <w:sz w:val="18"/>
                                    </w:rPr>
                                  </w:pPr>
                                  <w:r>
                                    <w:rPr>
                                      <w:spacing w:val="-4"/>
                                      <w:sz w:val="18"/>
                                    </w:rPr>
                                    <w:t>7.72</w:t>
                                  </w:r>
                                </w:p>
                              </w:tc>
                              <w:tc>
                                <w:tcPr>
                                  <w:tcW w:w="1492" w:type="dxa"/>
                                </w:tcPr>
                                <w:p>
                                  <w:pPr>
                                    <w:pStyle w:val="TableParagraph"/>
                                    <w:spacing w:before="49"/>
                                    <w:ind w:left="114"/>
                                    <w:rPr>
                                      <w:sz w:val="18"/>
                                    </w:rPr>
                                  </w:pPr>
                                  <w:r>
                                    <w:rPr>
                                      <w:spacing w:val="-2"/>
                                      <w:sz w:val="18"/>
                                    </w:rPr>
                                    <w:t>12.67</w:t>
                                  </w:r>
                                </w:p>
                              </w:tc>
                              <w:tc>
                                <w:tcPr>
                                  <w:tcW w:w="1259" w:type="dxa"/>
                                </w:tcPr>
                                <w:p>
                                  <w:pPr>
                                    <w:pStyle w:val="TableParagraph"/>
                                    <w:spacing w:before="49"/>
                                    <w:ind w:left="160"/>
                                    <w:rPr>
                                      <w:sz w:val="18"/>
                                    </w:rPr>
                                  </w:pPr>
                                  <w:r>
                                    <w:rPr>
                                      <w:spacing w:val="-2"/>
                                      <w:sz w:val="18"/>
                                    </w:rPr>
                                    <w:t>32.79</w:t>
                                  </w:r>
                                </w:p>
                              </w:tc>
                            </w:tr>
                            <w:tr>
                              <w:trPr>
                                <w:trHeight w:val="302" w:hRule="atLeast"/>
                              </w:trPr>
                              <w:tc>
                                <w:tcPr>
                                  <w:tcW w:w="1057" w:type="dxa"/>
                                </w:tcPr>
                                <w:p>
                                  <w:pPr>
                                    <w:pStyle w:val="TableParagraph"/>
                                    <w:spacing w:before="39"/>
                                    <w:rPr>
                                      <w:sz w:val="18"/>
                                    </w:rPr>
                                  </w:pPr>
                                  <w:r>
                                    <w:rPr>
                                      <w:spacing w:val="-4"/>
                                      <w:sz w:val="18"/>
                                    </w:rPr>
                                    <w:t>8.26</w:t>
                                  </w:r>
                                </w:p>
                              </w:tc>
                              <w:tc>
                                <w:tcPr>
                                  <w:tcW w:w="1492" w:type="dxa"/>
                                </w:tcPr>
                                <w:p>
                                  <w:pPr>
                                    <w:pStyle w:val="TableParagraph"/>
                                    <w:spacing w:before="39"/>
                                    <w:ind w:left="114"/>
                                    <w:rPr>
                                      <w:sz w:val="18"/>
                                    </w:rPr>
                                  </w:pPr>
                                  <w:r>
                                    <w:rPr>
                                      <w:spacing w:val="-2"/>
                                      <w:sz w:val="18"/>
                                    </w:rPr>
                                    <w:t>15.04</w:t>
                                  </w:r>
                                </w:p>
                              </w:tc>
                              <w:tc>
                                <w:tcPr>
                                  <w:tcW w:w="1259" w:type="dxa"/>
                                </w:tcPr>
                                <w:p>
                                  <w:pPr>
                                    <w:pStyle w:val="TableParagraph"/>
                                    <w:spacing w:before="39"/>
                                    <w:ind w:left="160"/>
                                    <w:rPr>
                                      <w:sz w:val="18"/>
                                    </w:rPr>
                                  </w:pPr>
                                  <w:r>
                                    <w:rPr>
                                      <w:spacing w:val="-2"/>
                                      <w:sz w:val="18"/>
                                    </w:rPr>
                                    <w:t>33.10</w:t>
                                  </w:r>
                                </w:p>
                              </w:tc>
                            </w:tr>
                            <w:tr>
                              <w:trPr>
                                <w:trHeight w:val="289" w:hRule="atLeast"/>
                              </w:trPr>
                              <w:tc>
                                <w:tcPr>
                                  <w:tcW w:w="1057" w:type="dxa"/>
                                </w:tcPr>
                                <w:p>
                                  <w:pPr>
                                    <w:pStyle w:val="TableParagraph"/>
                                    <w:spacing w:before="48"/>
                                    <w:rPr>
                                      <w:sz w:val="18"/>
                                    </w:rPr>
                                  </w:pPr>
                                  <w:r>
                                    <w:rPr>
                                      <w:spacing w:val="-4"/>
                                      <w:sz w:val="18"/>
                                    </w:rPr>
                                    <w:t>7.88</w:t>
                                  </w:r>
                                </w:p>
                              </w:tc>
                              <w:tc>
                                <w:tcPr>
                                  <w:tcW w:w="1492" w:type="dxa"/>
                                </w:tcPr>
                                <w:p>
                                  <w:pPr>
                                    <w:pStyle w:val="TableParagraph"/>
                                    <w:spacing w:before="48"/>
                                    <w:ind w:left="114"/>
                                    <w:rPr>
                                      <w:sz w:val="18"/>
                                    </w:rPr>
                                  </w:pPr>
                                  <w:r>
                                    <w:rPr>
                                      <w:spacing w:val="-2"/>
                                      <w:sz w:val="18"/>
                                    </w:rPr>
                                    <w:t>14.71</w:t>
                                  </w:r>
                                </w:p>
                              </w:tc>
                              <w:tc>
                                <w:tcPr>
                                  <w:tcW w:w="1259" w:type="dxa"/>
                                </w:tcPr>
                                <w:p>
                                  <w:pPr>
                                    <w:pStyle w:val="TableParagraph"/>
                                    <w:spacing w:before="48"/>
                                    <w:ind w:left="160"/>
                                    <w:rPr>
                                      <w:sz w:val="18"/>
                                    </w:rPr>
                                  </w:pPr>
                                  <w:r>
                                    <w:rPr>
                                      <w:spacing w:val="-2"/>
                                      <w:sz w:val="18"/>
                                    </w:rPr>
                                    <w:t>32.47</w:t>
                                  </w:r>
                                </w:p>
                              </w:tc>
                            </w:tr>
                            <w:tr>
                              <w:trPr>
                                <w:trHeight w:val="289" w:hRule="atLeast"/>
                              </w:trPr>
                              <w:tc>
                                <w:tcPr>
                                  <w:tcW w:w="1057" w:type="dxa"/>
                                </w:tcPr>
                                <w:p>
                                  <w:pPr>
                                    <w:pStyle w:val="TableParagraph"/>
                                    <w:spacing w:before="26"/>
                                    <w:rPr>
                                      <w:sz w:val="18"/>
                                    </w:rPr>
                                  </w:pPr>
                                  <w:r>
                                    <w:rPr>
                                      <w:spacing w:val="-4"/>
                                      <w:sz w:val="18"/>
                                    </w:rPr>
                                    <w:t>5.17</w:t>
                                  </w:r>
                                </w:p>
                              </w:tc>
                              <w:tc>
                                <w:tcPr>
                                  <w:tcW w:w="1492" w:type="dxa"/>
                                </w:tcPr>
                                <w:p>
                                  <w:pPr>
                                    <w:pStyle w:val="TableParagraph"/>
                                    <w:spacing w:before="26"/>
                                    <w:ind w:left="114"/>
                                    <w:rPr>
                                      <w:sz w:val="18"/>
                                    </w:rPr>
                                  </w:pPr>
                                  <w:r>
                                    <w:rPr>
                                      <w:spacing w:val="-2"/>
                                      <w:sz w:val="18"/>
                                    </w:rPr>
                                    <w:t>13.61</w:t>
                                  </w:r>
                                </w:p>
                              </w:tc>
                              <w:tc>
                                <w:tcPr>
                                  <w:tcW w:w="1259" w:type="dxa"/>
                                </w:tcPr>
                                <w:p>
                                  <w:pPr>
                                    <w:pStyle w:val="TableParagraph"/>
                                    <w:spacing w:before="26"/>
                                    <w:ind w:left="160"/>
                                    <w:rPr>
                                      <w:sz w:val="18"/>
                                    </w:rPr>
                                  </w:pPr>
                                  <w:r>
                                    <w:rPr>
                                      <w:spacing w:val="-2"/>
                                      <w:sz w:val="18"/>
                                    </w:rPr>
                                    <w:t>31.35</w:t>
                                  </w:r>
                                </w:p>
                              </w:tc>
                            </w:tr>
                            <w:tr>
                              <w:trPr>
                                <w:trHeight w:val="311" w:hRule="atLeast"/>
                              </w:trPr>
                              <w:tc>
                                <w:tcPr>
                                  <w:tcW w:w="1057" w:type="dxa"/>
                                </w:tcPr>
                                <w:p>
                                  <w:pPr>
                                    <w:pStyle w:val="TableParagraph"/>
                                    <w:spacing w:before="48"/>
                                    <w:rPr>
                                      <w:sz w:val="18"/>
                                    </w:rPr>
                                  </w:pPr>
                                  <w:r>
                                    <w:rPr>
                                      <w:spacing w:val="-4"/>
                                      <w:sz w:val="18"/>
                                    </w:rPr>
                                    <w:t>5.28</w:t>
                                  </w:r>
                                </w:p>
                              </w:tc>
                              <w:tc>
                                <w:tcPr>
                                  <w:tcW w:w="1492" w:type="dxa"/>
                                </w:tcPr>
                                <w:p>
                                  <w:pPr>
                                    <w:pStyle w:val="TableParagraph"/>
                                    <w:spacing w:before="48"/>
                                    <w:ind w:left="114"/>
                                    <w:rPr>
                                      <w:sz w:val="18"/>
                                    </w:rPr>
                                  </w:pPr>
                                  <w:r>
                                    <w:rPr>
                                      <w:spacing w:val="-2"/>
                                      <w:sz w:val="18"/>
                                    </w:rPr>
                                    <w:t>11.89</w:t>
                                  </w:r>
                                </w:p>
                              </w:tc>
                              <w:tc>
                                <w:tcPr>
                                  <w:tcW w:w="1259" w:type="dxa"/>
                                </w:tcPr>
                                <w:p>
                                  <w:pPr>
                                    <w:pStyle w:val="TableParagraph"/>
                                    <w:spacing w:before="48"/>
                                    <w:ind w:left="160"/>
                                    <w:rPr>
                                      <w:sz w:val="18"/>
                                    </w:rPr>
                                  </w:pPr>
                                  <w:r>
                                    <w:rPr>
                                      <w:spacing w:val="-2"/>
                                      <w:sz w:val="18"/>
                                    </w:rPr>
                                    <w:t>32.63</w:t>
                                  </w:r>
                                </w:p>
                              </w:tc>
                            </w:tr>
                            <w:tr>
                              <w:trPr>
                                <w:trHeight w:val="302" w:hRule="atLeast"/>
                              </w:trPr>
                              <w:tc>
                                <w:tcPr>
                                  <w:tcW w:w="1057" w:type="dxa"/>
                                </w:tcPr>
                                <w:p>
                                  <w:pPr>
                                    <w:pStyle w:val="TableParagraph"/>
                                    <w:spacing w:before="48"/>
                                    <w:rPr>
                                      <w:sz w:val="18"/>
                                    </w:rPr>
                                  </w:pPr>
                                  <w:r>
                                    <w:rPr>
                                      <w:spacing w:val="-4"/>
                                      <w:sz w:val="18"/>
                                    </w:rPr>
                                    <w:t>5.03</w:t>
                                  </w:r>
                                </w:p>
                              </w:tc>
                              <w:tc>
                                <w:tcPr>
                                  <w:tcW w:w="1492" w:type="dxa"/>
                                </w:tcPr>
                                <w:p>
                                  <w:pPr>
                                    <w:pStyle w:val="TableParagraph"/>
                                    <w:spacing w:before="48"/>
                                    <w:ind w:left="114"/>
                                    <w:rPr>
                                      <w:sz w:val="18"/>
                                    </w:rPr>
                                  </w:pPr>
                                  <w:r>
                                    <w:rPr>
                                      <w:spacing w:val="-2"/>
                                      <w:sz w:val="18"/>
                                    </w:rPr>
                                    <w:t>13.28</w:t>
                                  </w:r>
                                </w:p>
                              </w:tc>
                              <w:tc>
                                <w:tcPr>
                                  <w:tcW w:w="1259" w:type="dxa"/>
                                </w:tcPr>
                                <w:p>
                                  <w:pPr>
                                    <w:pStyle w:val="TableParagraph"/>
                                    <w:spacing w:before="48"/>
                                    <w:ind w:left="160"/>
                                    <w:rPr>
                                      <w:sz w:val="18"/>
                                    </w:rPr>
                                  </w:pPr>
                                  <w:r>
                                    <w:rPr>
                                      <w:spacing w:val="-2"/>
                                      <w:sz w:val="18"/>
                                    </w:rPr>
                                    <w:t>33.58</w:t>
                                  </w:r>
                                </w:p>
                              </w:tc>
                            </w:tr>
                            <w:tr>
                              <w:trPr>
                                <w:trHeight w:val="302" w:hRule="atLeast"/>
                              </w:trPr>
                              <w:tc>
                                <w:tcPr>
                                  <w:tcW w:w="1057" w:type="dxa"/>
                                </w:tcPr>
                                <w:p>
                                  <w:pPr>
                                    <w:pStyle w:val="TableParagraph"/>
                                    <w:spacing w:before="39"/>
                                    <w:rPr>
                                      <w:sz w:val="18"/>
                                    </w:rPr>
                                  </w:pPr>
                                  <w:r>
                                    <w:rPr>
                                      <w:spacing w:val="-4"/>
                                      <w:sz w:val="18"/>
                                    </w:rPr>
                                    <w:t>5.86</w:t>
                                  </w:r>
                                </w:p>
                              </w:tc>
                              <w:tc>
                                <w:tcPr>
                                  <w:tcW w:w="1492" w:type="dxa"/>
                                </w:tcPr>
                                <w:p>
                                  <w:pPr>
                                    <w:pStyle w:val="TableParagraph"/>
                                    <w:spacing w:before="39"/>
                                    <w:ind w:left="114"/>
                                    <w:rPr>
                                      <w:sz w:val="18"/>
                                    </w:rPr>
                                  </w:pPr>
                                  <w:r>
                                    <w:rPr>
                                      <w:spacing w:val="-2"/>
                                      <w:sz w:val="18"/>
                                    </w:rPr>
                                    <w:t>13.78</w:t>
                                  </w:r>
                                </w:p>
                              </w:tc>
                              <w:tc>
                                <w:tcPr>
                                  <w:tcW w:w="1259" w:type="dxa"/>
                                </w:tcPr>
                                <w:p>
                                  <w:pPr>
                                    <w:pStyle w:val="TableParagraph"/>
                                    <w:spacing w:before="39"/>
                                    <w:ind w:left="160"/>
                                    <w:rPr>
                                      <w:sz w:val="18"/>
                                    </w:rPr>
                                  </w:pPr>
                                  <w:r>
                                    <w:rPr>
                                      <w:spacing w:val="-2"/>
                                      <w:sz w:val="18"/>
                                    </w:rPr>
                                    <w:t>32.15</w:t>
                                  </w:r>
                                </w:p>
                              </w:tc>
                            </w:tr>
                            <w:tr>
                              <w:trPr>
                                <w:trHeight w:val="302" w:hRule="atLeast"/>
                              </w:trPr>
                              <w:tc>
                                <w:tcPr>
                                  <w:tcW w:w="1057" w:type="dxa"/>
                                </w:tcPr>
                                <w:p>
                                  <w:pPr>
                                    <w:pStyle w:val="TableParagraph"/>
                                    <w:spacing w:before="48"/>
                                    <w:rPr>
                                      <w:sz w:val="18"/>
                                    </w:rPr>
                                  </w:pPr>
                                  <w:r>
                                    <w:rPr>
                                      <w:spacing w:val="-4"/>
                                      <w:sz w:val="18"/>
                                    </w:rPr>
                                    <w:t>5.17</w:t>
                                  </w:r>
                                </w:p>
                              </w:tc>
                              <w:tc>
                                <w:tcPr>
                                  <w:tcW w:w="1492" w:type="dxa"/>
                                </w:tcPr>
                                <w:p>
                                  <w:pPr>
                                    <w:pStyle w:val="TableParagraph"/>
                                    <w:spacing w:before="48"/>
                                    <w:ind w:left="114"/>
                                    <w:rPr>
                                      <w:sz w:val="18"/>
                                    </w:rPr>
                                  </w:pPr>
                                  <w:r>
                                    <w:rPr>
                                      <w:spacing w:val="-2"/>
                                      <w:sz w:val="18"/>
                                    </w:rPr>
                                    <w:t>15.55</w:t>
                                  </w:r>
                                </w:p>
                              </w:tc>
                              <w:tc>
                                <w:tcPr>
                                  <w:tcW w:w="1259" w:type="dxa"/>
                                </w:tcPr>
                                <w:p>
                                  <w:pPr>
                                    <w:pStyle w:val="TableParagraph"/>
                                    <w:spacing w:before="48"/>
                                    <w:ind w:left="160"/>
                                    <w:rPr>
                                      <w:sz w:val="18"/>
                                    </w:rPr>
                                  </w:pPr>
                                  <w:r>
                                    <w:rPr>
                                      <w:spacing w:val="-2"/>
                                      <w:sz w:val="18"/>
                                    </w:rPr>
                                    <w:t>32.79</w:t>
                                  </w:r>
                                </w:p>
                              </w:tc>
                            </w:tr>
                            <w:tr>
                              <w:trPr>
                                <w:trHeight w:val="302" w:hRule="atLeast"/>
                              </w:trPr>
                              <w:tc>
                                <w:tcPr>
                                  <w:tcW w:w="1057" w:type="dxa"/>
                                </w:tcPr>
                                <w:p>
                                  <w:pPr>
                                    <w:pStyle w:val="TableParagraph"/>
                                    <w:spacing w:before="39"/>
                                    <w:rPr>
                                      <w:sz w:val="18"/>
                                    </w:rPr>
                                  </w:pPr>
                                  <w:r>
                                    <w:rPr>
                                      <w:spacing w:val="-4"/>
                                      <w:sz w:val="18"/>
                                    </w:rPr>
                                    <w:t>5.14</w:t>
                                  </w:r>
                                </w:p>
                              </w:tc>
                              <w:tc>
                                <w:tcPr>
                                  <w:tcW w:w="1492" w:type="dxa"/>
                                </w:tcPr>
                                <w:p>
                                  <w:pPr>
                                    <w:pStyle w:val="TableParagraph"/>
                                    <w:spacing w:before="39"/>
                                    <w:ind w:left="114"/>
                                    <w:rPr>
                                      <w:sz w:val="18"/>
                                    </w:rPr>
                                  </w:pPr>
                                  <w:r>
                                    <w:rPr>
                                      <w:spacing w:val="-2"/>
                                      <w:sz w:val="18"/>
                                    </w:rPr>
                                    <w:t>15.25</w:t>
                                  </w:r>
                                </w:p>
                              </w:tc>
                              <w:tc>
                                <w:tcPr>
                                  <w:tcW w:w="1259" w:type="dxa"/>
                                </w:tcPr>
                                <w:p>
                                  <w:pPr>
                                    <w:pStyle w:val="TableParagraph"/>
                                    <w:spacing w:before="39"/>
                                    <w:ind w:left="160"/>
                                    <w:rPr>
                                      <w:sz w:val="18"/>
                                    </w:rPr>
                                  </w:pPr>
                                  <w:r>
                                    <w:rPr>
                                      <w:spacing w:val="-2"/>
                                      <w:sz w:val="18"/>
                                    </w:rPr>
                                    <w:t>32.47</w:t>
                                  </w:r>
                                </w:p>
                              </w:tc>
                            </w:tr>
                            <w:tr>
                              <w:trPr>
                                <w:trHeight w:val="312" w:hRule="atLeast"/>
                              </w:trPr>
                              <w:tc>
                                <w:tcPr>
                                  <w:tcW w:w="1057" w:type="dxa"/>
                                </w:tcPr>
                                <w:p>
                                  <w:pPr>
                                    <w:pStyle w:val="TableParagraph"/>
                                    <w:spacing w:before="48"/>
                                    <w:rPr>
                                      <w:sz w:val="18"/>
                                    </w:rPr>
                                  </w:pPr>
                                  <w:r>
                                    <w:rPr>
                                      <w:spacing w:val="-4"/>
                                      <w:sz w:val="18"/>
                                    </w:rPr>
                                    <w:t>9.02</w:t>
                                  </w:r>
                                </w:p>
                              </w:tc>
                              <w:tc>
                                <w:tcPr>
                                  <w:tcW w:w="1492" w:type="dxa"/>
                                </w:tcPr>
                                <w:p>
                                  <w:pPr>
                                    <w:pStyle w:val="TableParagraph"/>
                                    <w:spacing w:before="48"/>
                                    <w:ind w:left="114"/>
                                    <w:rPr>
                                      <w:sz w:val="18"/>
                                    </w:rPr>
                                  </w:pPr>
                                  <w:r>
                                    <w:rPr>
                                      <w:spacing w:val="-2"/>
                                      <w:sz w:val="18"/>
                                    </w:rPr>
                                    <w:t>13.96</w:t>
                                  </w:r>
                                </w:p>
                              </w:tc>
                              <w:tc>
                                <w:tcPr>
                                  <w:tcW w:w="1259" w:type="dxa"/>
                                </w:tcPr>
                                <w:p>
                                  <w:pPr>
                                    <w:pStyle w:val="TableParagraph"/>
                                    <w:spacing w:before="48"/>
                                    <w:ind w:left="160"/>
                                    <w:rPr>
                                      <w:sz w:val="18"/>
                                    </w:rPr>
                                  </w:pPr>
                                  <w:r>
                                    <w:rPr>
                                      <w:spacing w:val="-2"/>
                                      <w:sz w:val="18"/>
                                    </w:rPr>
                                    <w:t>34.06</w:t>
                                  </w:r>
                                </w:p>
                              </w:tc>
                            </w:tr>
                            <w:tr>
                              <w:trPr>
                                <w:trHeight w:val="302" w:hRule="atLeast"/>
                              </w:trPr>
                              <w:tc>
                                <w:tcPr>
                                  <w:tcW w:w="1057" w:type="dxa"/>
                                </w:tcPr>
                                <w:p>
                                  <w:pPr>
                                    <w:pStyle w:val="TableParagraph"/>
                                    <w:spacing w:before="48"/>
                                    <w:rPr>
                                      <w:sz w:val="18"/>
                                    </w:rPr>
                                  </w:pPr>
                                  <w:r>
                                    <w:rPr>
                                      <w:spacing w:val="-4"/>
                                      <w:sz w:val="18"/>
                                    </w:rPr>
                                    <w:t>7.69</w:t>
                                  </w:r>
                                </w:p>
                              </w:tc>
                              <w:tc>
                                <w:tcPr>
                                  <w:tcW w:w="1492" w:type="dxa"/>
                                </w:tcPr>
                                <w:p>
                                  <w:pPr>
                                    <w:pStyle w:val="TableParagraph"/>
                                    <w:spacing w:before="48"/>
                                    <w:ind w:left="114"/>
                                    <w:rPr>
                                      <w:sz w:val="18"/>
                                    </w:rPr>
                                  </w:pPr>
                                  <w:r>
                                    <w:rPr>
                                      <w:spacing w:val="-2"/>
                                      <w:sz w:val="18"/>
                                    </w:rPr>
                                    <w:t>13.08</w:t>
                                  </w:r>
                                </w:p>
                              </w:tc>
                              <w:tc>
                                <w:tcPr>
                                  <w:tcW w:w="1259" w:type="dxa"/>
                                </w:tcPr>
                                <w:p>
                                  <w:pPr>
                                    <w:pStyle w:val="TableParagraph"/>
                                    <w:spacing w:before="48"/>
                                    <w:ind w:left="160"/>
                                    <w:rPr>
                                      <w:sz w:val="18"/>
                                    </w:rPr>
                                  </w:pPr>
                                  <w:r>
                                    <w:rPr>
                                      <w:spacing w:val="-2"/>
                                      <w:sz w:val="18"/>
                                    </w:rPr>
                                    <w:t>33.26</w:t>
                                  </w:r>
                                </w:p>
                              </w:tc>
                            </w:tr>
                            <w:tr>
                              <w:trPr>
                                <w:trHeight w:val="302" w:hRule="atLeast"/>
                              </w:trPr>
                              <w:tc>
                                <w:tcPr>
                                  <w:tcW w:w="1057" w:type="dxa"/>
                                </w:tcPr>
                                <w:p>
                                  <w:pPr>
                                    <w:pStyle w:val="TableParagraph"/>
                                    <w:spacing w:before="39"/>
                                    <w:rPr>
                                      <w:sz w:val="18"/>
                                    </w:rPr>
                                  </w:pPr>
                                  <w:r>
                                    <w:rPr>
                                      <w:spacing w:val="-4"/>
                                      <w:sz w:val="18"/>
                                    </w:rPr>
                                    <w:t>7.99</w:t>
                                  </w:r>
                                </w:p>
                              </w:tc>
                              <w:tc>
                                <w:tcPr>
                                  <w:tcW w:w="1492" w:type="dxa"/>
                                </w:tcPr>
                                <w:p>
                                  <w:pPr>
                                    <w:pStyle w:val="TableParagraph"/>
                                    <w:spacing w:before="39"/>
                                    <w:ind w:left="114"/>
                                    <w:rPr>
                                      <w:sz w:val="18"/>
                                    </w:rPr>
                                  </w:pPr>
                                  <w:r>
                                    <w:rPr>
                                      <w:spacing w:val="-2"/>
                                      <w:sz w:val="18"/>
                                    </w:rPr>
                                    <w:t>12.79</w:t>
                                  </w:r>
                                </w:p>
                              </w:tc>
                              <w:tc>
                                <w:tcPr>
                                  <w:tcW w:w="1259" w:type="dxa"/>
                                </w:tcPr>
                                <w:p>
                                  <w:pPr>
                                    <w:pStyle w:val="TableParagraph"/>
                                    <w:spacing w:before="39"/>
                                    <w:ind w:left="160"/>
                                    <w:rPr>
                                      <w:sz w:val="18"/>
                                    </w:rPr>
                                  </w:pPr>
                                  <w:r>
                                    <w:rPr>
                                      <w:spacing w:val="-2"/>
                                      <w:sz w:val="18"/>
                                    </w:rPr>
                                    <w:t>33.10</w:t>
                                  </w:r>
                                </w:p>
                              </w:tc>
                            </w:tr>
                            <w:tr>
                              <w:trPr>
                                <w:trHeight w:val="302" w:hRule="atLeast"/>
                              </w:trPr>
                              <w:tc>
                                <w:tcPr>
                                  <w:tcW w:w="1057" w:type="dxa"/>
                                </w:tcPr>
                                <w:p>
                                  <w:pPr>
                                    <w:pStyle w:val="TableParagraph"/>
                                    <w:spacing w:before="48"/>
                                    <w:rPr>
                                      <w:sz w:val="18"/>
                                    </w:rPr>
                                  </w:pPr>
                                  <w:r>
                                    <w:rPr>
                                      <w:spacing w:val="-4"/>
                                      <w:sz w:val="18"/>
                                    </w:rPr>
                                    <w:t>7.40</w:t>
                                  </w:r>
                                </w:p>
                              </w:tc>
                              <w:tc>
                                <w:tcPr>
                                  <w:tcW w:w="1492" w:type="dxa"/>
                                </w:tcPr>
                                <w:p>
                                  <w:pPr>
                                    <w:pStyle w:val="TableParagraph"/>
                                    <w:spacing w:before="48"/>
                                    <w:ind w:left="114"/>
                                    <w:rPr>
                                      <w:sz w:val="18"/>
                                    </w:rPr>
                                  </w:pPr>
                                  <w:r>
                                    <w:rPr>
                                      <w:spacing w:val="-2"/>
                                      <w:sz w:val="18"/>
                                    </w:rPr>
                                    <w:t>13.09</w:t>
                                  </w:r>
                                </w:p>
                              </w:tc>
                              <w:tc>
                                <w:tcPr>
                                  <w:tcW w:w="1259" w:type="dxa"/>
                                </w:tcPr>
                                <w:p>
                                  <w:pPr>
                                    <w:pStyle w:val="TableParagraph"/>
                                    <w:spacing w:before="48"/>
                                    <w:ind w:left="160"/>
                                    <w:rPr>
                                      <w:sz w:val="18"/>
                                    </w:rPr>
                                  </w:pPr>
                                  <w:r>
                                    <w:rPr>
                                      <w:spacing w:val="-2"/>
                                      <w:sz w:val="18"/>
                                    </w:rPr>
                                    <w:t>34.85</w:t>
                                  </w:r>
                                </w:p>
                              </w:tc>
                            </w:tr>
                            <w:tr>
                              <w:trPr>
                                <w:trHeight w:val="302" w:hRule="atLeast"/>
                              </w:trPr>
                              <w:tc>
                                <w:tcPr>
                                  <w:tcW w:w="1057" w:type="dxa"/>
                                </w:tcPr>
                                <w:p>
                                  <w:pPr>
                                    <w:pStyle w:val="TableParagraph"/>
                                    <w:spacing w:before="39"/>
                                    <w:rPr>
                                      <w:sz w:val="18"/>
                                    </w:rPr>
                                  </w:pPr>
                                  <w:r>
                                    <w:rPr>
                                      <w:spacing w:val="-4"/>
                                      <w:sz w:val="18"/>
                                    </w:rPr>
                                    <w:t>7.94</w:t>
                                  </w:r>
                                </w:p>
                              </w:tc>
                              <w:tc>
                                <w:tcPr>
                                  <w:tcW w:w="1492" w:type="dxa"/>
                                </w:tcPr>
                                <w:p>
                                  <w:pPr>
                                    <w:pStyle w:val="TableParagraph"/>
                                    <w:spacing w:before="39"/>
                                    <w:ind w:left="114"/>
                                    <w:rPr>
                                      <w:sz w:val="18"/>
                                    </w:rPr>
                                  </w:pPr>
                                  <w:r>
                                    <w:rPr>
                                      <w:spacing w:val="-2"/>
                                      <w:sz w:val="18"/>
                                    </w:rPr>
                                    <w:t>12.83</w:t>
                                  </w:r>
                                </w:p>
                              </w:tc>
                              <w:tc>
                                <w:tcPr>
                                  <w:tcW w:w="1259" w:type="dxa"/>
                                </w:tcPr>
                                <w:p>
                                  <w:pPr>
                                    <w:pStyle w:val="TableParagraph"/>
                                    <w:spacing w:before="39"/>
                                    <w:ind w:left="160"/>
                                    <w:rPr>
                                      <w:sz w:val="18"/>
                                    </w:rPr>
                                  </w:pPr>
                                  <w:r>
                                    <w:rPr>
                                      <w:spacing w:val="-2"/>
                                      <w:sz w:val="18"/>
                                    </w:rPr>
                                    <w:t>32.79</w:t>
                                  </w:r>
                                </w:p>
                              </w:tc>
                            </w:tr>
                            <w:tr>
                              <w:trPr>
                                <w:trHeight w:val="311" w:hRule="atLeast"/>
                              </w:trPr>
                              <w:tc>
                                <w:tcPr>
                                  <w:tcW w:w="1057" w:type="dxa"/>
                                </w:tcPr>
                                <w:p>
                                  <w:pPr>
                                    <w:pStyle w:val="TableParagraph"/>
                                    <w:spacing w:before="48"/>
                                    <w:rPr>
                                      <w:sz w:val="18"/>
                                    </w:rPr>
                                  </w:pPr>
                                  <w:r>
                                    <w:rPr>
                                      <w:spacing w:val="-4"/>
                                      <w:sz w:val="18"/>
                                    </w:rPr>
                                    <w:t>9.31</w:t>
                                  </w:r>
                                </w:p>
                              </w:tc>
                              <w:tc>
                                <w:tcPr>
                                  <w:tcW w:w="1492" w:type="dxa"/>
                                </w:tcPr>
                                <w:p>
                                  <w:pPr>
                                    <w:pStyle w:val="TableParagraph"/>
                                    <w:spacing w:before="48"/>
                                    <w:ind w:left="114"/>
                                    <w:rPr>
                                      <w:sz w:val="18"/>
                                    </w:rPr>
                                  </w:pPr>
                                  <w:r>
                                    <w:rPr>
                                      <w:spacing w:val="-2"/>
                                      <w:sz w:val="18"/>
                                    </w:rPr>
                                    <w:t>13.09</w:t>
                                  </w:r>
                                </w:p>
                              </w:tc>
                              <w:tc>
                                <w:tcPr>
                                  <w:tcW w:w="1259" w:type="dxa"/>
                                </w:tcPr>
                                <w:p>
                                  <w:pPr>
                                    <w:pStyle w:val="TableParagraph"/>
                                    <w:spacing w:before="48"/>
                                    <w:ind w:left="160"/>
                                    <w:rPr>
                                      <w:sz w:val="18"/>
                                    </w:rPr>
                                  </w:pPr>
                                  <w:r>
                                    <w:rPr>
                                      <w:spacing w:val="-2"/>
                                      <w:sz w:val="18"/>
                                    </w:rPr>
                                    <w:t>33.26</w:t>
                                  </w:r>
                                </w:p>
                              </w:tc>
                            </w:tr>
                            <w:tr>
                              <w:trPr>
                                <w:trHeight w:val="302" w:hRule="atLeast"/>
                              </w:trPr>
                              <w:tc>
                                <w:tcPr>
                                  <w:tcW w:w="1057" w:type="dxa"/>
                                </w:tcPr>
                                <w:p>
                                  <w:pPr>
                                    <w:pStyle w:val="TableParagraph"/>
                                    <w:spacing w:before="48"/>
                                    <w:rPr>
                                      <w:sz w:val="18"/>
                                    </w:rPr>
                                  </w:pPr>
                                  <w:r>
                                    <w:rPr>
                                      <w:spacing w:val="-4"/>
                                      <w:sz w:val="18"/>
                                    </w:rPr>
                                    <w:t>8.16</w:t>
                                  </w:r>
                                </w:p>
                              </w:tc>
                              <w:tc>
                                <w:tcPr>
                                  <w:tcW w:w="1492" w:type="dxa"/>
                                </w:tcPr>
                                <w:p>
                                  <w:pPr>
                                    <w:pStyle w:val="TableParagraph"/>
                                    <w:spacing w:before="48"/>
                                    <w:ind w:left="114"/>
                                    <w:rPr>
                                      <w:sz w:val="18"/>
                                    </w:rPr>
                                  </w:pPr>
                                  <w:r>
                                    <w:rPr>
                                      <w:spacing w:val="-2"/>
                                      <w:sz w:val="18"/>
                                    </w:rPr>
                                    <w:t>13.03</w:t>
                                  </w:r>
                                </w:p>
                              </w:tc>
                              <w:tc>
                                <w:tcPr>
                                  <w:tcW w:w="1259" w:type="dxa"/>
                                </w:tcPr>
                                <w:p>
                                  <w:pPr>
                                    <w:pStyle w:val="TableParagraph"/>
                                    <w:spacing w:before="48"/>
                                    <w:ind w:left="160"/>
                                    <w:rPr>
                                      <w:sz w:val="18"/>
                                    </w:rPr>
                                  </w:pPr>
                                  <w:r>
                                    <w:rPr>
                                      <w:spacing w:val="-2"/>
                                      <w:sz w:val="18"/>
                                    </w:rPr>
                                    <w:t>32.15</w:t>
                                  </w:r>
                                </w:p>
                              </w:tc>
                            </w:tr>
                            <w:tr>
                              <w:trPr>
                                <w:trHeight w:val="302" w:hRule="atLeast"/>
                              </w:trPr>
                              <w:tc>
                                <w:tcPr>
                                  <w:tcW w:w="1057" w:type="dxa"/>
                                </w:tcPr>
                                <w:p>
                                  <w:pPr>
                                    <w:pStyle w:val="TableParagraph"/>
                                    <w:spacing w:before="39"/>
                                    <w:rPr>
                                      <w:sz w:val="18"/>
                                    </w:rPr>
                                  </w:pPr>
                                  <w:r>
                                    <w:rPr>
                                      <w:spacing w:val="-4"/>
                                      <w:sz w:val="18"/>
                                    </w:rPr>
                                    <w:t>8.63</w:t>
                                  </w:r>
                                </w:p>
                              </w:tc>
                              <w:tc>
                                <w:tcPr>
                                  <w:tcW w:w="1492" w:type="dxa"/>
                                </w:tcPr>
                                <w:p>
                                  <w:pPr>
                                    <w:pStyle w:val="TableParagraph"/>
                                    <w:spacing w:before="39"/>
                                    <w:ind w:left="114"/>
                                    <w:rPr>
                                      <w:sz w:val="18"/>
                                    </w:rPr>
                                  </w:pPr>
                                  <w:r>
                                    <w:rPr>
                                      <w:spacing w:val="-2"/>
                                      <w:sz w:val="18"/>
                                    </w:rPr>
                                    <w:t>14.40</w:t>
                                  </w:r>
                                </w:p>
                              </w:tc>
                              <w:tc>
                                <w:tcPr>
                                  <w:tcW w:w="1259" w:type="dxa"/>
                                </w:tcPr>
                                <w:p>
                                  <w:pPr>
                                    <w:pStyle w:val="TableParagraph"/>
                                    <w:spacing w:before="39"/>
                                    <w:ind w:left="160"/>
                                    <w:rPr>
                                      <w:sz w:val="18"/>
                                    </w:rPr>
                                  </w:pPr>
                                  <w:r>
                                    <w:rPr>
                                      <w:spacing w:val="-2"/>
                                      <w:sz w:val="18"/>
                                    </w:rPr>
                                    <w:t>33.74</w:t>
                                  </w:r>
                                </w:p>
                              </w:tc>
                            </w:tr>
                            <w:tr>
                              <w:trPr>
                                <w:trHeight w:val="302" w:hRule="atLeast"/>
                              </w:trPr>
                              <w:tc>
                                <w:tcPr>
                                  <w:tcW w:w="1057" w:type="dxa"/>
                                </w:tcPr>
                                <w:p>
                                  <w:pPr>
                                    <w:pStyle w:val="TableParagraph"/>
                                    <w:spacing w:before="48"/>
                                    <w:rPr>
                                      <w:sz w:val="18"/>
                                    </w:rPr>
                                  </w:pPr>
                                  <w:r>
                                    <w:rPr>
                                      <w:spacing w:val="-4"/>
                                      <w:sz w:val="18"/>
                                    </w:rPr>
                                    <w:t>7.78</w:t>
                                  </w:r>
                                </w:p>
                              </w:tc>
                              <w:tc>
                                <w:tcPr>
                                  <w:tcW w:w="1492" w:type="dxa"/>
                                </w:tcPr>
                                <w:p>
                                  <w:pPr>
                                    <w:pStyle w:val="TableParagraph"/>
                                    <w:spacing w:before="48"/>
                                    <w:ind w:left="114"/>
                                    <w:rPr>
                                      <w:sz w:val="18"/>
                                    </w:rPr>
                                  </w:pPr>
                                  <w:r>
                                    <w:rPr>
                                      <w:spacing w:val="-2"/>
                                      <w:sz w:val="18"/>
                                    </w:rPr>
                                    <w:t>14.19</w:t>
                                  </w:r>
                                </w:p>
                              </w:tc>
                              <w:tc>
                                <w:tcPr>
                                  <w:tcW w:w="1259" w:type="dxa"/>
                                </w:tcPr>
                                <w:p>
                                  <w:pPr>
                                    <w:pStyle w:val="TableParagraph"/>
                                    <w:spacing w:before="48"/>
                                    <w:ind w:left="160"/>
                                    <w:rPr>
                                      <w:sz w:val="18"/>
                                    </w:rPr>
                                  </w:pPr>
                                  <w:r>
                                    <w:rPr>
                                      <w:spacing w:val="-2"/>
                                      <w:sz w:val="18"/>
                                    </w:rPr>
                                    <w:t>33.74</w:t>
                                  </w:r>
                                </w:p>
                              </w:tc>
                            </w:tr>
                            <w:tr>
                              <w:trPr>
                                <w:trHeight w:val="302" w:hRule="atLeast"/>
                              </w:trPr>
                              <w:tc>
                                <w:tcPr>
                                  <w:tcW w:w="1057" w:type="dxa"/>
                                </w:tcPr>
                                <w:p>
                                  <w:pPr>
                                    <w:pStyle w:val="TableParagraph"/>
                                    <w:spacing w:before="39"/>
                                    <w:rPr>
                                      <w:sz w:val="18"/>
                                    </w:rPr>
                                  </w:pPr>
                                  <w:r>
                                    <w:rPr>
                                      <w:spacing w:val="-4"/>
                                      <w:sz w:val="18"/>
                                    </w:rPr>
                                    <w:t>7.59</w:t>
                                  </w:r>
                                </w:p>
                              </w:tc>
                              <w:tc>
                                <w:tcPr>
                                  <w:tcW w:w="1492" w:type="dxa"/>
                                </w:tcPr>
                                <w:p>
                                  <w:pPr>
                                    <w:pStyle w:val="TableParagraph"/>
                                    <w:spacing w:before="39"/>
                                    <w:ind w:left="114"/>
                                    <w:rPr>
                                      <w:sz w:val="18"/>
                                    </w:rPr>
                                  </w:pPr>
                                  <w:r>
                                    <w:rPr>
                                      <w:spacing w:val="-2"/>
                                      <w:sz w:val="18"/>
                                    </w:rPr>
                                    <w:t>14.53</w:t>
                                  </w:r>
                                </w:p>
                              </w:tc>
                              <w:tc>
                                <w:tcPr>
                                  <w:tcW w:w="1259" w:type="dxa"/>
                                </w:tcPr>
                                <w:p>
                                  <w:pPr>
                                    <w:pStyle w:val="TableParagraph"/>
                                    <w:spacing w:before="39"/>
                                    <w:ind w:left="160"/>
                                    <w:rPr>
                                      <w:sz w:val="18"/>
                                    </w:rPr>
                                  </w:pPr>
                                  <w:r>
                                    <w:rPr>
                                      <w:spacing w:val="-2"/>
                                      <w:sz w:val="18"/>
                                    </w:rPr>
                                    <w:t>33.10</w:t>
                                  </w:r>
                                </w:p>
                              </w:tc>
                            </w:tr>
                            <w:tr>
                              <w:trPr>
                                <w:trHeight w:val="312" w:hRule="atLeast"/>
                              </w:trPr>
                              <w:tc>
                                <w:tcPr>
                                  <w:tcW w:w="1057" w:type="dxa"/>
                                </w:tcPr>
                                <w:p>
                                  <w:pPr>
                                    <w:pStyle w:val="TableParagraph"/>
                                    <w:spacing w:before="48"/>
                                    <w:rPr>
                                      <w:sz w:val="18"/>
                                    </w:rPr>
                                  </w:pPr>
                                  <w:r>
                                    <w:rPr>
                                      <w:spacing w:val="-4"/>
                                      <w:sz w:val="18"/>
                                    </w:rPr>
                                    <w:t>7.70</w:t>
                                  </w:r>
                                </w:p>
                              </w:tc>
                              <w:tc>
                                <w:tcPr>
                                  <w:tcW w:w="1492" w:type="dxa"/>
                                </w:tcPr>
                                <w:p>
                                  <w:pPr>
                                    <w:pStyle w:val="TableParagraph"/>
                                    <w:spacing w:before="48"/>
                                    <w:ind w:left="114"/>
                                    <w:rPr>
                                      <w:sz w:val="18"/>
                                    </w:rPr>
                                  </w:pPr>
                                  <w:r>
                                    <w:rPr>
                                      <w:spacing w:val="-2"/>
                                      <w:sz w:val="18"/>
                                    </w:rPr>
                                    <w:t>14.69</w:t>
                                  </w:r>
                                </w:p>
                              </w:tc>
                              <w:tc>
                                <w:tcPr>
                                  <w:tcW w:w="1259" w:type="dxa"/>
                                </w:tcPr>
                                <w:p>
                                  <w:pPr>
                                    <w:pStyle w:val="TableParagraph"/>
                                    <w:spacing w:before="48"/>
                                    <w:ind w:left="160"/>
                                    <w:rPr>
                                      <w:sz w:val="18"/>
                                    </w:rPr>
                                  </w:pPr>
                                  <w:r>
                                    <w:rPr>
                                      <w:spacing w:val="-2"/>
                                      <w:sz w:val="18"/>
                                    </w:rPr>
                                    <w:t>32.47</w:t>
                                  </w:r>
                                </w:p>
                              </w:tc>
                            </w:tr>
                            <w:tr>
                              <w:trPr>
                                <w:trHeight w:val="302" w:hRule="atLeast"/>
                              </w:trPr>
                              <w:tc>
                                <w:tcPr>
                                  <w:tcW w:w="1057" w:type="dxa"/>
                                </w:tcPr>
                                <w:p>
                                  <w:pPr>
                                    <w:pStyle w:val="TableParagraph"/>
                                    <w:spacing w:before="48"/>
                                    <w:rPr>
                                      <w:sz w:val="18"/>
                                    </w:rPr>
                                  </w:pPr>
                                  <w:r>
                                    <w:rPr>
                                      <w:spacing w:val="-4"/>
                                      <w:sz w:val="18"/>
                                    </w:rPr>
                                    <w:t>8.83</w:t>
                                  </w:r>
                                </w:p>
                              </w:tc>
                              <w:tc>
                                <w:tcPr>
                                  <w:tcW w:w="1492" w:type="dxa"/>
                                </w:tcPr>
                                <w:p>
                                  <w:pPr>
                                    <w:pStyle w:val="TableParagraph"/>
                                    <w:spacing w:before="48"/>
                                    <w:ind w:left="114"/>
                                    <w:rPr>
                                      <w:sz w:val="18"/>
                                    </w:rPr>
                                  </w:pPr>
                                  <w:r>
                                    <w:rPr>
                                      <w:spacing w:val="-2"/>
                                      <w:sz w:val="18"/>
                                    </w:rPr>
                                    <w:t>14.75</w:t>
                                  </w:r>
                                </w:p>
                              </w:tc>
                              <w:tc>
                                <w:tcPr>
                                  <w:tcW w:w="1259" w:type="dxa"/>
                                </w:tcPr>
                                <w:p>
                                  <w:pPr>
                                    <w:pStyle w:val="TableParagraph"/>
                                    <w:spacing w:before="48"/>
                                    <w:ind w:left="160"/>
                                    <w:rPr>
                                      <w:sz w:val="18"/>
                                    </w:rPr>
                                  </w:pPr>
                                  <w:r>
                                    <w:rPr>
                                      <w:spacing w:val="-2"/>
                                      <w:sz w:val="18"/>
                                    </w:rPr>
                                    <w:t>32.79</w:t>
                                  </w:r>
                                </w:p>
                              </w:tc>
                            </w:tr>
                            <w:tr>
                              <w:trPr>
                                <w:trHeight w:val="302" w:hRule="atLeast"/>
                              </w:trPr>
                              <w:tc>
                                <w:tcPr>
                                  <w:tcW w:w="1057" w:type="dxa"/>
                                </w:tcPr>
                                <w:p>
                                  <w:pPr>
                                    <w:pStyle w:val="TableParagraph"/>
                                    <w:spacing w:before="39"/>
                                    <w:rPr>
                                      <w:sz w:val="18"/>
                                    </w:rPr>
                                  </w:pPr>
                                  <w:r>
                                    <w:rPr>
                                      <w:spacing w:val="-4"/>
                                      <w:sz w:val="18"/>
                                    </w:rPr>
                                    <w:t>8.36</w:t>
                                  </w:r>
                                </w:p>
                              </w:tc>
                              <w:tc>
                                <w:tcPr>
                                  <w:tcW w:w="1492" w:type="dxa"/>
                                </w:tcPr>
                                <w:p>
                                  <w:pPr>
                                    <w:pStyle w:val="TableParagraph"/>
                                    <w:spacing w:before="39"/>
                                    <w:ind w:left="114"/>
                                    <w:rPr>
                                      <w:sz w:val="18"/>
                                    </w:rPr>
                                  </w:pPr>
                                  <w:r>
                                    <w:rPr>
                                      <w:spacing w:val="-2"/>
                                      <w:sz w:val="18"/>
                                    </w:rPr>
                                    <w:t>14.28</w:t>
                                  </w:r>
                                </w:p>
                              </w:tc>
                              <w:tc>
                                <w:tcPr>
                                  <w:tcW w:w="1259" w:type="dxa"/>
                                </w:tcPr>
                                <w:p>
                                  <w:pPr>
                                    <w:pStyle w:val="TableParagraph"/>
                                    <w:spacing w:before="39"/>
                                    <w:ind w:left="160"/>
                                    <w:rPr>
                                      <w:sz w:val="18"/>
                                    </w:rPr>
                                  </w:pPr>
                                  <w:r>
                                    <w:rPr>
                                      <w:spacing w:val="-2"/>
                                      <w:sz w:val="18"/>
                                    </w:rPr>
                                    <w:t>34.22</w:t>
                                  </w:r>
                                </w:p>
                              </w:tc>
                            </w:tr>
                            <w:tr>
                              <w:trPr>
                                <w:trHeight w:val="302" w:hRule="atLeast"/>
                              </w:trPr>
                              <w:tc>
                                <w:tcPr>
                                  <w:tcW w:w="1057" w:type="dxa"/>
                                </w:tcPr>
                                <w:p>
                                  <w:pPr>
                                    <w:pStyle w:val="TableParagraph"/>
                                    <w:spacing w:before="48"/>
                                    <w:rPr>
                                      <w:sz w:val="18"/>
                                    </w:rPr>
                                  </w:pPr>
                                  <w:r>
                                    <w:rPr>
                                      <w:spacing w:val="-4"/>
                                      <w:sz w:val="18"/>
                                    </w:rPr>
                                    <w:t>8.48</w:t>
                                  </w:r>
                                </w:p>
                              </w:tc>
                              <w:tc>
                                <w:tcPr>
                                  <w:tcW w:w="1492" w:type="dxa"/>
                                </w:tcPr>
                                <w:p>
                                  <w:pPr>
                                    <w:pStyle w:val="TableParagraph"/>
                                    <w:spacing w:before="48"/>
                                    <w:ind w:left="114"/>
                                    <w:rPr>
                                      <w:sz w:val="18"/>
                                    </w:rPr>
                                  </w:pPr>
                                  <w:r>
                                    <w:rPr>
                                      <w:spacing w:val="-2"/>
                                      <w:sz w:val="18"/>
                                    </w:rPr>
                                    <w:t>14.55</w:t>
                                  </w:r>
                                </w:p>
                              </w:tc>
                              <w:tc>
                                <w:tcPr>
                                  <w:tcW w:w="1259" w:type="dxa"/>
                                </w:tcPr>
                                <w:p>
                                  <w:pPr>
                                    <w:pStyle w:val="TableParagraph"/>
                                    <w:spacing w:before="48"/>
                                    <w:ind w:left="160"/>
                                    <w:rPr>
                                      <w:sz w:val="18"/>
                                    </w:rPr>
                                  </w:pPr>
                                  <w:r>
                                    <w:rPr>
                                      <w:spacing w:val="-2"/>
                                      <w:sz w:val="18"/>
                                    </w:rPr>
                                    <w:t>33.74</w:t>
                                  </w:r>
                                </w:p>
                              </w:tc>
                            </w:tr>
                            <w:tr>
                              <w:trPr>
                                <w:trHeight w:val="302" w:hRule="atLeast"/>
                              </w:trPr>
                              <w:tc>
                                <w:tcPr>
                                  <w:tcW w:w="1057" w:type="dxa"/>
                                </w:tcPr>
                                <w:p>
                                  <w:pPr>
                                    <w:pStyle w:val="TableParagraph"/>
                                    <w:spacing w:before="39"/>
                                    <w:rPr>
                                      <w:sz w:val="18"/>
                                    </w:rPr>
                                  </w:pPr>
                                  <w:r>
                                    <w:rPr>
                                      <w:spacing w:val="-4"/>
                                      <w:sz w:val="18"/>
                                    </w:rPr>
                                    <w:t>7.56</w:t>
                                  </w:r>
                                </w:p>
                              </w:tc>
                              <w:tc>
                                <w:tcPr>
                                  <w:tcW w:w="1492" w:type="dxa"/>
                                </w:tcPr>
                                <w:p>
                                  <w:pPr>
                                    <w:pStyle w:val="TableParagraph"/>
                                    <w:spacing w:before="39"/>
                                    <w:ind w:left="114"/>
                                    <w:rPr>
                                      <w:sz w:val="18"/>
                                    </w:rPr>
                                  </w:pPr>
                                  <w:r>
                                    <w:rPr>
                                      <w:spacing w:val="-2"/>
                                      <w:sz w:val="18"/>
                                    </w:rPr>
                                    <w:t>11.68</w:t>
                                  </w:r>
                                </w:p>
                              </w:tc>
                              <w:tc>
                                <w:tcPr>
                                  <w:tcW w:w="1259" w:type="dxa"/>
                                </w:tcPr>
                                <w:p>
                                  <w:pPr>
                                    <w:pStyle w:val="TableParagraph"/>
                                    <w:spacing w:before="39"/>
                                    <w:ind w:left="160"/>
                                    <w:rPr>
                                      <w:sz w:val="18"/>
                                    </w:rPr>
                                  </w:pPr>
                                  <w:r>
                                    <w:rPr>
                                      <w:spacing w:val="-2"/>
                                      <w:sz w:val="18"/>
                                    </w:rPr>
                                    <w:t>32.79</w:t>
                                  </w:r>
                                </w:p>
                              </w:tc>
                            </w:tr>
                            <w:tr>
                              <w:trPr>
                                <w:trHeight w:val="271" w:hRule="atLeast"/>
                              </w:trPr>
                              <w:tc>
                                <w:tcPr>
                                  <w:tcW w:w="1057" w:type="dxa"/>
                                </w:tcPr>
                                <w:p>
                                  <w:pPr>
                                    <w:pStyle w:val="TableParagraph"/>
                                    <w:spacing w:line="203" w:lineRule="exact" w:before="48"/>
                                    <w:rPr>
                                      <w:sz w:val="18"/>
                                    </w:rPr>
                                  </w:pPr>
                                  <w:r>
                                    <w:rPr>
                                      <w:spacing w:val="-4"/>
                                      <w:sz w:val="18"/>
                                    </w:rPr>
                                    <w:t>7.54</w:t>
                                  </w:r>
                                </w:p>
                              </w:tc>
                              <w:tc>
                                <w:tcPr>
                                  <w:tcW w:w="1492" w:type="dxa"/>
                                </w:tcPr>
                                <w:p>
                                  <w:pPr>
                                    <w:pStyle w:val="TableParagraph"/>
                                    <w:spacing w:line="203" w:lineRule="exact" w:before="48"/>
                                    <w:ind w:left="114"/>
                                    <w:rPr>
                                      <w:sz w:val="18"/>
                                    </w:rPr>
                                  </w:pPr>
                                  <w:r>
                                    <w:rPr>
                                      <w:spacing w:val="-2"/>
                                      <w:sz w:val="18"/>
                                    </w:rPr>
                                    <w:t>12.18</w:t>
                                  </w:r>
                                </w:p>
                              </w:tc>
                              <w:tc>
                                <w:tcPr>
                                  <w:tcW w:w="1259" w:type="dxa"/>
                                </w:tcPr>
                                <w:p>
                                  <w:pPr>
                                    <w:pStyle w:val="TableParagraph"/>
                                    <w:spacing w:line="203" w:lineRule="exact" w:before="48"/>
                                    <w:ind w:left="160"/>
                                    <w:rPr>
                                      <w:sz w:val="18"/>
                                    </w:rPr>
                                  </w:pPr>
                                  <w:r>
                                    <w:rPr>
                                      <w:spacing w:val="-2"/>
                                      <w:sz w:val="18"/>
                                    </w:rPr>
                                    <w:t>33.10</w:t>
                                  </w:r>
                                </w:p>
                              </w:tc>
                            </w:tr>
                          </w:tbl>
                          <w:p>
                            <w:pPr>
                              <w:pStyle w:val="BodyText"/>
                            </w:pPr>
                          </w:p>
                        </w:txbxContent>
                      </wps:txbx>
                      <wps:bodyPr wrap="square" lIns="0" tIns="0" rIns="0" bIns="0" rtlCol="0">
                        <a:noAutofit/>
                      </wps:bodyPr>
                    </wps:wsp>
                  </a:graphicData>
                </a:graphic>
              </wp:anchor>
            </w:drawing>
          </mc:Choice>
          <mc:Fallback>
            <w:pict>
              <v:shape style="position:absolute;margin-left:374.609985pt;margin-top:12.002695pt;width:190.45pt;height:519pt;mso-position-horizontal-relative:page;mso-position-vertical-relative:paragraph;z-index:-15728640;mso-wrap-distance-left:0;mso-wrap-distance-right:0" type="#_x0000_t202" id="docshape5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7"/>
                        <w:gridCol w:w="1492"/>
                        <w:gridCol w:w="1259"/>
                      </w:tblGrid>
                      <w:tr>
                        <w:trPr>
                          <w:trHeight w:val="222" w:hRule="atLeast"/>
                        </w:trPr>
                        <w:tc>
                          <w:tcPr>
                            <w:tcW w:w="1057" w:type="dxa"/>
                          </w:tcPr>
                          <w:p>
                            <w:pPr>
                              <w:pStyle w:val="TableParagraph"/>
                              <w:spacing w:line="191" w:lineRule="exact" w:before="12"/>
                              <w:rPr>
                                <w:b/>
                                <w:sz w:val="18"/>
                              </w:rPr>
                            </w:pPr>
                            <w:r>
                              <w:rPr>
                                <w:b/>
                                <w:spacing w:val="-2"/>
                                <w:sz w:val="18"/>
                              </w:rPr>
                              <w:t>BASEMEN</w:t>
                            </w:r>
                          </w:p>
                        </w:tc>
                        <w:tc>
                          <w:tcPr>
                            <w:tcW w:w="1492" w:type="dxa"/>
                          </w:tcPr>
                          <w:p>
                            <w:pPr>
                              <w:pStyle w:val="TableParagraph"/>
                              <w:spacing w:line="191" w:lineRule="exact" w:before="12"/>
                              <w:ind w:left="114"/>
                              <w:rPr>
                                <w:b/>
                                <w:sz w:val="18"/>
                              </w:rPr>
                            </w:pPr>
                            <w:r>
                              <w:rPr>
                                <w:b/>
                                <w:spacing w:val="-2"/>
                                <w:sz w:val="18"/>
                              </w:rPr>
                              <w:t>CONRAD</w:t>
                            </w:r>
                          </w:p>
                        </w:tc>
                        <w:tc>
                          <w:tcPr>
                            <w:tcW w:w="1259" w:type="dxa"/>
                          </w:tcPr>
                          <w:p>
                            <w:pPr>
                              <w:pStyle w:val="TableParagraph"/>
                              <w:spacing w:line="191" w:lineRule="exact" w:before="12"/>
                              <w:ind w:left="160"/>
                              <w:rPr>
                                <w:b/>
                                <w:sz w:val="18"/>
                              </w:rPr>
                            </w:pPr>
                            <w:r>
                              <w:rPr>
                                <w:b/>
                                <w:spacing w:val="-2"/>
                                <w:sz w:val="18"/>
                              </w:rPr>
                              <w:t>CRUSTAL</w:t>
                            </w:r>
                          </w:p>
                        </w:tc>
                      </w:tr>
                      <w:tr>
                        <w:trPr>
                          <w:trHeight w:val="206" w:hRule="atLeast"/>
                        </w:trPr>
                        <w:tc>
                          <w:tcPr>
                            <w:tcW w:w="1057" w:type="dxa"/>
                          </w:tcPr>
                          <w:p>
                            <w:pPr>
                              <w:pStyle w:val="TableParagraph"/>
                              <w:spacing w:line="186" w:lineRule="exact" w:before="0"/>
                              <w:rPr>
                                <w:b/>
                                <w:sz w:val="18"/>
                              </w:rPr>
                            </w:pPr>
                            <w:r>
                              <w:rPr>
                                <w:b/>
                                <w:spacing w:val="-10"/>
                                <w:sz w:val="18"/>
                              </w:rPr>
                              <w:t>T</w:t>
                            </w:r>
                          </w:p>
                        </w:tc>
                        <w:tc>
                          <w:tcPr>
                            <w:tcW w:w="1492" w:type="dxa"/>
                          </w:tcPr>
                          <w:p>
                            <w:pPr>
                              <w:pStyle w:val="TableParagraph"/>
                              <w:spacing w:before="0"/>
                              <w:ind w:left="0"/>
                              <w:rPr>
                                <w:sz w:val="14"/>
                              </w:rPr>
                            </w:pPr>
                          </w:p>
                        </w:tc>
                        <w:tc>
                          <w:tcPr>
                            <w:tcW w:w="1259" w:type="dxa"/>
                          </w:tcPr>
                          <w:p>
                            <w:pPr>
                              <w:pStyle w:val="TableParagraph"/>
                              <w:spacing w:before="0"/>
                              <w:ind w:left="0"/>
                              <w:rPr>
                                <w:sz w:val="14"/>
                              </w:rPr>
                            </w:pPr>
                          </w:p>
                        </w:tc>
                      </w:tr>
                      <w:tr>
                        <w:trPr>
                          <w:trHeight w:val="206" w:hRule="atLeast"/>
                        </w:trPr>
                        <w:tc>
                          <w:tcPr>
                            <w:tcW w:w="1057" w:type="dxa"/>
                          </w:tcPr>
                          <w:p>
                            <w:pPr>
                              <w:pStyle w:val="TableParagraph"/>
                              <w:spacing w:line="186" w:lineRule="exact" w:before="0"/>
                              <w:rPr>
                                <w:b/>
                                <w:sz w:val="18"/>
                              </w:rPr>
                            </w:pPr>
                            <w:r>
                              <w:rPr>
                                <w:b/>
                                <w:spacing w:val="-2"/>
                                <w:sz w:val="18"/>
                              </w:rPr>
                              <w:t>DEPTH</w:t>
                            </w:r>
                          </w:p>
                        </w:tc>
                        <w:tc>
                          <w:tcPr>
                            <w:tcW w:w="1492" w:type="dxa"/>
                          </w:tcPr>
                          <w:p>
                            <w:pPr>
                              <w:pStyle w:val="TableParagraph"/>
                              <w:spacing w:line="186" w:lineRule="exact" w:before="0"/>
                              <w:ind w:left="114"/>
                              <w:rPr>
                                <w:b/>
                                <w:sz w:val="18"/>
                              </w:rPr>
                            </w:pPr>
                            <w:r>
                              <w:rPr>
                                <w:b/>
                                <w:spacing w:val="-2"/>
                                <w:sz w:val="18"/>
                              </w:rPr>
                              <w:t>DISCONTINUI</w:t>
                            </w:r>
                          </w:p>
                        </w:tc>
                        <w:tc>
                          <w:tcPr>
                            <w:tcW w:w="1259" w:type="dxa"/>
                          </w:tcPr>
                          <w:p>
                            <w:pPr>
                              <w:pStyle w:val="TableParagraph"/>
                              <w:spacing w:line="186" w:lineRule="exact" w:before="0"/>
                              <w:ind w:left="160"/>
                              <w:rPr>
                                <w:b/>
                                <w:sz w:val="18"/>
                              </w:rPr>
                            </w:pPr>
                            <w:r>
                              <w:rPr>
                                <w:b/>
                                <w:spacing w:val="-2"/>
                                <w:sz w:val="18"/>
                              </w:rPr>
                              <w:t>THICKNES</w:t>
                            </w:r>
                          </w:p>
                        </w:tc>
                      </w:tr>
                      <w:tr>
                        <w:trPr>
                          <w:trHeight w:val="207" w:hRule="atLeast"/>
                        </w:trPr>
                        <w:tc>
                          <w:tcPr>
                            <w:tcW w:w="1057" w:type="dxa"/>
                          </w:tcPr>
                          <w:p>
                            <w:pPr>
                              <w:pStyle w:val="TableParagraph"/>
                              <w:spacing w:before="0"/>
                              <w:ind w:left="0"/>
                              <w:rPr>
                                <w:sz w:val="14"/>
                              </w:rPr>
                            </w:pPr>
                          </w:p>
                        </w:tc>
                        <w:tc>
                          <w:tcPr>
                            <w:tcW w:w="1492" w:type="dxa"/>
                          </w:tcPr>
                          <w:p>
                            <w:pPr>
                              <w:pStyle w:val="TableParagraph"/>
                              <w:spacing w:line="188" w:lineRule="exact" w:before="0"/>
                              <w:ind w:left="114"/>
                              <w:rPr>
                                <w:b/>
                                <w:sz w:val="18"/>
                              </w:rPr>
                            </w:pPr>
                            <w:r>
                              <w:rPr>
                                <w:b/>
                                <w:spacing w:val="-5"/>
                                <w:sz w:val="18"/>
                              </w:rPr>
                              <w:t>TY</w:t>
                            </w:r>
                          </w:p>
                        </w:tc>
                        <w:tc>
                          <w:tcPr>
                            <w:tcW w:w="1259" w:type="dxa"/>
                          </w:tcPr>
                          <w:p>
                            <w:pPr>
                              <w:pStyle w:val="TableParagraph"/>
                              <w:spacing w:line="188" w:lineRule="exact" w:before="0"/>
                              <w:ind w:left="160"/>
                              <w:rPr>
                                <w:b/>
                                <w:sz w:val="18"/>
                              </w:rPr>
                            </w:pPr>
                            <w:r>
                              <w:rPr>
                                <w:b/>
                                <w:spacing w:val="-10"/>
                                <w:sz w:val="18"/>
                              </w:rPr>
                              <w:t>S</w:t>
                            </w:r>
                          </w:p>
                        </w:tc>
                      </w:tr>
                      <w:tr>
                        <w:trPr>
                          <w:trHeight w:val="365" w:hRule="atLeast"/>
                        </w:trPr>
                        <w:tc>
                          <w:tcPr>
                            <w:tcW w:w="1057" w:type="dxa"/>
                          </w:tcPr>
                          <w:p>
                            <w:pPr>
                              <w:pStyle w:val="TableParagraph"/>
                              <w:spacing w:line="204" w:lineRule="exact" w:before="0"/>
                              <w:rPr>
                                <w:b/>
                                <w:sz w:val="18"/>
                              </w:rPr>
                            </w:pPr>
                            <w:r>
                              <w:rPr>
                                <w:b/>
                                <w:sz w:val="18"/>
                              </w:rPr>
                              <w:t>h1</w:t>
                            </w:r>
                            <w:r>
                              <w:rPr>
                                <w:b/>
                                <w:spacing w:val="-1"/>
                                <w:sz w:val="18"/>
                              </w:rPr>
                              <w:t> </w:t>
                            </w:r>
                            <w:r>
                              <w:rPr>
                                <w:b/>
                                <w:spacing w:val="-4"/>
                                <w:sz w:val="18"/>
                              </w:rPr>
                              <w:t>(km)</w:t>
                            </w:r>
                          </w:p>
                        </w:tc>
                        <w:tc>
                          <w:tcPr>
                            <w:tcW w:w="1492" w:type="dxa"/>
                          </w:tcPr>
                          <w:p>
                            <w:pPr>
                              <w:pStyle w:val="TableParagraph"/>
                              <w:spacing w:line="204" w:lineRule="exact" w:before="0"/>
                              <w:ind w:left="114"/>
                              <w:rPr>
                                <w:b/>
                                <w:sz w:val="18"/>
                              </w:rPr>
                            </w:pPr>
                            <w:r>
                              <w:rPr>
                                <w:b/>
                                <w:sz w:val="18"/>
                              </w:rPr>
                              <w:t>h2</w:t>
                            </w:r>
                            <w:r>
                              <w:rPr>
                                <w:b/>
                                <w:spacing w:val="-1"/>
                                <w:sz w:val="18"/>
                              </w:rPr>
                              <w:t> </w:t>
                            </w:r>
                            <w:r>
                              <w:rPr>
                                <w:b/>
                                <w:spacing w:val="-4"/>
                                <w:sz w:val="18"/>
                              </w:rPr>
                              <w:t>(km)</w:t>
                            </w:r>
                          </w:p>
                        </w:tc>
                        <w:tc>
                          <w:tcPr>
                            <w:tcW w:w="1259" w:type="dxa"/>
                          </w:tcPr>
                          <w:p>
                            <w:pPr>
                              <w:pStyle w:val="TableParagraph"/>
                              <w:spacing w:line="204" w:lineRule="exact" w:before="0"/>
                              <w:ind w:left="160"/>
                              <w:rPr>
                                <w:b/>
                                <w:sz w:val="18"/>
                              </w:rPr>
                            </w:pPr>
                            <w:r>
                              <w:rPr>
                                <w:b/>
                                <w:sz w:val="18"/>
                              </w:rPr>
                              <w:t>h3</w:t>
                            </w:r>
                            <w:r>
                              <w:rPr>
                                <w:b/>
                                <w:spacing w:val="-1"/>
                                <w:sz w:val="18"/>
                              </w:rPr>
                              <w:t> </w:t>
                            </w:r>
                            <w:r>
                              <w:rPr>
                                <w:b/>
                                <w:spacing w:val="-4"/>
                                <w:sz w:val="18"/>
                              </w:rPr>
                              <w:t>(km)</w:t>
                            </w:r>
                          </w:p>
                        </w:tc>
                      </w:tr>
                      <w:tr>
                        <w:trPr>
                          <w:trHeight w:val="408" w:hRule="atLeast"/>
                        </w:trPr>
                        <w:tc>
                          <w:tcPr>
                            <w:tcW w:w="1057" w:type="dxa"/>
                          </w:tcPr>
                          <w:p>
                            <w:pPr>
                              <w:pStyle w:val="TableParagraph"/>
                              <w:spacing w:before="154"/>
                              <w:rPr>
                                <w:sz w:val="18"/>
                              </w:rPr>
                            </w:pPr>
                            <w:r>
                              <w:rPr>
                                <w:spacing w:val="-4"/>
                                <w:sz w:val="18"/>
                              </w:rPr>
                              <w:t>4.96</w:t>
                            </w:r>
                          </w:p>
                        </w:tc>
                        <w:tc>
                          <w:tcPr>
                            <w:tcW w:w="1492" w:type="dxa"/>
                          </w:tcPr>
                          <w:p>
                            <w:pPr>
                              <w:pStyle w:val="TableParagraph"/>
                              <w:spacing w:before="154"/>
                              <w:ind w:left="114"/>
                              <w:rPr>
                                <w:sz w:val="18"/>
                              </w:rPr>
                            </w:pPr>
                            <w:r>
                              <w:rPr>
                                <w:spacing w:val="-2"/>
                                <w:sz w:val="18"/>
                              </w:rPr>
                              <w:t>10.89</w:t>
                            </w:r>
                          </w:p>
                        </w:tc>
                        <w:tc>
                          <w:tcPr>
                            <w:tcW w:w="1259" w:type="dxa"/>
                          </w:tcPr>
                          <w:p>
                            <w:pPr>
                              <w:pStyle w:val="TableParagraph"/>
                              <w:spacing w:before="154"/>
                              <w:ind w:left="160"/>
                              <w:rPr>
                                <w:sz w:val="18"/>
                              </w:rPr>
                            </w:pPr>
                            <w:r>
                              <w:rPr>
                                <w:spacing w:val="-2"/>
                                <w:sz w:val="18"/>
                              </w:rPr>
                              <w:t>30.39</w:t>
                            </w:r>
                          </w:p>
                        </w:tc>
                      </w:tr>
                      <w:tr>
                        <w:trPr>
                          <w:trHeight w:val="302" w:hRule="atLeast"/>
                        </w:trPr>
                        <w:tc>
                          <w:tcPr>
                            <w:tcW w:w="1057" w:type="dxa"/>
                          </w:tcPr>
                          <w:p>
                            <w:pPr>
                              <w:pStyle w:val="TableParagraph"/>
                              <w:spacing w:before="39"/>
                              <w:rPr>
                                <w:sz w:val="18"/>
                              </w:rPr>
                            </w:pPr>
                            <w:r>
                              <w:rPr>
                                <w:spacing w:val="-4"/>
                                <w:sz w:val="18"/>
                              </w:rPr>
                              <w:t>7.38</w:t>
                            </w:r>
                          </w:p>
                        </w:tc>
                        <w:tc>
                          <w:tcPr>
                            <w:tcW w:w="1492" w:type="dxa"/>
                          </w:tcPr>
                          <w:p>
                            <w:pPr>
                              <w:pStyle w:val="TableParagraph"/>
                              <w:spacing w:before="39"/>
                              <w:ind w:left="114"/>
                              <w:rPr>
                                <w:sz w:val="18"/>
                              </w:rPr>
                            </w:pPr>
                            <w:r>
                              <w:rPr>
                                <w:spacing w:val="-2"/>
                                <w:sz w:val="18"/>
                              </w:rPr>
                              <w:t>11.79</w:t>
                            </w:r>
                          </w:p>
                        </w:tc>
                        <w:tc>
                          <w:tcPr>
                            <w:tcW w:w="1259" w:type="dxa"/>
                          </w:tcPr>
                          <w:p>
                            <w:pPr>
                              <w:pStyle w:val="TableParagraph"/>
                              <w:spacing w:before="39"/>
                              <w:ind w:left="160"/>
                              <w:rPr>
                                <w:sz w:val="18"/>
                              </w:rPr>
                            </w:pPr>
                            <w:r>
                              <w:rPr>
                                <w:spacing w:val="-2"/>
                                <w:sz w:val="18"/>
                              </w:rPr>
                              <w:t>31.99</w:t>
                            </w:r>
                          </w:p>
                        </w:tc>
                      </w:tr>
                      <w:tr>
                        <w:trPr>
                          <w:trHeight w:val="302" w:hRule="atLeast"/>
                        </w:trPr>
                        <w:tc>
                          <w:tcPr>
                            <w:tcW w:w="1057" w:type="dxa"/>
                          </w:tcPr>
                          <w:p>
                            <w:pPr>
                              <w:pStyle w:val="TableParagraph"/>
                              <w:spacing w:before="48"/>
                              <w:rPr>
                                <w:sz w:val="18"/>
                              </w:rPr>
                            </w:pPr>
                            <w:r>
                              <w:rPr>
                                <w:spacing w:val="-4"/>
                                <w:sz w:val="18"/>
                              </w:rPr>
                              <w:t>7.67</w:t>
                            </w:r>
                          </w:p>
                        </w:tc>
                        <w:tc>
                          <w:tcPr>
                            <w:tcW w:w="1492" w:type="dxa"/>
                          </w:tcPr>
                          <w:p>
                            <w:pPr>
                              <w:pStyle w:val="TableParagraph"/>
                              <w:spacing w:before="48"/>
                              <w:ind w:left="114"/>
                              <w:rPr>
                                <w:sz w:val="18"/>
                              </w:rPr>
                            </w:pPr>
                            <w:r>
                              <w:rPr>
                                <w:spacing w:val="-2"/>
                                <w:sz w:val="18"/>
                              </w:rPr>
                              <w:t>11.83</w:t>
                            </w:r>
                          </w:p>
                        </w:tc>
                        <w:tc>
                          <w:tcPr>
                            <w:tcW w:w="1259" w:type="dxa"/>
                          </w:tcPr>
                          <w:p>
                            <w:pPr>
                              <w:pStyle w:val="TableParagraph"/>
                              <w:spacing w:before="48"/>
                              <w:ind w:left="160"/>
                              <w:rPr>
                                <w:sz w:val="18"/>
                              </w:rPr>
                            </w:pPr>
                            <w:r>
                              <w:rPr>
                                <w:spacing w:val="-2"/>
                                <w:sz w:val="18"/>
                              </w:rPr>
                              <w:t>32.95</w:t>
                            </w:r>
                          </w:p>
                        </w:tc>
                      </w:tr>
                      <w:tr>
                        <w:trPr>
                          <w:trHeight w:val="302" w:hRule="atLeast"/>
                        </w:trPr>
                        <w:tc>
                          <w:tcPr>
                            <w:tcW w:w="1057" w:type="dxa"/>
                          </w:tcPr>
                          <w:p>
                            <w:pPr>
                              <w:pStyle w:val="TableParagraph"/>
                              <w:spacing w:before="39"/>
                              <w:rPr>
                                <w:sz w:val="18"/>
                              </w:rPr>
                            </w:pPr>
                            <w:r>
                              <w:rPr>
                                <w:spacing w:val="-4"/>
                                <w:sz w:val="18"/>
                              </w:rPr>
                              <w:t>8.89</w:t>
                            </w:r>
                          </w:p>
                        </w:tc>
                        <w:tc>
                          <w:tcPr>
                            <w:tcW w:w="1492" w:type="dxa"/>
                          </w:tcPr>
                          <w:p>
                            <w:pPr>
                              <w:pStyle w:val="TableParagraph"/>
                              <w:spacing w:before="39"/>
                              <w:ind w:left="114"/>
                              <w:rPr>
                                <w:sz w:val="18"/>
                              </w:rPr>
                            </w:pPr>
                            <w:r>
                              <w:rPr>
                                <w:spacing w:val="-2"/>
                                <w:sz w:val="18"/>
                              </w:rPr>
                              <w:t>14.74</w:t>
                            </w:r>
                          </w:p>
                        </w:tc>
                        <w:tc>
                          <w:tcPr>
                            <w:tcW w:w="1259" w:type="dxa"/>
                          </w:tcPr>
                          <w:p>
                            <w:pPr>
                              <w:pStyle w:val="TableParagraph"/>
                              <w:spacing w:before="39"/>
                              <w:ind w:left="160"/>
                              <w:rPr>
                                <w:sz w:val="18"/>
                              </w:rPr>
                            </w:pPr>
                            <w:r>
                              <w:rPr>
                                <w:spacing w:val="-2"/>
                                <w:sz w:val="18"/>
                              </w:rPr>
                              <w:t>35.49</w:t>
                            </w:r>
                          </w:p>
                        </w:tc>
                      </w:tr>
                      <w:tr>
                        <w:trPr>
                          <w:trHeight w:val="312" w:hRule="atLeast"/>
                        </w:trPr>
                        <w:tc>
                          <w:tcPr>
                            <w:tcW w:w="1057" w:type="dxa"/>
                          </w:tcPr>
                          <w:p>
                            <w:pPr>
                              <w:pStyle w:val="TableParagraph"/>
                              <w:spacing w:before="48"/>
                              <w:rPr>
                                <w:sz w:val="18"/>
                              </w:rPr>
                            </w:pPr>
                            <w:r>
                              <w:rPr>
                                <w:spacing w:val="-4"/>
                                <w:sz w:val="18"/>
                              </w:rPr>
                              <w:t>7.49</w:t>
                            </w:r>
                          </w:p>
                        </w:tc>
                        <w:tc>
                          <w:tcPr>
                            <w:tcW w:w="1492" w:type="dxa"/>
                          </w:tcPr>
                          <w:p>
                            <w:pPr>
                              <w:pStyle w:val="TableParagraph"/>
                              <w:spacing w:before="48"/>
                              <w:ind w:left="114"/>
                              <w:rPr>
                                <w:sz w:val="18"/>
                              </w:rPr>
                            </w:pPr>
                            <w:r>
                              <w:rPr>
                                <w:spacing w:val="-2"/>
                                <w:sz w:val="18"/>
                              </w:rPr>
                              <w:t>15.29</w:t>
                            </w:r>
                          </w:p>
                        </w:tc>
                        <w:tc>
                          <w:tcPr>
                            <w:tcW w:w="1259" w:type="dxa"/>
                          </w:tcPr>
                          <w:p>
                            <w:pPr>
                              <w:pStyle w:val="TableParagraph"/>
                              <w:spacing w:before="48"/>
                              <w:ind w:left="160"/>
                              <w:rPr>
                                <w:sz w:val="18"/>
                              </w:rPr>
                            </w:pPr>
                            <w:r>
                              <w:rPr>
                                <w:spacing w:val="-2"/>
                                <w:sz w:val="18"/>
                              </w:rPr>
                              <w:t>33.74</w:t>
                            </w:r>
                          </w:p>
                        </w:tc>
                      </w:tr>
                      <w:tr>
                        <w:trPr>
                          <w:trHeight w:val="302" w:hRule="atLeast"/>
                        </w:trPr>
                        <w:tc>
                          <w:tcPr>
                            <w:tcW w:w="1057" w:type="dxa"/>
                          </w:tcPr>
                          <w:p>
                            <w:pPr>
                              <w:pStyle w:val="TableParagraph"/>
                              <w:spacing w:before="49"/>
                              <w:rPr>
                                <w:sz w:val="18"/>
                              </w:rPr>
                            </w:pPr>
                            <w:r>
                              <w:rPr>
                                <w:spacing w:val="-4"/>
                                <w:sz w:val="18"/>
                              </w:rPr>
                              <w:t>7.72</w:t>
                            </w:r>
                          </w:p>
                        </w:tc>
                        <w:tc>
                          <w:tcPr>
                            <w:tcW w:w="1492" w:type="dxa"/>
                          </w:tcPr>
                          <w:p>
                            <w:pPr>
                              <w:pStyle w:val="TableParagraph"/>
                              <w:spacing w:before="49"/>
                              <w:ind w:left="114"/>
                              <w:rPr>
                                <w:sz w:val="18"/>
                              </w:rPr>
                            </w:pPr>
                            <w:r>
                              <w:rPr>
                                <w:spacing w:val="-2"/>
                                <w:sz w:val="18"/>
                              </w:rPr>
                              <w:t>12.67</w:t>
                            </w:r>
                          </w:p>
                        </w:tc>
                        <w:tc>
                          <w:tcPr>
                            <w:tcW w:w="1259" w:type="dxa"/>
                          </w:tcPr>
                          <w:p>
                            <w:pPr>
                              <w:pStyle w:val="TableParagraph"/>
                              <w:spacing w:before="49"/>
                              <w:ind w:left="160"/>
                              <w:rPr>
                                <w:sz w:val="18"/>
                              </w:rPr>
                            </w:pPr>
                            <w:r>
                              <w:rPr>
                                <w:spacing w:val="-2"/>
                                <w:sz w:val="18"/>
                              </w:rPr>
                              <w:t>32.79</w:t>
                            </w:r>
                          </w:p>
                        </w:tc>
                      </w:tr>
                      <w:tr>
                        <w:trPr>
                          <w:trHeight w:val="302" w:hRule="atLeast"/>
                        </w:trPr>
                        <w:tc>
                          <w:tcPr>
                            <w:tcW w:w="1057" w:type="dxa"/>
                          </w:tcPr>
                          <w:p>
                            <w:pPr>
                              <w:pStyle w:val="TableParagraph"/>
                              <w:spacing w:before="39"/>
                              <w:rPr>
                                <w:sz w:val="18"/>
                              </w:rPr>
                            </w:pPr>
                            <w:r>
                              <w:rPr>
                                <w:spacing w:val="-4"/>
                                <w:sz w:val="18"/>
                              </w:rPr>
                              <w:t>8.26</w:t>
                            </w:r>
                          </w:p>
                        </w:tc>
                        <w:tc>
                          <w:tcPr>
                            <w:tcW w:w="1492" w:type="dxa"/>
                          </w:tcPr>
                          <w:p>
                            <w:pPr>
                              <w:pStyle w:val="TableParagraph"/>
                              <w:spacing w:before="39"/>
                              <w:ind w:left="114"/>
                              <w:rPr>
                                <w:sz w:val="18"/>
                              </w:rPr>
                            </w:pPr>
                            <w:r>
                              <w:rPr>
                                <w:spacing w:val="-2"/>
                                <w:sz w:val="18"/>
                              </w:rPr>
                              <w:t>15.04</w:t>
                            </w:r>
                          </w:p>
                        </w:tc>
                        <w:tc>
                          <w:tcPr>
                            <w:tcW w:w="1259" w:type="dxa"/>
                          </w:tcPr>
                          <w:p>
                            <w:pPr>
                              <w:pStyle w:val="TableParagraph"/>
                              <w:spacing w:before="39"/>
                              <w:ind w:left="160"/>
                              <w:rPr>
                                <w:sz w:val="18"/>
                              </w:rPr>
                            </w:pPr>
                            <w:r>
                              <w:rPr>
                                <w:spacing w:val="-2"/>
                                <w:sz w:val="18"/>
                              </w:rPr>
                              <w:t>33.10</w:t>
                            </w:r>
                          </w:p>
                        </w:tc>
                      </w:tr>
                      <w:tr>
                        <w:trPr>
                          <w:trHeight w:val="289" w:hRule="atLeast"/>
                        </w:trPr>
                        <w:tc>
                          <w:tcPr>
                            <w:tcW w:w="1057" w:type="dxa"/>
                          </w:tcPr>
                          <w:p>
                            <w:pPr>
                              <w:pStyle w:val="TableParagraph"/>
                              <w:spacing w:before="48"/>
                              <w:rPr>
                                <w:sz w:val="18"/>
                              </w:rPr>
                            </w:pPr>
                            <w:r>
                              <w:rPr>
                                <w:spacing w:val="-4"/>
                                <w:sz w:val="18"/>
                              </w:rPr>
                              <w:t>7.88</w:t>
                            </w:r>
                          </w:p>
                        </w:tc>
                        <w:tc>
                          <w:tcPr>
                            <w:tcW w:w="1492" w:type="dxa"/>
                          </w:tcPr>
                          <w:p>
                            <w:pPr>
                              <w:pStyle w:val="TableParagraph"/>
                              <w:spacing w:before="48"/>
                              <w:ind w:left="114"/>
                              <w:rPr>
                                <w:sz w:val="18"/>
                              </w:rPr>
                            </w:pPr>
                            <w:r>
                              <w:rPr>
                                <w:spacing w:val="-2"/>
                                <w:sz w:val="18"/>
                              </w:rPr>
                              <w:t>14.71</w:t>
                            </w:r>
                          </w:p>
                        </w:tc>
                        <w:tc>
                          <w:tcPr>
                            <w:tcW w:w="1259" w:type="dxa"/>
                          </w:tcPr>
                          <w:p>
                            <w:pPr>
                              <w:pStyle w:val="TableParagraph"/>
                              <w:spacing w:before="48"/>
                              <w:ind w:left="160"/>
                              <w:rPr>
                                <w:sz w:val="18"/>
                              </w:rPr>
                            </w:pPr>
                            <w:r>
                              <w:rPr>
                                <w:spacing w:val="-2"/>
                                <w:sz w:val="18"/>
                              </w:rPr>
                              <w:t>32.47</w:t>
                            </w:r>
                          </w:p>
                        </w:tc>
                      </w:tr>
                      <w:tr>
                        <w:trPr>
                          <w:trHeight w:val="289" w:hRule="atLeast"/>
                        </w:trPr>
                        <w:tc>
                          <w:tcPr>
                            <w:tcW w:w="1057" w:type="dxa"/>
                          </w:tcPr>
                          <w:p>
                            <w:pPr>
                              <w:pStyle w:val="TableParagraph"/>
                              <w:spacing w:before="26"/>
                              <w:rPr>
                                <w:sz w:val="18"/>
                              </w:rPr>
                            </w:pPr>
                            <w:r>
                              <w:rPr>
                                <w:spacing w:val="-4"/>
                                <w:sz w:val="18"/>
                              </w:rPr>
                              <w:t>5.17</w:t>
                            </w:r>
                          </w:p>
                        </w:tc>
                        <w:tc>
                          <w:tcPr>
                            <w:tcW w:w="1492" w:type="dxa"/>
                          </w:tcPr>
                          <w:p>
                            <w:pPr>
                              <w:pStyle w:val="TableParagraph"/>
                              <w:spacing w:before="26"/>
                              <w:ind w:left="114"/>
                              <w:rPr>
                                <w:sz w:val="18"/>
                              </w:rPr>
                            </w:pPr>
                            <w:r>
                              <w:rPr>
                                <w:spacing w:val="-2"/>
                                <w:sz w:val="18"/>
                              </w:rPr>
                              <w:t>13.61</w:t>
                            </w:r>
                          </w:p>
                        </w:tc>
                        <w:tc>
                          <w:tcPr>
                            <w:tcW w:w="1259" w:type="dxa"/>
                          </w:tcPr>
                          <w:p>
                            <w:pPr>
                              <w:pStyle w:val="TableParagraph"/>
                              <w:spacing w:before="26"/>
                              <w:ind w:left="160"/>
                              <w:rPr>
                                <w:sz w:val="18"/>
                              </w:rPr>
                            </w:pPr>
                            <w:r>
                              <w:rPr>
                                <w:spacing w:val="-2"/>
                                <w:sz w:val="18"/>
                              </w:rPr>
                              <w:t>31.35</w:t>
                            </w:r>
                          </w:p>
                        </w:tc>
                      </w:tr>
                      <w:tr>
                        <w:trPr>
                          <w:trHeight w:val="311" w:hRule="atLeast"/>
                        </w:trPr>
                        <w:tc>
                          <w:tcPr>
                            <w:tcW w:w="1057" w:type="dxa"/>
                          </w:tcPr>
                          <w:p>
                            <w:pPr>
                              <w:pStyle w:val="TableParagraph"/>
                              <w:spacing w:before="48"/>
                              <w:rPr>
                                <w:sz w:val="18"/>
                              </w:rPr>
                            </w:pPr>
                            <w:r>
                              <w:rPr>
                                <w:spacing w:val="-4"/>
                                <w:sz w:val="18"/>
                              </w:rPr>
                              <w:t>5.28</w:t>
                            </w:r>
                          </w:p>
                        </w:tc>
                        <w:tc>
                          <w:tcPr>
                            <w:tcW w:w="1492" w:type="dxa"/>
                          </w:tcPr>
                          <w:p>
                            <w:pPr>
                              <w:pStyle w:val="TableParagraph"/>
                              <w:spacing w:before="48"/>
                              <w:ind w:left="114"/>
                              <w:rPr>
                                <w:sz w:val="18"/>
                              </w:rPr>
                            </w:pPr>
                            <w:r>
                              <w:rPr>
                                <w:spacing w:val="-2"/>
                                <w:sz w:val="18"/>
                              </w:rPr>
                              <w:t>11.89</w:t>
                            </w:r>
                          </w:p>
                        </w:tc>
                        <w:tc>
                          <w:tcPr>
                            <w:tcW w:w="1259" w:type="dxa"/>
                          </w:tcPr>
                          <w:p>
                            <w:pPr>
                              <w:pStyle w:val="TableParagraph"/>
                              <w:spacing w:before="48"/>
                              <w:ind w:left="160"/>
                              <w:rPr>
                                <w:sz w:val="18"/>
                              </w:rPr>
                            </w:pPr>
                            <w:r>
                              <w:rPr>
                                <w:spacing w:val="-2"/>
                                <w:sz w:val="18"/>
                              </w:rPr>
                              <w:t>32.63</w:t>
                            </w:r>
                          </w:p>
                        </w:tc>
                      </w:tr>
                      <w:tr>
                        <w:trPr>
                          <w:trHeight w:val="302" w:hRule="atLeast"/>
                        </w:trPr>
                        <w:tc>
                          <w:tcPr>
                            <w:tcW w:w="1057" w:type="dxa"/>
                          </w:tcPr>
                          <w:p>
                            <w:pPr>
                              <w:pStyle w:val="TableParagraph"/>
                              <w:spacing w:before="48"/>
                              <w:rPr>
                                <w:sz w:val="18"/>
                              </w:rPr>
                            </w:pPr>
                            <w:r>
                              <w:rPr>
                                <w:spacing w:val="-4"/>
                                <w:sz w:val="18"/>
                              </w:rPr>
                              <w:t>5.03</w:t>
                            </w:r>
                          </w:p>
                        </w:tc>
                        <w:tc>
                          <w:tcPr>
                            <w:tcW w:w="1492" w:type="dxa"/>
                          </w:tcPr>
                          <w:p>
                            <w:pPr>
                              <w:pStyle w:val="TableParagraph"/>
                              <w:spacing w:before="48"/>
                              <w:ind w:left="114"/>
                              <w:rPr>
                                <w:sz w:val="18"/>
                              </w:rPr>
                            </w:pPr>
                            <w:r>
                              <w:rPr>
                                <w:spacing w:val="-2"/>
                                <w:sz w:val="18"/>
                              </w:rPr>
                              <w:t>13.28</w:t>
                            </w:r>
                          </w:p>
                        </w:tc>
                        <w:tc>
                          <w:tcPr>
                            <w:tcW w:w="1259" w:type="dxa"/>
                          </w:tcPr>
                          <w:p>
                            <w:pPr>
                              <w:pStyle w:val="TableParagraph"/>
                              <w:spacing w:before="48"/>
                              <w:ind w:left="160"/>
                              <w:rPr>
                                <w:sz w:val="18"/>
                              </w:rPr>
                            </w:pPr>
                            <w:r>
                              <w:rPr>
                                <w:spacing w:val="-2"/>
                                <w:sz w:val="18"/>
                              </w:rPr>
                              <w:t>33.58</w:t>
                            </w:r>
                          </w:p>
                        </w:tc>
                      </w:tr>
                      <w:tr>
                        <w:trPr>
                          <w:trHeight w:val="302" w:hRule="atLeast"/>
                        </w:trPr>
                        <w:tc>
                          <w:tcPr>
                            <w:tcW w:w="1057" w:type="dxa"/>
                          </w:tcPr>
                          <w:p>
                            <w:pPr>
                              <w:pStyle w:val="TableParagraph"/>
                              <w:spacing w:before="39"/>
                              <w:rPr>
                                <w:sz w:val="18"/>
                              </w:rPr>
                            </w:pPr>
                            <w:r>
                              <w:rPr>
                                <w:spacing w:val="-4"/>
                                <w:sz w:val="18"/>
                              </w:rPr>
                              <w:t>5.86</w:t>
                            </w:r>
                          </w:p>
                        </w:tc>
                        <w:tc>
                          <w:tcPr>
                            <w:tcW w:w="1492" w:type="dxa"/>
                          </w:tcPr>
                          <w:p>
                            <w:pPr>
                              <w:pStyle w:val="TableParagraph"/>
                              <w:spacing w:before="39"/>
                              <w:ind w:left="114"/>
                              <w:rPr>
                                <w:sz w:val="18"/>
                              </w:rPr>
                            </w:pPr>
                            <w:r>
                              <w:rPr>
                                <w:spacing w:val="-2"/>
                                <w:sz w:val="18"/>
                              </w:rPr>
                              <w:t>13.78</w:t>
                            </w:r>
                          </w:p>
                        </w:tc>
                        <w:tc>
                          <w:tcPr>
                            <w:tcW w:w="1259" w:type="dxa"/>
                          </w:tcPr>
                          <w:p>
                            <w:pPr>
                              <w:pStyle w:val="TableParagraph"/>
                              <w:spacing w:before="39"/>
                              <w:ind w:left="160"/>
                              <w:rPr>
                                <w:sz w:val="18"/>
                              </w:rPr>
                            </w:pPr>
                            <w:r>
                              <w:rPr>
                                <w:spacing w:val="-2"/>
                                <w:sz w:val="18"/>
                              </w:rPr>
                              <w:t>32.15</w:t>
                            </w:r>
                          </w:p>
                        </w:tc>
                      </w:tr>
                      <w:tr>
                        <w:trPr>
                          <w:trHeight w:val="302" w:hRule="atLeast"/>
                        </w:trPr>
                        <w:tc>
                          <w:tcPr>
                            <w:tcW w:w="1057" w:type="dxa"/>
                          </w:tcPr>
                          <w:p>
                            <w:pPr>
                              <w:pStyle w:val="TableParagraph"/>
                              <w:spacing w:before="48"/>
                              <w:rPr>
                                <w:sz w:val="18"/>
                              </w:rPr>
                            </w:pPr>
                            <w:r>
                              <w:rPr>
                                <w:spacing w:val="-4"/>
                                <w:sz w:val="18"/>
                              </w:rPr>
                              <w:t>5.17</w:t>
                            </w:r>
                          </w:p>
                        </w:tc>
                        <w:tc>
                          <w:tcPr>
                            <w:tcW w:w="1492" w:type="dxa"/>
                          </w:tcPr>
                          <w:p>
                            <w:pPr>
                              <w:pStyle w:val="TableParagraph"/>
                              <w:spacing w:before="48"/>
                              <w:ind w:left="114"/>
                              <w:rPr>
                                <w:sz w:val="18"/>
                              </w:rPr>
                            </w:pPr>
                            <w:r>
                              <w:rPr>
                                <w:spacing w:val="-2"/>
                                <w:sz w:val="18"/>
                              </w:rPr>
                              <w:t>15.55</w:t>
                            </w:r>
                          </w:p>
                        </w:tc>
                        <w:tc>
                          <w:tcPr>
                            <w:tcW w:w="1259" w:type="dxa"/>
                          </w:tcPr>
                          <w:p>
                            <w:pPr>
                              <w:pStyle w:val="TableParagraph"/>
                              <w:spacing w:before="48"/>
                              <w:ind w:left="160"/>
                              <w:rPr>
                                <w:sz w:val="18"/>
                              </w:rPr>
                            </w:pPr>
                            <w:r>
                              <w:rPr>
                                <w:spacing w:val="-2"/>
                                <w:sz w:val="18"/>
                              </w:rPr>
                              <w:t>32.79</w:t>
                            </w:r>
                          </w:p>
                        </w:tc>
                      </w:tr>
                      <w:tr>
                        <w:trPr>
                          <w:trHeight w:val="302" w:hRule="atLeast"/>
                        </w:trPr>
                        <w:tc>
                          <w:tcPr>
                            <w:tcW w:w="1057" w:type="dxa"/>
                          </w:tcPr>
                          <w:p>
                            <w:pPr>
                              <w:pStyle w:val="TableParagraph"/>
                              <w:spacing w:before="39"/>
                              <w:rPr>
                                <w:sz w:val="18"/>
                              </w:rPr>
                            </w:pPr>
                            <w:r>
                              <w:rPr>
                                <w:spacing w:val="-4"/>
                                <w:sz w:val="18"/>
                              </w:rPr>
                              <w:t>5.14</w:t>
                            </w:r>
                          </w:p>
                        </w:tc>
                        <w:tc>
                          <w:tcPr>
                            <w:tcW w:w="1492" w:type="dxa"/>
                          </w:tcPr>
                          <w:p>
                            <w:pPr>
                              <w:pStyle w:val="TableParagraph"/>
                              <w:spacing w:before="39"/>
                              <w:ind w:left="114"/>
                              <w:rPr>
                                <w:sz w:val="18"/>
                              </w:rPr>
                            </w:pPr>
                            <w:r>
                              <w:rPr>
                                <w:spacing w:val="-2"/>
                                <w:sz w:val="18"/>
                              </w:rPr>
                              <w:t>15.25</w:t>
                            </w:r>
                          </w:p>
                        </w:tc>
                        <w:tc>
                          <w:tcPr>
                            <w:tcW w:w="1259" w:type="dxa"/>
                          </w:tcPr>
                          <w:p>
                            <w:pPr>
                              <w:pStyle w:val="TableParagraph"/>
                              <w:spacing w:before="39"/>
                              <w:ind w:left="160"/>
                              <w:rPr>
                                <w:sz w:val="18"/>
                              </w:rPr>
                            </w:pPr>
                            <w:r>
                              <w:rPr>
                                <w:spacing w:val="-2"/>
                                <w:sz w:val="18"/>
                              </w:rPr>
                              <w:t>32.47</w:t>
                            </w:r>
                          </w:p>
                        </w:tc>
                      </w:tr>
                      <w:tr>
                        <w:trPr>
                          <w:trHeight w:val="312" w:hRule="atLeast"/>
                        </w:trPr>
                        <w:tc>
                          <w:tcPr>
                            <w:tcW w:w="1057" w:type="dxa"/>
                          </w:tcPr>
                          <w:p>
                            <w:pPr>
                              <w:pStyle w:val="TableParagraph"/>
                              <w:spacing w:before="48"/>
                              <w:rPr>
                                <w:sz w:val="18"/>
                              </w:rPr>
                            </w:pPr>
                            <w:r>
                              <w:rPr>
                                <w:spacing w:val="-4"/>
                                <w:sz w:val="18"/>
                              </w:rPr>
                              <w:t>9.02</w:t>
                            </w:r>
                          </w:p>
                        </w:tc>
                        <w:tc>
                          <w:tcPr>
                            <w:tcW w:w="1492" w:type="dxa"/>
                          </w:tcPr>
                          <w:p>
                            <w:pPr>
                              <w:pStyle w:val="TableParagraph"/>
                              <w:spacing w:before="48"/>
                              <w:ind w:left="114"/>
                              <w:rPr>
                                <w:sz w:val="18"/>
                              </w:rPr>
                            </w:pPr>
                            <w:r>
                              <w:rPr>
                                <w:spacing w:val="-2"/>
                                <w:sz w:val="18"/>
                              </w:rPr>
                              <w:t>13.96</w:t>
                            </w:r>
                          </w:p>
                        </w:tc>
                        <w:tc>
                          <w:tcPr>
                            <w:tcW w:w="1259" w:type="dxa"/>
                          </w:tcPr>
                          <w:p>
                            <w:pPr>
                              <w:pStyle w:val="TableParagraph"/>
                              <w:spacing w:before="48"/>
                              <w:ind w:left="160"/>
                              <w:rPr>
                                <w:sz w:val="18"/>
                              </w:rPr>
                            </w:pPr>
                            <w:r>
                              <w:rPr>
                                <w:spacing w:val="-2"/>
                                <w:sz w:val="18"/>
                              </w:rPr>
                              <w:t>34.06</w:t>
                            </w:r>
                          </w:p>
                        </w:tc>
                      </w:tr>
                      <w:tr>
                        <w:trPr>
                          <w:trHeight w:val="302" w:hRule="atLeast"/>
                        </w:trPr>
                        <w:tc>
                          <w:tcPr>
                            <w:tcW w:w="1057" w:type="dxa"/>
                          </w:tcPr>
                          <w:p>
                            <w:pPr>
                              <w:pStyle w:val="TableParagraph"/>
                              <w:spacing w:before="48"/>
                              <w:rPr>
                                <w:sz w:val="18"/>
                              </w:rPr>
                            </w:pPr>
                            <w:r>
                              <w:rPr>
                                <w:spacing w:val="-4"/>
                                <w:sz w:val="18"/>
                              </w:rPr>
                              <w:t>7.69</w:t>
                            </w:r>
                          </w:p>
                        </w:tc>
                        <w:tc>
                          <w:tcPr>
                            <w:tcW w:w="1492" w:type="dxa"/>
                          </w:tcPr>
                          <w:p>
                            <w:pPr>
                              <w:pStyle w:val="TableParagraph"/>
                              <w:spacing w:before="48"/>
                              <w:ind w:left="114"/>
                              <w:rPr>
                                <w:sz w:val="18"/>
                              </w:rPr>
                            </w:pPr>
                            <w:r>
                              <w:rPr>
                                <w:spacing w:val="-2"/>
                                <w:sz w:val="18"/>
                              </w:rPr>
                              <w:t>13.08</w:t>
                            </w:r>
                          </w:p>
                        </w:tc>
                        <w:tc>
                          <w:tcPr>
                            <w:tcW w:w="1259" w:type="dxa"/>
                          </w:tcPr>
                          <w:p>
                            <w:pPr>
                              <w:pStyle w:val="TableParagraph"/>
                              <w:spacing w:before="48"/>
                              <w:ind w:left="160"/>
                              <w:rPr>
                                <w:sz w:val="18"/>
                              </w:rPr>
                            </w:pPr>
                            <w:r>
                              <w:rPr>
                                <w:spacing w:val="-2"/>
                                <w:sz w:val="18"/>
                              </w:rPr>
                              <w:t>33.26</w:t>
                            </w:r>
                          </w:p>
                        </w:tc>
                      </w:tr>
                      <w:tr>
                        <w:trPr>
                          <w:trHeight w:val="302" w:hRule="atLeast"/>
                        </w:trPr>
                        <w:tc>
                          <w:tcPr>
                            <w:tcW w:w="1057" w:type="dxa"/>
                          </w:tcPr>
                          <w:p>
                            <w:pPr>
                              <w:pStyle w:val="TableParagraph"/>
                              <w:spacing w:before="39"/>
                              <w:rPr>
                                <w:sz w:val="18"/>
                              </w:rPr>
                            </w:pPr>
                            <w:r>
                              <w:rPr>
                                <w:spacing w:val="-4"/>
                                <w:sz w:val="18"/>
                              </w:rPr>
                              <w:t>7.99</w:t>
                            </w:r>
                          </w:p>
                        </w:tc>
                        <w:tc>
                          <w:tcPr>
                            <w:tcW w:w="1492" w:type="dxa"/>
                          </w:tcPr>
                          <w:p>
                            <w:pPr>
                              <w:pStyle w:val="TableParagraph"/>
                              <w:spacing w:before="39"/>
                              <w:ind w:left="114"/>
                              <w:rPr>
                                <w:sz w:val="18"/>
                              </w:rPr>
                            </w:pPr>
                            <w:r>
                              <w:rPr>
                                <w:spacing w:val="-2"/>
                                <w:sz w:val="18"/>
                              </w:rPr>
                              <w:t>12.79</w:t>
                            </w:r>
                          </w:p>
                        </w:tc>
                        <w:tc>
                          <w:tcPr>
                            <w:tcW w:w="1259" w:type="dxa"/>
                          </w:tcPr>
                          <w:p>
                            <w:pPr>
                              <w:pStyle w:val="TableParagraph"/>
                              <w:spacing w:before="39"/>
                              <w:ind w:left="160"/>
                              <w:rPr>
                                <w:sz w:val="18"/>
                              </w:rPr>
                            </w:pPr>
                            <w:r>
                              <w:rPr>
                                <w:spacing w:val="-2"/>
                                <w:sz w:val="18"/>
                              </w:rPr>
                              <w:t>33.10</w:t>
                            </w:r>
                          </w:p>
                        </w:tc>
                      </w:tr>
                      <w:tr>
                        <w:trPr>
                          <w:trHeight w:val="302" w:hRule="atLeast"/>
                        </w:trPr>
                        <w:tc>
                          <w:tcPr>
                            <w:tcW w:w="1057" w:type="dxa"/>
                          </w:tcPr>
                          <w:p>
                            <w:pPr>
                              <w:pStyle w:val="TableParagraph"/>
                              <w:spacing w:before="48"/>
                              <w:rPr>
                                <w:sz w:val="18"/>
                              </w:rPr>
                            </w:pPr>
                            <w:r>
                              <w:rPr>
                                <w:spacing w:val="-4"/>
                                <w:sz w:val="18"/>
                              </w:rPr>
                              <w:t>7.40</w:t>
                            </w:r>
                          </w:p>
                        </w:tc>
                        <w:tc>
                          <w:tcPr>
                            <w:tcW w:w="1492" w:type="dxa"/>
                          </w:tcPr>
                          <w:p>
                            <w:pPr>
                              <w:pStyle w:val="TableParagraph"/>
                              <w:spacing w:before="48"/>
                              <w:ind w:left="114"/>
                              <w:rPr>
                                <w:sz w:val="18"/>
                              </w:rPr>
                            </w:pPr>
                            <w:r>
                              <w:rPr>
                                <w:spacing w:val="-2"/>
                                <w:sz w:val="18"/>
                              </w:rPr>
                              <w:t>13.09</w:t>
                            </w:r>
                          </w:p>
                        </w:tc>
                        <w:tc>
                          <w:tcPr>
                            <w:tcW w:w="1259" w:type="dxa"/>
                          </w:tcPr>
                          <w:p>
                            <w:pPr>
                              <w:pStyle w:val="TableParagraph"/>
                              <w:spacing w:before="48"/>
                              <w:ind w:left="160"/>
                              <w:rPr>
                                <w:sz w:val="18"/>
                              </w:rPr>
                            </w:pPr>
                            <w:r>
                              <w:rPr>
                                <w:spacing w:val="-2"/>
                                <w:sz w:val="18"/>
                              </w:rPr>
                              <w:t>34.85</w:t>
                            </w:r>
                          </w:p>
                        </w:tc>
                      </w:tr>
                      <w:tr>
                        <w:trPr>
                          <w:trHeight w:val="302" w:hRule="atLeast"/>
                        </w:trPr>
                        <w:tc>
                          <w:tcPr>
                            <w:tcW w:w="1057" w:type="dxa"/>
                          </w:tcPr>
                          <w:p>
                            <w:pPr>
                              <w:pStyle w:val="TableParagraph"/>
                              <w:spacing w:before="39"/>
                              <w:rPr>
                                <w:sz w:val="18"/>
                              </w:rPr>
                            </w:pPr>
                            <w:r>
                              <w:rPr>
                                <w:spacing w:val="-4"/>
                                <w:sz w:val="18"/>
                              </w:rPr>
                              <w:t>7.94</w:t>
                            </w:r>
                          </w:p>
                        </w:tc>
                        <w:tc>
                          <w:tcPr>
                            <w:tcW w:w="1492" w:type="dxa"/>
                          </w:tcPr>
                          <w:p>
                            <w:pPr>
                              <w:pStyle w:val="TableParagraph"/>
                              <w:spacing w:before="39"/>
                              <w:ind w:left="114"/>
                              <w:rPr>
                                <w:sz w:val="18"/>
                              </w:rPr>
                            </w:pPr>
                            <w:r>
                              <w:rPr>
                                <w:spacing w:val="-2"/>
                                <w:sz w:val="18"/>
                              </w:rPr>
                              <w:t>12.83</w:t>
                            </w:r>
                          </w:p>
                        </w:tc>
                        <w:tc>
                          <w:tcPr>
                            <w:tcW w:w="1259" w:type="dxa"/>
                          </w:tcPr>
                          <w:p>
                            <w:pPr>
                              <w:pStyle w:val="TableParagraph"/>
                              <w:spacing w:before="39"/>
                              <w:ind w:left="160"/>
                              <w:rPr>
                                <w:sz w:val="18"/>
                              </w:rPr>
                            </w:pPr>
                            <w:r>
                              <w:rPr>
                                <w:spacing w:val="-2"/>
                                <w:sz w:val="18"/>
                              </w:rPr>
                              <w:t>32.79</w:t>
                            </w:r>
                          </w:p>
                        </w:tc>
                      </w:tr>
                      <w:tr>
                        <w:trPr>
                          <w:trHeight w:val="311" w:hRule="atLeast"/>
                        </w:trPr>
                        <w:tc>
                          <w:tcPr>
                            <w:tcW w:w="1057" w:type="dxa"/>
                          </w:tcPr>
                          <w:p>
                            <w:pPr>
                              <w:pStyle w:val="TableParagraph"/>
                              <w:spacing w:before="48"/>
                              <w:rPr>
                                <w:sz w:val="18"/>
                              </w:rPr>
                            </w:pPr>
                            <w:r>
                              <w:rPr>
                                <w:spacing w:val="-4"/>
                                <w:sz w:val="18"/>
                              </w:rPr>
                              <w:t>9.31</w:t>
                            </w:r>
                          </w:p>
                        </w:tc>
                        <w:tc>
                          <w:tcPr>
                            <w:tcW w:w="1492" w:type="dxa"/>
                          </w:tcPr>
                          <w:p>
                            <w:pPr>
                              <w:pStyle w:val="TableParagraph"/>
                              <w:spacing w:before="48"/>
                              <w:ind w:left="114"/>
                              <w:rPr>
                                <w:sz w:val="18"/>
                              </w:rPr>
                            </w:pPr>
                            <w:r>
                              <w:rPr>
                                <w:spacing w:val="-2"/>
                                <w:sz w:val="18"/>
                              </w:rPr>
                              <w:t>13.09</w:t>
                            </w:r>
                          </w:p>
                        </w:tc>
                        <w:tc>
                          <w:tcPr>
                            <w:tcW w:w="1259" w:type="dxa"/>
                          </w:tcPr>
                          <w:p>
                            <w:pPr>
                              <w:pStyle w:val="TableParagraph"/>
                              <w:spacing w:before="48"/>
                              <w:ind w:left="160"/>
                              <w:rPr>
                                <w:sz w:val="18"/>
                              </w:rPr>
                            </w:pPr>
                            <w:r>
                              <w:rPr>
                                <w:spacing w:val="-2"/>
                                <w:sz w:val="18"/>
                              </w:rPr>
                              <w:t>33.26</w:t>
                            </w:r>
                          </w:p>
                        </w:tc>
                      </w:tr>
                      <w:tr>
                        <w:trPr>
                          <w:trHeight w:val="302" w:hRule="atLeast"/>
                        </w:trPr>
                        <w:tc>
                          <w:tcPr>
                            <w:tcW w:w="1057" w:type="dxa"/>
                          </w:tcPr>
                          <w:p>
                            <w:pPr>
                              <w:pStyle w:val="TableParagraph"/>
                              <w:spacing w:before="48"/>
                              <w:rPr>
                                <w:sz w:val="18"/>
                              </w:rPr>
                            </w:pPr>
                            <w:r>
                              <w:rPr>
                                <w:spacing w:val="-4"/>
                                <w:sz w:val="18"/>
                              </w:rPr>
                              <w:t>8.16</w:t>
                            </w:r>
                          </w:p>
                        </w:tc>
                        <w:tc>
                          <w:tcPr>
                            <w:tcW w:w="1492" w:type="dxa"/>
                          </w:tcPr>
                          <w:p>
                            <w:pPr>
                              <w:pStyle w:val="TableParagraph"/>
                              <w:spacing w:before="48"/>
                              <w:ind w:left="114"/>
                              <w:rPr>
                                <w:sz w:val="18"/>
                              </w:rPr>
                            </w:pPr>
                            <w:r>
                              <w:rPr>
                                <w:spacing w:val="-2"/>
                                <w:sz w:val="18"/>
                              </w:rPr>
                              <w:t>13.03</w:t>
                            </w:r>
                          </w:p>
                        </w:tc>
                        <w:tc>
                          <w:tcPr>
                            <w:tcW w:w="1259" w:type="dxa"/>
                          </w:tcPr>
                          <w:p>
                            <w:pPr>
                              <w:pStyle w:val="TableParagraph"/>
                              <w:spacing w:before="48"/>
                              <w:ind w:left="160"/>
                              <w:rPr>
                                <w:sz w:val="18"/>
                              </w:rPr>
                            </w:pPr>
                            <w:r>
                              <w:rPr>
                                <w:spacing w:val="-2"/>
                                <w:sz w:val="18"/>
                              </w:rPr>
                              <w:t>32.15</w:t>
                            </w:r>
                          </w:p>
                        </w:tc>
                      </w:tr>
                      <w:tr>
                        <w:trPr>
                          <w:trHeight w:val="302" w:hRule="atLeast"/>
                        </w:trPr>
                        <w:tc>
                          <w:tcPr>
                            <w:tcW w:w="1057" w:type="dxa"/>
                          </w:tcPr>
                          <w:p>
                            <w:pPr>
                              <w:pStyle w:val="TableParagraph"/>
                              <w:spacing w:before="39"/>
                              <w:rPr>
                                <w:sz w:val="18"/>
                              </w:rPr>
                            </w:pPr>
                            <w:r>
                              <w:rPr>
                                <w:spacing w:val="-4"/>
                                <w:sz w:val="18"/>
                              </w:rPr>
                              <w:t>8.63</w:t>
                            </w:r>
                          </w:p>
                        </w:tc>
                        <w:tc>
                          <w:tcPr>
                            <w:tcW w:w="1492" w:type="dxa"/>
                          </w:tcPr>
                          <w:p>
                            <w:pPr>
                              <w:pStyle w:val="TableParagraph"/>
                              <w:spacing w:before="39"/>
                              <w:ind w:left="114"/>
                              <w:rPr>
                                <w:sz w:val="18"/>
                              </w:rPr>
                            </w:pPr>
                            <w:r>
                              <w:rPr>
                                <w:spacing w:val="-2"/>
                                <w:sz w:val="18"/>
                              </w:rPr>
                              <w:t>14.40</w:t>
                            </w:r>
                          </w:p>
                        </w:tc>
                        <w:tc>
                          <w:tcPr>
                            <w:tcW w:w="1259" w:type="dxa"/>
                          </w:tcPr>
                          <w:p>
                            <w:pPr>
                              <w:pStyle w:val="TableParagraph"/>
                              <w:spacing w:before="39"/>
                              <w:ind w:left="160"/>
                              <w:rPr>
                                <w:sz w:val="18"/>
                              </w:rPr>
                            </w:pPr>
                            <w:r>
                              <w:rPr>
                                <w:spacing w:val="-2"/>
                                <w:sz w:val="18"/>
                              </w:rPr>
                              <w:t>33.74</w:t>
                            </w:r>
                          </w:p>
                        </w:tc>
                      </w:tr>
                      <w:tr>
                        <w:trPr>
                          <w:trHeight w:val="302" w:hRule="atLeast"/>
                        </w:trPr>
                        <w:tc>
                          <w:tcPr>
                            <w:tcW w:w="1057" w:type="dxa"/>
                          </w:tcPr>
                          <w:p>
                            <w:pPr>
                              <w:pStyle w:val="TableParagraph"/>
                              <w:spacing w:before="48"/>
                              <w:rPr>
                                <w:sz w:val="18"/>
                              </w:rPr>
                            </w:pPr>
                            <w:r>
                              <w:rPr>
                                <w:spacing w:val="-4"/>
                                <w:sz w:val="18"/>
                              </w:rPr>
                              <w:t>7.78</w:t>
                            </w:r>
                          </w:p>
                        </w:tc>
                        <w:tc>
                          <w:tcPr>
                            <w:tcW w:w="1492" w:type="dxa"/>
                          </w:tcPr>
                          <w:p>
                            <w:pPr>
                              <w:pStyle w:val="TableParagraph"/>
                              <w:spacing w:before="48"/>
                              <w:ind w:left="114"/>
                              <w:rPr>
                                <w:sz w:val="18"/>
                              </w:rPr>
                            </w:pPr>
                            <w:r>
                              <w:rPr>
                                <w:spacing w:val="-2"/>
                                <w:sz w:val="18"/>
                              </w:rPr>
                              <w:t>14.19</w:t>
                            </w:r>
                          </w:p>
                        </w:tc>
                        <w:tc>
                          <w:tcPr>
                            <w:tcW w:w="1259" w:type="dxa"/>
                          </w:tcPr>
                          <w:p>
                            <w:pPr>
                              <w:pStyle w:val="TableParagraph"/>
                              <w:spacing w:before="48"/>
                              <w:ind w:left="160"/>
                              <w:rPr>
                                <w:sz w:val="18"/>
                              </w:rPr>
                            </w:pPr>
                            <w:r>
                              <w:rPr>
                                <w:spacing w:val="-2"/>
                                <w:sz w:val="18"/>
                              </w:rPr>
                              <w:t>33.74</w:t>
                            </w:r>
                          </w:p>
                        </w:tc>
                      </w:tr>
                      <w:tr>
                        <w:trPr>
                          <w:trHeight w:val="302" w:hRule="atLeast"/>
                        </w:trPr>
                        <w:tc>
                          <w:tcPr>
                            <w:tcW w:w="1057" w:type="dxa"/>
                          </w:tcPr>
                          <w:p>
                            <w:pPr>
                              <w:pStyle w:val="TableParagraph"/>
                              <w:spacing w:before="39"/>
                              <w:rPr>
                                <w:sz w:val="18"/>
                              </w:rPr>
                            </w:pPr>
                            <w:r>
                              <w:rPr>
                                <w:spacing w:val="-4"/>
                                <w:sz w:val="18"/>
                              </w:rPr>
                              <w:t>7.59</w:t>
                            </w:r>
                          </w:p>
                        </w:tc>
                        <w:tc>
                          <w:tcPr>
                            <w:tcW w:w="1492" w:type="dxa"/>
                          </w:tcPr>
                          <w:p>
                            <w:pPr>
                              <w:pStyle w:val="TableParagraph"/>
                              <w:spacing w:before="39"/>
                              <w:ind w:left="114"/>
                              <w:rPr>
                                <w:sz w:val="18"/>
                              </w:rPr>
                            </w:pPr>
                            <w:r>
                              <w:rPr>
                                <w:spacing w:val="-2"/>
                                <w:sz w:val="18"/>
                              </w:rPr>
                              <w:t>14.53</w:t>
                            </w:r>
                          </w:p>
                        </w:tc>
                        <w:tc>
                          <w:tcPr>
                            <w:tcW w:w="1259" w:type="dxa"/>
                          </w:tcPr>
                          <w:p>
                            <w:pPr>
                              <w:pStyle w:val="TableParagraph"/>
                              <w:spacing w:before="39"/>
                              <w:ind w:left="160"/>
                              <w:rPr>
                                <w:sz w:val="18"/>
                              </w:rPr>
                            </w:pPr>
                            <w:r>
                              <w:rPr>
                                <w:spacing w:val="-2"/>
                                <w:sz w:val="18"/>
                              </w:rPr>
                              <w:t>33.10</w:t>
                            </w:r>
                          </w:p>
                        </w:tc>
                      </w:tr>
                      <w:tr>
                        <w:trPr>
                          <w:trHeight w:val="312" w:hRule="atLeast"/>
                        </w:trPr>
                        <w:tc>
                          <w:tcPr>
                            <w:tcW w:w="1057" w:type="dxa"/>
                          </w:tcPr>
                          <w:p>
                            <w:pPr>
                              <w:pStyle w:val="TableParagraph"/>
                              <w:spacing w:before="48"/>
                              <w:rPr>
                                <w:sz w:val="18"/>
                              </w:rPr>
                            </w:pPr>
                            <w:r>
                              <w:rPr>
                                <w:spacing w:val="-4"/>
                                <w:sz w:val="18"/>
                              </w:rPr>
                              <w:t>7.70</w:t>
                            </w:r>
                          </w:p>
                        </w:tc>
                        <w:tc>
                          <w:tcPr>
                            <w:tcW w:w="1492" w:type="dxa"/>
                          </w:tcPr>
                          <w:p>
                            <w:pPr>
                              <w:pStyle w:val="TableParagraph"/>
                              <w:spacing w:before="48"/>
                              <w:ind w:left="114"/>
                              <w:rPr>
                                <w:sz w:val="18"/>
                              </w:rPr>
                            </w:pPr>
                            <w:r>
                              <w:rPr>
                                <w:spacing w:val="-2"/>
                                <w:sz w:val="18"/>
                              </w:rPr>
                              <w:t>14.69</w:t>
                            </w:r>
                          </w:p>
                        </w:tc>
                        <w:tc>
                          <w:tcPr>
                            <w:tcW w:w="1259" w:type="dxa"/>
                          </w:tcPr>
                          <w:p>
                            <w:pPr>
                              <w:pStyle w:val="TableParagraph"/>
                              <w:spacing w:before="48"/>
                              <w:ind w:left="160"/>
                              <w:rPr>
                                <w:sz w:val="18"/>
                              </w:rPr>
                            </w:pPr>
                            <w:r>
                              <w:rPr>
                                <w:spacing w:val="-2"/>
                                <w:sz w:val="18"/>
                              </w:rPr>
                              <w:t>32.47</w:t>
                            </w:r>
                          </w:p>
                        </w:tc>
                      </w:tr>
                      <w:tr>
                        <w:trPr>
                          <w:trHeight w:val="302" w:hRule="atLeast"/>
                        </w:trPr>
                        <w:tc>
                          <w:tcPr>
                            <w:tcW w:w="1057" w:type="dxa"/>
                          </w:tcPr>
                          <w:p>
                            <w:pPr>
                              <w:pStyle w:val="TableParagraph"/>
                              <w:spacing w:before="48"/>
                              <w:rPr>
                                <w:sz w:val="18"/>
                              </w:rPr>
                            </w:pPr>
                            <w:r>
                              <w:rPr>
                                <w:spacing w:val="-4"/>
                                <w:sz w:val="18"/>
                              </w:rPr>
                              <w:t>8.83</w:t>
                            </w:r>
                          </w:p>
                        </w:tc>
                        <w:tc>
                          <w:tcPr>
                            <w:tcW w:w="1492" w:type="dxa"/>
                          </w:tcPr>
                          <w:p>
                            <w:pPr>
                              <w:pStyle w:val="TableParagraph"/>
                              <w:spacing w:before="48"/>
                              <w:ind w:left="114"/>
                              <w:rPr>
                                <w:sz w:val="18"/>
                              </w:rPr>
                            </w:pPr>
                            <w:r>
                              <w:rPr>
                                <w:spacing w:val="-2"/>
                                <w:sz w:val="18"/>
                              </w:rPr>
                              <w:t>14.75</w:t>
                            </w:r>
                          </w:p>
                        </w:tc>
                        <w:tc>
                          <w:tcPr>
                            <w:tcW w:w="1259" w:type="dxa"/>
                          </w:tcPr>
                          <w:p>
                            <w:pPr>
                              <w:pStyle w:val="TableParagraph"/>
                              <w:spacing w:before="48"/>
                              <w:ind w:left="160"/>
                              <w:rPr>
                                <w:sz w:val="18"/>
                              </w:rPr>
                            </w:pPr>
                            <w:r>
                              <w:rPr>
                                <w:spacing w:val="-2"/>
                                <w:sz w:val="18"/>
                              </w:rPr>
                              <w:t>32.79</w:t>
                            </w:r>
                          </w:p>
                        </w:tc>
                      </w:tr>
                      <w:tr>
                        <w:trPr>
                          <w:trHeight w:val="302" w:hRule="atLeast"/>
                        </w:trPr>
                        <w:tc>
                          <w:tcPr>
                            <w:tcW w:w="1057" w:type="dxa"/>
                          </w:tcPr>
                          <w:p>
                            <w:pPr>
                              <w:pStyle w:val="TableParagraph"/>
                              <w:spacing w:before="39"/>
                              <w:rPr>
                                <w:sz w:val="18"/>
                              </w:rPr>
                            </w:pPr>
                            <w:r>
                              <w:rPr>
                                <w:spacing w:val="-4"/>
                                <w:sz w:val="18"/>
                              </w:rPr>
                              <w:t>8.36</w:t>
                            </w:r>
                          </w:p>
                        </w:tc>
                        <w:tc>
                          <w:tcPr>
                            <w:tcW w:w="1492" w:type="dxa"/>
                          </w:tcPr>
                          <w:p>
                            <w:pPr>
                              <w:pStyle w:val="TableParagraph"/>
                              <w:spacing w:before="39"/>
                              <w:ind w:left="114"/>
                              <w:rPr>
                                <w:sz w:val="18"/>
                              </w:rPr>
                            </w:pPr>
                            <w:r>
                              <w:rPr>
                                <w:spacing w:val="-2"/>
                                <w:sz w:val="18"/>
                              </w:rPr>
                              <w:t>14.28</w:t>
                            </w:r>
                          </w:p>
                        </w:tc>
                        <w:tc>
                          <w:tcPr>
                            <w:tcW w:w="1259" w:type="dxa"/>
                          </w:tcPr>
                          <w:p>
                            <w:pPr>
                              <w:pStyle w:val="TableParagraph"/>
                              <w:spacing w:before="39"/>
                              <w:ind w:left="160"/>
                              <w:rPr>
                                <w:sz w:val="18"/>
                              </w:rPr>
                            </w:pPr>
                            <w:r>
                              <w:rPr>
                                <w:spacing w:val="-2"/>
                                <w:sz w:val="18"/>
                              </w:rPr>
                              <w:t>34.22</w:t>
                            </w:r>
                          </w:p>
                        </w:tc>
                      </w:tr>
                      <w:tr>
                        <w:trPr>
                          <w:trHeight w:val="302" w:hRule="atLeast"/>
                        </w:trPr>
                        <w:tc>
                          <w:tcPr>
                            <w:tcW w:w="1057" w:type="dxa"/>
                          </w:tcPr>
                          <w:p>
                            <w:pPr>
                              <w:pStyle w:val="TableParagraph"/>
                              <w:spacing w:before="48"/>
                              <w:rPr>
                                <w:sz w:val="18"/>
                              </w:rPr>
                            </w:pPr>
                            <w:r>
                              <w:rPr>
                                <w:spacing w:val="-4"/>
                                <w:sz w:val="18"/>
                              </w:rPr>
                              <w:t>8.48</w:t>
                            </w:r>
                          </w:p>
                        </w:tc>
                        <w:tc>
                          <w:tcPr>
                            <w:tcW w:w="1492" w:type="dxa"/>
                          </w:tcPr>
                          <w:p>
                            <w:pPr>
                              <w:pStyle w:val="TableParagraph"/>
                              <w:spacing w:before="48"/>
                              <w:ind w:left="114"/>
                              <w:rPr>
                                <w:sz w:val="18"/>
                              </w:rPr>
                            </w:pPr>
                            <w:r>
                              <w:rPr>
                                <w:spacing w:val="-2"/>
                                <w:sz w:val="18"/>
                              </w:rPr>
                              <w:t>14.55</w:t>
                            </w:r>
                          </w:p>
                        </w:tc>
                        <w:tc>
                          <w:tcPr>
                            <w:tcW w:w="1259" w:type="dxa"/>
                          </w:tcPr>
                          <w:p>
                            <w:pPr>
                              <w:pStyle w:val="TableParagraph"/>
                              <w:spacing w:before="48"/>
                              <w:ind w:left="160"/>
                              <w:rPr>
                                <w:sz w:val="18"/>
                              </w:rPr>
                            </w:pPr>
                            <w:r>
                              <w:rPr>
                                <w:spacing w:val="-2"/>
                                <w:sz w:val="18"/>
                              </w:rPr>
                              <w:t>33.74</w:t>
                            </w:r>
                          </w:p>
                        </w:tc>
                      </w:tr>
                      <w:tr>
                        <w:trPr>
                          <w:trHeight w:val="302" w:hRule="atLeast"/>
                        </w:trPr>
                        <w:tc>
                          <w:tcPr>
                            <w:tcW w:w="1057" w:type="dxa"/>
                          </w:tcPr>
                          <w:p>
                            <w:pPr>
                              <w:pStyle w:val="TableParagraph"/>
                              <w:spacing w:before="39"/>
                              <w:rPr>
                                <w:sz w:val="18"/>
                              </w:rPr>
                            </w:pPr>
                            <w:r>
                              <w:rPr>
                                <w:spacing w:val="-4"/>
                                <w:sz w:val="18"/>
                              </w:rPr>
                              <w:t>7.56</w:t>
                            </w:r>
                          </w:p>
                        </w:tc>
                        <w:tc>
                          <w:tcPr>
                            <w:tcW w:w="1492" w:type="dxa"/>
                          </w:tcPr>
                          <w:p>
                            <w:pPr>
                              <w:pStyle w:val="TableParagraph"/>
                              <w:spacing w:before="39"/>
                              <w:ind w:left="114"/>
                              <w:rPr>
                                <w:sz w:val="18"/>
                              </w:rPr>
                            </w:pPr>
                            <w:r>
                              <w:rPr>
                                <w:spacing w:val="-2"/>
                                <w:sz w:val="18"/>
                              </w:rPr>
                              <w:t>11.68</w:t>
                            </w:r>
                          </w:p>
                        </w:tc>
                        <w:tc>
                          <w:tcPr>
                            <w:tcW w:w="1259" w:type="dxa"/>
                          </w:tcPr>
                          <w:p>
                            <w:pPr>
                              <w:pStyle w:val="TableParagraph"/>
                              <w:spacing w:before="39"/>
                              <w:ind w:left="160"/>
                              <w:rPr>
                                <w:sz w:val="18"/>
                              </w:rPr>
                            </w:pPr>
                            <w:r>
                              <w:rPr>
                                <w:spacing w:val="-2"/>
                                <w:sz w:val="18"/>
                              </w:rPr>
                              <w:t>32.79</w:t>
                            </w:r>
                          </w:p>
                        </w:tc>
                      </w:tr>
                      <w:tr>
                        <w:trPr>
                          <w:trHeight w:val="271" w:hRule="atLeast"/>
                        </w:trPr>
                        <w:tc>
                          <w:tcPr>
                            <w:tcW w:w="1057" w:type="dxa"/>
                          </w:tcPr>
                          <w:p>
                            <w:pPr>
                              <w:pStyle w:val="TableParagraph"/>
                              <w:spacing w:line="203" w:lineRule="exact" w:before="48"/>
                              <w:rPr>
                                <w:sz w:val="18"/>
                              </w:rPr>
                            </w:pPr>
                            <w:r>
                              <w:rPr>
                                <w:spacing w:val="-4"/>
                                <w:sz w:val="18"/>
                              </w:rPr>
                              <w:t>7.54</w:t>
                            </w:r>
                          </w:p>
                        </w:tc>
                        <w:tc>
                          <w:tcPr>
                            <w:tcW w:w="1492" w:type="dxa"/>
                          </w:tcPr>
                          <w:p>
                            <w:pPr>
                              <w:pStyle w:val="TableParagraph"/>
                              <w:spacing w:line="203" w:lineRule="exact" w:before="48"/>
                              <w:ind w:left="114"/>
                              <w:rPr>
                                <w:sz w:val="18"/>
                              </w:rPr>
                            </w:pPr>
                            <w:r>
                              <w:rPr>
                                <w:spacing w:val="-2"/>
                                <w:sz w:val="18"/>
                              </w:rPr>
                              <w:t>12.18</w:t>
                            </w:r>
                          </w:p>
                        </w:tc>
                        <w:tc>
                          <w:tcPr>
                            <w:tcW w:w="1259" w:type="dxa"/>
                          </w:tcPr>
                          <w:p>
                            <w:pPr>
                              <w:pStyle w:val="TableParagraph"/>
                              <w:spacing w:line="203" w:lineRule="exact" w:before="48"/>
                              <w:ind w:left="160"/>
                              <w:rPr>
                                <w:sz w:val="18"/>
                              </w:rPr>
                            </w:pPr>
                            <w:r>
                              <w:rPr>
                                <w:spacing w:val="-2"/>
                                <w:sz w:val="18"/>
                              </w:rPr>
                              <w:t>33.10</w:t>
                            </w:r>
                          </w:p>
                        </w:tc>
                      </w:tr>
                    </w:tbl>
                    <w:p>
                      <w:pPr>
                        <w:pStyle w:val="BodyText"/>
                      </w:pPr>
                    </w:p>
                  </w:txbxContent>
                </v:textbox>
                <w10:wrap type="topAndBottom"/>
              </v:shape>
            </w:pict>
          </mc:Fallback>
        </mc:AlternateContent>
      </w:r>
    </w:p>
    <w:p>
      <w:pPr>
        <w:spacing w:after="0"/>
        <w:rPr>
          <w:sz w:val="18"/>
        </w:rPr>
        <w:sectPr>
          <w:footerReference w:type="default" r:id="rId22"/>
          <w:pgSz w:w="11910" w:h="16840"/>
          <w:pgMar w:header="0" w:footer="1500" w:top="1320" w:bottom="1680" w:left="1160" w:right="500"/>
        </w:sectPr>
      </w:pPr>
    </w:p>
    <w:p>
      <w:pPr>
        <w:pStyle w:val="BodyText"/>
        <w:ind w:left="1258"/>
        <w:rPr>
          <w:sz w:val="20"/>
        </w:rPr>
      </w:pPr>
      <w:r>
        <w:rPr>
          <w:sz w:val="20"/>
        </w:rPr>
        <w:drawing>
          <wp:inline distT="0" distB="0" distL="0" distR="0">
            <wp:extent cx="4846616" cy="3232404"/>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23" cstate="print"/>
                    <a:stretch>
                      <a:fillRect/>
                    </a:stretch>
                  </pic:blipFill>
                  <pic:spPr>
                    <a:xfrm>
                      <a:off x="0" y="0"/>
                      <a:ext cx="4846616" cy="3232404"/>
                    </a:xfrm>
                    <a:prstGeom prst="rect">
                      <a:avLst/>
                    </a:prstGeom>
                  </pic:spPr>
                </pic:pic>
              </a:graphicData>
            </a:graphic>
          </wp:inline>
        </w:drawing>
      </w:r>
      <w:r>
        <w:rPr>
          <w:sz w:val="20"/>
        </w:rPr>
      </w:r>
    </w:p>
    <w:p>
      <w:pPr>
        <w:pStyle w:val="BodyText"/>
        <w:spacing w:before="28"/>
        <w:rPr>
          <w:b/>
        </w:rPr>
      </w:pPr>
    </w:p>
    <w:p>
      <w:pPr>
        <w:pStyle w:val="BodyText"/>
        <w:spacing w:line="276" w:lineRule="auto"/>
        <w:ind w:left="827" w:right="907"/>
      </w:pPr>
      <w:r>
        <w:rPr/>
        <w:t>Figure</w:t>
      </w:r>
      <w:r>
        <w:rPr>
          <w:spacing w:val="-5"/>
        </w:rPr>
        <w:t> </w:t>
      </w:r>
      <w:r>
        <w:rPr/>
        <w:t>4.7:</w:t>
      </w:r>
      <w:r>
        <w:rPr>
          <w:spacing w:val="-3"/>
        </w:rPr>
        <w:t> </w:t>
      </w:r>
      <w:r>
        <w:rPr/>
        <w:t>The</w:t>
      </w:r>
      <w:r>
        <w:rPr>
          <w:spacing w:val="-2"/>
        </w:rPr>
        <w:t> </w:t>
      </w:r>
      <w:r>
        <w:rPr/>
        <w:t>contour</w:t>
      </w:r>
      <w:r>
        <w:rPr>
          <w:spacing w:val="-2"/>
        </w:rPr>
        <w:t> </w:t>
      </w:r>
      <w:r>
        <w:rPr/>
        <w:t>map</w:t>
      </w:r>
      <w:r>
        <w:rPr>
          <w:spacing w:val="-3"/>
        </w:rPr>
        <w:t> </w:t>
      </w:r>
      <w:r>
        <w:rPr/>
        <w:t>of</w:t>
      </w:r>
      <w:r>
        <w:rPr>
          <w:spacing w:val="-5"/>
        </w:rPr>
        <w:t> </w:t>
      </w:r>
      <w:r>
        <w:rPr/>
        <w:t>basement</w:t>
      </w:r>
      <w:r>
        <w:rPr>
          <w:spacing w:val="-3"/>
        </w:rPr>
        <w:t> </w:t>
      </w:r>
      <w:r>
        <w:rPr/>
        <w:t>depth</w:t>
      </w:r>
      <w:r>
        <w:rPr>
          <w:spacing w:val="-3"/>
        </w:rPr>
        <w:t> </w:t>
      </w:r>
      <w:r>
        <w:rPr/>
        <w:t>obtained</w:t>
      </w:r>
      <w:r>
        <w:rPr>
          <w:spacing w:val="-3"/>
        </w:rPr>
        <w:t> </w:t>
      </w:r>
      <w:r>
        <w:rPr/>
        <w:t>from</w:t>
      </w:r>
      <w:r>
        <w:rPr>
          <w:spacing w:val="-3"/>
        </w:rPr>
        <w:t> </w:t>
      </w:r>
      <w:r>
        <w:rPr/>
        <w:t>spectral</w:t>
      </w:r>
      <w:r>
        <w:rPr>
          <w:spacing w:val="-3"/>
        </w:rPr>
        <w:t> </w:t>
      </w:r>
      <w:r>
        <w:rPr/>
        <w:t>analysis</w:t>
      </w:r>
      <w:r>
        <w:rPr>
          <w:spacing w:val="-3"/>
        </w:rPr>
        <w:t> </w:t>
      </w:r>
      <w:r>
        <w:rPr/>
        <w:t>for</w:t>
      </w:r>
      <w:r>
        <w:rPr>
          <w:spacing w:val="-5"/>
        </w:rPr>
        <w:t> </w:t>
      </w:r>
      <w:r>
        <w:rPr/>
        <w:t>the study area</w:t>
      </w:r>
    </w:p>
    <w:p>
      <w:pPr>
        <w:pStyle w:val="BodyText"/>
        <w:spacing w:before="179"/>
        <w:rPr>
          <w:sz w:val="20"/>
        </w:rPr>
      </w:pPr>
      <w:r>
        <w:rPr/>
        <w:drawing>
          <wp:anchor distT="0" distB="0" distL="0" distR="0" allowOverlap="1" layoutInCell="1" locked="0" behindDoc="1" simplePos="0" relativeHeight="487603712">
            <wp:simplePos x="0" y="0"/>
            <wp:positionH relativeFrom="page">
              <wp:posOffset>1420533</wp:posOffset>
            </wp:positionH>
            <wp:positionV relativeFrom="paragraph">
              <wp:posOffset>275449</wp:posOffset>
            </wp:positionV>
            <wp:extent cx="4913942" cy="3472910"/>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24" cstate="print"/>
                    <a:stretch>
                      <a:fillRect/>
                    </a:stretch>
                  </pic:blipFill>
                  <pic:spPr>
                    <a:xfrm>
                      <a:off x="0" y="0"/>
                      <a:ext cx="4913942" cy="3472910"/>
                    </a:xfrm>
                    <a:prstGeom prst="rect">
                      <a:avLst/>
                    </a:prstGeom>
                  </pic:spPr>
                </pic:pic>
              </a:graphicData>
            </a:graphic>
          </wp:anchor>
        </w:drawing>
      </w:r>
    </w:p>
    <w:p>
      <w:pPr>
        <w:pStyle w:val="BodyText"/>
        <w:spacing w:before="70"/>
      </w:pPr>
    </w:p>
    <w:p>
      <w:pPr>
        <w:pStyle w:val="BodyText"/>
        <w:spacing w:line="278" w:lineRule="auto" w:before="1"/>
        <w:ind w:left="827" w:right="907"/>
      </w:pPr>
      <w:r>
        <w:rPr/>
        <w:t>Figure</w:t>
      </w:r>
      <w:r>
        <w:rPr>
          <w:spacing w:val="-5"/>
        </w:rPr>
        <w:t> </w:t>
      </w:r>
      <w:r>
        <w:rPr/>
        <w:t>4.8:</w:t>
      </w:r>
      <w:r>
        <w:rPr>
          <w:spacing w:val="-3"/>
        </w:rPr>
        <w:t> </w:t>
      </w:r>
      <w:r>
        <w:rPr/>
        <w:t>The</w:t>
      </w:r>
      <w:r>
        <w:rPr>
          <w:spacing w:val="-2"/>
        </w:rPr>
        <w:t> </w:t>
      </w:r>
      <w:r>
        <w:rPr/>
        <w:t>contour</w:t>
      </w:r>
      <w:r>
        <w:rPr>
          <w:spacing w:val="-2"/>
        </w:rPr>
        <w:t> </w:t>
      </w:r>
      <w:r>
        <w:rPr/>
        <w:t>map</w:t>
      </w:r>
      <w:r>
        <w:rPr>
          <w:spacing w:val="-3"/>
        </w:rPr>
        <w:t> </w:t>
      </w:r>
      <w:r>
        <w:rPr/>
        <w:t>of</w:t>
      </w:r>
      <w:r>
        <w:rPr>
          <w:spacing w:val="-5"/>
        </w:rPr>
        <w:t> </w:t>
      </w:r>
      <w:r>
        <w:rPr/>
        <w:t>Conrad</w:t>
      </w:r>
      <w:r>
        <w:rPr>
          <w:spacing w:val="-3"/>
        </w:rPr>
        <w:t> </w:t>
      </w:r>
      <w:r>
        <w:rPr/>
        <w:t>discontinuity</w:t>
      </w:r>
      <w:r>
        <w:rPr>
          <w:spacing w:val="-8"/>
        </w:rPr>
        <w:t> </w:t>
      </w:r>
      <w:r>
        <w:rPr/>
        <w:t>obtained</w:t>
      </w:r>
      <w:r>
        <w:rPr>
          <w:spacing w:val="-3"/>
        </w:rPr>
        <w:t> </w:t>
      </w:r>
      <w:r>
        <w:rPr/>
        <w:t>from</w:t>
      </w:r>
      <w:r>
        <w:rPr>
          <w:spacing w:val="-3"/>
        </w:rPr>
        <w:t> </w:t>
      </w:r>
      <w:r>
        <w:rPr/>
        <w:t>spectral</w:t>
      </w:r>
      <w:r>
        <w:rPr>
          <w:spacing w:val="-3"/>
        </w:rPr>
        <w:t> </w:t>
      </w:r>
      <w:r>
        <w:rPr/>
        <w:t>analysis</w:t>
      </w:r>
      <w:r>
        <w:rPr>
          <w:spacing w:val="-3"/>
        </w:rPr>
        <w:t> </w:t>
      </w:r>
      <w:r>
        <w:rPr/>
        <w:t>for the study area</w:t>
      </w:r>
    </w:p>
    <w:p>
      <w:pPr>
        <w:spacing w:after="0" w:line="278" w:lineRule="auto"/>
        <w:sectPr>
          <w:pgSz w:w="11910" w:h="16840"/>
          <w:pgMar w:header="0" w:footer="1500" w:top="1520" w:bottom="1700" w:left="1160" w:right="500"/>
        </w:sectPr>
      </w:pPr>
    </w:p>
    <w:p>
      <w:pPr>
        <w:pStyle w:val="BodyText"/>
        <w:ind w:left="957"/>
        <w:rPr>
          <w:sz w:val="20"/>
        </w:rPr>
      </w:pPr>
      <w:r>
        <w:rPr>
          <w:sz w:val="20"/>
        </w:rPr>
        <w:drawing>
          <wp:inline distT="0" distB="0" distL="0" distR="0">
            <wp:extent cx="5036763" cy="3580447"/>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25" cstate="print"/>
                    <a:stretch>
                      <a:fillRect/>
                    </a:stretch>
                  </pic:blipFill>
                  <pic:spPr>
                    <a:xfrm>
                      <a:off x="0" y="0"/>
                      <a:ext cx="5036763" cy="3580447"/>
                    </a:xfrm>
                    <a:prstGeom prst="rect">
                      <a:avLst/>
                    </a:prstGeom>
                  </pic:spPr>
                </pic:pic>
              </a:graphicData>
            </a:graphic>
          </wp:inline>
        </w:drawing>
      </w:r>
      <w:r>
        <w:rPr>
          <w:sz w:val="20"/>
        </w:rPr>
      </w:r>
    </w:p>
    <w:p>
      <w:pPr>
        <w:pStyle w:val="BodyText"/>
        <w:spacing w:line="276" w:lineRule="auto" w:before="248"/>
        <w:ind w:left="827" w:right="953"/>
        <w:jc w:val="both"/>
      </w:pPr>
      <w:r>
        <w:rPr/>
        <w:t>Figure</w:t>
      </w:r>
      <w:r>
        <w:rPr>
          <w:spacing w:val="-5"/>
        </w:rPr>
        <w:t> </w:t>
      </w:r>
      <w:r>
        <w:rPr/>
        <w:t>4.9:</w:t>
      </w:r>
      <w:r>
        <w:rPr>
          <w:spacing w:val="-3"/>
        </w:rPr>
        <w:t> </w:t>
      </w:r>
      <w:r>
        <w:rPr/>
        <w:t>The</w:t>
      </w:r>
      <w:r>
        <w:rPr>
          <w:spacing w:val="-2"/>
        </w:rPr>
        <w:t> </w:t>
      </w:r>
      <w:r>
        <w:rPr/>
        <w:t>contour</w:t>
      </w:r>
      <w:r>
        <w:rPr>
          <w:spacing w:val="-2"/>
        </w:rPr>
        <w:t> </w:t>
      </w:r>
      <w:r>
        <w:rPr/>
        <w:t>map</w:t>
      </w:r>
      <w:r>
        <w:rPr>
          <w:spacing w:val="-3"/>
        </w:rPr>
        <w:t> </w:t>
      </w:r>
      <w:r>
        <w:rPr/>
        <w:t>of</w:t>
      </w:r>
      <w:r>
        <w:rPr>
          <w:spacing w:val="-5"/>
        </w:rPr>
        <w:t> </w:t>
      </w:r>
      <w:r>
        <w:rPr/>
        <w:t>the</w:t>
      </w:r>
      <w:r>
        <w:rPr>
          <w:spacing w:val="-3"/>
        </w:rPr>
        <w:t> </w:t>
      </w:r>
      <w:r>
        <w:rPr/>
        <w:t>Crustal</w:t>
      </w:r>
      <w:r>
        <w:rPr>
          <w:spacing w:val="-3"/>
        </w:rPr>
        <w:t> </w:t>
      </w:r>
      <w:r>
        <w:rPr/>
        <w:t>thickness</w:t>
      </w:r>
      <w:r>
        <w:rPr>
          <w:spacing w:val="-3"/>
        </w:rPr>
        <w:t> </w:t>
      </w:r>
      <w:r>
        <w:rPr/>
        <w:t>obtained</w:t>
      </w:r>
      <w:r>
        <w:rPr>
          <w:spacing w:val="-3"/>
        </w:rPr>
        <w:t> </w:t>
      </w:r>
      <w:r>
        <w:rPr/>
        <w:t>from</w:t>
      </w:r>
      <w:r>
        <w:rPr>
          <w:spacing w:val="-3"/>
        </w:rPr>
        <w:t> </w:t>
      </w:r>
      <w:r>
        <w:rPr/>
        <w:t>spectral</w:t>
      </w:r>
      <w:r>
        <w:rPr>
          <w:spacing w:val="-3"/>
        </w:rPr>
        <w:t> </w:t>
      </w:r>
      <w:r>
        <w:rPr/>
        <w:t>analysis</w:t>
      </w:r>
      <w:r>
        <w:rPr>
          <w:spacing w:val="-3"/>
        </w:rPr>
        <w:t> </w:t>
      </w:r>
      <w:r>
        <w:rPr/>
        <w:t>for the study area</w:t>
      </w:r>
    </w:p>
    <w:p>
      <w:pPr>
        <w:pStyle w:val="BodyText"/>
      </w:pPr>
    </w:p>
    <w:p>
      <w:pPr>
        <w:pStyle w:val="BodyText"/>
        <w:spacing w:before="170"/>
      </w:pPr>
    </w:p>
    <w:p>
      <w:pPr>
        <w:pStyle w:val="Heading3"/>
        <w:numPr>
          <w:ilvl w:val="2"/>
          <w:numId w:val="12"/>
        </w:numPr>
        <w:tabs>
          <w:tab w:pos="1546" w:val="left" w:leader="none"/>
        </w:tabs>
        <w:spacing w:line="240" w:lineRule="auto" w:before="0" w:after="0"/>
        <w:ind w:left="1546" w:right="0" w:hanging="719"/>
        <w:jc w:val="both"/>
      </w:pPr>
      <w:r>
        <w:rPr/>
        <w:t>Average</w:t>
      </w:r>
      <w:r>
        <w:rPr>
          <w:spacing w:val="-3"/>
        </w:rPr>
        <w:t> </w:t>
      </w:r>
      <w:r>
        <w:rPr/>
        <w:t>crustal</w:t>
      </w:r>
      <w:r>
        <w:rPr>
          <w:spacing w:val="-2"/>
        </w:rPr>
        <w:t> </w:t>
      </w:r>
      <w:r>
        <w:rPr/>
        <w:t>thickness</w:t>
      </w:r>
      <w:r>
        <w:rPr>
          <w:spacing w:val="-2"/>
        </w:rPr>
        <w:t> </w:t>
      </w:r>
      <w:r>
        <w:rPr/>
        <w:t>map</w:t>
      </w:r>
      <w:r>
        <w:rPr>
          <w:spacing w:val="-1"/>
        </w:rPr>
        <w:t> </w:t>
      </w:r>
      <w:r>
        <w:rPr/>
        <w:t>of</w:t>
      </w:r>
      <w:r>
        <w:rPr>
          <w:spacing w:val="-1"/>
        </w:rPr>
        <w:t> </w:t>
      </w:r>
      <w:r>
        <w:rPr/>
        <w:t>empirical</w:t>
      </w:r>
      <w:r>
        <w:rPr>
          <w:spacing w:val="-2"/>
        </w:rPr>
        <w:t> </w:t>
      </w:r>
      <w:r>
        <w:rPr/>
        <w:t>and</w:t>
      </w:r>
      <w:r>
        <w:rPr>
          <w:spacing w:val="-2"/>
        </w:rPr>
        <w:t> </w:t>
      </w:r>
      <w:r>
        <w:rPr/>
        <w:t>spectral</w:t>
      </w:r>
      <w:r>
        <w:rPr>
          <w:spacing w:val="-1"/>
        </w:rPr>
        <w:t> </w:t>
      </w:r>
      <w:r>
        <w:rPr>
          <w:spacing w:val="-2"/>
        </w:rPr>
        <w:t>result</w:t>
      </w:r>
    </w:p>
    <w:p>
      <w:pPr>
        <w:pStyle w:val="BodyText"/>
        <w:spacing w:before="96"/>
        <w:rPr>
          <w:b/>
        </w:rPr>
      </w:pPr>
    </w:p>
    <w:p>
      <w:pPr>
        <w:pStyle w:val="BodyText"/>
        <w:spacing w:line="480" w:lineRule="auto"/>
        <w:ind w:left="827" w:right="907"/>
        <w:jc w:val="both"/>
      </w:pPr>
      <w:r>
        <w:rPr/>
        <w:t>The average crustal thickness map of empirical and spectral result (Figure 4.10) shows that the basement to the depth achieves its maximum value of about35.6 km. This depth decreases</w:t>
      </w:r>
      <w:r>
        <w:rPr>
          <w:spacing w:val="13"/>
        </w:rPr>
        <w:t> </w:t>
      </w:r>
      <w:r>
        <w:rPr/>
        <w:t>gradually</w:t>
      </w:r>
      <w:r>
        <w:rPr>
          <w:spacing w:val="13"/>
        </w:rPr>
        <w:t> </w:t>
      </w:r>
      <w:r>
        <w:rPr/>
        <w:t>reaching</w:t>
      </w:r>
      <w:r>
        <w:rPr>
          <w:spacing w:val="11"/>
        </w:rPr>
        <w:t> </w:t>
      </w:r>
      <w:r>
        <w:rPr/>
        <w:t>its</w:t>
      </w:r>
      <w:r>
        <w:rPr>
          <w:spacing w:val="14"/>
        </w:rPr>
        <w:t> </w:t>
      </w:r>
      <w:r>
        <w:rPr/>
        <w:t>minimum</w:t>
      </w:r>
      <w:r>
        <w:rPr>
          <w:spacing w:val="14"/>
        </w:rPr>
        <w:t> </w:t>
      </w:r>
      <w:r>
        <w:rPr/>
        <w:t>value</w:t>
      </w:r>
      <w:r>
        <w:rPr>
          <w:spacing w:val="15"/>
        </w:rPr>
        <w:t> </w:t>
      </w:r>
      <w:r>
        <w:rPr/>
        <w:t>of</w:t>
      </w:r>
      <w:r>
        <w:rPr>
          <w:spacing w:val="61"/>
          <w:w w:val="150"/>
        </w:rPr>
        <w:t> </w:t>
      </w:r>
      <w:r>
        <w:rPr/>
        <w:t>31.4</w:t>
      </w:r>
      <w:r>
        <w:rPr>
          <w:spacing w:val="13"/>
        </w:rPr>
        <w:t> </w:t>
      </w:r>
      <w:r>
        <w:rPr/>
        <w:t>km</w:t>
      </w:r>
      <w:r>
        <w:rPr>
          <w:spacing w:val="14"/>
        </w:rPr>
        <w:t> </w:t>
      </w:r>
      <w:r>
        <w:rPr/>
        <w:t>with</w:t>
      </w:r>
      <w:r>
        <w:rPr>
          <w:spacing w:val="17"/>
        </w:rPr>
        <w:t> </w:t>
      </w:r>
      <w:r>
        <w:rPr/>
        <w:t>a</w:t>
      </w:r>
      <w:r>
        <w:rPr>
          <w:spacing w:val="12"/>
        </w:rPr>
        <w:t> </w:t>
      </w:r>
      <w:r>
        <w:rPr/>
        <w:t>contour</w:t>
      </w:r>
      <w:r>
        <w:rPr>
          <w:spacing w:val="13"/>
        </w:rPr>
        <w:t> </w:t>
      </w:r>
      <w:r>
        <w:rPr/>
        <w:t>interval</w:t>
      </w:r>
      <w:r>
        <w:rPr>
          <w:spacing w:val="14"/>
        </w:rPr>
        <w:t> </w:t>
      </w:r>
      <w:r>
        <w:rPr>
          <w:spacing w:val="-5"/>
        </w:rPr>
        <w:t>of</w:t>
      </w:r>
    </w:p>
    <w:p>
      <w:pPr>
        <w:pStyle w:val="BodyText"/>
        <w:spacing w:line="480" w:lineRule="auto"/>
        <w:ind w:left="827" w:right="907"/>
        <w:jc w:val="both"/>
      </w:pPr>
      <w:r>
        <w:rPr/>
        <w:t>0.2 km and an average maximum value of</w:t>
      </w:r>
      <w:r>
        <w:rPr>
          <w:spacing w:val="40"/>
        </w:rPr>
        <w:t> </w:t>
      </w:r>
      <w:r>
        <w:rPr/>
        <w:t>35.6 km which trend toward</w:t>
      </w:r>
      <w:r>
        <w:rPr>
          <w:spacing w:val="40"/>
        </w:rPr>
        <w:t> </w:t>
      </w:r>
      <w:r>
        <w:rPr/>
        <w:t>the NE</w:t>
      </w:r>
      <w:r>
        <w:rPr>
          <w:spacing w:val="40"/>
        </w:rPr>
        <w:t> </w:t>
      </w:r>
      <w:r>
        <w:rPr/>
        <w:t>and minimum</w:t>
      </w:r>
      <w:r>
        <w:rPr>
          <w:spacing w:val="-2"/>
        </w:rPr>
        <w:t> </w:t>
      </w:r>
      <w:r>
        <w:rPr/>
        <w:t>average</w:t>
      </w:r>
      <w:r>
        <w:rPr>
          <w:spacing w:val="-1"/>
        </w:rPr>
        <w:t> </w:t>
      </w:r>
      <w:r>
        <w:rPr/>
        <w:t>value of</w:t>
      </w:r>
      <w:r>
        <w:rPr>
          <w:spacing w:val="40"/>
        </w:rPr>
        <w:t> </w:t>
      </w:r>
      <w:r>
        <w:rPr/>
        <w:t>31.4 km</w:t>
      </w:r>
      <w:r>
        <w:rPr>
          <w:spacing w:val="-2"/>
        </w:rPr>
        <w:t> </w:t>
      </w:r>
      <w:r>
        <w:rPr/>
        <w:t>trending</w:t>
      </w:r>
      <w:r>
        <w:rPr>
          <w:spacing w:val="-2"/>
        </w:rPr>
        <w:t> </w:t>
      </w:r>
      <w:r>
        <w:rPr/>
        <w:t>SE</w:t>
      </w:r>
      <w:r>
        <w:rPr>
          <w:spacing w:val="-2"/>
        </w:rPr>
        <w:t> </w:t>
      </w:r>
      <w:r>
        <w:rPr/>
        <w:t>region of</w:t>
      </w:r>
      <w:r>
        <w:rPr>
          <w:spacing w:val="-2"/>
        </w:rPr>
        <w:t> </w:t>
      </w:r>
      <w:r>
        <w:rPr/>
        <w:t>the</w:t>
      </w:r>
      <w:r>
        <w:rPr>
          <w:spacing w:val="-3"/>
        </w:rPr>
        <w:t> </w:t>
      </w:r>
      <w:r>
        <w:rPr/>
        <w:t>study</w:t>
      </w:r>
      <w:r>
        <w:rPr>
          <w:spacing w:val="-5"/>
        </w:rPr>
        <w:t> </w:t>
      </w:r>
      <w:r>
        <w:rPr/>
        <w:t>area. Depth</w:t>
      </w:r>
      <w:r>
        <w:rPr>
          <w:spacing w:val="-2"/>
        </w:rPr>
        <w:t> </w:t>
      </w:r>
      <w:r>
        <w:rPr/>
        <w:t>to</w:t>
      </w:r>
      <w:r>
        <w:rPr>
          <w:spacing w:val="-2"/>
        </w:rPr>
        <w:t> </w:t>
      </w:r>
      <w:r>
        <w:rPr/>
        <w:t>crust from this average empirical and spectral map can be said to approach its maximum thickness at the southward and eastward and approach its minimum thickness at southward and westward region of the study area.</w:t>
      </w:r>
    </w:p>
    <w:p>
      <w:pPr>
        <w:spacing w:after="0" w:line="480" w:lineRule="auto"/>
        <w:jc w:val="both"/>
        <w:sectPr>
          <w:pgSz w:w="11910" w:h="16840"/>
          <w:pgMar w:header="0" w:footer="1500" w:top="1400" w:bottom="1700" w:left="1160" w:right="500"/>
        </w:sectPr>
      </w:pPr>
    </w:p>
    <w:p>
      <w:pPr>
        <w:pStyle w:val="Heading3"/>
        <w:spacing w:before="69"/>
        <w:ind w:left="827" w:right="547" w:firstLine="0"/>
        <w:jc w:val="left"/>
      </w:pPr>
      <w:r>
        <w:rPr/>
        <w:t>Table</w:t>
      </w:r>
      <w:r>
        <w:rPr>
          <w:spacing w:val="80"/>
        </w:rPr>
        <w:t> </w:t>
      </w:r>
      <w:r>
        <w:rPr/>
        <w:t>4.4</w:t>
      </w:r>
      <w:r>
        <w:rPr>
          <w:spacing w:val="80"/>
        </w:rPr>
        <w:t> </w:t>
      </w:r>
      <w:r>
        <w:rPr/>
        <w:t>Average</w:t>
      </w:r>
      <w:r>
        <w:rPr>
          <w:spacing w:val="80"/>
        </w:rPr>
        <w:t> </w:t>
      </w:r>
      <w:r>
        <w:rPr/>
        <w:t>crustal</w:t>
      </w:r>
      <w:r>
        <w:rPr>
          <w:spacing w:val="80"/>
        </w:rPr>
        <w:t> </w:t>
      </w:r>
      <w:r>
        <w:rPr/>
        <w:t>thickness</w:t>
      </w:r>
      <w:r>
        <w:rPr>
          <w:spacing w:val="80"/>
        </w:rPr>
        <w:t> </w:t>
      </w:r>
      <w:r>
        <w:rPr/>
        <w:t>obtained</w:t>
      </w:r>
      <w:r>
        <w:rPr>
          <w:spacing w:val="80"/>
        </w:rPr>
        <w:t> </w:t>
      </w:r>
      <w:r>
        <w:rPr/>
        <w:t>from</w:t>
      </w:r>
      <w:r>
        <w:rPr>
          <w:spacing w:val="80"/>
        </w:rPr>
        <w:t> </w:t>
      </w:r>
      <w:r>
        <w:rPr/>
        <w:t>Empirical</w:t>
      </w:r>
      <w:r>
        <w:rPr>
          <w:spacing w:val="80"/>
        </w:rPr>
        <w:t> </w:t>
      </w:r>
      <w:r>
        <w:rPr/>
        <w:t>and</w:t>
      </w:r>
      <w:r>
        <w:rPr>
          <w:spacing w:val="80"/>
        </w:rPr>
        <w:t> </w:t>
      </w:r>
      <w:r>
        <w:rPr/>
        <w:t>Spectral Analysis Results.</w:t>
      </w:r>
    </w:p>
    <w:p>
      <w:pPr>
        <w:pStyle w:val="BodyText"/>
        <w:spacing w:before="19"/>
        <w:rPr>
          <w:b/>
          <w:sz w:val="20"/>
        </w:rPr>
      </w:pPr>
    </w:p>
    <w:tbl>
      <w:tblPr>
        <w:tblW w:w="0" w:type="auto"/>
        <w:jc w:val="left"/>
        <w:tblInd w:w="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
        <w:gridCol w:w="1286"/>
        <w:gridCol w:w="1166"/>
        <w:gridCol w:w="827"/>
        <w:gridCol w:w="1408"/>
        <w:gridCol w:w="1368"/>
        <w:gridCol w:w="1799"/>
      </w:tblGrid>
      <w:tr>
        <w:trPr>
          <w:trHeight w:val="540" w:hRule="atLeast"/>
        </w:trPr>
        <w:tc>
          <w:tcPr>
            <w:tcW w:w="564" w:type="dxa"/>
            <w:tcBorders>
              <w:top w:val="single" w:sz="4" w:space="0" w:color="000000"/>
            </w:tcBorders>
          </w:tcPr>
          <w:p>
            <w:pPr>
              <w:pStyle w:val="TableParagraph"/>
              <w:spacing w:before="0"/>
              <w:ind w:left="0"/>
              <w:rPr>
                <w:sz w:val="18"/>
              </w:rPr>
            </w:pPr>
          </w:p>
        </w:tc>
        <w:tc>
          <w:tcPr>
            <w:tcW w:w="1286" w:type="dxa"/>
            <w:tcBorders>
              <w:top w:val="single" w:sz="4" w:space="0" w:color="000000"/>
            </w:tcBorders>
          </w:tcPr>
          <w:p>
            <w:pPr>
              <w:pStyle w:val="TableParagraph"/>
              <w:spacing w:before="182"/>
              <w:ind w:left="0"/>
              <w:rPr>
                <w:b/>
                <w:sz w:val="16"/>
              </w:rPr>
            </w:pPr>
          </w:p>
          <w:p>
            <w:pPr>
              <w:pStyle w:val="TableParagraph"/>
              <w:spacing w:line="154" w:lineRule="exact" w:before="0"/>
              <w:ind w:left="168"/>
              <w:rPr>
                <w:b/>
                <w:sz w:val="16"/>
              </w:rPr>
            </w:pPr>
            <w:r>
              <w:rPr>
                <w:b/>
                <w:spacing w:val="-2"/>
                <w:sz w:val="16"/>
              </w:rPr>
              <w:t>LONGITUDE</w:t>
            </w:r>
          </w:p>
        </w:tc>
        <w:tc>
          <w:tcPr>
            <w:tcW w:w="1166" w:type="dxa"/>
            <w:tcBorders>
              <w:top w:val="single" w:sz="4" w:space="0" w:color="000000"/>
            </w:tcBorders>
          </w:tcPr>
          <w:p>
            <w:pPr>
              <w:pStyle w:val="TableParagraph"/>
              <w:spacing w:before="182"/>
              <w:ind w:left="0"/>
              <w:rPr>
                <w:b/>
                <w:sz w:val="16"/>
              </w:rPr>
            </w:pPr>
          </w:p>
          <w:p>
            <w:pPr>
              <w:pStyle w:val="TableParagraph"/>
              <w:spacing w:line="154" w:lineRule="exact" w:before="0"/>
              <w:ind w:left="137"/>
              <w:rPr>
                <w:b/>
                <w:sz w:val="16"/>
              </w:rPr>
            </w:pPr>
            <w:r>
              <w:rPr>
                <w:b/>
                <w:spacing w:val="-2"/>
                <w:sz w:val="16"/>
              </w:rPr>
              <w:t>LATITUDE</w:t>
            </w:r>
          </w:p>
        </w:tc>
        <w:tc>
          <w:tcPr>
            <w:tcW w:w="827" w:type="dxa"/>
            <w:tcBorders>
              <w:top w:val="single" w:sz="4" w:space="0" w:color="000000"/>
            </w:tcBorders>
          </w:tcPr>
          <w:p>
            <w:pPr>
              <w:pStyle w:val="TableParagraph"/>
              <w:spacing w:before="182"/>
              <w:ind w:left="0"/>
              <w:rPr>
                <w:b/>
                <w:sz w:val="16"/>
              </w:rPr>
            </w:pPr>
          </w:p>
          <w:p>
            <w:pPr>
              <w:pStyle w:val="TableParagraph"/>
              <w:spacing w:line="154" w:lineRule="exact" w:before="0"/>
              <w:ind w:left="193"/>
              <w:rPr>
                <w:b/>
                <w:sz w:val="16"/>
              </w:rPr>
            </w:pPr>
            <w:r>
              <w:rPr>
                <w:b/>
                <w:spacing w:val="-5"/>
                <w:sz w:val="16"/>
              </w:rPr>
              <w:t>BG</w:t>
            </w:r>
          </w:p>
        </w:tc>
        <w:tc>
          <w:tcPr>
            <w:tcW w:w="1408" w:type="dxa"/>
            <w:tcBorders>
              <w:top w:val="single" w:sz="4" w:space="0" w:color="000000"/>
            </w:tcBorders>
          </w:tcPr>
          <w:p>
            <w:pPr>
              <w:pStyle w:val="TableParagraph"/>
              <w:spacing w:before="182"/>
              <w:ind w:left="0"/>
              <w:rPr>
                <w:b/>
                <w:sz w:val="16"/>
              </w:rPr>
            </w:pPr>
          </w:p>
          <w:p>
            <w:pPr>
              <w:pStyle w:val="TableParagraph"/>
              <w:spacing w:line="154" w:lineRule="exact" w:before="0"/>
              <w:ind w:left="146"/>
              <w:rPr>
                <w:b/>
                <w:sz w:val="16"/>
              </w:rPr>
            </w:pPr>
            <w:r>
              <w:rPr>
                <w:b/>
                <w:spacing w:val="-2"/>
                <w:sz w:val="16"/>
              </w:rPr>
              <w:t>EMPIRICAL</w:t>
            </w:r>
          </w:p>
        </w:tc>
        <w:tc>
          <w:tcPr>
            <w:tcW w:w="1368" w:type="dxa"/>
            <w:tcBorders>
              <w:top w:val="single" w:sz="4" w:space="0" w:color="000000"/>
            </w:tcBorders>
          </w:tcPr>
          <w:p>
            <w:pPr>
              <w:pStyle w:val="TableParagraph"/>
              <w:spacing w:before="156"/>
              <w:ind w:left="0"/>
              <w:rPr>
                <w:b/>
                <w:sz w:val="16"/>
              </w:rPr>
            </w:pPr>
          </w:p>
          <w:p>
            <w:pPr>
              <w:pStyle w:val="TableParagraph"/>
              <w:spacing w:line="181" w:lineRule="exact" w:before="0"/>
              <w:ind w:left="219"/>
              <w:rPr>
                <w:b/>
                <w:sz w:val="16"/>
              </w:rPr>
            </w:pPr>
            <w:r>
              <w:rPr>
                <w:b/>
                <w:spacing w:val="-2"/>
                <w:sz w:val="16"/>
              </w:rPr>
              <w:t>SPECTRAL</w:t>
            </w:r>
          </w:p>
        </w:tc>
        <w:tc>
          <w:tcPr>
            <w:tcW w:w="1799" w:type="dxa"/>
            <w:tcBorders>
              <w:top w:val="single" w:sz="4" w:space="0" w:color="000000"/>
            </w:tcBorders>
          </w:tcPr>
          <w:p>
            <w:pPr>
              <w:pStyle w:val="TableParagraph"/>
              <w:spacing w:line="182" w:lineRule="exact" w:before="156"/>
              <w:ind w:left="150" w:right="842"/>
              <w:rPr>
                <w:b/>
                <w:sz w:val="16"/>
              </w:rPr>
            </w:pPr>
            <w:r>
              <w:rPr>
                <w:b/>
                <w:spacing w:val="-2"/>
                <w:sz w:val="16"/>
              </w:rPr>
              <w:t>AVERAGE</w:t>
            </w:r>
            <w:r>
              <w:rPr>
                <w:b/>
                <w:spacing w:val="40"/>
                <w:sz w:val="16"/>
              </w:rPr>
              <w:t> </w:t>
            </w:r>
            <w:r>
              <w:rPr>
                <w:b/>
                <w:spacing w:val="-2"/>
                <w:sz w:val="16"/>
              </w:rPr>
              <w:t>CRUSTAL</w:t>
            </w:r>
          </w:p>
        </w:tc>
      </w:tr>
      <w:tr>
        <w:trPr>
          <w:trHeight w:val="185" w:hRule="atLeast"/>
        </w:trPr>
        <w:tc>
          <w:tcPr>
            <w:tcW w:w="564" w:type="dxa"/>
            <w:tcBorders>
              <w:bottom w:val="single" w:sz="4" w:space="0" w:color="000000"/>
            </w:tcBorders>
          </w:tcPr>
          <w:p>
            <w:pPr>
              <w:pStyle w:val="TableParagraph"/>
              <w:spacing w:line="166" w:lineRule="exact" w:before="0"/>
              <w:ind w:left="115"/>
              <w:rPr>
                <w:b/>
                <w:sz w:val="18"/>
              </w:rPr>
            </w:pPr>
            <w:r>
              <w:rPr>
                <w:b/>
                <w:spacing w:val="-5"/>
                <w:sz w:val="18"/>
              </w:rPr>
              <w:t>S/N</w:t>
            </w:r>
          </w:p>
        </w:tc>
        <w:tc>
          <w:tcPr>
            <w:tcW w:w="1286" w:type="dxa"/>
            <w:tcBorders>
              <w:bottom w:val="single" w:sz="4" w:space="0" w:color="000000"/>
            </w:tcBorders>
          </w:tcPr>
          <w:p>
            <w:pPr>
              <w:pStyle w:val="TableParagraph"/>
              <w:spacing w:line="158" w:lineRule="exact" w:before="8"/>
              <w:ind w:left="208"/>
              <w:rPr>
                <w:b/>
                <w:sz w:val="16"/>
              </w:rPr>
            </w:pPr>
            <w:r>
              <w:rPr>
                <w:b/>
                <w:spacing w:val="-2"/>
                <w:sz w:val="16"/>
              </w:rPr>
              <w:t>(Degree)</w:t>
            </w:r>
          </w:p>
        </w:tc>
        <w:tc>
          <w:tcPr>
            <w:tcW w:w="1166" w:type="dxa"/>
            <w:tcBorders>
              <w:bottom w:val="single" w:sz="4" w:space="0" w:color="000000"/>
            </w:tcBorders>
          </w:tcPr>
          <w:p>
            <w:pPr>
              <w:pStyle w:val="TableParagraph"/>
              <w:spacing w:line="158" w:lineRule="exact" w:before="8"/>
              <w:ind w:left="178"/>
              <w:rPr>
                <w:b/>
                <w:sz w:val="16"/>
              </w:rPr>
            </w:pPr>
            <w:r>
              <w:rPr>
                <w:b/>
                <w:spacing w:val="-2"/>
                <w:sz w:val="16"/>
              </w:rPr>
              <w:t>(Degree)</w:t>
            </w:r>
          </w:p>
        </w:tc>
        <w:tc>
          <w:tcPr>
            <w:tcW w:w="827" w:type="dxa"/>
            <w:tcBorders>
              <w:bottom w:val="single" w:sz="4" w:space="0" w:color="000000"/>
            </w:tcBorders>
          </w:tcPr>
          <w:p>
            <w:pPr>
              <w:pStyle w:val="TableParagraph"/>
              <w:spacing w:line="158" w:lineRule="exact" w:before="8"/>
              <w:ind w:left="193"/>
              <w:rPr>
                <w:b/>
                <w:sz w:val="16"/>
              </w:rPr>
            </w:pPr>
            <w:r>
              <w:rPr>
                <w:b/>
                <w:spacing w:val="-2"/>
                <w:sz w:val="16"/>
              </w:rPr>
              <w:t>(mGal)</w:t>
            </w:r>
          </w:p>
        </w:tc>
        <w:tc>
          <w:tcPr>
            <w:tcW w:w="1408" w:type="dxa"/>
            <w:tcBorders>
              <w:bottom w:val="single" w:sz="4" w:space="0" w:color="000000"/>
            </w:tcBorders>
          </w:tcPr>
          <w:p>
            <w:pPr>
              <w:pStyle w:val="TableParagraph"/>
              <w:spacing w:line="158" w:lineRule="exact" w:before="8"/>
              <w:ind w:left="187"/>
              <w:rPr>
                <w:b/>
                <w:sz w:val="16"/>
              </w:rPr>
            </w:pPr>
            <w:r>
              <w:rPr>
                <w:b/>
                <w:sz w:val="16"/>
              </w:rPr>
              <w:t>RESULT</w:t>
            </w:r>
            <w:r>
              <w:rPr>
                <w:b/>
                <w:spacing w:val="-6"/>
                <w:sz w:val="16"/>
              </w:rPr>
              <w:t> </w:t>
            </w:r>
            <w:r>
              <w:rPr>
                <w:b/>
                <w:spacing w:val="-4"/>
                <w:sz w:val="16"/>
              </w:rPr>
              <w:t>(km)</w:t>
            </w:r>
          </w:p>
        </w:tc>
        <w:tc>
          <w:tcPr>
            <w:tcW w:w="1368" w:type="dxa"/>
            <w:tcBorders>
              <w:bottom w:val="double" w:sz="4" w:space="0" w:color="000000"/>
            </w:tcBorders>
          </w:tcPr>
          <w:p>
            <w:pPr>
              <w:pStyle w:val="TableParagraph"/>
              <w:spacing w:line="166" w:lineRule="exact" w:before="0"/>
              <w:ind w:left="219"/>
              <w:rPr>
                <w:b/>
                <w:sz w:val="16"/>
              </w:rPr>
            </w:pPr>
            <w:r>
              <w:rPr>
                <w:b/>
                <w:sz w:val="16"/>
              </w:rPr>
              <w:t>RESULT</w:t>
            </w:r>
            <w:r>
              <w:rPr>
                <w:b/>
                <w:spacing w:val="-6"/>
                <w:sz w:val="16"/>
              </w:rPr>
              <w:t> </w:t>
            </w:r>
            <w:r>
              <w:rPr>
                <w:b/>
                <w:spacing w:val="-4"/>
                <w:sz w:val="16"/>
              </w:rPr>
              <w:t>(km)</w:t>
            </w:r>
          </w:p>
        </w:tc>
        <w:tc>
          <w:tcPr>
            <w:tcW w:w="1799" w:type="dxa"/>
            <w:tcBorders>
              <w:bottom w:val="single" w:sz="4" w:space="0" w:color="000000"/>
            </w:tcBorders>
          </w:tcPr>
          <w:p>
            <w:pPr>
              <w:pStyle w:val="TableParagraph"/>
              <w:spacing w:line="166" w:lineRule="exact" w:before="0"/>
              <w:ind w:left="191"/>
              <w:rPr>
                <w:b/>
                <w:sz w:val="16"/>
              </w:rPr>
            </w:pPr>
            <w:r>
              <w:rPr>
                <w:b/>
                <w:sz w:val="16"/>
              </w:rPr>
              <w:t>RESULT</w:t>
            </w:r>
            <w:r>
              <w:rPr>
                <w:b/>
                <w:spacing w:val="-6"/>
                <w:sz w:val="16"/>
              </w:rPr>
              <w:t> </w:t>
            </w:r>
            <w:r>
              <w:rPr>
                <w:b/>
                <w:spacing w:val="-4"/>
                <w:sz w:val="16"/>
              </w:rPr>
              <w:t>(km)</w:t>
            </w:r>
          </w:p>
        </w:tc>
      </w:tr>
      <w:tr>
        <w:trPr>
          <w:trHeight w:val="451" w:hRule="atLeast"/>
        </w:trPr>
        <w:tc>
          <w:tcPr>
            <w:tcW w:w="564" w:type="dxa"/>
            <w:tcBorders>
              <w:top w:val="single" w:sz="4" w:space="0" w:color="000000"/>
            </w:tcBorders>
          </w:tcPr>
          <w:p>
            <w:pPr>
              <w:pStyle w:val="TableParagraph"/>
              <w:spacing w:before="193"/>
              <w:ind w:left="115"/>
              <w:rPr>
                <w:sz w:val="18"/>
              </w:rPr>
            </w:pPr>
            <w:r>
              <w:rPr>
                <w:spacing w:val="-10"/>
                <w:sz w:val="18"/>
              </w:rPr>
              <w:t>A</w:t>
            </w:r>
          </w:p>
        </w:tc>
        <w:tc>
          <w:tcPr>
            <w:tcW w:w="1286" w:type="dxa"/>
            <w:tcBorders>
              <w:top w:val="single" w:sz="4" w:space="0" w:color="000000"/>
            </w:tcBorders>
          </w:tcPr>
          <w:p>
            <w:pPr>
              <w:pStyle w:val="TableParagraph"/>
              <w:spacing w:before="193"/>
              <w:ind w:left="168"/>
              <w:rPr>
                <w:sz w:val="18"/>
              </w:rPr>
            </w:pPr>
            <w:r>
              <w:rPr>
                <w:spacing w:val="-4"/>
                <w:sz w:val="18"/>
              </w:rPr>
              <w:t>5.50</w:t>
            </w:r>
          </w:p>
        </w:tc>
        <w:tc>
          <w:tcPr>
            <w:tcW w:w="1166" w:type="dxa"/>
            <w:tcBorders>
              <w:top w:val="single" w:sz="4" w:space="0" w:color="000000"/>
            </w:tcBorders>
          </w:tcPr>
          <w:p>
            <w:pPr>
              <w:pStyle w:val="TableParagraph"/>
              <w:spacing w:before="193"/>
              <w:ind w:left="137"/>
              <w:rPr>
                <w:sz w:val="18"/>
              </w:rPr>
            </w:pPr>
            <w:r>
              <w:rPr>
                <w:spacing w:val="-4"/>
                <w:sz w:val="18"/>
              </w:rPr>
              <w:t>5.25</w:t>
            </w:r>
          </w:p>
        </w:tc>
        <w:tc>
          <w:tcPr>
            <w:tcW w:w="827" w:type="dxa"/>
            <w:tcBorders>
              <w:top w:val="single" w:sz="4" w:space="0" w:color="000000"/>
            </w:tcBorders>
          </w:tcPr>
          <w:p>
            <w:pPr>
              <w:pStyle w:val="TableParagraph"/>
              <w:spacing w:before="193"/>
              <w:ind w:left="193"/>
              <w:rPr>
                <w:sz w:val="18"/>
              </w:rPr>
            </w:pPr>
            <w:r>
              <w:rPr>
                <w:spacing w:val="-4"/>
                <w:sz w:val="18"/>
              </w:rPr>
              <w:t>2.42</w:t>
            </w:r>
          </w:p>
        </w:tc>
        <w:tc>
          <w:tcPr>
            <w:tcW w:w="1408" w:type="dxa"/>
            <w:tcBorders>
              <w:top w:val="single" w:sz="4" w:space="0" w:color="000000"/>
            </w:tcBorders>
          </w:tcPr>
          <w:p>
            <w:pPr>
              <w:pStyle w:val="TableParagraph"/>
              <w:spacing w:before="193"/>
              <w:ind w:left="146"/>
              <w:rPr>
                <w:sz w:val="18"/>
              </w:rPr>
            </w:pPr>
            <w:r>
              <w:rPr>
                <w:spacing w:val="-2"/>
                <w:sz w:val="18"/>
              </w:rPr>
              <w:t>32.67</w:t>
            </w:r>
          </w:p>
        </w:tc>
        <w:tc>
          <w:tcPr>
            <w:tcW w:w="1368" w:type="dxa"/>
            <w:tcBorders>
              <w:top w:val="double" w:sz="4" w:space="0" w:color="000000"/>
            </w:tcBorders>
          </w:tcPr>
          <w:p>
            <w:pPr>
              <w:pStyle w:val="TableParagraph"/>
              <w:spacing w:before="193"/>
              <w:ind w:left="219"/>
              <w:rPr>
                <w:sz w:val="18"/>
              </w:rPr>
            </w:pPr>
            <w:r>
              <w:rPr>
                <w:spacing w:val="-2"/>
                <w:sz w:val="18"/>
              </w:rPr>
              <w:t>30.39</w:t>
            </w:r>
          </w:p>
        </w:tc>
        <w:tc>
          <w:tcPr>
            <w:tcW w:w="1799" w:type="dxa"/>
            <w:tcBorders>
              <w:top w:val="single" w:sz="4" w:space="0" w:color="000000"/>
            </w:tcBorders>
          </w:tcPr>
          <w:p>
            <w:pPr>
              <w:pStyle w:val="TableParagraph"/>
              <w:spacing w:before="193"/>
              <w:ind w:left="150"/>
              <w:rPr>
                <w:sz w:val="18"/>
              </w:rPr>
            </w:pPr>
            <w:r>
              <w:rPr>
                <w:spacing w:val="-2"/>
                <w:sz w:val="18"/>
              </w:rPr>
              <w:t>31.53</w:t>
            </w:r>
          </w:p>
        </w:tc>
      </w:tr>
      <w:tr>
        <w:trPr>
          <w:trHeight w:val="300" w:hRule="atLeast"/>
        </w:trPr>
        <w:tc>
          <w:tcPr>
            <w:tcW w:w="564" w:type="dxa"/>
          </w:tcPr>
          <w:p>
            <w:pPr>
              <w:pStyle w:val="TableParagraph"/>
              <w:spacing w:before="42"/>
              <w:ind w:left="115"/>
              <w:rPr>
                <w:sz w:val="18"/>
              </w:rPr>
            </w:pPr>
            <w:r>
              <w:rPr>
                <w:spacing w:val="-10"/>
                <w:sz w:val="18"/>
              </w:rPr>
              <w:t>B</w:t>
            </w:r>
          </w:p>
        </w:tc>
        <w:tc>
          <w:tcPr>
            <w:tcW w:w="1286" w:type="dxa"/>
          </w:tcPr>
          <w:p>
            <w:pPr>
              <w:pStyle w:val="TableParagraph"/>
              <w:spacing w:before="42"/>
              <w:ind w:left="168"/>
              <w:rPr>
                <w:sz w:val="18"/>
              </w:rPr>
            </w:pPr>
            <w:r>
              <w:rPr>
                <w:spacing w:val="-4"/>
                <w:sz w:val="18"/>
              </w:rPr>
              <w:t>6.00</w:t>
            </w:r>
          </w:p>
        </w:tc>
        <w:tc>
          <w:tcPr>
            <w:tcW w:w="1166" w:type="dxa"/>
          </w:tcPr>
          <w:p>
            <w:pPr>
              <w:pStyle w:val="TableParagraph"/>
              <w:spacing w:before="42"/>
              <w:ind w:left="137"/>
              <w:rPr>
                <w:sz w:val="18"/>
              </w:rPr>
            </w:pPr>
            <w:r>
              <w:rPr>
                <w:spacing w:val="-4"/>
                <w:sz w:val="18"/>
              </w:rPr>
              <w:t>5.25</w:t>
            </w:r>
          </w:p>
        </w:tc>
        <w:tc>
          <w:tcPr>
            <w:tcW w:w="827" w:type="dxa"/>
          </w:tcPr>
          <w:p>
            <w:pPr>
              <w:pStyle w:val="TableParagraph"/>
              <w:spacing w:before="42"/>
              <w:ind w:left="193"/>
              <w:rPr>
                <w:sz w:val="18"/>
              </w:rPr>
            </w:pPr>
            <w:r>
              <w:rPr>
                <w:sz w:val="18"/>
              </w:rPr>
              <w:t>-</w:t>
            </w:r>
            <w:r>
              <w:rPr>
                <w:spacing w:val="-2"/>
                <w:sz w:val="18"/>
              </w:rPr>
              <w:t>12.36</w:t>
            </w:r>
          </w:p>
        </w:tc>
        <w:tc>
          <w:tcPr>
            <w:tcW w:w="1408" w:type="dxa"/>
          </w:tcPr>
          <w:p>
            <w:pPr>
              <w:pStyle w:val="TableParagraph"/>
              <w:spacing w:before="42"/>
              <w:ind w:left="146"/>
              <w:rPr>
                <w:sz w:val="18"/>
              </w:rPr>
            </w:pPr>
            <w:r>
              <w:rPr>
                <w:spacing w:val="-2"/>
                <w:sz w:val="18"/>
              </w:rPr>
              <w:t>34.35</w:t>
            </w:r>
          </w:p>
        </w:tc>
        <w:tc>
          <w:tcPr>
            <w:tcW w:w="1368" w:type="dxa"/>
          </w:tcPr>
          <w:p>
            <w:pPr>
              <w:pStyle w:val="TableParagraph"/>
              <w:spacing w:before="42"/>
              <w:ind w:left="219"/>
              <w:rPr>
                <w:sz w:val="18"/>
              </w:rPr>
            </w:pPr>
            <w:r>
              <w:rPr>
                <w:spacing w:val="-2"/>
                <w:sz w:val="18"/>
              </w:rPr>
              <w:t>31.99</w:t>
            </w:r>
          </w:p>
        </w:tc>
        <w:tc>
          <w:tcPr>
            <w:tcW w:w="1799" w:type="dxa"/>
          </w:tcPr>
          <w:p>
            <w:pPr>
              <w:pStyle w:val="TableParagraph"/>
              <w:spacing w:before="42"/>
              <w:ind w:left="150"/>
              <w:rPr>
                <w:sz w:val="18"/>
              </w:rPr>
            </w:pPr>
            <w:r>
              <w:rPr>
                <w:spacing w:val="-2"/>
                <w:sz w:val="18"/>
              </w:rPr>
              <w:t>33.17</w:t>
            </w:r>
          </w:p>
        </w:tc>
      </w:tr>
      <w:tr>
        <w:trPr>
          <w:trHeight w:val="300" w:hRule="atLeast"/>
        </w:trPr>
        <w:tc>
          <w:tcPr>
            <w:tcW w:w="564" w:type="dxa"/>
          </w:tcPr>
          <w:p>
            <w:pPr>
              <w:pStyle w:val="TableParagraph"/>
              <w:spacing w:before="42"/>
              <w:ind w:left="115"/>
              <w:rPr>
                <w:sz w:val="18"/>
              </w:rPr>
            </w:pPr>
            <w:r>
              <w:rPr>
                <w:spacing w:val="-10"/>
                <w:sz w:val="18"/>
              </w:rPr>
              <w:t>C</w:t>
            </w:r>
          </w:p>
        </w:tc>
        <w:tc>
          <w:tcPr>
            <w:tcW w:w="1286" w:type="dxa"/>
          </w:tcPr>
          <w:p>
            <w:pPr>
              <w:pStyle w:val="TableParagraph"/>
              <w:spacing w:before="42"/>
              <w:ind w:left="168"/>
              <w:rPr>
                <w:sz w:val="18"/>
              </w:rPr>
            </w:pPr>
            <w:r>
              <w:rPr>
                <w:spacing w:val="-4"/>
                <w:sz w:val="18"/>
              </w:rPr>
              <w:t>6.50</w:t>
            </w:r>
          </w:p>
        </w:tc>
        <w:tc>
          <w:tcPr>
            <w:tcW w:w="1166" w:type="dxa"/>
          </w:tcPr>
          <w:p>
            <w:pPr>
              <w:pStyle w:val="TableParagraph"/>
              <w:spacing w:before="42"/>
              <w:ind w:left="137"/>
              <w:rPr>
                <w:sz w:val="18"/>
              </w:rPr>
            </w:pPr>
            <w:r>
              <w:rPr>
                <w:spacing w:val="-4"/>
                <w:sz w:val="18"/>
              </w:rPr>
              <w:t>5.25</w:t>
            </w:r>
          </w:p>
        </w:tc>
        <w:tc>
          <w:tcPr>
            <w:tcW w:w="827" w:type="dxa"/>
          </w:tcPr>
          <w:p>
            <w:pPr>
              <w:pStyle w:val="TableParagraph"/>
              <w:spacing w:before="42"/>
              <w:ind w:left="193"/>
              <w:rPr>
                <w:sz w:val="18"/>
              </w:rPr>
            </w:pPr>
            <w:r>
              <w:rPr>
                <w:sz w:val="18"/>
              </w:rPr>
              <w:t>-</w:t>
            </w:r>
            <w:r>
              <w:rPr>
                <w:spacing w:val="-2"/>
                <w:sz w:val="18"/>
              </w:rPr>
              <w:t>32.26</w:t>
            </w:r>
          </w:p>
        </w:tc>
        <w:tc>
          <w:tcPr>
            <w:tcW w:w="1408" w:type="dxa"/>
          </w:tcPr>
          <w:p>
            <w:pPr>
              <w:pStyle w:val="TableParagraph"/>
              <w:spacing w:before="42"/>
              <w:ind w:left="146"/>
              <w:rPr>
                <w:sz w:val="18"/>
              </w:rPr>
            </w:pPr>
            <w:r>
              <w:rPr>
                <w:spacing w:val="-4"/>
                <w:sz w:val="18"/>
              </w:rPr>
              <w:t>36.4</w:t>
            </w:r>
          </w:p>
        </w:tc>
        <w:tc>
          <w:tcPr>
            <w:tcW w:w="1368" w:type="dxa"/>
          </w:tcPr>
          <w:p>
            <w:pPr>
              <w:pStyle w:val="TableParagraph"/>
              <w:spacing w:before="42"/>
              <w:ind w:left="219"/>
              <w:rPr>
                <w:sz w:val="18"/>
              </w:rPr>
            </w:pPr>
            <w:r>
              <w:rPr>
                <w:spacing w:val="-2"/>
                <w:sz w:val="18"/>
              </w:rPr>
              <w:t>32.95</w:t>
            </w:r>
          </w:p>
        </w:tc>
        <w:tc>
          <w:tcPr>
            <w:tcW w:w="1799" w:type="dxa"/>
          </w:tcPr>
          <w:p>
            <w:pPr>
              <w:pStyle w:val="TableParagraph"/>
              <w:spacing w:before="42"/>
              <w:ind w:left="150"/>
              <w:rPr>
                <w:sz w:val="18"/>
              </w:rPr>
            </w:pPr>
            <w:r>
              <w:rPr>
                <w:spacing w:val="-2"/>
                <w:sz w:val="18"/>
              </w:rPr>
              <w:t>34.675</w:t>
            </w:r>
          </w:p>
        </w:tc>
      </w:tr>
      <w:tr>
        <w:trPr>
          <w:trHeight w:val="300" w:hRule="atLeast"/>
        </w:trPr>
        <w:tc>
          <w:tcPr>
            <w:tcW w:w="564" w:type="dxa"/>
          </w:tcPr>
          <w:p>
            <w:pPr>
              <w:pStyle w:val="TableParagraph"/>
              <w:spacing w:before="42"/>
              <w:ind w:left="115"/>
              <w:rPr>
                <w:sz w:val="18"/>
              </w:rPr>
            </w:pPr>
            <w:r>
              <w:rPr>
                <w:spacing w:val="-10"/>
                <w:sz w:val="18"/>
              </w:rPr>
              <w:t>D</w:t>
            </w:r>
          </w:p>
        </w:tc>
        <w:tc>
          <w:tcPr>
            <w:tcW w:w="1286" w:type="dxa"/>
          </w:tcPr>
          <w:p>
            <w:pPr>
              <w:pStyle w:val="TableParagraph"/>
              <w:spacing w:before="42"/>
              <w:ind w:left="168"/>
              <w:rPr>
                <w:sz w:val="18"/>
              </w:rPr>
            </w:pPr>
            <w:r>
              <w:rPr>
                <w:spacing w:val="-4"/>
                <w:sz w:val="18"/>
              </w:rPr>
              <w:t>7.00</w:t>
            </w:r>
          </w:p>
        </w:tc>
        <w:tc>
          <w:tcPr>
            <w:tcW w:w="1166" w:type="dxa"/>
          </w:tcPr>
          <w:p>
            <w:pPr>
              <w:pStyle w:val="TableParagraph"/>
              <w:spacing w:before="42"/>
              <w:ind w:left="137"/>
              <w:rPr>
                <w:sz w:val="18"/>
              </w:rPr>
            </w:pPr>
            <w:r>
              <w:rPr>
                <w:spacing w:val="-4"/>
                <w:sz w:val="18"/>
              </w:rPr>
              <w:t>5.25</w:t>
            </w:r>
          </w:p>
        </w:tc>
        <w:tc>
          <w:tcPr>
            <w:tcW w:w="827" w:type="dxa"/>
          </w:tcPr>
          <w:p>
            <w:pPr>
              <w:pStyle w:val="TableParagraph"/>
              <w:spacing w:before="42"/>
              <w:ind w:left="193"/>
              <w:rPr>
                <w:sz w:val="18"/>
              </w:rPr>
            </w:pPr>
            <w:r>
              <w:rPr>
                <w:sz w:val="18"/>
              </w:rPr>
              <w:t>-</w:t>
            </w:r>
            <w:r>
              <w:rPr>
                <w:spacing w:val="-2"/>
                <w:sz w:val="18"/>
              </w:rPr>
              <w:t>24.17</w:t>
            </w:r>
          </w:p>
        </w:tc>
        <w:tc>
          <w:tcPr>
            <w:tcW w:w="1408" w:type="dxa"/>
          </w:tcPr>
          <w:p>
            <w:pPr>
              <w:pStyle w:val="TableParagraph"/>
              <w:spacing w:before="42"/>
              <w:ind w:left="146"/>
              <w:rPr>
                <w:sz w:val="18"/>
              </w:rPr>
            </w:pPr>
            <w:r>
              <w:rPr>
                <w:spacing w:val="-2"/>
                <w:sz w:val="18"/>
              </w:rPr>
              <w:t>35.55</w:t>
            </w:r>
          </w:p>
        </w:tc>
        <w:tc>
          <w:tcPr>
            <w:tcW w:w="1368" w:type="dxa"/>
          </w:tcPr>
          <w:p>
            <w:pPr>
              <w:pStyle w:val="TableParagraph"/>
              <w:spacing w:before="42"/>
              <w:ind w:left="219"/>
              <w:rPr>
                <w:sz w:val="18"/>
              </w:rPr>
            </w:pPr>
            <w:r>
              <w:rPr>
                <w:spacing w:val="-2"/>
                <w:sz w:val="18"/>
              </w:rPr>
              <w:t>35.49</w:t>
            </w:r>
          </w:p>
        </w:tc>
        <w:tc>
          <w:tcPr>
            <w:tcW w:w="1799" w:type="dxa"/>
          </w:tcPr>
          <w:p>
            <w:pPr>
              <w:pStyle w:val="TableParagraph"/>
              <w:spacing w:before="42"/>
              <w:ind w:left="150"/>
              <w:rPr>
                <w:sz w:val="18"/>
              </w:rPr>
            </w:pPr>
            <w:r>
              <w:rPr>
                <w:spacing w:val="-2"/>
                <w:sz w:val="18"/>
              </w:rPr>
              <w:t>35.52</w:t>
            </w:r>
          </w:p>
        </w:tc>
      </w:tr>
      <w:tr>
        <w:trPr>
          <w:trHeight w:val="300" w:hRule="atLeast"/>
        </w:trPr>
        <w:tc>
          <w:tcPr>
            <w:tcW w:w="564" w:type="dxa"/>
          </w:tcPr>
          <w:p>
            <w:pPr>
              <w:pStyle w:val="TableParagraph"/>
              <w:spacing w:before="42"/>
              <w:ind w:left="115"/>
              <w:rPr>
                <w:sz w:val="18"/>
              </w:rPr>
            </w:pPr>
            <w:r>
              <w:rPr>
                <w:spacing w:val="-10"/>
                <w:sz w:val="18"/>
              </w:rPr>
              <w:t>E</w:t>
            </w:r>
          </w:p>
        </w:tc>
        <w:tc>
          <w:tcPr>
            <w:tcW w:w="1286" w:type="dxa"/>
          </w:tcPr>
          <w:p>
            <w:pPr>
              <w:pStyle w:val="TableParagraph"/>
              <w:spacing w:before="42"/>
              <w:ind w:left="168"/>
              <w:rPr>
                <w:sz w:val="18"/>
              </w:rPr>
            </w:pPr>
            <w:r>
              <w:rPr>
                <w:spacing w:val="-4"/>
                <w:sz w:val="18"/>
              </w:rPr>
              <w:t>7.50</w:t>
            </w:r>
          </w:p>
        </w:tc>
        <w:tc>
          <w:tcPr>
            <w:tcW w:w="1166" w:type="dxa"/>
          </w:tcPr>
          <w:p>
            <w:pPr>
              <w:pStyle w:val="TableParagraph"/>
              <w:spacing w:before="42"/>
              <w:ind w:left="137"/>
              <w:rPr>
                <w:sz w:val="18"/>
              </w:rPr>
            </w:pPr>
            <w:r>
              <w:rPr>
                <w:spacing w:val="-4"/>
                <w:sz w:val="18"/>
              </w:rPr>
              <w:t>5.25</w:t>
            </w:r>
          </w:p>
        </w:tc>
        <w:tc>
          <w:tcPr>
            <w:tcW w:w="827" w:type="dxa"/>
          </w:tcPr>
          <w:p>
            <w:pPr>
              <w:pStyle w:val="TableParagraph"/>
              <w:spacing w:before="42"/>
              <w:ind w:left="193"/>
              <w:rPr>
                <w:sz w:val="18"/>
              </w:rPr>
            </w:pPr>
            <w:r>
              <w:rPr>
                <w:sz w:val="18"/>
              </w:rPr>
              <w:t>-</w:t>
            </w:r>
            <w:r>
              <w:rPr>
                <w:spacing w:val="-2"/>
                <w:sz w:val="18"/>
              </w:rPr>
              <w:t>17.67</w:t>
            </w:r>
          </w:p>
        </w:tc>
        <w:tc>
          <w:tcPr>
            <w:tcW w:w="1408" w:type="dxa"/>
          </w:tcPr>
          <w:p>
            <w:pPr>
              <w:pStyle w:val="TableParagraph"/>
              <w:spacing w:before="42"/>
              <w:ind w:left="146"/>
              <w:rPr>
                <w:sz w:val="18"/>
              </w:rPr>
            </w:pPr>
            <w:r>
              <w:rPr>
                <w:spacing w:val="-2"/>
                <w:sz w:val="18"/>
              </w:rPr>
              <w:t>34.83</w:t>
            </w:r>
          </w:p>
        </w:tc>
        <w:tc>
          <w:tcPr>
            <w:tcW w:w="1368" w:type="dxa"/>
          </w:tcPr>
          <w:p>
            <w:pPr>
              <w:pStyle w:val="TableParagraph"/>
              <w:spacing w:before="42"/>
              <w:ind w:left="219"/>
              <w:rPr>
                <w:sz w:val="18"/>
              </w:rPr>
            </w:pPr>
            <w:r>
              <w:rPr>
                <w:spacing w:val="-2"/>
                <w:sz w:val="18"/>
              </w:rPr>
              <w:t>33.74</w:t>
            </w:r>
          </w:p>
        </w:tc>
        <w:tc>
          <w:tcPr>
            <w:tcW w:w="1799" w:type="dxa"/>
          </w:tcPr>
          <w:p>
            <w:pPr>
              <w:pStyle w:val="TableParagraph"/>
              <w:spacing w:before="42"/>
              <w:ind w:left="150"/>
              <w:rPr>
                <w:sz w:val="18"/>
              </w:rPr>
            </w:pPr>
            <w:r>
              <w:rPr>
                <w:spacing w:val="-2"/>
                <w:sz w:val="18"/>
              </w:rPr>
              <w:t>34.285</w:t>
            </w:r>
          </w:p>
        </w:tc>
      </w:tr>
      <w:tr>
        <w:trPr>
          <w:trHeight w:val="300" w:hRule="atLeast"/>
        </w:trPr>
        <w:tc>
          <w:tcPr>
            <w:tcW w:w="564" w:type="dxa"/>
          </w:tcPr>
          <w:p>
            <w:pPr>
              <w:pStyle w:val="TableParagraph"/>
              <w:spacing w:before="42"/>
              <w:ind w:left="115"/>
              <w:rPr>
                <w:sz w:val="18"/>
              </w:rPr>
            </w:pPr>
            <w:r>
              <w:rPr>
                <w:spacing w:val="-10"/>
                <w:sz w:val="18"/>
              </w:rPr>
              <w:t>F</w:t>
            </w:r>
          </w:p>
        </w:tc>
        <w:tc>
          <w:tcPr>
            <w:tcW w:w="1286" w:type="dxa"/>
          </w:tcPr>
          <w:p>
            <w:pPr>
              <w:pStyle w:val="TableParagraph"/>
              <w:spacing w:before="42"/>
              <w:ind w:left="168"/>
              <w:rPr>
                <w:sz w:val="18"/>
              </w:rPr>
            </w:pPr>
            <w:r>
              <w:rPr>
                <w:spacing w:val="-4"/>
                <w:sz w:val="18"/>
              </w:rPr>
              <w:t>8.00</w:t>
            </w:r>
          </w:p>
        </w:tc>
        <w:tc>
          <w:tcPr>
            <w:tcW w:w="1166" w:type="dxa"/>
          </w:tcPr>
          <w:p>
            <w:pPr>
              <w:pStyle w:val="TableParagraph"/>
              <w:spacing w:before="42"/>
              <w:ind w:left="137"/>
              <w:rPr>
                <w:sz w:val="18"/>
              </w:rPr>
            </w:pPr>
            <w:r>
              <w:rPr>
                <w:spacing w:val="-4"/>
                <w:sz w:val="18"/>
              </w:rPr>
              <w:t>5.25</w:t>
            </w:r>
          </w:p>
        </w:tc>
        <w:tc>
          <w:tcPr>
            <w:tcW w:w="827" w:type="dxa"/>
          </w:tcPr>
          <w:p>
            <w:pPr>
              <w:pStyle w:val="TableParagraph"/>
              <w:spacing w:before="42"/>
              <w:ind w:left="193"/>
              <w:rPr>
                <w:sz w:val="18"/>
              </w:rPr>
            </w:pPr>
            <w:r>
              <w:rPr>
                <w:spacing w:val="-4"/>
                <w:sz w:val="18"/>
              </w:rPr>
              <w:t>1.33</w:t>
            </w:r>
          </w:p>
        </w:tc>
        <w:tc>
          <w:tcPr>
            <w:tcW w:w="1408" w:type="dxa"/>
          </w:tcPr>
          <w:p>
            <w:pPr>
              <w:pStyle w:val="TableParagraph"/>
              <w:spacing w:before="42"/>
              <w:ind w:left="146"/>
              <w:rPr>
                <w:sz w:val="18"/>
              </w:rPr>
            </w:pPr>
            <w:r>
              <w:rPr>
                <w:spacing w:val="-2"/>
                <w:sz w:val="18"/>
              </w:rPr>
              <w:t>32.74</w:t>
            </w:r>
          </w:p>
        </w:tc>
        <w:tc>
          <w:tcPr>
            <w:tcW w:w="1368" w:type="dxa"/>
          </w:tcPr>
          <w:p>
            <w:pPr>
              <w:pStyle w:val="TableParagraph"/>
              <w:spacing w:before="42"/>
              <w:ind w:left="219"/>
              <w:rPr>
                <w:sz w:val="18"/>
              </w:rPr>
            </w:pPr>
            <w:r>
              <w:rPr>
                <w:spacing w:val="-2"/>
                <w:sz w:val="18"/>
              </w:rPr>
              <w:t>32.79</w:t>
            </w:r>
          </w:p>
        </w:tc>
        <w:tc>
          <w:tcPr>
            <w:tcW w:w="1799" w:type="dxa"/>
          </w:tcPr>
          <w:p>
            <w:pPr>
              <w:pStyle w:val="TableParagraph"/>
              <w:spacing w:before="42"/>
              <w:ind w:left="150"/>
              <w:rPr>
                <w:sz w:val="18"/>
              </w:rPr>
            </w:pPr>
            <w:r>
              <w:rPr>
                <w:spacing w:val="-2"/>
                <w:sz w:val="18"/>
              </w:rPr>
              <w:t>32.765</w:t>
            </w:r>
          </w:p>
        </w:tc>
      </w:tr>
      <w:tr>
        <w:trPr>
          <w:trHeight w:val="300" w:hRule="atLeast"/>
        </w:trPr>
        <w:tc>
          <w:tcPr>
            <w:tcW w:w="564" w:type="dxa"/>
          </w:tcPr>
          <w:p>
            <w:pPr>
              <w:pStyle w:val="TableParagraph"/>
              <w:spacing w:before="42"/>
              <w:ind w:left="115"/>
              <w:rPr>
                <w:sz w:val="18"/>
              </w:rPr>
            </w:pPr>
            <w:r>
              <w:rPr>
                <w:spacing w:val="-10"/>
                <w:sz w:val="18"/>
              </w:rPr>
              <w:t>G</w:t>
            </w:r>
          </w:p>
        </w:tc>
        <w:tc>
          <w:tcPr>
            <w:tcW w:w="1286" w:type="dxa"/>
          </w:tcPr>
          <w:p>
            <w:pPr>
              <w:pStyle w:val="TableParagraph"/>
              <w:spacing w:before="42"/>
              <w:ind w:left="168"/>
              <w:rPr>
                <w:sz w:val="18"/>
              </w:rPr>
            </w:pPr>
            <w:r>
              <w:rPr>
                <w:spacing w:val="-4"/>
                <w:sz w:val="18"/>
              </w:rPr>
              <w:t>5.50</w:t>
            </w:r>
          </w:p>
        </w:tc>
        <w:tc>
          <w:tcPr>
            <w:tcW w:w="1166" w:type="dxa"/>
          </w:tcPr>
          <w:p>
            <w:pPr>
              <w:pStyle w:val="TableParagraph"/>
              <w:spacing w:before="42"/>
              <w:ind w:left="137"/>
              <w:rPr>
                <w:sz w:val="18"/>
              </w:rPr>
            </w:pPr>
            <w:r>
              <w:rPr>
                <w:spacing w:val="-4"/>
                <w:sz w:val="18"/>
              </w:rPr>
              <w:t>5.75</w:t>
            </w:r>
          </w:p>
        </w:tc>
        <w:tc>
          <w:tcPr>
            <w:tcW w:w="827" w:type="dxa"/>
          </w:tcPr>
          <w:p>
            <w:pPr>
              <w:pStyle w:val="TableParagraph"/>
              <w:spacing w:before="42"/>
              <w:ind w:left="193"/>
              <w:rPr>
                <w:sz w:val="18"/>
              </w:rPr>
            </w:pPr>
            <w:r>
              <w:rPr>
                <w:sz w:val="18"/>
              </w:rPr>
              <w:t>-</w:t>
            </w:r>
            <w:r>
              <w:rPr>
                <w:spacing w:val="-2"/>
                <w:sz w:val="18"/>
              </w:rPr>
              <w:t>18.61</w:t>
            </w:r>
          </w:p>
        </w:tc>
        <w:tc>
          <w:tcPr>
            <w:tcW w:w="1408" w:type="dxa"/>
          </w:tcPr>
          <w:p>
            <w:pPr>
              <w:pStyle w:val="TableParagraph"/>
              <w:spacing w:before="42"/>
              <w:ind w:left="146"/>
              <w:rPr>
                <w:sz w:val="18"/>
              </w:rPr>
            </w:pPr>
            <w:r>
              <w:rPr>
                <w:spacing w:val="-2"/>
                <w:sz w:val="18"/>
              </w:rPr>
              <w:t>34.85</w:t>
            </w:r>
          </w:p>
        </w:tc>
        <w:tc>
          <w:tcPr>
            <w:tcW w:w="1368" w:type="dxa"/>
          </w:tcPr>
          <w:p>
            <w:pPr>
              <w:pStyle w:val="TableParagraph"/>
              <w:spacing w:before="42"/>
              <w:ind w:left="219"/>
              <w:rPr>
                <w:sz w:val="18"/>
              </w:rPr>
            </w:pPr>
            <w:r>
              <w:rPr>
                <w:spacing w:val="-2"/>
                <w:sz w:val="18"/>
              </w:rPr>
              <w:t>33.10</w:t>
            </w:r>
          </w:p>
        </w:tc>
        <w:tc>
          <w:tcPr>
            <w:tcW w:w="1799" w:type="dxa"/>
          </w:tcPr>
          <w:p>
            <w:pPr>
              <w:pStyle w:val="TableParagraph"/>
              <w:spacing w:before="42"/>
              <w:ind w:left="150"/>
              <w:rPr>
                <w:sz w:val="18"/>
              </w:rPr>
            </w:pPr>
            <w:r>
              <w:rPr>
                <w:spacing w:val="-2"/>
                <w:sz w:val="18"/>
              </w:rPr>
              <w:t>33.975</w:t>
            </w:r>
          </w:p>
        </w:tc>
      </w:tr>
      <w:tr>
        <w:trPr>
          <w:trHeight w:val="300" w:hRule="atLeast"/>
        </w:trPr>
        <w:tc>
          <w:tcPr>
            <w:tcW w:w="564" w:type="dxa"/>
          </w:tcPr>
          <w:p>
            <w:pPr>
              <w:pStyle w:val="TableParagraph"/>
              <w:spacing w:before="43"/>
              <w:ind w:left="115"/>
              <w:rPr>
                <w:sz w:val="18"/>
              </w:rPr>
            </w:pPr>
            <w:r>
              <w:rPr>
                <w:spacing w:val="-10"/>
                <w:sz w:val="18"/>
              </w:rPr>
              <w:t>H</w:t>
            </w:r>
          </w:p>
        </w:tc>
        <w:tc>
          <w:tcPr>
            <w:tcW w:w="1286" w:type="dxa"/>
          </w:tcPr>
          <w:p>
            <w:pPr>
              <w:pStyle w:val="TableParagraph"/>
              <w:spacing w:before="43"/>
              <w:ind w:left="168"/>
              <w:rPr>
                <w:sz w:val="18"/>
              </w:rPr>
            </w:pPr>
            <w:r>
              <w:rPr>
                <w:spacing w:val="-4"/>
                <w:sz w:val="18"/>
              </w:rPr>
              <w:t>6.00</w:t>
            </w:r>
          </w:p>
        </w:tc>
        <w:tc>
          <w:tcPr>
            <w:tcW w:w="1166" w:type="dxa"/>
          </w:tcPr>
          <w:p>
            <w:pPr>
              <w:pStyle w:val="TableParagraph"/>
              <w:spacing w:before="43"/>
              <w:ind w:left="137"/>
              <w:rPr>
                <w:sz w:val="18"/>
              </w:rPr>
            </w:pPr>
            <w:r>
              <w:rPr>
                <w:spacing w:val="-4"/>
                <w:sz w:val="18"/>
              </w:rPr>
              <w:t>5.75</w:t>
            </w:r>
          </w:p>
        </w:tc>
        <w:tc>
          <w:tcPr>
            <w:tcW w:w="827" w:type="dxa"/>
          </w:tcPr>
          <w:p>
            <w:pPr>
              <w:pStyle w:val="TableParagraph"/>
              <w:spacing w:before="43"/>
              <w:ind w:left="193"/>
              <w:rPr>
                <w:sz w:val="18"/>
              </w:rPr>
            </w:pPr>
            <w:r>
              <w:rPr>
                <w:sz w:val="18"/>
              </w:rPr>
              <w:t>-</w:t>
            </w:r>
            <w:r>
              <w:rPr>
                <w:spacing w:val="-2"/>
                <w:sz w:val="18"/>
              </w:rPr>
              <w:t>34.82</w:t>
            </w:r>
          </w:p>
        </w:tc>
        <w:tc>
          <w:tcPr>
            <w:tcW w:w="1408" w:type="dxa"/>
          </w:tcPr>
          <w:p>
            <w:pPr>
              <w:pStyle w:val="TableParagraph"/>
              <w:spacing w:before="43"/>
              <w:ind w:left="146"/>
              <w:rPr>
                <w:sz w:val="18"/>
              </w:rPr>
            </w:pPr>
            <w:r>
              <w:rPr>
                <w:spacing w:val="-2"/>
                <w:sz w:val="18"/>
              </w:rPr>
              <w:t>36.63</w:t>
            </w:r>
          </w:p>
        </w:tc>
        <w:tc>
          <w:tcPr>
            <w:tcW w:w="1368" w:type="dxa"/>
          </w:tcPr>
          <w:p>
            <w:pPr>
              <w:pStyle w:val="TableParagraph"/>
              <w:spacing w:before="43"/>
              <w:ind w:left="219"/>
              <w:rPr>
                <w:sz w:val="18"/>
              </w:rPr>
            </w:pPr>
            <w:r>
              <w:rPr>
                <w:spacing w:val="-2"/>
                <w:sz w:val="18"/>
              </w:rPr>
              <w:t>32.47</w:t>
            </w:r>
          </w:p>
        </w:tc>
        <w:tc>
          <w:tcPr>
            <w:tcW w:w="1799" w:type="dxa"/>
          </w:tcPr>
          <w:p>
            <w:pPr>
              <w:pStyle w:val="TableParagraph"/>
              <w:spacing w:before="43"/>
              <w:ind w:left="150"/>
              <w:rPr>
                <w:sz w:val="18"/>
              </w:rPr>
            </w:pPr>
            <w:r>
              <w:rPr>
                <w:spacing w:val="-2"/>
                <w:sz w:val="18"/>
              </w:rPr>
              <w:t>34.55</w:t>
            </w:r>
          </w:p>
        </w:tc>
      </w:tr>
      <w:tr>
        <w:trPr>
          <w:trHeight w:val="300" w:hRule="atLeast"/>
        </w:trPr>
        <w:tc>
          <w:tcPr>
            <w:tcW w:w="564" w:type="dxa"/>
          </w:tcPr>
          <w:p>
            <w:pPr>
              <w:pStyle w:val="TableParagraph"/>
              <w:spacing w:before="42"/>
              <w:ind w:left="115"/>
              <w:rPr>
                <w:sz w:val="18"/>
              </w:rPr>
            </w:pPr>
            <w:r>
              <w:rPr>
                <w:spacing w:val="-10"/>
                <w:sz w:val="18"/>
              </w:rPr>
              <w:t>I</w:t>
            </w:r>
          </w:p>
        </w:tc>
        <w:tc>
          <w:tcPr>
            <w:tcW w:w="1286" w:type="dxa"/>
          </w:tcPr>
          <w:p>
            <w:pPr>
              <w:pStyle w:val="TableParagraph"/>
              <w:spacing w:before="42"/>
              <w:ind w:left="168"/>
              <w:rPr>
                <w:sz w:val="18"/>
              </w:rPr>
            </w:pPr>
            <w:r>
              <w:rPr>
                <w:spacing w:val="-4"/>
                <w:sz w:val="18"/>
              </w:rPr>
              <w:t>6.50</w:t>
            </w:r>
          </w:p>
        </w:tc>
        <w:tc>
          <w:tcPr>
            <w:tcW w:w="1166" w:type="dxa"/>
          </w:tcPr>
          <w:p>
            <w:pPr>
              <w:pStyle w:val="TableParagraph"/>
              <w:spacing w:before="42"/>
              <w:ind w:left="137"/>
              <w:rPr>
                <w:sz w:val="18"/>
              </w:rPr>
            </w:pPr>
            <w:r>
              <w:rPr>
                <w:spacing w:val="-4"/>
                <w:sz w:val="18"/>
              </w:rPr>
              <w:t>5.75</w:t>
            </w:r>
          </w:p>
        </w:tc>
        <w:tc>
          <w:tcPr>
            <w:tcW w:w="827" w:type="dxa"/>
          </w:tcPr>
          <w:p>
            <w:pPr>
              <w:pStyle w:val="TableParagraph"/>
              <w:spacing w:before="42"/>
              <w:ind w:left="193"/>
              <w:rPr>
                <w:sz w:val="18"/>
              </w:rPr>
            </w:pPr>
            <w:r>
              <w:rPr>
                <w:sz w:val="18"/>
              </w:rPr>
              <w:t>-</w:t>
            </w:r>
            <w:r>
              <w:rPr>
                <w:spacing w:val="-2"/>
                <w:sz w:val="18"/>
              </w:rPr>
              <w:t>31.08</w:t>
            </w:r>
          </w:p>
        </w:tc>
        <w:tc>
          <w:tcPr>
            <w:tcW w:w="1408" w:type="dxa"/>
          </w:tcPr>
          <w:p>
            <w:pPr>
              <w:pStyle w:val="TableParagraph"/>
              <w:spacing w:before="42"/>
              <w:ind w:left="146"/>
              <w:rPr>
                <w:sz w:val="18"/>
              </w:rPr>
            </w:pPr>
            <w:r>
              <w:rPr>
                <w:spacing w:val="-2"/>
                <w:sz w:val="18"/>
              </w:rPr>
              <w:t>36.35</w:t>
            </w:r>
          </w:p>
        </w:tc>
        <w:tc>
          <w:tcPr>
            <w:tcW w:w="1368" w:type="dxa"/>
          </w:tcPr>
          <w:p>
            <w:pPr>
              <w:pStyle w:val="TableParagraph"/>
              <w:spacing w:before="42"/>
              <w:ind w:left="219"/>
              <w:rPr>
                <w:sz w:val="18"/>
              </w:rPr>
            </w:pPr>
            <w:r>
              <w:rPr>
                <w:spacing w:val="-2"/>
                <w:sz w:val="18"/>
              </w:rPr>
              <w:t>31.35</w:t>
            </w:r>
          </w:p>
        </w:tc>
        <w:tc>
          <w:tcPr>
            <w:tcW w:w="1799" w:type="dxa"/>
          </w:tcPr>
          <w:p>
            <w:pPr>
              <w:pStyle w:val="TableParagraph"/>
              <w:spacing w:before="42"/>
              <w:ind w:left="150"/>
              <w:rPr>
                <w:sz w:val="18"/>
              </w:rPr>
            </w:pPr>
            <w:r>
              <w:rPr>
                <w:spacing w:val="-2"/>
                <w:sz w:val="18"/>
              </w:rPr>
              <w:t>33.85</w:t>
            </w:r>
          </w:p>
        </w:tc>
      </w:tr>
      <w:tr>
        <w:trPr>
          <w:trHeight w:val="300" w:hRule="atLeast"/>
        </w:trPr>
        <w:tc>
          <w:tcPr>
            <w:tcW w:w="564" w:type="dxa"/>
          </w:tcPr>
          <w:p>
            <w:pPr>
              <w:pStyle w:val="TableParagraph"/>
              <w:spacing w:before="42"/>
              <w:ind w:left="115"/>
              <w:rPr>
                <w:sz w:val="18"/>
              </w:rPr>
            </w:pPr>
            <w:r>
              <w:rPr>
                <w:spacing w:val="-10"/>
                <w:sz w:val="18"/>
              </w:rPr>
              <w:t>J</w:t>
            </w:r>
          </w:p>
        </w:tc>
        <w:tc>
          <w:tcPr>
            <w:tcW w:w="1286" w:type="dxa"/>
          </w:tcPr>
          <w:p>
            <w:pPr>
              <w:pStyle w:val="TableParagraph"/>
              <w:spacing w:before="42"/>
              <w:ind w:left="168"/>
              <w:rPr>
                <w:sz w:val="18"/>
              </w:rPr>
            </w:pPr>
            <w:r>
              <w:rPr>
                <w:spacing w:val="-4"/>
                <w:sz w:val="18"/>
              </w:rPr>
              <w:t>7.00</w:t>
            </w:r>
          </w:p>
        </w:tc>
        <w:tc>
          <w:tcPr>
            <w:tcW w:w="1166" w:type="dxa"/>
          </w:tcPr>
          <w:p>
            <w:pPr>
              <w:pStyle w:val="TableParagraph"/>
              <w:spacing w:before="42"/>
              <w:ind w:left="137"/>
              <w:rPr>
                <w:sz w:val="18"/>
              </w:rPr>
            </w:pPr>
            <w:r>
              <w:rPr>
                <w:spacing w:val="-4"/>
                <w:sz w:val="18"/>
              </w:rPr>
              <w:t>5.75</w:t>
            </w:r>
          </w:p>
        </w:tc>
        <w:tc>
          <w:tcPr>
            <w:tcW w:w="827" w:type="dxa"/>
          </w:tcPr>
          <w:p>
            <w:pPr>
              <w:pStyle w:val="TableParagraph"/>
              <w:spacing w:before="42"/>
              <w:ind w:left="193"/>
              <w:rPr>
                <w:sz w:val="18"/>
              </w:rPr>
            </w:pPr>
            <w:r>
              <w:rPr>
                <w:sz w:val="18"/>
              </w:rPr>
              <w:t>-</w:t>
            </w:r>
            <w:r>
              <w:rPr>
                <w:spacing w:val="-2"/>
                <w:sz w:val="18"/>
              </w:rPr>
              <w:t>19.19</w:t>
            </w:r>
          </w:p>
        </w:tc>
        <w:tc>
          <w:tcPr>
            <w:tcW w:w="1408" w:type="dxa"/>
          </w:tcPr>
          <w:p>
            <w:pPr>
              <w:pStyle w:val="TableParagraph"/>
              <w:spacing w:before="42"/>
              <w:ind w:left="146"/>
              <w:rPr>
                <w:sz w:val="18"/>
              </w:rPr>
            </w:pPr>
            <w:r>
              <w:rPr>
                <w:spacing w:val="-4"/>
                <w:sz w:val="18"/>
              </w:rPr>
              <w:t>34.4</w:t>
            </w:r>
          </w:p>
        </w:tc>
        <w:tc>
          <w:tcPr>
            <w:tcW w:w="1368" w:type="dxa"/>
          </w:tcPr>
          <w:p>
            <w:pPr>
              <w:pStyle w:val="TableParagraph"/>
              <w:spacing w:before="42"/>
              <w:ind w:left="219"/>
              <w:rPr>
                <w:sz w:val="18"/>
              </w:rPr>
            </w:pPr>
            <w:r>
              <w:rPr>
                <w:spacing w:val="-2"/>
                <w:sz w:val="18"/>
              </w:rPr>
              <w:t>32.63</w:t>
            </w:r>
          </w:p>
        </w:tc>
        <w:tc>
          <w:tcPr>
            <w:tcW w:w="1799" w:type="dxa"/>
          </w:tcPr>
          <w:p>
            <w:pPr>
              <w:pStyle w:val="TableParagraph"/>
              <w:spacing w:before="42"/>
              <w:ind w:left="150"/>
              <w:rPr>
                <w:sz w:val="18"/>
              </w:rPr>
            </w:pPr>
            <w:r>
              <w:rPr>
                <w:spacing w:val="-2"/>
                <w:sz w:val="18"/>
              </w:rPr>
              <w:t>33.515</w:t>
            </w:r>
          </w:p>
        </w:tc>
      </w:tr>
      <w:tr>
        <w:trPr>
          <w:trHeight w:val="300" w:hRule="atLeast"/>
        </w:trPr>
        <w:tc>
          <w:tcPr>
            <w:tcW w:w="564" w:type="dxa"/>
          </w:tcPr>
          <w:p>
            <w:pPr>
              <w:pStyle w:val="TableParagraph"/>
              <w:spacing w:before="42"/>
              <w:ind w:left="115"/>
              <w:rPr>
                <w:sz w:val="18"/>
              </w:rPr>
            </w:pPr>
            <w:r>
              <w:rPr>
                <w:spacing w:val="-10"/>
                <w:sz w:val="18"/>
              </w:rPr>
              <w:t>K</w:t>
            </w:r>
          </w:p>
        </w:tc>
        <w:tc>
          <w:tcPr>
            <w:tcW w:w="1286" w:type="dxa"/>
          </w:tcPr>
          <w:p>
            <w:pPr>
              <w:pStyle w:val="TableParagraph"/>
              <w:spacing w:before="42"/>
              <w:ind w:left="168"/>
              <w:rPr>
                <w:sz w:val="18"/>
              </w:rPr>
            </w:pPr>
            <w:r>
              <w:rPr>
                <w:spacing w:val="-4"/>
                <w:sz w:val="18"/>
              </w:rPr>
              <w:t>7.50</w:t>
            </w:r>
          </w:p>
        </w:tc>
        <w:tc>
          <w:tcPr>
            <w:tcW w:w="1166" w:type="dxa"/>
          </w:tcPr>
          <w:p>
            <w:pPr>
              <w:pStyle w:val="TableParagraph"/>
              <w:spacing w:before="42"/>
              <w:ind w:left="137"/>
              <w:rPr>
                <w:sz w:val="18"/>
              </w:rPr>
            </w:pPr>
            <w:r>
              <w:rPr>
                <w:spacing w:val="-4"/>
                <w:sz w:val="18"/>
              </w:rPr>
              <w:t>5.75</w:t>
            </w:r>
          </w:p>
        </w:tc>
        <w:tc>
          <w:tcPr>
            <w:tcW w:w="827" w:type="dxa"/>
          </w:tcPr>
          <w:p>
            <w:pPr>
              <w:pStyle w:val="TableParagraph"/>
              <w:spacing w:before="42"/>
              <w:ind w:left="193"/>
              <w:rPr>
                <w:sz w:val="18"/>
              </w:rPr>
            </w:pPr>
            <w:r>
              <w:rPr>
                <w:spacing w:val="-4"/>
                <w:sz w:val="18"/>
              </w:rPr>
              <w:t>4.34</w:t>
            </w:r>
          </w:p>
        </w:tc>
        <w:tc>
          <w:tcPr>
            <w:tcW w:w="1408" w:type="dxa"/>
          </w:tcPr>
          <w:p>
            <w:pPr>
              <w:pStyle w:val="TableParagraph"/>
              <w:spacing w:before="42"/>
              <w:ind w:left="146"/>
              <w:rPr>
                <w:sz w:val="18"/>
              </w:rPr>
            </w:pPr>
            <w:r>
              <w:rPr>
                <w:spacing w:val="-2"/>
                <w:sz w:val="18"/>
              </w:rPr>
              <w:t>32.52</w:t>
            </w:r>
          </w:p>
        </w:tc>
        <w:tc>
          <w:tcPr>
            <w:tcW w:w="1368" w:type="dxa"/>
          </w:tcPr>
          <w:p>
            <w:pPr>
              <w:pStyle w:val="TableParagraph"/>
              <w:spacing w:before="42"/>
              <w:ind w:left="219"/>
              <w:rPr>
                <w:sz w:val="18"/>
              </w:rPr>
            </w:pPr>
            <w:r>
              <w:rPr>
                <w:spacing w:val="-2"/>
                <w:sz w:val="18"/>
              </w:rPr>
              <w:t>33.58</w:t>
            </w:r>
          </w:p>
        </w:tc>
        <w:tc>
          <w:tcPr>
            <w:tcW w:w="1799" w:type="dxa"/>
          </w:tcPr>
          <w:p>
            <w:pPr>
              <w:pStyle w:val="TableParagraph"/>
              <w:spacing w:before="42"/>
              <w:ind w:left="150"/>
              <w:rPr>
                <w:sz w:val="18"/>
              </w:rPr>
            </w:pPr>
            <w:r>
              <w:rPr>
                <w:spacing w:val="-2"/>
                <w:sz w:val="18"/>
              </w:rPr>
              <w:t>33.05</w:t>
            </w:r>
          </w:p>
        </w:tc>
      </w:tr>
      <w:tr>
        <w:trPr>
          <w:trHeight w:val="299" w:hRule="atLeast"/>
        </w:trPr>
        <w:tc>
          <w:tcPr>
            <w:tcW w:w="564" w:type="dxa"/>
          </w:tcPr>
          <w:p>
            <w:pPr>
              <w:pStyle w:val="TableParagraph"/>
              <w:spacing w:before="42"/>
              <w:ind w:left="115"/>
              <w:rPr>
                <w:sz w:val="18"/>
              </w:rPr>
            </w:pPr>
            <w:r>
              <w:rPr>
                <w:spacing w:val="-10"/>
                <w:sz w:val="18"/>
              </w:rPr>
              <w:t>L</w:t>
            </w:r>
          </w:p>
        </w:tc>
        <w:tc>
          <w:tcPr>
            <w:tcW w:w="1286" w:type="dxa"/>
          </w:tcPr>
          <w:p>
            <w:pPr>
              <w:pStyle w:val="TableParagraph"/>
              <w:spacing w:before="42"/>
              <w:ind w:left="168"/>
              <w:rPr>
                <w:sz w:val="18"/>
              </w:rPr>
            </w:pPr>
            <w:r>
              <w:rPr>
                <w:spacing w:val="-4"/>
                <w:sz w:val="18"/>
              </w:rPr>
              <w:t>8.00</w:t>
            </w:r>
          </w:p>
        </w:tc>
        <w:tc>
          <w:tcPr>
            <w:tcW w:w="1166" w:type="dxa"/>
          </w:tcPr>
          <w:p>
            <w:pPr>
              <w:pStyle w:val="TableParagraph"/>
              <w:spacing w:before="42"/>
              <w:ind w:left="137"/>
              <w:rPr>
                <w:sz w:val="18"/>
              </w:rPr>
            </w:pPr>
            <w:r>
              <w:rPr>
                <w:spacing w:val="-4"/>
                <w:sz w:val="18"/>
              </w:rPr>
              <w:t>5.75</w:t>
            </w:r>
          </w:p>
        </w:tc>
        <w:tc>
          <w:tcPr>
            <w:tcW w:w="827" w:type="dxa"/>
          </w:tcPr>
          <w:p>
            <w:pPr>
              <w:pStyle w:val="TableParagraph"/>
              <w:spacing w:before="42"/>
              <w:ind w:left="193"/>
              <w:rPr>
                <w:sz w:val="18"/>
              </w:rPr>
            </w:pPr>
            <w:r>
              <w:rPr>
                <w:spacing w:val="-4"/>
                <w:sz w:val="18"/>
              </w:rPr>
              <w:t>1.23</w:t>
            </w:r>
          </w:p>
        </w:tc>
        <w:tc>
          <w:tcPr>
            <w:tcW w:w="1408" w:type="dxa"/>
          </w:tcPr>
          <w:p>
            <w:pPr>
              <w:pStyle w:val="TableParagraph"/>
              <w:spacing w:before="42"/>
              <w:ind w:left="146"/>
              <w:rPr>
                <w:sz w:val="18"/>
              </w:rPr>
            </w:pPr>
            <w:r>
              <w:rPr>
                <w:spacing w:val="-2"/>
                <w:sz w:val="18"/>
              </w:rPr>
              <w:t>32.82</w:t>
            </w:r>
          </w:p>
        </w:tc>
        <w:tc>
          <w:tcPr>
            <w:tcW w:w="1368" w:type="dxa"/>
          </w:tcPr>
          <w:p>
            <w:pPr>
              <w:pStyle w:val="TableParagraph"/>
              <w:spacing w:before="42"/>
              <w:ind w:left="219"/>
              <w:rPr>
                <w:sz w:val="18"/>
              </w:rPr>
            </w:pPr>
            <w:r>
              <w:rPr>
                <w:spacing w:val="-2"/>
                <w:sz w:val="18"/>
              </w:rPr>
              <w:t>32.15</w:t>
            </w:r>
          </w:p>
        </w:tc>
        <w:tc>
          <w:tcPr>
            <w:tcW w:w="1799" w:type="dxa"/>
          </w:tcPr>
          <w:p>
            <w:pPr>
              <w:pStyle w:val="TableParagraph"/>
              <w:spacing w:before="42"/>
              <w:ind w:left="150"/>
              <w:rPr>
                <w:sz w:val="18"/>
              </w:rPr>
            </w:pPr>
            <w:r>
              <w:rPr>
                <w:spacing w:val="-2"/>
                <w:sz w:val="18"/>
              </w:rPr>
              <w:t>32.485</w:t>
            </w:r>
          </w:p>
        </w:tc>
      </w:tr>
      <w:tr>
        <w:trPr>
          <w:trHeight w:val="300" w:hRule="atLeast"/>
        </w:trPr>
        <w:tc>
          <w:tcPr>
            <w:tcW w:w="564" w:type="dxa"/>
          </w:tcPr>
          <w:p>
            <w:pPr>
              <w:pStyle w:val="TableParagraph"/>
              <w:spacing w:before="42"/>
              <w:ind w:left="115"/>
              <w:rPr>
                <w:sz w:val="18"/>
              </w:rPr>
            </w:pPr>
            <w:r>
              <w:rPr>
                <w:spacing w:val="-10"/>
                <w:sz w:val="18"/>
              </w:rPr>
              <w:t>M</w:t>
            </w:r>
          </w:p>
        </w:tc>
        <w:tc>
          <w:tcPr>
            <w:tcW w:w="1286" w:type="dxa"/>
          </w:tcPr>
          <w:p>
            <w:pPr>
              <w:pStyle w:val="TableParagraph"/>
              <w:spacing w:before="42"/>
              <w:ind w:left="168"/>
              <w:rPr>
                <w:sz w:val="18"/>
              </w:rPr>
            </w:pPr>
            <w:r>
              <w:rPr>
                <w:spacing w:val="-4"/>
                <w:sz w:val="18"/>
              </w:rPr>
              <w:t>5.50</w:t>
            </w:r>
          </w:p>
        </w:tc>
        <w:tc>
          <w:tcPr>
            <w:tcW w:w="1166" w:type="dxa"/>
          </w:tcPr>
          <w:p>
            <w:pPr>
              <w:pStyle w:val="TableParagraph"/>
              <w:spacing w:before="42"/>
              <w:ind w:left="137"/>
              <w:rPr>
                <w:sz w:val="18"/>
              </w:rPr>
            </w:pPr>
            <w:r>
              <w:rPr>
                <w:spacing w:val="-4"/>
                <w:sz w:val="18"/>
              </w:rPr>
              <w:t>6.25</w:t>
            </w:r>
          </w:p>
        </w:tc>
        <w:tc>
          <w:tcPr>
            <w:tcW w:w="827" w:type="dxa"/>
          </w:tcPr>
          <w:p>
            <w:pPr>
              <w:pStyle w:val="TableParagraph"/>
              <w:spacing w:before="42"/>
              <w:ind w:left="193"/>
              <w:rPr>
                <w:sz w:val="18"/>
              </w:rPr>
            </w:pPr>
            <w:r>
              <w:rPr>
                <w:sz w:val="18"/>
              </w:rPr>
              <w:t>-</w:t>
            </w:r>
            <w:r>
              <w:rPr>
                <w:spacing w:val="-2"/>
                <w:sz w:val="18"/>
              </w:rPr>
              <w:t>32.16</w:t>
            </w:r>
          </w:p>
        </w:tc>
        <w:tc>
          <w:tcPr>
            <w:tcW w:w="1408" w:type="dxa"/>
          </w:tcPr>
          <w:p>
            <w:pPr>
              <w:pStyle w:val="TableParagraph"/>
              <w:spacing w:before="42"/>
              <w:ind w:left="146"/>
              <w:rPr>
                <w:sz w:val="18"/>
              </w:rPr>
            </w:pPr>
            <w:r>
              <w:rPr>
                <w:spacing w:val="-2"/>
                <w:sz w:val="18"/>
              </w:rPr>
              <w:t>36.38</w:t>
            </w:r>
          </w:p>
        </w:tc>
        <w:tc>
          <w:tcPr>
            <w:tcW w:w="1368" w:type="dxa"/>
          </w:tcPr>
          <w:p>
            <w:pPr>
              <w:pStyle w:val="TableParagraph"/>
              <w:spacing w:before="42"/>
              <w:ind w:left="219"/>
              <w:rPr>
                <w:sz w:val="18"/>
              </w:rPr>
            </w:pPr>
            <w:r>
              <w:rPr>
                <w:spacing w:val="-2"/>
                <w:sz w:val="18"/>
              </w:rPr>
              <w:t>32.79</w:t>
            </w:r>
          </w:p>
        </w:tc>
        <w:tc>
          <w:tcPr>
            <w:tcW w:w="1799" w:type="dxa"/>
          </w:tcPr>
          <w:p>
            <w:pPr>
              <w:pStyle w:val="TableParagraph"/>
              <w:spacing w:before="42"/>
              <w:ind w:left="150"/>
              <w:rPr>
                <w:sz w:val="18"/>
              </w:rPr>
            </w:pPr>
            <w:r>
              <w:rPr>
                <w:spacing w:val="-2"/>
                <w:sz w:val="18"/>
              </w:rPr>
              <w:t>34.585</w:t>
            </w:r>
          </w:p>
        </w:tc>
      </w:tr>
      <w:tr>
        <w:trPr>
          <w:trHeight w:val="300" w:hRule="atLeast"/>
        </w:trPr>
        <w:tc>
          <w:tcPr>
            <w:tcW w:w="564" w:type="dxa"/>
          </w:tcPr>
          <w:p>
            <w:pPr>
              <w:pStyle w:val="TableParagraph"/>
              <w:spacing w:before="42"/>
              <w:ind w:left="115"/>
              <w:rPr>
                <w:sz w:val="18"/>
              </w:rPr>
            </w:pPr>
            <w:r>
              <w:rPr>
                <w:spacing w:val="-10"/>
                <w:sz w:val="18"/>
              </w:rPr>
              <w:t>N</w:t>
            </w:r>
          </w:p>
        </w:tc>
        <w:tc>
          <w:tcPr>
            <w:tcW w:w="1286" w:type="dxa"/>
          </w:tcPr>
          <w:p>
            <w:pPr>
              <w:pStyle w:val="TableParagraph"/>
              <w:spacing w:before="42"/>
              <w:ind w:left="168"/>
              <w:rPr>
                <w:sz w:val="18"/>
              </w:rPr>
            </w:pPr>
            <w:r>
              <w:rPr>
                <w:spacing w:val="-4"/>
                <w:sz w:val="18"/>
              </w:rPr>
              <w:t>6.00</w:t>
            </w:r>
          </w:p>
        </w:tc>
        <w:tc>
          <w:tcPr>
            <w:tcW w:w="1166" w:type="dxa"/>
          </w:tcPr>
          <w:p>
            <w:pPr>
              <w:pStyle w:val="TableParagraph"/>
              <w:spacing w:before="42"/>
              <w:ind w:left="137"/>
              <w:rPr>
                <w:sz w:val="18"/>
              </w:rPr>
            </w:pPr>
            <w:r>
              <w:rPr>
                <w:spacing w:val="-4"/>
                <w:sz w:val="18"/>
              </w:rPr>
              <w:t>6.25</w:t>
            </w:r>
          </w:p>
        </w:tc>
        <w:tc>
          <w:tcPr>
            <w:tcW w:w="827" w:type="dxa"/>
          </w:tcPr>
          <w:p>
            <w:pPr>
              <w:pStyle w:val="TableParagraph"/>
              <w:spacing w:before="42"/>
              <w:ind w:left="193"/>
              <w:rPr>
                <w:sz w:val="18"/>
              </w:rPr>
            </w:pPr>
            <w:r>
              <w:rPr>
                <w:sz w:val="18"/>
              </w:rPr>
              <w:t>-</w:t>
            </w:r>
            <w:r>
              <w:rPr>
                <w:spacing w:val="-2"/>
                <w:sz w:val="18"/>
              </w:rPr>
              <w:t>35.06</w:t>
            </w:r>
          </w:p>
        </w:tc>
        <w:tc>
          <w:tcPr>
            <w:tcW w:w="1408" w:type="dxa"/>
          </w:tcPr>
          <w:p>
            <w:pPr>
              <w:pStyle w:val="TableParagraph"/>
              <w:spacing w:before="42"/>
              <w:ind w:left="146"/>
              <w:rPr>
                <w:sz w:val="18"/>
              </w:rPr>
            </w:pPr>
            <w:r>
              <w:rPr>
                <w:spacing w:val="-2"/>
                <w:sz w:val="18"/>
              </w:rPr>
              <w:t>36.73</w:t>
            </w:r>
          </w:p>
        </w:tc>
        <w:tc>
          <w:tcPr>
            <w:tcW w:w="1368" w:type="dxa"/>
          </w:tcPr>
          <w:p>
            <w:pPr>
              <w:pStyle w:val="TableParagraph"/>
              <w:spacing w:before="42"/>
              <w:ind w:left="219"/>
              <w:rPr>
                <w:sz w:val="18"/>
              </w:rPr>
            </w:pPr>
            <w:r>
              <w:rPr>
                <w:spacing w:val="-2"/>
                <w:sz w:val="18"/>
              </w:rPr>
              <w:t>32.47</w:t>
            </w:r>
          </w:p>
        </w:tc>
        <w:tc>
          <w:tcPr>
            <w:tcW w:w="1799" w:type="dxa"/>
          </w:tcPr>
          <w:p>
            <w:pPr>
              <w:pStyle w:val="TableParagraph"/>
              <w:spacing w:before="42"/>
              <w:ind w:left="150"/>
              <w:rPr>
                <w:sz w:val="18"/>
              </w:rPr>
            </w:pPr>
            <w:r>
              <w:rPr>
                <w:spacing w:val="-4"/>
                <w:sz w:val="18"/>
              </w:rPr>
              <w:t>34.6</w:t>
            </w:r>
          </w:p>
        </w:tc>
      </w:tr>
      <w:tr>
        <w:trPr>
          <w:trHeight w:val="300" w:hRule="atLeast"/>
        </w:trPr>
        <w:tc>
          <w:tcPr>
            <w:tcW w:w="564" w:type="dxa"/>
          </w:tcPr>
          <w:p>
            <w:pPr>
              <w:pStyle w:val="TableParagraph"/>
              <w:spacing w:before="42"/>
              <w:ind w:left="115"/>
              <w:rPr>
                <w:sz w:val="18"/>
              </w:rPr>
            </w:pPr>
            <w:r>
              <w:rPr>
                <w:spacing w:val="-10"/>
                <w:sz w:val="18"/>
              </w:rPr>
              <w:t>O</w:t>
            </w:r>
          </w:p>
        </w:tc>
        <w:tc>
          <w:tcPr>
            <w:tcW w:w="1286" w:type="dxa"/>
          </w:tcPr>
          <w:p>
            <w:pPr>
              <w:pStyle w:val="TableParagraph"/>
              <w:spacing w:before="42"/>
              <w:ind w:left="168"/>
              <w:rPr>
                <w:sz w:val="18"/>
              </w:rPr>
            </w:pPr>
            <w:r>
              <w:rPr>
                <w:spacing w:val="-4"/>
                <w:sz w:val="18"/>
              </w:rPr>
              <w:t>6.50</w:t>
            </w:r>
          </w:p>
        </w:tc>
        <w:tc>
          <w:tcPr>
            <w:tcW w:w="1166" w:type="dxa"/>
          </w:tcPr>
          <w:p>
            <w:pPr>
              <w:pStyle w:val="TableParagraph"/>
              <w:spacing w:before="42"/>
              <w:ind w:left="137"/>
              <w:rPr>
                <w:sz w:val="18"/>
              </w:rPr>
            </w:pPr>
            <w:r>
              <w:rPr>
                <w:spacing w:val="-4"/>
                <w:sz w:val="18"/>
              </w:rPr>
              <w:t>6.25</w:t>
            </w:r>
          </w:p>
        </w:tc>
        <w:tc>
          <w:tcPr>
            <w:tcW w:w="827" w:type="dxa"/>
          </w:tcPr>
          <w:p>
            <w:pPr>
              <w:pStyle w:val="TableParagraph"/>
              <w:spacing w:before="42"/>
              <w:ind w:left="193"/>
              <w:rPr>
                <w:sz w:val="18"/>
              </w:rPr>
            </w:pPr>
            <w:r>
              <w:rPr>
                <w:sz w:val="18"/>
              </w:rPr>
              <w:t>-</w:t>
            </w:r>
            <w:r>
              <w:rPr>
                <w:spacing w:val="-2"/>
                <w:sz w:val="18"/>
              </w:rPr>
              <w:t>22.33</w:t>
            </w:r>
          </w:p>
        </w:tc>
        <w:tc>
          <w:tcPr>
            <w:tcW w:w="1408" w:type="dxa"/>
          </w:tcPr>
          <w:p>
            <w:pPr>
              <w:pStyle w:val="TableParagraph"/>
              <w:spacing w:before="42"/>
              <w:ind w:left="146"/>
              <w:rPr>
                <w:sz w:val="18"/>
              </w:rPr>
            </w:pPr>
            <w:r>
              <w:rPr>
                <w:spacing w:val="-2"/>
                <w:sz w:val="18"/>
              </w:rPr>
              <w:t>35.42</w:t>
            </w:r>
          </w:p>
        </w:tc>
        <w:tc>
          <w:tcPr>
            <w:tcW w:w="1368" w:type="dxa"/>
          </w:tcPr>
          <w:p>
            <w:pPr>
              <w:pStyle w:val="TableParagraph"/>
              <w:spacing w:before="42"/>
              <w:ind w:left="219"/>
              <w:rPr>
                <w:sz w:val="18"/>
              </w:rPr>
            </w:pPr>
            <w:r>
              <w:rPr>
                <w:spacing w:val="-2"/>
                <w:sz w:val="18"/>
              </w:rPr>
              <w:t>34.06</w:t>
            </w:r>
          </w:p>
        </w:tc>
        <w:tc>
          <w:tcPr>
            <w:tcW w:w="1799" w:type="dxa"/>
          </w:tcPr>
          <w:p>
            <w:pPr>
              <w:pStyle w:val="TableParagraph"/>
              <w:spacing w:before="42"/>
              <w:ind w:left="150"/>
              <w:rPr>
                <w:sz w:val="18"/>
              </w:rPr>
            </w:pPr>
            <w:r>
              <w:rPr>
                <w:spacing w:val="-2"/>
                <w:sz w:val="18"/>
              </w:rPr>
              <w:t>34.74</w:t>
            </w:r>
          </w:p>
        </w:tc>
      </w:tr>
      <w:tr>
        <w:trPr>
          <w:trHeight w:val="300" w:hRule="atLeast"/>
        </w:trPr>
        <w:tc>
          <w:tcPr>
            <w:tcW w:w="564" w:type="dxa"/>
          </w:tcPr>
          <w:p>
            <w:pPr>
              <w:pStyle w:val="TableParagraph"/>
              <w:spacing w:before="42"/>
              <w:ind w:left="115"/>
              <w:rPr>
                <w:sz w:val="18"/>
              </w:rPr>
            </w:pPr>
            <w:r>
              <w:rPr>
                <w:spacing w:val="-10"/>
                <w:sz w:val="18"/>
              </w:rPr>
              <w:t>P</w:t>
            </w:r>
          </w:p>
        </w:tc>
        <w:tc>
          <w:tcPr>
            <w:tcW w:w="1286" w:type="dxa"/>
          </w:tcPr>
          <w:p>
            <w:pPr>
              <w:pStyle w:val="TableParagraph"/>
              <w:spacing w:before="42"/>
              <w:ind w:left="168"/>
              <w:rPr>
                <w:sz w:val="18"/>
              </w:rPr>
            </w:pPr>
            <w:r>
              <w:rPr>
                <w:spacing w:val="-4"/>
                <w:sz w:val="18"/>
              </w:rPr>
              <w:t>7.00</w:t>
            </w:r>
          </w:p>
        </w:tc>
        <w:tc>
          <w:tcPr>
            <w:tcW w:w="1166" w:type="dxa"/>
          </w:tcPr>
          <w:p>
            <w:pPr>
              <w:pStyle w:val="TableParagraph"/>
              <w:spacing w:before="42"/>
              <w:ind w:left="137"/>
              <w:rPr>
                <w:sz w:val="18"/>
              </w:rPr>
            </w:pPr>
            <w:r>
              <w:rPr>
                <w:spacing w:val="-4"/>
                <w:sz w:val="18"/>
              </w:rPr>
              <w:t>6.25</w:t>
            </w:r>
          </w:p>
        </w:tc>
        <w:tc>
          <w:tcPr>
            <w:tcW w:w="827" w:type="dxa"/>
          </w:tcPr>
          <w:p>
            <w:pPr>
              <w:pStyle w:val="TableParagraph"/>
              <w:spacing w:before="42"/>
              <w:ind w:left="193"/>
              <w:rPr>
                <w:sz w:val="18"/>
              </w:rPr>
            </w:pPr>
            <w:r>
              <w:rPr>
                <w:sz w:val="18"/>
              </w:rPr>
              <w:t>-</w:t>
            </w:r>
            <w:r>
              <w:rPr>
                <w:spacing w:val="-4"/>
                <w:sz w:val="18"/>
              </w:rPr>
              <w:t>1.65</w:t>
            </w:r>
          </w:p>
        </w:tc>
        <w:tc>
          <w:tcPr>
            <w:tcW w:w="1408" w:type="dxa"/>
          </w:tcPr>
          <w:p>
            <w:pPr>
              <w:pStyle w:val="TableParagraph"/>
              <w:spacing w:before="42"/>
              <w:ind w:left="146"/>
              <w:rPr>
                <w:sz w:val="18"/>
              </w:rPr>
            </w:pPr>
            <w:r>
              <w:rPr>
                <w:spacing w:val="-2"/>
                <w:sz w:val="18"/>
              </w:rPr>
              <w:t>33.06</w:t>
            </w:r>
          </w:p>
        </w:tc>
        <w:tc>
          <w:tcPr>
            <w:tcW w:w="1368" w:type="dxa"/>
          </w:tcPr>
          <w:p>
            <w:pPr>
              <w:pStyle w:val="TableParagraph"/>
              <w:spacing w:before="42"/>
              <w:ind w:left="219"/>
              <w:rPr>
                <w:sz w:val="18"/>
              </w:rPr>
            </w:pPr>
            <w:r>
              <w:rPr>
                <w:spacing w:val="-2"/>
                <w:sz w:val="18"/>
              </w:rPr>
              <w:t>33.26</w:t>
            </w:r>
          </w:p>
        </w:tc>
        <w:tc>
          <w:tcPr>
            <w:tcW w:w="1799" w:type="dxa"/>
          </w:tcPr>
          <w:p>
            <w:pPr>
              <w:pStyle w:val="TableParagraph"/>
              <w:spacing w:before="42"/>
              <w:ind w:left="150"/>
              <w:rPr>
                <w:sz w:val="18"/>
              </w:rPr>
            </w:pPr>
            <w:r>
              <w:rPr>
                <w:spacing w:val="-2"/>
                <w:sz w:val="18"/>
              </w:rPr>
              <w:t>33.16</w:t>
            </w:r>
          </w:p>
        </w:tc>
      </w:tr>
      <w:tr>
        <w:trPr>
          <w:trHeight w:val="300" w:hRule="atLeast"/>
        </w:trPr>
        <w:tc>
          <w:tcPr>
            <w:tcW w:w="564" w:type="dxa"/>
          </w:tcPr>
          <w:p>
            <w:pPr>
              <w:pStyle w:val="TableParagraph"/>
              <w:spacing w:before="42"/>
              <w:ind w:left="115"/>
              <w:rPr>
                <w:sz w:val="18"/>
              </w:rPr>
            </w:pPr>
            <w:r>
              <w:rPr>
                <w:spacing w:val="-10"/>
                <w:sz w:val="18"/>
              </w:rPr>
              <w:t>Q</w:t>
            </w:r>
          </w:p>
        </w:tc>
        <w:tc>
          <w:tcPr>
            <w:tcW w:w="1286" w:type="dxa"/>
          </w:tcPr>
          <w:p>
            <w:pPr>
              <w:pStyle w:val="TableParagraph"/>
              <w:spacing w:before="42"/>
              <w:ind w:left="168"/>
              <w:rPr>
                <w:sz w:val="18"/>
              </w:rPr>
            </w:pPr>
            <w:r>
              <w:rPr>
                <w:spacing w:val="-4"/>
                <w:sz w:val="18"/>
              </w:rPr>
              <w:t>7.50</w:t>
            </w:r>
          </w:p>
        </w:tc>
        <w:tc>
          <w:tcPr>
            <w:tcW w:w="1166" w:type="dxa"/>
          </w:tcPr>
          <w:p>
            <w:pPr>
              <w:pStyle w:val="TableParagraph"/>
              <w:spacing w:before="42"/>
              <w:ind w:left="137"/>
              <w:rPr>
                <w:sz w:val="18"/>
              </w:rPr>
            </w:pPr>
            <w:r>
              <w:rPr>
                <w:spacing w:val="-4"/>
                <w:sz w:val="18"/>
              </w:rPr>
              <w:t>6.25</w:t>
            </w:r>
          </w:p>
        </w:tc>
        <w:tc>
          <w:tcPr>
            <w:tcW w:w="827" w:type="dxa"/>
          </w:tcPr>
          <w:p>
            <w:pPr>
              <w:pStyle w:val="TableParagraph"/>
              <w:spacing w:before="42"/>
              <w:ind w:left="193"/>
              <w:rPr>
                <w:sz w:val="18"/>
              </w:rPr>
            </w:pPr>
            <w:r>
              <w:rPr>
                <w:spacing w:val="-4"/>
                <w:sz w:val="18"/>
              </w:rPr>
              <w:t>10.4</w:t>
            </w:r>
          </w:p>
        </w:tc>
        <w:tc>
          <w:tcPr>
            <w:tcW w:w="1408" w:type="dxa"/>
          </w:tcPr>
          <w:p>
            <w:pPr>
              <w:pStyle w:val="TableParagraph"/>
              <w:spacing w:before="42"/>
              <w:ind w:left="146"/>
              <w:rPr>
                <w:sz w:val="18"/>
              </w:rPr>
            </w:pPr>
            <w:r>
              <w:rPr>
                <w:spacing w:val="-4"/>
                <w:sz w:val="18"/>
              </w:rPr>
              <w:t>31.8</w:t>
            </w:r>
          </w:p>
        </w:tc>
        <w:tc>
          <w:tcPr>
            <w:tcW w:w="1368" w:type="dxa"/>
          </w:tcPr>
          <w:p>
            <w:pPr>
              <w:pStyle w:val="TableParagraph"/>
              <w:spacing w:before="42"/>
              <w:ind w:left="219"/>
              <w:rPr>
                <w:sz w:val="18"/>
              </w:rPr>
            </w:pPr>
            <w:r>
              <w:rPr>
                <w:spacing w:val="-2"/>
                <w:sz w:val="18"/>
              </w:rPr>
              <w:t>33.10</w:t>
            </w:r>
          </w:p>
        </w:tc>
        <w:tc>
          <w:tcPr>
            <w:tcW w:w="1799" w:type="dxa"/>
          </w:tcPr>
          <w:p>
            <w:pPr>
              <w:pStyle w:val="TableParagraph"/>
              <w:spacing w:before="42"/>
              <w:ind w:left="150"/>
              <w:rPr>
                <w:sz w:val="18"/>
              </w:rPr>
            </w:pPr>
            <w:r>
              <w:rPr>
                <w:spacing w:val="-2"/>
                <w:sz w:val="18"/>
              </w:rPr>
              <w:t>32.45</w:t>
            </w:r>
          </w:p>
        </w:tc>
      </w:tr>
      <w:tr>
        <w:trPr>
          <w:trHeight w:val="300" w:hRule="atLeast"/>
        </w:trPr>
        <w:tc>
          <w:tcPr>
            <w:tcW w:w="564" w:type="dxa"/>
          </w:tcPr>
          <w:p>
            <w:pPr>
              <w:pStyle w:val="TableParagraph"/>
              <w:spacing w:before="42"/>
              <w:ind w:left="115"/>
              <w:rPr>
                <w:sz w:val="18"/>
              </w:rPr>
            </w:pPr>
            <w:r>
              <w:rPr>
                <w:spacing w:val="-10"/>
                <w:sz w:val="18"/>
              </w:rPr>
              <w:t>R</w:t>
            </w:r>
          </w:p>
        </w:tc>
        <w:tc>
          <w:tcPr>
            <w:tcW w:w="1286" w:type="dxa"/>
          </w:tcPr>
          <w:p>
            <w:pPr>
              <w:pStyle w:val="TableParagraph"/>
              <w:spacing w:before="42"/>
              <w:ind w:left="168"/>
              <w:rPr>
                <w:sz w:val="18"/>
              </w:rPr>
            </w:pPr>
            <w:r>
              <w:rPr>
                <w:spacing w:val="-4"/>
                <w:sz w:val="18"/>
              </w:rPr>
              <w:t>8.00</w:t>
            </w:r>
          </w:p>
        </w:tc>
        <w:tc>
          <w:tcPr>
            <w:tcW w:w="1166" w:type="dxa"/>
          </w:tcPr>
          <w:p>
            <w:pPr>
              <w:pStyle w:val="TableParagraph"/>
              <w:spacing w:before="42"/>
              <w:ind w:left="137"/>
              <w:rPr>
                <w:sz w:val="18"/>
              </w:rPr>
            </w:pPr>
            <w:r>
              <w:rPr>
                <w:spacing w:val="-4"/>
                <w:sz w:val="18"/>
              </w:rPr>
              <w:t>6.25</w:t>
            </w:r>
          </w:p>
        </w:tc>
        <w:tc>
          <w:tcPr>
            <w:tcW w:w="827" w:type="dxa"/>
          </w:tcPr>
          <w:p>
            <w:pPr>
              <w:pStyle w:val="TableParagraph"/>
              <w:spacing w:before="42"/>
              <w:ind w:left="193"/>
              <w:rPr>
                <w:sz w:val="18"/>
              </w:rPr>
            </w:pPr>
            <w:r>
              <w:rPr>
                <w:spacing w:val="-2"/>
                <w:sz w:val="18"/>
              </w:rPr>
              <w:t>23.67</w:t>
            </w:r>
          </w:p>
        </w:tc>
        <w:tc>
          <w:tcPr>
            <w:tcW w:w="1408" w:type="dxa"/>
          </w:tcPr>
          <w:p>
            <w:pPr>
              <w:pStyle w:val="TableParagraph"/>
              <w:spacing w:before="42"/>
              <w:ind w:left="146"/>
              <w:rPr>
                <w:sz w:val="18"/>
              </w:rPr>
            </w:pPr>
            <w:r>
              <w:rPr>
                <w:spacing w:val="-2"/>
                <w:sz w:val="18"/>
              </w:rPr>
              <w:t>30.47</w:t>
            </w:r>
          </w:p>
        </w:tc>
        <w:tc>
          <w:tcPr>
            <w:tcW w:w="1368" w:type="dxa"/>
          </w:tcPr>
          <w:p>
            <w:pPr>
              <w:pStyle w:val="TableParagraph"/>
              <w:spacing w:before="42"/>
              <w:ind w:left="219"/>
              <w:rPr>
                <w:sz w:val="18"/>
              </w:rPr>
            </w:pPr>
            <w:r>
              <w:rPr>
                <w:spacing w:val="-2"/>
                <w:sz w:val="18"/>
              </w:rPr>
              <w:t>34.85</w:t>
            </w:r>
          </w:p>
        </w:tc>
        <w:tc>
          <w:tcPr>
            <w:tcW w:w="1799" w:type="dxa"/>
          </w:tcPr>
          <w:p>
            <w:pPr>
              <w:pStyle w:val="TableParagraph"/>
              <w:spacing w:before="42"/>
              <w:ind w:left="150"/>
              <w:rPr>
                <w:sz w:val="18"/>
              </w:rPr>
            </w:pPr>
            <w:r>
              <w:rPr>
                <w:spacing w:val="-2"/>
                <w:sz w:val="18"/>
              </w:rPr>
              <w:t>32.66</w:t>
            </w:r>
          </w:p>
        </w:tc>
      </w:tr>
      <w:tr>
        <w:trPr>
          <w:trHeight w:val="300" w:hRule="atLeast"/>
        </w:trPr>
        <w:tc>
          <w:tcPr>
            <w:tcW w:w="564" w:type="dxa"/>
          </w:tcPr>
          <w:p>
            <w:pPr>
              <w:pStyle w:val="TableParagraph"/>
              <w:spacing w:before="43"/>
              <w:ind w:left="115"/>
              <w:rPr>
                <w:sz w:val="18"/>
              </w:rPr>
            </w:pPr>
            <w:r>
              <w:rPr>
                <w:spacing w:val="-10"/>
                <w:sz w:val="18"/>
              </w:rPr>
              <w:t>S</w:t>
            </w:r>
          </w:p>
        </w:tc>
        <w:tc>
          <w:tcPr>
            <w:tcW w:w="1286" w:type="dxa"/>
          </w:tcPr>
          <w:p>
            <w:pPr>
              <w:pStyle w:val="TableParagraph"/>
              <w:spacing w:before="43"/>
              <w:ind w:left="168"/>
              <w:rPr>
                <w:sz w:val="18"/>
              </w:rPr>
            </w:pPr>
            <w:r>
              <w:rPr>
                <w:spacing w:val="-4"/>
                <w:sz w:val="18"/>
              </w:rPr>
              <w:t>5.50</w:t>
            </w:r>
          </w:p>
        </w:tc>
        <w:tc>
          <w:tcPr>
            <w:tcW w:w="1166" w:type="dxa"/>
          </w:tcPr>
          <w:p>
            <w:pPr>
              <w:pStyle w:val="TableParagraph"/>
              <w:spacing w:before="43"/>
              <w:ind w:left="137"/>
              <w:rPr>
                <w:sz w:val="18"/>
              </w:rPr>
            </w:pPr>
            <w:r>
              <w:rPr>
                <w:spacing w:val="-4"/>
                <w:sz w:val="18"/>
              </w:rPr>
              <w:t>6.75</w:t>
            </w:r>
          </w:p>
        </w:tc>
        <w:tc>
          <w:tcPr>
            <w:tcW w:w="827" w:type="dxa"/>
          </w:tcPr>
          <w:p>
            <w:pPr>
              <w:pStyle w:val="TableParagraph"/>
              <w:spacing w:before="43"/>
              <w:ind w:left="193"/>
              <w:rPr>
                <w:sz w:val="18"/>
              </w:rPr>
            </w:pPr>
            <w:r>
              <w:rPr>
                <w:sz w:val="18"/>
              </w:rPr>
              <w:t>-</w:t>
            </w:r>
            <w:r>
              <w:rPr>
                <w:spacing w:val="-4"/>
                <w:sz w:val="18"/>
              </w:rPr>
              <w:t>5.27</w:t>
            </w:r>
          </w:p>
        </w:tc>
        <w:tc>
          <w:tcPr>
            <w:tcW w:w="1408" w:type="dxa"/>
          </w:tcPr>
          <w:p>
            <w:pPr>
              <w:pStyle w:val="TableParagraph"/>
              <w:spacing w:before="43"/>
              <w:ind w:left="146"/>
              <w:rPr>
                <w:sz w:val="18"/>
              </w:rPr>
            </w:pPr>
            <w:r>
              <w:rPr>
                <w:spacing w:val="-2"/>
                <w:sz w:val="18"/>
              </w:rPr>
              <w:t>33.50</w:t>
            </w:r>
          </w:p>
        </w:tc>
        <w:tc>
          <w:tcPr>
            <w:tcW w:w="1368" w:type="dxa"/>
          </w:tcPr>
          <w:p>
            <w:pPr>
              <w:pStyle w:val="TableParagraph"/>
              <w:spacing w:before="43"/>
              <w:ind w:left="219"/>
              <w:rPr>
                <w:sz w:val="18"/>
              </w:rPr>
            </w:pPr>
            <w:r>
              <w:rPr>
                <w:spacing w:val="-2"/>
                <w:sz w:val="18"/>
              </w:rPr>
              <w:t>32.79</w:t>
            </w:r>
          </w:p>
        </w:tc>
        <w:tc>
          <w:tcPr>
            <w:tcW w:w="1799" w:type="dxa"/>
          </w:tcPr>
          <w:p>
            <w:pPr>
              <w:pStyle w:val="TableParagraph"/>
              <w:spacing w:before="43"/>
              <w:ind w:left="150"/>
              <w:rPr>
                <w:sz w:val="18"/>
              </w:rPr>
            </w:pPr>
            <w:r>
              <w:rPr>
                <w:spacing w:val="-2"/>
                <w:sz w:val="18"/>
              </w:rPr>
              <w:t>33.145</w:t>
            </w:r>
          </w:p>
        </w:tc>
      </w:tr>
      <w:tr>
        <w:trPr>
          <w:trHeight w:val="300" w:hRule="atLeast"/>
        </w:trPr>
        <w:tc>
          <w:tcPr>
            <w:tcW w:w="564" w:type="dxa"/>
          </w:tcPr>
          <w:p>
            <w:pPr>
              <w:pStyle w:val="TableParagraph"/>
              <w:spacing w:before="42"/>
              <w:ind w:left="115"/>
              <w:rPr>
                <w:sz w:val="18"/>
              </w:rPr>
            </w:pPr>
            <w:r>
              <w:rPr>
                <w:spacing w:val="-10"/>
                <w:sz w:val="18"/>
              </w:rPr>
              <w:t>T</w:t>
            </w:r>
          </w:p>
        </w:tc>
        <w:tc>
          <w:tcPr>
            <w:tcW w:w="1286" w:type="dxa"/>
          </w:tcPr>
          <w:p>
            <w:pPr>
              <w:pStyle w:val="TableParagraph"/>
              <w:spacing w:before="42"/>
              <w:ind w:left="168"/>
              <w:rPr>
                <w:sz w:val="18"/>
              </w:rPr>
            </w:pPr>
            <w:r>
              <w:rPr>
                <w:spacing w:val="-4"/>
                <w:sz w:val="18"/>
              </w:rPr>
              <w:t>6.00</w:t>
            </w:r>
          </w:p>
        </w:tc>
        <w:tc>
          <w:tcPr>
            <w:tcW w:w="1166" w:type="dxa"/>
          </w:tcPr>
          <w:p>
            <w:pPr>
              <w:pStyle w:val="TableParagraph"/>
              <w:spacing w:before="42"/>
              <w:ind w:left="137"/>
              <w:rPr>
                <w:sz w:val="18"/>
              </w:rPr>
            </w:pPr>
            <w:r>
              <w:rPr>
                <w:spacing w:val="-4"/>
                <w:sz w:val="18"/>
              </w:rPr>
              <w:t>6.75</w:t>
            </w:r>
          </w:p>
        </w:tc>
        <w:tc>
          <w:tcPr>
            <w:tcW w:w="827" w:type="dxa"/>
          </w:tcPr>
          <w:p>
            <w:pPr>
              <w:pStyle w:val="TableParagraph"/>
              <w:spacing w:before="42"/>
              <w:ind w:left="193"/>
              <w:rPr>
                <w:sz w:val="18"/>
              </w:rPr>
            </w:pPr>
            <w:r>
              <w:rPr>
                <w:sz w:val="18"/>
              </w:rPr>
              <w:t>-</w:t>
            </w:r>
            <w:r>
              <w:rPr>
                <w:spacing w:val="-2"/>
                <w:sz w:val="18"/>
              </w:rPr>
              <w:t>15.68</w:t>
            </w:r>
          </w:p>
        </w:tc>
        <w:tc>
          <w:tcPr>
            <w:tcW w:w="1408" w:type="dxa"/>
          </w:tcPr>
          <w:p>
            <w:pPr>
              <w:pStyle w:val="TableParagraph"/>
              <w:spacing w:before="42"/>
              <w:ind w:left="146"/>
              <w:rPr>
                <w:sz w:val="18"/>
              </w:rPr>
            </w:pPr>
            <w:r>
              <w:rPr>
                <w:spacing w:val="-2"/>
                <w:sz w:val="18"/>
              </w:rPr>
              <w:t>34.62</w:t>
            </w:r>
          </w:p>
        </w:tc>
        <w:tc>
          <w:tcPr>
            <w:tcW w:w="1368" w:type="dxa"/>
          </w:tcPr>
          <w:p>
            <w:pPr>
              <w:pStyle w:val="TableParagraph"/>
              <w:spacing w:before="42"/>
              <w:ind w:left="219"/>
              <w:rPr>
                <w:sz w:val="18"/>
              </w:rPr>
            </w:pPr>
            <w:r>
              <w:rPr>
                <w:spacing w:val="-2"/>
                <w:sz w:val="18"/>
              </w:rPr>
              <w:t>33.26</w:t>
            </w:r>
          </w:p>
        </w:tc>
        <w:tc>
          <w:tcPr>
            <w:tcW w:w="1799" w:type="dxa"/>
          </w:tcPr>
          <w:p>
            <w:pPr>
              <w:pStyle w:val="TableParagraph"/>
              <w:spacing w:before="42"/>
              <w:ind w:left="150"/>
              <w:rPr>
                <w:sz w:val="18"/>
              </w:rPr>
            </w:pPr>
            <w:r>
              <w:rPr>
                <w:spacing w:val="-2"/>
                <w:sz w:val="18"/>
              </w:rPr>
              <w:t>33.94</w:t>
            </w:r>
          </w:p>
        </w:tc>
      </w:tr>
      <w:tr>
        <w:trPr>
          <w:trHeight w:val="300" w:hRule="atLeast"/>
        </w:trPr>
        <w:tc>
          <w:tcPr>
            <w:tcW w:w="564" w:type="dxa"/>
          </w:tcPr>
          <w:p>
            <w:pPr>
              <w:pStyle w:val="TableParagraph"/>
              <w:spacing w:before="42"/>
              <w:ind w:left="115"/>
              <w:rPr>
                <w:sz w:val="18"/>
              </w:rPr>
            </w:pPr>
            <w:r>
              <w:rPr>
                <w:spacing w:val="-10"/>
                <w:sz w:val="18"/>
              </w:rPr>
              <w:t>U</w:t>
            </w:r>
          </w:p>
        </w:tc>
        <w:tc>
          <w:tcPr>
            <w:tcW w:w="1286" w:type="dxa"/>
          </w:tcPr>
          <w:p>
            <w:pPr>
              <w:pStyle w:val="TableParagraph"/>
              <w:spacing w:before="42"/>
              <w:ind w:left="168"/>
              <w:rPr>
                <w:sz w:val="18"/>
              </w:rPr>
            </w:pPr>
            <w:r>
              <w:rPr>
                <w:spacing w:val="-4"/>
                <w:sz w:val="18"/>
              </w:rPr>
              <w:t>6.50</w:t>
            </w:r>
          </w:p>
        </w:tc>
        <w:tc>
          <w:tcPr>
            <w:tcW w:w="1166" w:type="dxa"/>
          </w:tcPr>
          <w:p>
            <w:pPr>
              <w:pStyle w:val="TableParagraph"/>
              <w:spacing w:before="42"/>
              <w:ind w:left="137"/>
              <w:rPr>
                <w:sz w:val="18"/>
              </w:rPr>
            </w:pPr>
            <w:r>
              <w:rPr>
                <w:spacing w:val="-4"/>
                <w:sz w:val="18"/>
              </w:rPr>
              <w:t>6.75</w:t>
            </w:r>
          </w:p>
        </w:tc>
        <w:tc>
          <w:tcPr>
            <w:tcW w:w="827" w:type="dxa"/>
          </w:tcPr>
          <w:p>
            <w:pPr>
              <w:pStyle w:val="TableParagraph"/>
              <w:spacing w:before="42"/>
              <w:ind w:left="193"/>
              <w:rPr>
                <w:sz w:val="18"/>
              </w:rPr>
            </w:pPr>
            <w:r>
              <w:rPr>
                <w:sz w:val="18"/>
              </w:rPr>
              <w:t>-</w:t>
            </w:r>
            <w:r>
              <w:rPr>
                <w:spacing w:val="-2"/>
                <w:sz w:val="18"/>
              </w:rPr>
              <w:t>22.28</w:t>
            </w:r>
          </w:p>
        </w:tc>
        <w:tc>
          <w:tcPr>
            <w:tcW w:w="1408" w:type="dxa"/>
          </w:tcPr>
          <w:p>
            <w:pPr>
              <w:pStyle w:val="TableParagraph"/>
              <w:spacing w:before="42"/>
              <w:ind w:left="146"/>
              <w:rPr>
                <w:sz w:val="18"/>
              </w:rPr>
            </w:pPr>
            <w:r>
              <w:rPr>
                <w:spacing w:val="-2"/>
                <w:sz w:val="18"/>
              </w:rPr>
              <w:t>35.37</w:t>
            </w:r>
          </w:p>
        </w:tc>
        <w:tc>
          <w:tcPr>
            <w:tcW w:w="1368" w:type="dxa"/>
          </w:tcPr>
          <w:p>
            <w:pPr>
              <w:pStyle w:val="TableParagraph"/>
              <w:spacing w:before="42"/>
              <w:ind w:left="219"/>
              <w:rPr>
                <w:sz w:val="18"/>
              </w:rPr>
            </w:pPr>
            <w:r>
              <w:rPr>
                <w:spacing w:val="-2"/>
                <w:sz w:val="18"/>
              </w:rPr>
              <w:t>32.15</w:t>
            </w:r>
          </w:p>
        </w:tc>
        <w:tc>
          <w:tcPr>
            <w:tcW w:w="1799" w:type="dxa"/>
          </w:tcPr>
          <w:p>
            <w:pPr>
              <w:pStyle w:val="TableParagraph"/>
              <w:spacing w:before="42"/>
              <w:ind w:left="150"/>
              <w:rPr>
                <w:sz w:val="18"/>
              </w:rPr>
            </w:pPr>
            <w:r>
              <w:rPr>
                <w:spacing w:val="-2"/>
                <w:sz w:val="18"/>
              </w:rPr>
              <w:t>33.76</w:t>
            </w:r>
          </w:p>
        </w:tc>
      </w:tr>
      <w:tr>
        <w:trPr>
          <w:trHeight w:val="300" w:hRule="atLeast"/>
        </w:trPr>
        <w:tc>
          <w:tcPr>
            <w:tcW w:w="564" w:type="dxa"/>
          </w:tcPr>
          <w:p>
            <w:pPr>
              <w:pStyle w:val="TableParagraph"/>
              <w:spacing w:before="42"/>
              <w:ind w:left="115"/>
              <w:rPr>
                <w:sz w:val="18"/>
              </w:rPr>
            </w:pPr>
            <w:r>
              <w:rPr>
                <w:spacing w:val="-10"/>
                <w:sz w:val="18"/>
              </w:rPr>
              <w:t>V</w:t>
            </w:r>
          </w:p>
        </w:tc>
        <w:tc>
          <w:tcPr>
            <w:tcW w:w="1286" w:type="dxa"/>
          </w:tcPr>
          <w:p>
            <w:pPr>
              <w:pStyle w:val="TableParagraph"/>
              <w:spacing w:before="42"/>
              <w:ind w:left="168"/>
              <w:rPr>
                <w:sz w:val="18"/>
              </w:rPr>
            </w:pPr>
            <w:r>
              <w:rPr>
                <w:spacing w:val="-4"/>
                <w:sz w:val="18"/>
              </w:rPr>
              <w:t>7.00</w:t>
            </w:r>
          </w:p>
        </w:tc>
        <w:tc>
          <w:tcPr>
            <w:tcW w:w="1166" w:type="dxa"/>
          </w:tcPr>
          <w:p>
            <w:pPr>
              <w:pStyle w:val="TableParagraph"/>
              <w:spacing w:before="42"/>
              <w:ind w:left="137"/>
              <w:rPr>
                <w:sz w:val="18"/>
              </w:rPr>
            </w:pPr>
            <w:r>
              <w:rPr>
                <w:spacing w:val="-4"/>
                <w:sz w:val="18"/>
              </w:rPr>
              <w:t>6.75</w:t>
            </w:r>
          </w:p>
        </w:tc>
        <w:tc>
          <w:tcPr>
            <w:tcW w:w="827" w:type="dxa"/>
          </w:tcPr>
          <w:p>
            <w:pPr>
              <w:pStyle w:val="TableParagraph"/>
              <w:spacing w:before="42"/>
              <w:ind w:left="193"/>
              <w:rPr>
                <w:sz w:val="18"/>
              </w:rPr>
            </w:pPr>
            <w:r>
              <w:rPr>
                <w:sz w:val="18"/>
              </w:rPr>
              <w:t>-</w:t>
            </w:r>
            <w:r>
              <w:rPr>
                <w:spacing w:val="-4"/>
                <w:sz w:val="18"/>
              </w:rPr>
              <w:t>3.14</w:t>
            </w:r>
          </w:p>
        </w:tc>
        <w:tc>
          <w:tcPr>
            <w:tcW w:w="1408" w:type="dxa"/>
          </w:tcPr>
          <w:p>
            <w:pPr>
              <w:pStyle w:val="TableParagraph"/>
              <w:spacing w:before="42"/>
              <w:ind w:left="146"/>
              <w:rPr>
                <w:sz w:val="18"/>
              </w:rPr>
            </w:pPr>
            <w:r>
              <w:rPr>
                <w:spacing w:val="-2"/>
                <w:sz w:val="18"/>
              </w:rPr>
              <w:t>33.36</w:t>
            </w:r>
          </w:p>
        </w:tc>
        <w:tc>
          <w:tcPr>
            <w:tcW w:w="1368" w:type="dxa"/>
          </w:tcPr>
          <w:p>
            <w:pPr>
              <w:pStyle w:val="TableParagraph"/>
              <w:spacing w:before="42"/>
              <w:ind w:left="219"/>
              <w:rPr>
                <w:sz w:val="18"/>
              </w:rPr>
            </w:pPr>
            <w:r>
              <w:rPr>
                <w:spacing w:val="-2"/>
                <w:sz w:val="18"/>
              </w:rPr>
              <w:t>33.74</w:t>
            </w:r>
          </w:p>
        </w:tc>
        <w:tc>
          <w:tcPr>
            <w:tcW w:w="1799" w:type="dxa"/>
          </w:tcPr>
          <w:p>
            <w:pPr>
              <w:pStyle w:val="TableParagraph"/>
              <w:spacing w:before="42"/>
              <w:ind w:left="150"/>
              <w:rPr>
                <w:sz w:val="18"/>
              </w:rPr>
            </w:pPr>
            <w:r>
              <w:rPr>
                <w:spacing w:val="-2"/>
                <w:sz w:val="18"/>
              </w:rPr>
              <w:t>33.55</w:t>
            </w:r>
          </w:p>
        </w:tc>
      </w:tr>
      <w:tr>
        <w:trPr>
          <w:trHeight w:val="300" w:hRule="atLeast"/>
        </w:trPr>
        <w:tc>
          <w:tcPr>
            <w:tcW w:w="564" w:type="dxa"/>
          </w:tcPr>
          <w:p>
            <w:pPr>
              <w:pStyle w:val="TableParagraph"/>
              <w:spacing w:before="42"/>
              <w:ind w:left="115"/>
              <w:rPr>
                <w:sz w:val="18"/>
              </w:rPr>
            </w:pPr>
            <w:r>
              <w:rPr>
                <w:spacing w:val="-10"/>
                <w:sz w:val="18"/>
              </w:rPr>
              <w:t>W</w:t>
            </w:r>
          </w:p>
        </w:tc>
        <w:tc>
          <w:tcPr>
            <w:tcW w:w="1286" w:type="dxa"/>
          </w:tcPr>
          <w:p>
            <w:pPr>
              <w:pStyle w:val="TableParagraph"/>
              <w:spacing w:before="42"/>
              <w:ind w:left="168"/>
              <w:rPr>
                <w:sz w:val="18"/>
              </w:rPr>
            </w:pPr>
            <w:r>
              <w:rPr>
                <w:spacing w:val="-4"/>
                <w:sz w:val="18"/>
              </w:rPr>
              <w:t>7.50</w:t>
            </w:r>
          </w:p>
        </w:tc>
        <w:tc>
          <w:tcPr>
            <w:tcW w:w="1166" w:type="dxa"/>
          </w:tcPr>
          <w:p>
            <w:pPr>
              <w:pStyle w:val="TableParagraph"/>
              <w:spacing w:before="42"/>
              <w:ind w:left="137"/>
              <w:rPr>
                <w:sz w:val="18"/>
              </w:rPr>
            </w:pPr>
            <w:r>
              <w:rPr>
                <w:spacing w:val="-4"/>
                <w:sz w:val="18"/>
              </w:rPr>
              <w:t>6.75</w:t>
            </w:r>
          </w:p>
        </w:tc>
        <w:tc>
          <w:tcPr>
            <w:tcW w:w="827" w:type="dxa"/>
          </w:tcPr>
          <w:p>
            <w:pPr>
              <w:pStyle w:val="TableParagraph"/>
              <w:spacing w:before="42"/>
              <w:ind w:left="193"/>
              <w:rPr>
                <w:sz w:val="18"/>
              </w:rPr>
            </w:pPr>
            <w:r>
              <w:rPr>
                <w:spacing w:val="-4"/>
                <w:sz w:val="18"/>
              </w:rPr>
              <w:t>4.37</w:t>
            </w:r>
          </w:p>
        </w:tc>
        <w:tc>
          <w:tcPr>
            <w:tcW w:w="1408" w:type="dxa"/>
          </w:tcPr>
          <w:p>
            <w:pPr>
              <w:pStyle w:val="TableParagraph"/>
              <w:spacing w:before="42"/>
              <w:ind w:left="146"/>
              <w:rPr>
                <w:sz w:val="18"/>
              </w:rPr>
            </w:pPr>
            <w:r>
              <w:rPr>
                <w:spacing w:val="-2"/>
                <w:sz w:val="18"/>
              </w:rPr>
              <w:t>32.48</w:t>
            </w:r>
          </w:p>
        </w:tc>
        <w:tc>
          <w:tcPr>
            <w:tcW w:w="1368" w:type="dxa"/>
          </w:tcPr>
          <w:p>
            <w:pPr>
              <w:pStyle w:val="TableParagraph"/>
              <w:spacing w:before="42"/>
              <w:ind w:left="219"/>
              <w:rPr>
                <w:sz w:val="18"/>
              </w:rPr>
            </w:pPr>
            <w:r>
              <w:rPr>
                <w:spacing w:val="-2"/>
                <w:sz w:val="18"/>
              </w:rPr>
              <w:t>33.74</w:t>
            </w:r>
          </w:p>
        </w:tc>
        <w:tc>
          <w:tcPr>
            <w:tcW w:w="1799" w:type="dxa"/>
          </w:tcPr>
          <w:p>
            <w:pPr>
              <w:pStyle w:val="TableParagraph"/>
              <w:spacing w:before="42"/>
              <w:ind w:left="150"/>
              <w:rPr>
                <w:sz w:val="18"/>
              </w:rPr>
            </w:pPr>
            <w:r>
              <w:rPr>
                <w:spacing w:val="-2"/>
                <w:sz w:val="18"/>
              </w:rPr>
              <w:t>33.11</w:t>
            </w:r>
          </w:p>
        </w:tc>
      </w:tr>
      <w:tr>
        <w:trPr>
          <w:trHeight w:val="300" w:hRule="atLeast"/>
        </w:trPr>
        <w:tc>
          <w:tcPr>
            <w:tcW w:w="564" w:type="dxa"/>
          </w:tcPr>
          <w:p>
            <w:pPr>
              <w:pStyle w:val="TableParagraph"/>
              <w:spacing w:before="42"/>
              <w:ind w:left="115"/>
              <w:rPr>
                <w:sz w:val="18"/>
              </w:rPr>
            </w:pPr>
            <w:r>
              <w:rPr>
                <w:spacing w:val="-10"/>
                <w:sz w:val="18"/>
              </w:rPr>
              <w:t>X</w:t>
            </w:r>
          </w:p>
        </w:tc>
        <w:tc>
          <w:tcPr>
            <w:tcW w:w="1286" w:type="dxa"/>
          </w:tcPr>
          <w:p>
            <w:pPr>
              <w:pStyle w:val="TableParagraph"/>
              <w:spacing w:before="42"/>
              <w:ind w:left="168"/>
              <w:rPr>
                <w:sz w:val="18"/>
              </w:rPr>
            </w:pPr>
            <w:r>
              <w:rPr>
                <w:spacing w:val="-4"/>
                <w:sz w:val="18"/>
              </w:rPr>
              <w:t>8.00</w:t>
            </w:r>
          </w:p>
        </w:tc>
        <w:tc>
          <w:tcPr>
            <w:tcW w:w="1166" w:type="dxa"/>
          </w:tcPr>
          <w:p>
            <w:pPr>
              <w:pStyle w:val="TableParagraph"/>
              <w:spacing w:before="42"/>
              <w:ind w:left="137"/>
              <w:rPr>
                <w:sz w:val="18"/>
              </w:rPr>
            </w:pPr>
            <w:r>
              <w:rPr>
                <w:spacing w:val="-4"/>
                <w:sz w:val="18"/>
              </w:rPr>
              <w:t>6.75</w:t>
            </w:r>
          </w:p>
        </w:tc>
        <w:tc>
          <w:tcPr>
            <w:tcW w:w="827" w:type="dxa"/>
          </w:tcPr>
          <w:p>
            <w:pPr>
              <w:pStyle w:val="TableParagraph"/>
              <w:spacing w:before="42"/>
              <w:ind w:left="193"/>
              <w:rPr>
                <w:sz w:val="18"/>
              </w:rPr>
            </w:pPr>
            <w:r>
              <w:rPr>
                <w:spacing w:val="-4"/>
                <w:sz w:val="18"/>
              </w:rPr>
              <w:t>9.48</w:t>
            </w:r>
          </w:p>
        </w:tc>
        <w:tc>
          <w:tcPr>
            <w:tcW w:w="1408" w:type="dxa"/>
          </w:tcPr>
          <w:p>
            <w:pPr>
              <w:pStyle w:val="TableParagraph"/>
              <w:spacing w:before="42"/>
              <w:ind w:left="146"/>
              <w:rPr>
                <w:sz w:val="18"/>
              </w:rPr>
            </w:pPr>
            <w:r>
              <w:rPr>
                <w:spacing w:val="-2"/>
                <w:sz w:val="18"/>
              </w:rPr>
              <w:t>31.95</w:t>
            </w:r>
          </w:p>
        </w:tc>
        <w:tc>
          <w:tcPr>
            <w:tcW w:w="1368" w:type="dxa"/>
          </w:tcPr>
          <w:p>
            <w:pPr>
              <w:pStyle w:val="TableParagraph"/>
              <w:spacing w:before="42"/>
              <w:ind w:left="219"/>
              <w:rPr>
                <w:sz w:val="18"/>
              </w:rPr>
            </w:pPr>
            <w:r>
              <w:rPr>
                <w:spacing w:val="-2"/>
                <w:sz w:val="18"/>
              </w:rPr>
              <w:t>33.10</w:t>
            </w:r>
          </w:p>
        </w:tc>
        <w:tc>
          <w:tcPr>
            <w:tcW w:w="1799" w:type="dxa"/>
          </w:tcPr>
          <w:p>
            <w:pPr>
              <w:pStyle w:val="TableParagraph"/>
              <w:spacing w:before="42"/>
              <w:ind w:left="150"/>
              <w:rPr>
                <w:sz w:val="18"/>
              </w:rPr>
            </w:pPr>
            <w:r>
              <w:rPr>
                <w:spacing w:val="-2"/>
                <w:sz w:val="18"/>
              </w:rPr>
              <w:t>32.525</w:t>
            </w:r>
          </w:p>
        </w:tc>
      </w:tr>
      <w:tr>
        <w:trPr>
          <w:trHeight w:val="300" w:hRule="atLeast"/>
        </w:trPr>
        <w:tc>
          <w:tcPr>
            <w:tcW w:w="564" w:type="dxa"/>
          </w:tcPr>
          <w:p>
            <w:pPr>
              <w:pStyle w:val="TableParagraph"/>
              <w:spacing w:before="42"/>
              <w:ind w:left="115"/>
              <w:rPr>
                <w:sz w:val="18"/>
              </w:rPr>
            </w:pPr>
            <w:r>
              <w:rPr>
                <w:spacing w:val="-10"/>
                <w:sz w:val="18"/>
              </w:rPr>
              <w:t>Y</w:t>
            </w:r>
          </w:p>
        </w:tc>
        <w:tc>
          <w:tcPr>
            <w:tcW w:w="1286" w:type="dxa"/>
          </w:tcPr>
          <w:p>
            <w:pPr>
              <w:pStyle w:val="TableParagraph"/>
              <w:spacing w:before="42"/>
              <w:ind w:left="168"/>
              <w:rPr>
                <w:sz w:val="18"/>
              </w:rPr>
            </w:pPr>
            <w:r>
              <w:rPr>
                <w:spacing w:val="-4"/>
                <w:sz w:val="18"/>
              </w:rPr>
              <w:t>5.50</w:t>
            </w:r>
          </w:p>
        </w:tc>
        <w:tc>
          <w:tcPr>
            <w:tcW w:w="1166" w:type="dxa"/>
          </w:tcPr>
          <w:p>
            <w:pPr>
              <w:pStyle w:val="TableParagraph"/>
              <w:spacing w:before="42"/>
              <w:ind w:left="137"/>
              <w:rPr>
                <w:sz w:val="18"/>
              </w:rPr>
            </w:pPr>
            <w:r>
              <w:rPr>
                <w:spacing w:val="-4"/>
                <w:sz w:val="18"/>
              </w:rPr>
              <w:t>7.25</w:t>
            </w:r>
          </w:p>
        </w:tc>
        <w:tc>
          <w:tcPr>
            <w:tcW w:w="827" w:type="dxa"/>
          </w:tcPr>
          <w:p>
            <w:pPr>
              <w:pStyle w:val="TableParagraph"/>
              <w:spacing w:before="42"/>
              <w:ind w:left="193"/>
              <w:rPr>
                <w:sz w:val="18"/>
              </w:rPr>
            </w:pPr>
            <w:r>
              <w:rPr>
                <w:spacing w:val="-4"/>
                <w:sz w:val="18"/>
              </w:rPr>
              <w:t>4.45</w:t>
            </w:r>
          </w:p>
        </w:tc>
        <w:tc>
          <w:tcPr>
            <w:tcW w:w="1408" w:type="dxa"/>
          </w:tcPr>
          <w:p>
            <w:pPr>
              <w:pStyle w:val="TableParagraph"/>
              <w:spacing w:before="42"/>
              <w:ind w:left="146"/>
              <w:rPr>
                <w:sz w:val="18"/>
              </w:rPr>
            </w:pPr>
            <w:r>
              <w:rPr>
                <w:spacing w:val="-2"/>
                <w:sz w:val="18"/>
              </w:rPr>
              <w:t>32.95</w:t>
            </w:r>
          </w:p>
        </w:tc>
        <w:tc>
          <w:tcPr>
            <w:tcW w:w="1368" w:type="dxa"/>
          </w:tcPr>
          <w:p>
            <w:pPr>
              <w:pStyle w:val="TableParagraph"/>
              <w:spacing w:before="42"/>
              <w:ind w:left="219"/>
              <w:rPr>
                <w:sz w:val="18"/>
              </w:rPr>
            </w:pPr>
            <w:r>
              <w:rPr>
                <w:spacing w:val="-2"/>
                <w:sz w:val="18"/>
              </w:rPr>
              <w:t>32.47</w:t>
            </w:r>
          </w:p>
        </w:tc>
        <w:tc>
          <w:tcPr>
            <w:tcW w:w="1799" w:type="dxa"/>
          </w:tcPr>
          <w:p>
            <w:pPr>
              <w:pStyle w:val="TableParagraph"/>
              <w:spacing w:before="42"/>
              <w:ind w:left="150"/>
              <w:rPr>
                <w:sz w:val="18"/>
              </w:rPr>
            </w:pPr>
            <w:r>
              <w:rPr>
                <w:spacing w:val="-2"/>
                <w:sz w:val="18"/>
              </w:rPr>
              <w:t>32.71</w:t>
            </w:r>
          </w:p>
        </w:tc>
      </w:tr>
      <w:tr>
        <w:trPr>
          <w:trHeight w:val="300" w:hRule="atLeast"/>
        </w:trPr>
        <w:tc>
          <w:tcPr>
            <w:tcW w:w="564" w:type="dxa"/>
          </w:tcPr>
          <w:p>
            <w:pPr>
              <w:pStyle w:val="TableParagraph"/>
              <w:spacing w:before="42"/>
              <w:ind w:left="115"/>
              <w:rPr>
                <w:sz w:val="18"/>
              </w:rPr>
            </w:pPr>
            <w:r>
              <w:rPr>
                <w:spacing w:val="-10"/>
                <w:sz w:val="18"/>
              </w:rPr>
              <w:t>Z</w:t>
            </w:r>
          </w:p>
        </w:tc>
        <w:tc>
          <w:tcPr>
            <w:tcW w:w="1286" w:type="dxa"/>
          </w:tcPr>
          <w:p>
            <w:pPr>
              <w:pStyle w:val="TableParagraph"/>
              <w:spacing w:before="42"/>
              <w:ind w:left="168"/>
              <w:rPr>
                <w:sz w:val="18"/>
              </w:rPr>
            </w:pPr>
            <w:r>
              <w:rPr>
                <w:spacing w:val="-4"/>
                <w:sz w:val="18"/>
              </w:rPr>
              <w:t>6.00</w:t>
            </w:r>
          </w:p>
        </w:tc>
        <w:tc>
          <w:tcPr>
            <w:tcW w:w="1166" w:type="dxa"/>
          </w:tcPr>
          <w:p>
            <w:pPr>
              <w:pStyle w:val="TableParagraph"/>
              <w:spacing w:before="42"/>
              <w:ind w:left="137"/>
              <w:rPr>
                <w:sz w:val="18"/>
              </w:rPr>
            </w:pPr>
            <w:r>
              <w:rPr>
                <w:spacing w:val="-4"/>
                <w:sz w:val="18"/>
              </w:rPr>
              <w:t>7.25</w:t>
            </w:r>
          </w:p>
        </w:tc>
        <w:tc>
          <w:tcPr>
            <w:tcW w:w="827" w:type="dxa"/>
          </w:tcPr>
          <w:p>
            <w:pPr>
              <w:pStyle w:val="TableParagraph"/>
              <w:spacing w:before="42"/>
              <w:ind w:left="193"/>
              <w:rPr>
                <w:sz w:val="18"/>
              </w:rPr>
            </w:pPr>
            <w:r>
              <w:rPr>
                <w:sz w:val="18"/>
              </w:rPr>
              <w:t>-</w:t>
            </w:r>
            <w:r>
              <w:rPr>
                <w:spacing w:val="-4"/>
                <w:sz w:val="18"/>
              </w:rPr>
              <w:t>1.11</w:t>
            </w:r>
          </w:p>
        </w:tc>
        <w:tc>
          <w:tcPr>
            <w:tcW w:w="1408" w:type="dxa"/>
          </w:tcPr>
          <w:p>
            <w:pPr>
              <w:pStyle w:val="TableParagraph"/>
              <w:spacing w:before="42"/>
              <w:ind w:left="146"/>
              <w:rPr>
                <w:sz w:val="18"/>
              </w:rPr>
            </w:pPr>
            <w:r>
              <w:rPr>
                <w:spacing w:val="-2"/>
                <w:sz w:val="18"/>
              </w:rPr>
              <w:t>33.10</w:t>
            </w:r>
          </w:p>
        </w:tc>
        <w:tc>
          <w:tcPr>
            <w:tcW w:w="1368" w:type="dxa"/>
          </w:tcPr>
          <w:p>
            <w:pPr>
              <w:pStyle w:val="TableParagraph"/>
              <w:spacing w:before="42"/>
              <w:ind w:left="219"/>
              <w:rPr>
                <w:sz w:val="18"/>
              </w:rPr>
            </w:pPr>
            <w:r>
              <w:rPr>
                <w:spacing w:val="-2"/>
                <w:sz w:val="18"/>
              </w:rPr>
              <w:t>32.79</w:t>
            </w:r>
          </w:p>
        </w:tc>
        <w:tc>
          <w:tcPr>
            <w:tcW w:w="1799" w:type="dxa"/>
          </w:tcPr>
          <w:p>
            <w:pPr>
              <w:pStyle w:val="TableParagraph"/>
              <w:spacing w:before="42"/>
              <w:ind w:left="150"/>
              <w:rPr>
                <w:sz w:val="18"/>
              </w:rPr>
            </w:pPr>
            <w:r>
              <w:rPr>
                <w:spacing w:val="-2"/>
                <w:sz w:val="18"/>
              </w:rPr>
              <w:t>32.945</w:t>
            </w:r>
          </w:p>
        </w:tc>
      </w:tr>
      <w:tr>
        <w:trPr>
          <w:trHeight w:val="300" w:hRule="atLeast"/>
        </w:trPr>
        <w:tc>
          <w:tcPr>
            <w:tcW w:w="564" w:type="dxa"/>
          </w:tcPr>
          <w:p>
            <w:pPr>
              <w:pStyle w:val="TableParagraph"/>
              <w:spacing w:before="42"/>
              <w:ind w:left="115"/>
              <w:rPr>
                <w:sz w:val="18"/>
              </w:rPr>
            </w:pPr>
            <w:r>
              <w:rPr>
                <w:spacing w:val="-5"/>
                <w:sz w:val="18"/>
              </w:rPr>
              <w:t>AA</w:t>
            </w:r>
          </w:p>
        </w:tc>
        <w:tc>
          <w:tcPr>
            <w:tcW w:w="1286" w:type="dxa"/>
          </w:tcPr>
          <w:p>
            <w:pPr>
              <w:pStyle w:val="TableParagraph"/>
              <w:spacing w:before="42"/>
              <w:ind w:left="168"/>
              <w:rPr>
                <w:sz w:val="18"/>
              </w:rPr>
            </w:pPr>
            <w:r>
              <w:rPr>
                <w:spacing w:val="-4"/>
                <w:sz w:val="18"/>
              </w:rPr>
              <w:t>6.50</w:t>
            </w:r>
          </w:p>
        </w:tc>
        <w:tc>
          <w:tcPr>
            <w:tcW w:w="1166" w:type="dxa"/>
          </w:tcPr>
          <w:p>
            <w:pPr>
              <w:pStyle w:val="TableParagraph"/>
              <w:spacing w:before="42"/>
              <w:ind w:left="137"/>
              <w:rPr>
                <w:sz w:val="18"/>
              </w:rPr>
            </w:pPr>
            <w:r>
              <w:rPr>
                <w:spacing w:val="-4"/>
                <w:sz w:val="18"/>
              </w:rPr>
              <w:t>7.25</w:t>
            </w:r>
          </w:p>
        </w:tc>
        <w:tc>
          <w:tcPr>
            <w:tcW w:w="827" w:type="dxa"/>
          </w:tcPr>
          <w:p>
            <w:pPr>
              <w:pStyle w:val="TableParagraph"/>
              <w:spacing w:before="42"/>
              <w:ind w:left="193"/>
              <w:rPr>
                <w:sz w:val="18"/>
              </w:rPr>
            </w:pPr>
            <w:r>
              <w:rPr>
                <w:sz w:val="18"/>
              </w:rPr>
              <w:t>-</w:t>
            </w:r>
            <w:r>
              <w:rPr>
                <w:spacing w:val="-4"/>
                <w:sz w:val="18"/>
              </w:rPr>
              <w:t>2.92</w:t>
            </w:r>
          </w:p>
        </w:tc>
        <w:tc>
          <w:tcPr>
            <w:tcW w:w="1408" w:type="dxa"/>
          </w:tcPr>
          <w:p>
            <w:pPr>
              <w:pStyle w:val="TableParagraph"/>
              <w:spacing w:before="42"/>
              <w:ind w:left="146"/>
              <w:rPr>
                <w:sz w:val="18"/>
              </w:rPr>
            </w:pPr>
            <w:r>
              <w:rPr>
                <w:spacing w:val="-2"/>
                <w:sz w:val="18"/>
              </w:rPr>
              <w:t>33.25</w:t>
            </w:r>
          </w:p>
        </w:tc>
        <w:tc>
          <w:tcPr>
            <w:tcW w:w="1368" w:type="dxa"/>
          </w:tcPr>
          <w:p>
            <w:pPr>
              <w:pStyle w:val="TableParagraph"/>
              <w:spacing w:before="42"/>
              <w:ind w:left="219"/>
              <w:rPr>
                <w:sz w:val="18"/>
              </w:rPr>
            </w:pPr>
            <w:r>
              <w:rPr>
                <w:spacing w:val="-2"/>
                <w:sz w:val="18"/>
              </w:rPr>
              <w:t>34.22</w:t>
            </w:r>
          </w:p>
        </w:tc>
        <w:tc>
          <w:tcPr>
            <w:tcW w:w="1799" w:type="dxa"/>
          </w:tcPr>
          <w:p>
            <w:pPr>
              <w:pStyle w:val="TableParagraph"/>
              <w:spacing w:before="42"/>
              <w:ind w:left="150"/>
              <w:rPr>
                <w:sz w:val="18"/>
              </w:rPr>
            </w:pPr>
            <w:r>
              <w:rPr>
                <w:spacing w:val="-2"/>
                <w:sz w:val="18"/>
              </w:rPr>
              <w:t>33.735</w:t>
            </w:r>
          </w:p>
        </w:tc>
      </w:tr>
      <w:tr>
        <w:trPr>
          <w:trHeight w:val="300" w:hRule="atLeast"/>
        </w:trPr>
        <w:tc>
          <w:tcPr>
            <w:tcW w:w="564" w:type="dxa"/>
          </w:tcPr>
          <w:p>
            <w:pPr>
              <w:pStyle w:val="TableParagraph"/>
              <w:spacing w:before="42"/>
              <w:ind w:left="115"/>
              <w:rPr>
                <w:sz w:val="18"/>
              </w:rPr>
            </w:pPr>
            <w:r>
              <w:rPr>
                <w:spacing w:val="-5"/>
                <w:sz w:val="18"/>
              </w:rPr>
              <w:t>AB</w:t>
            </w:r>
          </w:p>
        </w:tc>
        <w:tc>
          <w:tcPr>
            <w:tcW w:w="1286" w:type="dxa"/>
          </w:tcPr>
          <w:p>
            <w:pPr>
              <w:pStyle w:val="TableParagraph"/>
              <w:spacing w:before="42"/>
              <w:ind w:left="168"/>
              <w:rPr>
                <w:sz w:val="18"/>
              </w:rPr>
            </w:pPr>
            <w:r>
              <w:rPr>
                <w:spacing w:val="-4"/>
                <w:sz w:val="18"/>
              </w:rPr>
              <w:t>7.00</w:t>
            </w:r>
          </w:p>
        </w:tc>
        <w:tc>
          <w:tcPr>
            <w:tcW w:w="1166" w:type="dxa"/>
          </w:tcPr>
          <w:p>
            <w:pPr>
              <w:pStyle w:val="TableParagraph"/>
              <w:spacing w:before="42"/>
              <w:ind w:left="137"/>
              <w:rPr>
                <w:sz w:val="18"/>
              </w:rPr>
            </w:pPr>
            <w:r>
              <w:rPr>
                <w:spacing w:val="-4"/>
                <w:sz w:val="18"/>
              </w:rPr>
              <w:t>7.25</w:t>
            </w:r>
          </w:p>
        </w:tc>
        <w:tc>
          <w:tcPr>
            <w:tcW w:w="827" w:type="dxa"/>
          </w:tcPr>
          <w:p>
            <w:pPr>
              <w:pStyle w:val="TableParagraph"/>
              <w:spacing w:before="42"/>
              <w:ind w:left="193"/>
              <w:rPr>
                <w:sz w:val="18"/>
              </w:rPr>
            </w:pPr>
            <w:r>
              <w:rPr>
                <w:spacing w:val="-4"/>
                <w:sz w:val="18"/>
              </w:rPr>
              <w:t>6.89</w:t>
            </w:r>
          </w:p>
        </w:tc>
        <w:tc>
          <w:tcPr>
            <w:tcW w:w="1408" w:type="dxa"/>
          </w:tcPr>
          <w:p>
            <w:pPr>
              <w:pStyle w:val="TableParagraph"/>
              <w:spacing w:before="42"/>
              <w:ind w:left="146"/>
              <w:rPr>
                <w:sz w:val="18"/>
              </w:rPr>
            </w:pPr>
            <w:r>
              <w:rPr>
                <w:spacing w:val="-2"/>
                <w:sz w:val="18"/>
              </w:rPr>
              <w:t>33.20</w:t>
            </w:r>
          </w:p>
        </w:tc>
        <w:tc>
          <w:tcPr>
            <w:tcW w:w="1368" w:type="dxa"/>
          </w:tcPr>
          <w:p>
            <w:pPr>
              <w:pStyle w:val="TableParagraph"/>
              <w:spacing w:before="42"/>
              <w:ind w:left="219"/>
              <w:rPr>
                <w:sz w:val="18"/>
              </w:rPr>
            </w:pPr>
            <w:r>
              <w:rPr>
                <w:spacing w:val="-2"/>
                <w:sz w:val="18"/>
              </w:rPr>
              <w:t>33.74</w:t>
            </w:r>
          </w:p>
        </w:tc>
        <w:tc>
          <w:tcPr>
            <w:tcW w:w="1799" w:type="dxa"/>
          </w:tcPr>
          <w:p>
            <w:pPr>
              <w:pStyle w:val="TableParagraph"/>
              <w:spacing w:before="42"/>
              <w:ind w:left="150"/>
              <w:rPr>
                <w:sz w:val="18"/>
              </w:rPr>
            </w:pPr>
            <w:r>
              <w:rPr>
                <w:spacing w:val="-2"/>
                <w:sz w:val="18"/>
              </w:rPr>
              <w:t>33.47</w:t>
            </w:r>
          </w:p>
        </w:tc>
      </w:tr>
      <w:tr>
        <w:trPr>
          <w:trHeight w:val="307" w:hRule="atLeast"/>
        </w:trPr>
        <w:tc>
          <w:tcPr>
            <w:tcW w:w="564" w:type="dxa"/>
          </w:tcPr>
          <w:p>
            <w:pPr>
              <w:pStyle w:val="TableParagraph"/>
              <w:spacing w:before="42"/>
              <w:ind w:left="115"/>
              <w:rPr>
                <w:sz w:val="18"/>
              </w:rPr>
            </w:pPr>
            <w:r>
              <w:rPr>
                <w:spacing w:val="-5"/>
                <w:sz w:val="18"/>
              </w:rPr>
              <w:t>AC</w:t>
            </w:r>
          </w:p>
        </w:tc>
        <w:tc>
          <w:tcPr>
            <w:tcW w:w="1286" w:type="dxa"/>
          </w:tcPr>
          <w:p>
            <w:pPr>
              <w:pStyle w:val="TableParagraph"/>
              <w:spacing w:before="42"/>
              <w:ind w:left="168"/>
              <w:rPr>
                <w:sz w:val="18"/>
              </w:rPr>
            </w:pPr>
            <w:r>
              <w:rPr>
                <w:spacing w:val="-4"/>
                <w:sz w:val="18"/>
              </w:rPr>
              <w:t>7.50</w:t>
            </w:r>
          </w:p>
        </w:tc>
        <w:tc>
          <w:tcPr>
            <w:tcW w:w="1166" w:type="dxa"/>
          </w:tcPr>
          <w:p>
            <w:pPr>
              <w:pStyle w:val="TableParagraph"/>
              <w:spacing w:before="42"/>
              <w:ind w:left="137"/>
              <w:rPr>
                <w:sz w:val="18"/>
              </w:rPr>
            </w:pPr>
            <w:r>
              <w:rPr>
                <w:spacing w:val="-4"/>
                <w:sz w:val="18"/>
              </w:rPr>
              <w:t>7.25</w:t>
            </w:r>
          </w:p>
        </w:tc>
        <w:tc>
          <w:tcPr>
            <w:tcW w:w="827" w:type="dxa"/>
          </w:tcPr>
          <w:p>
            <w:pPr>
              <w:pStyle w:val="TableParagraph"/>
              <w:spacing w:before="42"/>
              <w:ind w:left="193"/>
              <w:rPr>
                <w:sz w:val="18"/>
              </w:rPr>
            </w:pPr>
            <w:r>
              <w:rPr>
                <w:spacing w:val="-4"/>
                <w:sz w:val="18"/>
              </w:rPr>
              <w:t>2.76</w:t>
            </w:r>
          </w:p>
        </w:tc>
        <w:tc>
          <w:tcPr>
            <w:tcW w:w="1408" w:type="dxa"/>
          </w:tcPr>
          <w:p>
            <w:pPr>
              <w:pStyle w:val="TableParagraph"/>
              <w:spacing w:before="42"/>
              <w:ind w:left="146"/>
              <w:rPr>
                <w:sz w:val="18"/>
              </w:rPr>
            </w:pPr>
            <w:r>
              <w:rPr>
                <w:spacing w:val="-2"/>
                <w:sz w:val="18"/>
              </w:rPr>
              <w:t>32.66</w:t>
            </w:r>
          </w:p>
        </w:tc>
        <w:tc>
          <w:tcPr>
            <w:tcW w:w="1368" w:type="dxa"/>
          </w:tcPr>
          <w:p>
            <w:pPr>
              <w:pStyle w:val="TableParagraph"/>
              <w:spacing w:before="42"/>
              <w:ind w:left="219"/>
              <w:rPr>
                <w:sz w:val="18"/>
              </w:rPr>
            </w:pPr>
            <w:r>
              <w:rPr>
                <w:spacing w:val="-2"/>
                <w:sz w:val="18"/>
              </w:rPr>
              <w:t>32.79</w:t>
            </w:r>
          </w:p>
        </w:tc>
        <w:tc>
          <w:tcPr>
            <w:tcW w:w="1799" w:type="dxa"/>
          </w:tcPr>
          <w:p>
            <w:pPr>
              <w:pStyle w:val="TableParagraph"/>
              <w:spacing w:before="42"/>
              <w:ind w:left="150"/>
              <w:rPr>
                <w:sz w:val="18"/>
              </w:rPr>
            </w:pPr>
            <w:r>
              <w:rPr>
                <w:spacing w:val="-2"/>
                <w:sz w:val="18"/>
              </w:rPr>
              <w:t>32.725</w:t>
            </w:r>
          </w:p>
        </w:tc>
      </w:tr>
      <w:tr>
        <w:trPr>
          <w:trHeight w:val="261" w:hRule="atLeast"/>
        </w:trPr>
        <w:tc>
          <w:tcPr>
            <w:tcW w:w="564" w:type="dxa"/>
            <w:tcBorders>
              <w:bottom w:val="single" w:sz="4" w:space="0" w:color="000000"/>
            </w:tcBorders>
          </w:tcPr>
          <w:p>
            <w:pPr>
              <w:pStyle w:val="TableParagraph"/>
              <w:spacing w:line="192" w:lineRule="exact" w:before="50"/>
              <w:ind w:left="115"/>
              <w:rPr>
                <w:sz w:val="18"/>
              </w:rPr>
            </w:pPr>
            <w:r>
              <w:rPr>
                <w:spacing w:val="-5"/>
                <w:sz w:val="18"/>
              </w:rPr>
              <w:t>AD</w:t>
            </w:r>
          </w:p>
        </w:tc>
        <w:tc>
          <w:tcPr>
            <w:tcW w:w="1286" w:type="dxa"/>
            <w:tcBorders>
              <w:bottom w:val="single" w:sz="4" w:space="0" w:color="000000"/>
            </w:tcBorders>
          </w:tcPr>
          <w:p>
            <w:pPr>
              <w:pStyle w:val="TableParagraph"/>
              <w:spacing w:line="192" w:lineRule="exact" w:before="50"/>
              <w:ind w:left="168"/>
              <w:rPr>
                <w:sz w:val="18"/>
              </w:rPr>
            </w:pPr>
            <w:r>
              <w:rPr>
                <w:spacing w:val="-4"/>
                <w:sz w:val="18"/>
              </w:rPr>
              <w:t>8.00</w:t>
            </w:r>
          </w:p>
        </w:tc>
        <w:tc>
          <w:tcPr>
            <w:tcW w:w="1166" w:type="dxa"/>
            <w:tcBorders>
              <w:bottom w:val="single" w:sz="4" w:space="0" w:color="000000"/>
            </w:tcBorders>
          </w:tcPr>
          <w:p>
            <w:pPr>
              <w:pStyle w:val="TableParagraph"/>
              <w:spacing w:line="192" w:lineRule="exact" w:before="50"/>
              <w:ind w:left="137"/>
              <w:rPr>
                <w:sz w:val="18"/>
              </w:rPr>
            </w:pPr>
            <w:r>
              <w:rPr>
                <w:spacing w:val="-4"/>
                <w:sz w:val="18"/>
              </w:rPr>
              <w:t>7.25</w:t>
            </w:r>
          </w:p>
        </w:tc>
        <w:tc>
          <w:tcPr>
            <w:tcW w:w="827" w:type="dxa"/>
            <w:tcBorders>
              <w:bottom w:val="single" w:sz="4" w:space="0" w:color="000000"/>
            </w:tcBorders>
          </w:tcPr>
          <w:p>
            <w:pPr>
              <w:pStyle w:val="TableParagraph"/>
              <w:spacing w:line="192" w:lineRule="exact" w:before="50"/>
              <w:ind w:left="193"/>
              <w:rPr>
                <w:sz w:val="18"/>
              </w:rPr>
            </w:pPr>
            <w:r>
              <w:rPr>
                <w:spacing w:val="-4"/>
                <w:sz w:val="18"/>
              </w:rPr>
              <w:t>3.40</w:t>
            </w:r>
          </w:p>
        </w:tc>
        <w:tc>
          <w:tcPr>
            <w:tcW w:w="1408" w:type="dxa"/>
            <w:tcBorders>
              <w:bottom w:val="single" w:sz="4" w:space="0" w:color="000000"/>
            </w:tcBorders>
          </w:tcPr>
          <w:p>
            <w:pPr>
              <w:pStyle w:val="TableParagraph"/>
              <w:spacing w:line="192" w:lineRule="exact" w:before="50"/>
              <w:ind w:left="146"/>
              <w:rPr>
                <w:sz w:val="18"/>
              </w:rPr>
            </w:pPr>
            <w:r>
              <w:rPr>
                <w:spacing w:val="-2"/>
                <w:sz w:val="18"/>
              </w:rPr>
              <w:t>33.61</w:t>
            </w:r>
          </w:p>
        </w:tc>
        <w:tc>
          <w:tcPr>
            <w:tcW w:w="1368" w:type="dxa"/>
            <w:tcBorders>
              <w:bottom w:val="single" w:sz="4" w:space="0" w:color="000000"/>
            </w:tcBorders>
          </w:tcPr>
          <w:p>
            <w:pPr>
              <w:pStyle w:val="TableParagraph"/>
              <w:spacing w:line="192" w:lineRule="exact" w:before="50"/>
              <w:ind w:left="219"/>
              <w:rPr>
                <w:sz w:val="18"/>
              </w:rPr>
            </w:pPr>
            <w:r>
              <w:rPr>
                <w:spacing w:val="-2"/>
                <w:sz w:val="18"/>
              </w:rPr>
              <w:t>33.10</w:t>
            </w:r>
          </w:p>
        </w:tc>
        <w:tc>
          <w:tcPr>
            <w:tcW w:w="1799" w:type="dxa"/>
            <w:tcBorders>
              <w:bottom w:val="single" w:sz="4" w:space="0" w:color="000000"/>
            </w:tcBorders>
          </w:tcPr>
          <w:p>
            <w:pPr>
              <w:pStyle w:val="TableParagraph"/>
              <w:spacing w:line="192" w:lineRule="exact" w:before="50"/>
              <w:ind w:left="150"/>
              <w:rPr>
                <w:sz w:val="18"/>
              </w:rPr>
            </w:pPr>
            <w:r>
              <w:rPr>
                <w:spacing w:val="-2"/>
                <w:sz w:val="18"/>
              </w:rPr>
              <w:t>33.355</w:t>
            </w:r>
          </w:p>
        </w:tc>
      </w:tr>
    </w:tbl>
    <w:p>
      <w:pPr>
        <w:spacing w:after="0" w:line="192" w:lineRule="exact"/>
        <w:rPr>
          <w:sz w:val="18"/>
        </w:rPr>
        <w:sectPr>
          <w:pgSz w:w="11910" w:h="16840"/>
          <w:pgMar w:header="0" w:footer="1500" w:top="1320" w:bottom="1700" w:left="1160" w:right="500"/>
        </w:sectPr>
      </w:pPr>
    </w:p>
    <w:p>
      <w:pPr>
        <w:pStyle w:val="BodyText"/>
        <w:ind w:left="930"/>
        <w:rPr>
          <w:sz w:val="20"/>
        </w:rPr>
      </w:pPr>
      <w:r>
        <w:rPr>
          <w:sz w:val="20"/>
        </w:rPr>
        <w:drawing>
          <wp:inline distT="0" distB="0" distL="0" distR="0">
            <wp:extent cx="4890138" cy="3481387"/>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26" cstate="print"/>
                    <a:stretch>
                      <a:fillRect/>
                    </a:stretch>
                  </pic:blipFill>
                  <pic:spPr>
                    <a:xfrm>
                      <a:off x="0" y="0"/>
                      <a:ext cx="4890138" cy="3481387"/>
                    </a:xfrm>
                    <a:prstGeom prst="rect">
                      <a:avLst/>
                    </a:prstGeom>
                  </pic:spPr>
                </pic:pic>
              </a:graphicData>
            </a:graphic>
          </wp:inline>
        </w:drawing>
      </w:r>
      <w:r>
        <w:rPr>
          <w:sz w:val="20"/>
        </w:rPr>
      </w:r>
    </w:p>
    <w:p>
      <w:pPr>
        <w:pStyle w:val="BodyText"/>
        <w:spacing w:before="15"/>
        <w:rPr>
          <w:b/>
        </w:rPr>
      </w:pPr>
    </w:p>
    <w:p>
      <w:pPr>
        <w:pStyle w:val="BodyText"/>
        <w:spacing w:line="276" w:lineRule="auto"/>
        <w:ind w:left="827" w:right="907"/>
      </w:pPr>
      <w:r>
        <w:rPr/>
        <w:t>Figure</w:t>
      </w:r>
      <w:r>
        <w:rPr>
          <w:spacing w:val="-6"/>
        </w:rPr>
        <w:t> </w:t>
      </w:r>
      <w:r>
        <w:rPr/>
        <w:t>4.10:</w:t>
      </w:r>
      <w:r>
        <w:rPr>
          <w:spacing w:val="-4"/>
        </w:rPr>
        <w:t> </w:t>
      </w:r>
      <w:r>
        <w:rPr/>
        <w:t>Average</w:t>
      </w:r>
      <w:r>
        <w:rPr>
          <w:spacing w:val="-5"/>
        </w:rPr>
        <w:t> </w:t>
      </w:r>
      <w:r>
        <w:rPr/>
        <w:t>crustal</w:t>
      </w:r>
      <w:r>
        <w:rPr>
          <w:spacing w:val="-4"/>
        </w:rPr>
        <w:t> </w:t>
      </w:r>
      <w:r>
        <w:rPr/>
        <w:t>thickness</w:t>
      </w:r>
      <w:r>
        <w:rPr>
          <w:spacing w:val="-4"/>
        </w:rPr>
        <w:t> </w:t>
      </w:r>
      <w:r>
        <w:rPr/>
        <w:t>map</w:t>
      </w:r>
      <w:r>
        <w:rPr>
          <w:spacing w:val="-4"/>
        </w:rPr>
        <w:t> </w:t>
      </w:r>
      <w:r>
        <w:rPr/>
        <w:t>obtained</w:t>
      </w:r>
      <w:r>
        <w:rPr>
          <w:spacing w:val="-4"/>
        </w:rPr>
        <w:t> </w:t>
      </w:r>
      <w:r>
        <w:rPr/>
        <w:t>from</w:t>
      </w:r>
      <w:r>
        <w:rPr>
          <w:spacing w:val="-4"/>
        </w:rPr>
        <w:t> </w:t>
      </w:r>
      <w:r>
        <w:rPr/>
        <w:t>empirical</w:t>
      </w:r>
      <w:r>
        <w:rPr>
          <w:spacing w:val="-4"/>
        </w:rPr>
        <w:t> </w:t>
      </w:r>
      <w:r>
        <w:rPr/>
        <w:t>and</w:t>
      </w:r>
      <w:r>
        <w:rPr>
          <w:spacing w:val="-4"/>
        </w:rPr>
        <w:t> </w:t>
      </w:r>
      <w:r>
        <w:rPr/>
        <w:t>spectral</w:t>
      </w:r>
      <w:r>
        <w:rPr>
          <w:spacing w:val="-4"/>
        </w:rPr>
        <w:t> </w:t>
      </w:r>
      <w:r>
        <w:rPr/>
        <w:t>result for the study area</w:t>
      </w:r>
    </w:p>
    <w:p>
      <w:pPr>
        <w:spacing w:after="0" w:line="276" w:lineRule="auto"/>
        <w:sectPr>
          <w:pgSz w:w="11910" w:h="16840"/>
          <w:pgMar w:header="0" w:footer="1500" w:top="1580" w:bottom="1700" w:left="1160" w:right="500"/>
        </w:sectPr>
      </w:pPr>
    </w:p>
    <w:p>
      <w:pPr>
        <w:pStyle w:val="Heading3"/>
        <w:numPr>
          <w:ilvl w:val="1"/>
          <w:numId w:val="12"/>
        </w:numPr>
        <w:tabs>
          <w:tab w:pos="1547" w:val="left" w:leader="none"/>
        </w:tabs>
        <w:spacing w:line="240" w:lineRule="auto" w:before="69" w:after="0"/>
        <w:ind w:left="1547" w:right="0" w:hanging="720"/>
        <w:jc w:val="left"/>
      </w:pPr>
      <w:r>
        <w:rPr/>
        <w:t>2-D</w:t>
      </w:r>
      <w:r>
        <w:rPr>
          <w:spacing w:val="-1"/>
        </w:rPr>
        <w:t> </w:t>
      </w:r>
      <w:r>
        <w:rPr/>
        <w:t>Gravity</w:t>
      </w:r>
      <w:r>
        <w:rPr>
          <w:spacing w:val="-1"/>
        </w:rPr>
        <w:t> </w:t>
      </w:r>
      <w:r>
        <w:rPr>
          <w:spacing w:val="-2"/>
        </w:rPr>
        <w:t>Modelling</w:t>
      </w:r>
    </w:p>
    <w:p>
      <w:pPr>
        <w:pStyle w:val="BodyText"/>
        <w:spacing w:before="236"/>
        <w:rPr>
          <w:b/>
        </w:rPr>
      </w:pPr>
    </w:p>
    <w:p>
      <w:pPr>
        <w:pStyle w:val="BodyText"/>
        <w:spacing w:line="480" w:lineRule="auto"/>
        <w:ind w:left="827" w:right="912"/>
        <w:jc w:val="both"/>
      </w:pPr>
      <w:r>
        <w:rPr/>
        <w:t>Gravity modelling is considered an important implement to study the crustal structures. Gravity data indicate that there is a regular relationship between crustal structure,</w:t>
      </w:r>
      <w:r>
        <w:rPr>
          <w:spacing w:val="80"/>
        </w:rPr>
        <w:t> </w:t>
      </w:r>
      <w:r>
        <w:rPr/>
        <w:t>crustal density and the surface elevation. For regional scale, Bougueranomalies are enough to give clear evidence of changes in mass distributions in the lower and upper crust as well as distributions in the upper mantle. Recent studies indicate that Bouguer anomalies and surface relief are closely connected with crustal thickness.</w:t>
      </w:r>
    </w:p>
    <w:p>
      <w:pPr>
        <w:pStyle w:val="BodyText"/>
        <w:spacing w:line="480" w:lineRule="auto" w:before="241"/>
        <w:ind w:left="827" w:right="904"/>
        <w:jc w:val="both"/>
      </w:pPr>
      <w:r>
        <w:rPr/>
        <w:t>In modelling, profiles are usually run across the map. For this research work, three profiles A-A', B-B' and C-C', were selected to be investigated with the 2-D modelling approach.</w:t>
      </w:r>
      <w:r>
        <w:rPr>
          <w:spacing w:val="40"/>
        </w:rPr>
        <w:t> </w:t>
      </w:r>
      <w:r>
        <w:rPr/>
        <w:t>The A-A' profile as shown in Figure 4.13 whichcut across the NSand profile B-B' shown in Figure 4.14cut across a basement complex at the WE and also profile C- C'</w:t>
      </w:r>
      <w:r>
        <w:rPr>
          <w:spacing w:val="-2"/>
        </w:rPr>
        <w:t> </w:t>
      </w:r>
      <w:r>
        <w:rPr/>
        <w:t>shown in Figure</w:t>
      </w:r>
      <w:r>
        <w:rPr>
          <w:spacing w:val="-1"/>
        </w:rPr>
        <w:t> </w:t>
      </w:r>
      <w:r>
        <w:rPr/>
        <w:t>4.15 cut across</w:t>
      </w:r>
      <w:r>
        <w:rPr>
          <w:spacing w:val="40"/>
        </w:rPr>
        <w:t> </w:t>
      </w:r>
      <w:r>
        <w:rPr/>
        <w:t>SW. The</w:t>
      </w:r>
      <w:r>
        <w:rPr>
          <w:spacing w:val="-1"/>
        </w:rPr>
        <w:t> </w:t>
      </w:r>
      <w:r>
        <w:rPr/>
        <w:t>positions of this profiles are also shown on the geological map of the study area and the Bouguer gravity map with towns and locations of the study area (Figure 4.11 and 4.12). The profiles are taken along the NS,WE and SW direction to include the negative and positive Bouguer anomalies </w:t>
      </w:r>
      <w:r>
        <w:rPr>
          <w:spacing w:val="-2"/>
        </w:rPr>
        <w:t>values.</w:t>
      </w:r>
    </w:p>
    <w:p>
      <w:pPr>
        <w:pStyle w:val="BodyText"/>
        <w:spacing w:line="480" w:lineRule="auto" w:before="241"/>
        <w:ind w:left="827" w:right="913"/>
        <w:jc w:val="both"/>
      </w:pPr>
      <w:r>
        <w:rPr/>
        <w:t>In this modelling work, three crustal model profiles, based on gravity data have been generated, using 2-D modelling techniques program, with aslightly change of the model parameters and to obtain high quality model results and good fitness between the observed and calculated curves as illustrated in the modelling below.</w:t>
      </w:r>
    </w:p>
    <w:p>
      <w:pPr>
        <w:pStyle w:val="BodyText"/>
        <w:spacing w:line="480" w:lineRule="auto" w:before="240"/>
        <w:ind w:left="827" w:right="907"/>
        <w:jc w:val="both"/>
      </w:pPr>
      <w:r>
        <w:rPr/>
        <w:t>The upper half of the model figures represents the observed which is the dotted lines, and the calculated which is the solid lines gravity profiles. While the lower half of these profilesshows</w:t>
      </w:r>
      <w:r>
        <w:rPr>
          <w:spacing w:val="-1"/>
        </w:rPr>
        <w:t> </w:t>
      </w:r>
      <w:r>
        <w:rPr/>
        <w:t>the model</w:t>
      </w:r>
      <w:r>
        <w:rPr>
          <w:spacing w:val="2"/>
        </w:rPr>
        <w:t> </w:t>
      </w:r>
      <w:r>
        <w:rPr/>
        <w:t>crustal</w:t>
      </w:r>
      <w:r>
        <w:rPr>
          <w:spacing w:val="1"/>
        </w:rPr>
        <w:t> </w:t>
      </w:r>
      <w:r>
        <w:rPr/>
        <w:t>layers. The vertical</w:t>
      </w:r>
      <w:r>
        <w:rPr>
          <w:spacing w:val="1"/>
        </w:rPr>
        <w:t> </w:t>
      </w:r>
      <w:r>
        <w:rPr/>
        <w:t>axis</w:t>
      </w:r>
      <w:r>
        <w:rPr>
          <w:spacing w:val="5"/>
        </w:rPr>
        <w:t> </w:t>
      </w:r>
      <w:r>
        <w:rPr/>
        <w:t>y</w:t>
      </w:r>
      <w:r>
        <w:rPr>
          <w:spacing w:val="-7"/>
        </w:rPr>
        <w:t> </w:t>
      </w:r>
      <w:r>
        <w:rPr/>
        <w:t>shows</w:t>
      </w:r>
      <w:r>
        <w:rPr>
          <w:spacing w:val="1"/>
        </w:rPr>
        <w:t> </w:t>
      </w:r>
      <w:r>
        <w:rPr/>
        <w:t>two</w:t>
      </w:r>
      <w:r>
        <w:rPr>
          <w:spacing w:val="2"/>
        </w:rPr>
        <w:t> </w:t>
      </w:r>
      <w:r>
        <w:rPr/>
        <w:t>different</w:t>
      </w:r>
      <w:r>
        <w:rPr>
          <w:spacing w:val="1"/>
        </w:rPr>
        <w:t> </w:t>
      </w:r>
      <w:r>
        <w:rPr/>
        <w:t>parts,</w:t>
      </w:r>
      <w:r>
        <w:rPr>
          <w:spacing w:val="2"/>
        </w:rPr>
        <w:t> </w:t>
      </w:r>
      <w:r>
        <w:rPr>
          <w:spacing w:val="-5"/>
        </w:rPr>
        <w:t>the</w:t>
      </w:r>
    </w:p>
    <w:p>
      <w:pPr>
        <w:spacing w:after="0" w:line="480" w:lineRule="auto"/>
        <w:jc w:val="both"/>
        <w:sectPr>
          <w:pgSz w:w="11910" w:h="16840"/>
          <w:pgMar w:header="0" w:footer="1500" w:top="1320" w:bottom="1700" w:left="1160" w:right="500"/>
        </w:sectPr>
      </w:pPr>
    </w:p>
    <w:p>
      <w:pPr>
        <w:pStyle w:val="BodyText"/>
        <w:spacing w:line="480" w:lineRule="auto" w:before="64"/>
        <w:ind w:left="827" w:right="908"/>
        <w:jc w:val="both"/>
      </w:pPr>
      <w:r>
        <w:rPr/>
        <w:t>upper half represents the gravity anomaly scale in mGal. And the lower half shows the latitude depth scale in kilometres (km). The horizontal x-axis represents the horizontal longitude distance in kilometres(km) along the profile respectively.</w:t>
      </w:r>
    </w:p>
    <w:p>
      <w:pPr>
        <w:pStyle w:val="Heading3"/>
        <w:numPr>
          <w:ilvl w:val="2"/>
          <w:numId w:val="12"/>
        </w:numPr>
        <w:tabs>
          <w:tab w:pos="1546" w:val="left" w:leader="none"/>
        </w:tabs>
        <w:spacing w:line="240" w:lineRule="auto" w:before="243" w:after="0"/>
        <w:ind w:left="1546" w:right="0" w:hanging="719"/>
        <w:jc w:val="both"/>
        <w:rPr>
          <w:sz w:val="16"/>
        </w:rPr>
      </w:pPr>
      <w:r>
        <w:rPr/>
        <w:t>Model line</w:t>
      </w:r>
      <w:r>
        <w:rPr>
          <w:spacing w:val="-1"/>
        </w:rPr>
        <w:t> </w:t>
      </w:r>
      <w:r>
        <w:rPr/>
        <w:t>profile</w:t>
      </w:r>
      <w:r>
        <w:rPr>
          <w:spacing w:val="-1"/>
        </w:rPr>
        <w:t> </w:t>
      </w:r>
      <w:r>
        <w:rPr/>
        <w:t>A-</w:t>
      </w:r>
      <w:r>
        <w:rPr>
          <w:spacing w:val="-5"/>
        </w:rPr>
        <w:t>A</w:t>
      </w:r>
      <w:r>
        <w:rPr>
          <w:spacing w:val="-5"/>
          <w:position w:val="8"/>
          <w:sz w:val="16"/>
        </w:rPr>
        <w:t>|</w:t>
      </w:r>
    </w:p>
    <w:p>
      <w:pPr>
        <w:pStyle w:val="BodyText"/>
        <w:spacing w:before="93"/>
        <w:rPr>
          <w:b/>
        </w:rPr>
      </w:pPr>
    </w:p>
    <w:p>
      <w:pPr>
        <w:pStyle w:val="BodyText"/>
        <w:spacing w:line="480" w:lineRule="auto" w:before="1"/>
        <w:ind w:left="827" w:right="909"/>
        <w:jc w:val="both"/>
      </w:pPr>
      <w:r>
        <w:rPr/>
        <w:t>The profile A-A' in Figure4.10 Model profile A-A' line runs across SW and NE through cities</w:t>
      </w:r>
      <w:r>
        <w:rPr>
          <w:spacing w:val="-3"/>
        </w:rPr>
        <w:t> </w:t>
      </w:r>
      <w:r>
        <w:rPr/>
        <w:t>like</w:t>
      </w:r>
      <w:r>
        <w:rPr>
          <w:spacing w:val="-3"/>
        </w:rPr>
        <w:t> </w:t>
      </w:r>
      <w:r>
        <w:rPr/>
        <w:t>Auchi,</w:t>
      </w:r>
      <w:r>
        <w:rPr>
          <w:spacing w:val="-3"/>
        </w:rPr>
        <w:t> </w:t>
      </w:r>
      <w:r>
        <w:rPr/>
        <w:t>Agbede,</w:t>
      </w:r>
      <w:r>
        <w:rPr>
          <w:spacing w:val="-3"/>
        </w:rPr>
        <w:t> </w:t>
      </w:r>
      <w:r>
        <w:rPr/>
        <w:t>Ekpoma</w:t>
      </w:r>
      <w:r>
        <w:rPr>
          <w:spacing w:val="-4"/>
        </w:rPr>
        <w:t> </w:t>
      </w:r>
      <w:r>
        <w:rPr/>
        <w:t>and</w:t>
      </w:r>
      <w:r>
        <w:rPr>
          <w:spacing w:val="-1"/>
        </w:rPr>
        <w:t> </w:t>
      </w:r>
      <w:r>
        <w:rPr/>
        <w:t>Kwale</w:t>
      </w:r>
      <w:r>
        <w:rPr>
          <w:spacing w:val="-2"/>
        </w:rPr>
        <w:t> </w:t>
      </w:r>
      <w:r>
        <w:rPr/>
        <w:t>direction.</w:t>
      </w:r>
      <w:r>
        <w:rPr>
          <w:spacing w:val="-3"/>
        </w:rPr>
        <w:t> </w:t>
      </w:r>
      <w:r>
        <w:rPr/>
        <w:t>Auchi</w:t>
      </w:r>
      <w:r>
        <w:rPr>
          <w:spacing w:val="-3"/>
        </w:rPr>
        <w:t> </w:t>
      </w:r>
      <w:r>
        <w:rPr/>
        <w:t>is</w:t>
      </w:r>
      <w:r>
        <w:rPr>
          <w:spacing w:val="-3"/>
        </w:rPr>
        <w:t> </w:t>
      </w:r>
      <w:r>
        <w:rPr/>
        <w:t>at</w:t>
      </w:r>
      <w:r>
        <w:rPr>
          <w:spacing w:val="-3"/>
        </w:rPr>
        <w:t> </w:t>
      </w:r>
      <w:r>
        <w:rPr/>
        <w:t>longitude</w:t>
      </w:r>
      <w:r>
        <w:rPr>
          <w:spacing w:val="-4"/>
        </w:rPr>
        <w:t> </w:t>
      </w:r>
      <w:r>
        <w:rPr/>
        <w:t>6.2°E</w:t>
      </w:r>
      <w:r>
        <w:rPr>
          <w:spacing w:val="-3"/>
        </w:rPr>
        <w:t> </w:t>
      </w:r>
      <w:r>
        <w:rPr/>
        <w:t>and at latitude 7.0°N, Agbede is at longitude 3.5°E and at latitude 6.6°N, Ekpoma is that longitude</w:t>
      </w:r>
      <w:r>
        <w:rPr>
          <w:spacing w:val="9"/>
        </w:rPr>
        <w:t> </w:t>
      </w:r>
      <w:r>
        <w:rPr/>
        <w:t>6.0°E</w:t>
      </w:r>
      <w:r>
        <w:rPr>
          <w:spacing w:val="10"/>
        </w:rPr>
        <w:t> </w:t>
      </w:r>
      <w:r>
        <w:rPr/>
        <w:t>and</w:t>
      </w:r>
      <w:r>
        <w:rPr>
          <w:spacing w:val="10"/>
        </w:rPr>
        <w:t> </w:t>
      </w:r>
      <w:r>
        <w:rPr/>
        <w:t>at</w:t>
      </w:r>
      <w:r>
        <w:rPr>
          <w:spacing w:val="52"/>
          <w:w w:val="150"/>
        </w:rPr>
        <w:t> </w:t>
      </w:r>
      <w:r>
        <w:rPr/>
        <w:t>latitude</w:t>
      </w:r>
      <w:r>
        <w:rPr>
          <w:spacing w:val="9"/>
        </w:rPr>
        <w:t> </w:t>
      </w:r>
      <w:r>
        <w:rPr/>
        <w:t>6.7°N</w:t>
      </w:r>
      <w:r>
        <w:rPr>
          <w:spacing w:val="10"/>
        </w:rPr>
        <w:t> </w:t>
      </w:r>
      <w:r>
        <w:rPr/>
        <w:t>and</w:t>
      </w:r>
      <w:r>
        <w:rPr>
          <w:spacing w:val="11"/>
        </w:rPr>
        <w:t> </w:t>
      </w:r>
      <w:r>
        <w:rPr/>
        <w:t>Kwale</w:t>
      </w:r>
      <w:r>
        <w:rPr>
          <w:spacing w:val="12"/>
        </w:rPr>
        <w:t> </w:t>
      </w:r>
      <w:r>
        <w:rPr/>
        <w:t>is</w:t>
      </w:r>
      <w:r>
        <w:rPr>
          <w:spacing w:val="11"/>
        </w:rPr>
        <w:t> </w:t>
      </w:r>
      <w:r>
        <w:rPr/>
        <w:t>that</w:t>
      </w:r>
      <w:r>
        <w:rPr>
          <w:spacing w:val="10"/>
        </w:rPr>
        <w:t> </w:t>
      </w:r>
      <w:r>
        <w:rPr/>
        <w:t>longitude</w:t>
      </w:r>
      <w:r>
        <w:rPr>
          <w:spacing w:val="9"/>
        </w:rPr>
        <w:t> </w:t>
      </w:r>
      <w:r>
        <w:rPr/>
        <w:t>3.9°E</w:t>
      </w:r>
      <w:r>
        <w:rPr>
          <w:spacing w:val="10"/>
        </w:rPr>
        <w:t> </w:t>
      </w:r>
      <w:r>
        <w:rPr/>
        <w:t>and</w:t>
      </w:r>
      <w:r>
        <w:rPr>
          <w:spacing w:val="10"/>
        </w:rPr>
        <w:t> </w:t>
      </w:r>
      <w:r>
        <w:rPr/>
        <w:t>at</w:t>
      </w:r>
      <w:r>
        <w:rPr>
          <w:spacing w:val="12"/>
        </w:rPr>
        <w:t> </w:t>
      </w:r>
      <w:r>
        <w:rPr>
          <w:spacing w:val="-2"/>
        </w:rPr>
        <w:t>latitude</w:t>
      </w:r>
    </w:p>
    <w:p>
      <w:pPr>
        <w:pStyle w:val="BodyText"/>
        <w:spacing w:line="480" w:lineRule="auto"/>
        <w:ind w:left="827" w:right="909"/>
        <w:jc w:val="both"/>
      </w:pPr>
      <w:r>
        <w:rPr/>
        <w:t>4.1°N.</w:t>
      </w:r>
      <w:r>
        <w:rPr>
          <w:spacing w:val="40"/>
        </w:rPr>
        <w:t> </w:t>
      </w:r>
      <w:r>
        <w:rPr/>
        <w:t>The horizontal</w:t>
      </w:r>
      <w:r>
        <w:rPr>
          <w:spacing w:val="40"/>
        </w:rPr>
        <w:t> </w:t>
      </w:r>
      <w:r>
        <w:rPr/>
        <w:t>longitude line of profile A-A' covered</w:t>
      </w:r>
      <w:r>
        <w:rPr>
          <w:spacing w:val="40"/>
        </w:rPr>
        <w:t> </w:t>
      </w:r>
      <w:r>
        <w:rPr/>
        <w:t>the minimum distance of about 0 km and a maximum longitude line covered the distance</w:t>
      </w:r>
      <w:r>
        <w:rPr>
          <w:spacing w:val="40"/>
        </w:rPr>
        <w:t> </w:t>
      </w:r>
      <w:r>
        <w:rPr/>
        <w:t>of 238 km and with a vertical latitude line of profile A-A'</w:t>
      </w:r>
      <w:r>
        <w:rPr>
          <w:spacing w:val="40"/>
        </w:rPr>
        <w:t> </w:t>
      </w:r>
      <w:r>
        <w:rPr/>
        <w:t>which has the minimum latitude depth ranges from 0 km and a maximum latitude depth to be 50 km and the crustal thickness</w:t>
      </w:r>
      <w:r>
        <w:rPr>
          <w:spacing w:val="40"/>
        </w:rPr>
        <w:t> </w:t>
      </w:r>
      <w:r>
        <w:rPr/>
        <w:t>has a minimum value of 28 km along the upper crust which has a density of</w:t>
      </w:r>
      <w:r>
        <w:rPr>
          <w:spacing w:val="40"/>
        </w:rPr>
        <w:t> </w:t>
      </w:r>
      <w:r>
        <w:rPr/>
        <w:t>D = 2.7 and a maximum value of 36 km along the lower crust with a density of</w:t>
      </w:r>
      <w:r>
        <w:rPr>
          <w:spacing w:val="40"/>
        </w:rPr>
        <w:t> </w:t>
      </w:r>
      <w:r>
        <w:rPr/>
        <w:t>D = 2.9</w:t>
      </w:r>
      <w:r>
        <w:rPr>
          <w:spacing w:val="40"/>
        </w:rPr>
        <w:t> </w:t>
      </w:r>
      <w:r>
        <w:rPr/>
        <w:t>while the mantle has a density of</w:t>
      </w:r>
      <w:r>
        <w:rPr>
          <w:spacing w:val="80"/>
        </w:rPr>
        <w:t> </w:t>
      </w:r>
      <w:r>
        <w:rPr/>
        <w:t>D = 3.2,</w:t>
      </w:r>
      <w:r>
        <w:rPr>
          <w:spacing w:val="80"/>
        </w:rPr>
        <w:t> </w:t>
      </w:r>
      <w:r>
        <w:rPr/>
        <w:t>with</w:t>
      </w:r>
      <w:r>
        <w:rPr>
          <w:spacing w:val="80"/>
        </w:rPr>
        <w:t> </w:t>
      </w:r>
      <w:r>
        <w:rPr/>
        <w:t>a</w:t>
      </w:r>
      <w:r>
        <w:rPr>
          <w:spacing w:val="80"/>
        </w:rPr>
        <w:t> </w:t>
      </w:r>
      <w:r>
        <w:rPr/>
        <w:t>Gravity Bouguer anomaly values ranging from</w:t>
      </w:r>
      <w:r>
        <w:rPr>
          <w:spacing w:val="40"/>
        </w:rPr>
        <w:t> </w:t>
      </w:r>
      <w:r>
        <w:rPr/>
        <w:t>-40 - 0 mGal. And the crustal model for profile A-A'</w:t>
      </w:r>
      <w:r>
        <w:rPr>
          <w:spacing w:val="40"/>
        </w:rPr>
        <w:t> </w:t>
      </w:r>
      <w:r>
        <w:rPr/>
        <w:t>described two major layers above the Moho discontinuity line which</w:t>
      </w:r>
      <w:r>
        <w:rPr>
          <w:spacing w:val="40"/>
        </w:rPr>
        <w:t> </w:t>
      </w:r>
      <w:r>
        <w:rPr/>
        <w:t>are differ in thickness and density underlying the</w:t>
      </w:r>
      <w:r>
        <w:rPr>
          <w:spacing w:val="-2"/>
        </w:rPr>
        <w:t> </w:t>
      </w:r>
      <w:r>
        <w:rPr/>
        <w:t>study</w:t>
      </w:r>
      <w:r>
        <w:rPr>
          <w:spacing w:val="-5"/>
        </w:rPr>
        <w:t> </w:t>
      </w:r>
      <w:r>
        <w:rPr/>
        <w:t>area</w:t>
      </w:r>
      <w:r>
        <w:rPr>
          <w:spacing w:val="-2"/>
        </w:rPr>
        <w:t> </w:t>
      </w:r>
      <w:r>
        <w:rPr/>
        <w:t>with</w:t>
      </w:r>
      <w:r>
        <w:rPr>
          <w:spacing w:val="-1"/>
        </w:rPr>
        <w:t> </w:t>
      </w:r>
      <w:r>
        <w:rPr/>
        <w:t>the</w:t>
      </w:r>
      <w:r>
        <w:rPr>
          <w:spacing w:val="-2"/>
        </w:rPr>
        <w:t> </w:t>
      </w:r>
      <w:r>
        <w:rPr/>
        <w:t>average</w:t>
      </w:r>
      <w:r>
        <w:rPr>
          <w:spacing w:val="-2"/>
        </w:rPr>
        <w:t> </w:t>
      </w:r>
      <w:r>
        <w:rPr/>
        <w:t>models</w:t>
      </w:r>
      <w:r>
        <w:rPr>
          <w:spacing w:val="-1"/>
        </w:rPr>
        <w:t> </w:t>
      </w:r>
      <w:r>
        <w:rPr/>
        <w:t>identified</w:t>
      </w:r>
      <w:r>
        <w:rPr>
          <w:spacing w:val="-1"/>
        </w:rPr>
        <w:t> </w:t>
      </w:r>
      <w:r>
        <w:rPr/>
        <w:t>and</w:t>
      </w:r>
      <w:r>
        <w:rPr>
          <w:spacing w:val="-1"/>
        </w:rPr>
        <w:t> </w:t>
      </w:r>
      <w:r>
        <w:rPr/>
        <w:t>delineated</w:t>
      </w:r>
      <w:r>
        <w:rPr>
          <w:spacing w:val="-2"/>
        </w:rPr>
        <w:t> </w:t>
      </w:r>
      <w:r>
        <w:rPr/>
        <w:t>boundaries</w:t>
      </w:r>
      <w:r>
        <w:rPr>
          <w:spacing w:val="-1"/>
        </w:rPr>
        <w:t> </w:t>
      </w:r>
      <w:r>
        <w:rPr/>
        <w:t>between</w:t>
      </w:r>
      <w:r>
        <w:rPr>
          <w:spacing w:val="-1"/>
        </w:rPr>
        <w:t> </w:t>
      </w:r>
      <w:r>
        <w:rPr/>
        <w:t>the Upper</w:t>
      </w:r>
      <w:r>
        <w:rPr>
          <w:spacing w:val="79"/>
        </w:rPr>
        <w:t> </w:t>
      </w:r>
      <w:r>
        <w:rPr/>
        <w:t>Crust,</w:t>
      </w:r>
      <w:r>
        <w:rPr>
          <w:spacing w:val="53"/>
          <w:w w:val="150"/>
        </w:rPr>
        <w:t> </w:t>
      </w:r>
      <w:r>
        <w:rPr/>
        <w:t>Lower</w:t>
      </w:r>
      <w:r>
        <w:rPr>
          <w:spacing w:val="50"/>
          <w:w w:val="150"/>
        </w:rPr>
        <w:t> </w:t>
      </w:r>
      <w:r>
        <w:rPr/>
        <w:t>Crust</w:t>
      </w:r>
      <w:r>
        <w:rPr>
          <w:spacing w:val="51"/>
          <w:w w:val="150"/>
        </w:rPr>
        <w:t> </w:t>
      </w:r>
      <w:r>
        <w:rPr/>
        <w:t>and</w:t>
      </w:r>
      <w:r>
        <w:rPr>
          <w:spacing w:val="50"/>
          <w:w w:val="150"/>
        </w:rPr>
        <w:t> </w:t>
      </w:r>
      <w:r>
        <w:rPr/>
        <w:t>Mantle</w:t>
      </w:r>
      <w:r>
        <w:rPr>
          <w:spacing w:val="50"/>
          <w:w w:val="150"/>
        </w:rPr>
        <w:t> </w:t>
      </w:r>
      <w:r>
        <w:rPr/>
        <w:t>with</w:t>
      </w:r>
      <w:r>
        <w:rPr>
          <w:spacing w:val="54"/>
          <w:w w:val="150"/>
        </w:rPr>
        <w:t> </w:t>
      </w:r>
      <w:r>
        <w:rPr/>
        <w:t>densities</w:t>
      </w:r>
      <w:r>
        <w:rPr>
          <w:spacing w:val="51"/>
          <w:w w:val="150"/>
        </w:rPr>
        <w:t> </w:t>
      </w:r>
      <w:r>
        <w:rPr/>
        <w:t>of</w:t>
      </w:r>
      <w:r>
        <w:rPr>
          <w:spacing w:val="50"/>
          <w:w w:val="150"/>
        </w:rPr>
        <w:t> </w:t>
      </w:r>
      <w:r>
        <w:rPr/>
        <w:t>2.7g/cm</w:t>
      </w:r>
      <w:r>
        <w:rPr>
          <w:vertAlign w:val="superscript"/>
        </w:rPr>
        <w:t>3</w:t>
      </w:r>
      <w:r>
        <w:rPr>
          <w:vertAlign w:val="baseline"/>
        </w:rPr>
        <w:t>,</w:t>
      </w:r>
      <w:r>
        <w:rPr>
          <w:spacing w:val="50"/>
          <w:w w:val="150"/>
          <w:vertAlign w:val="baseline"/>
        </w:rPr>
        <w:t> </w:t>
      </w:r>
      <w:r>
        <w:rPr>
          <w:vertAlign w:val="baseline"/>
        </w:rPr>
        <w:t>2.9g/cm</w:t>
      </w:r>
      <w:r>
        <w:rPr>
          <w:vertAlign w:val="superscript"/>
        </w:rPr>
        <w:t>3</w:t>
      </w:r>
      <w:r>
        <w:rPr>
          <w:spacing w:val="52"/>
          <w:w w:val="150"/>
          <w:vertAlign w:val="baseline"/>
        </w:rPr>
        <w:t> </w:t>
      </w:r>
      <w:r>
        <w:rPr>
          <w:spacing w:val="-5"/>
          <w:vertAlign w:val="baseline"/>
        </w:rPr>
        <w:t>and</w:t>
      </w:r>
    </w:p>
    <w:p>
      <w:pPr>
        <w:pStyle w:val="BodyText"/>
        <w:spacing w:line="480" w:lineRule="auto" w:before="2"/>
        <w:ind w:left="827" w:right="911"/>
        <w:jc w:val="both"/>
      </w:pPr>
      <w:r>
        <w:rPr/>
        <w:t>3.2g/cm</w:t>
      </w:r>
      <w:r>
        <w:rPr>
          <w:vertAlign w:val="superscript"/>
        </w:rPr>
        <w:t>3</w:t>
      </w:r>
      <w:r>
        <w:rPr>
          <w:vertAlign w:val="baseline"/>
        </w:rPr>
        <w:t> respectively. Table 4.5 and 4.6 gives the parameters deduced from the modelled gravity profiles.</w:t>
      </w:r>
    </w:p>
    <w:p>
      <w:pPr>
        <w:pStyle w:val="Heading3"/>
        <w:numPr>
          <w:ilvl w:val="2"/>
          <w:numId w:val="12"/>
        </w:numPr>
        <w:tabs>
          <w:tab w:pos="1606" w:val="left" w:leader="none"/>
        </w:tabs>
        <w:spacing w:line="240" w:lineRule="auto" w:before="247" w:after="0"/>
        <w:ind w:left="1606" w:right="0" w:hanging="779"/>
        <w:jc w:val="both"/>
      </w:pPr>
      <w:r>
        <w:rPr/>
        <w:t>Model</w:t>
      </w:r>
      <w:r>
        <w:rPr>
          <w:spacing w:val="-1"/>
        </w:rPr>
        <w:t> </w:t>
      </w:r>
      <w:r>
        <w:rPr/>
        <w:t>line</w:t>
      </w:r>
      <w:r>
        <w:rPr>
          <w:spacing w:val="-2"/>
        </w:rPr>
        <w:t> </w:t>
      </w:r>
      <w:r>
        <w:rPr/>
        <w:t>profile B-</w:t>
      </w:r>
      <w:r>
        <w:rPr>
          <w:spacing w:val="-5"/>
        </w:rPr>
        <w:t>B'</w:t>
      </w:r>
    </w:p>
    <w:p>
      <w:pPr>
        <w:pStyle w:val="BodyText"/>
        <w:spacing w:line="550" w:lineRule="atLeast" w:before="96"/>
        <w:ind w:left="827" w:right="908"/>
        <w:jc w:val="both"/>
      </w:pPr>
      <w:r>
        <w:rPr/>
        <w:t>Figure 4.13 gives the modelresult line profile B-B', the model profile B-B' line cut</w:t>
      </w:r>
      <w:r>
        <w:rPr>
          <w:spacing w:val="40"/>
        </w:rPr>
        <w:t> </w:t>
      </w:r>
      <w:r>
        <w:rPr/>
        <w:t>across</w:t>
      </w:r>
      <w:r>
        <w:rPr>
          <w:spacing w:val="43"/>
        </w:rPr>
        <w:t> </w:t>
      </w:r>
      <w:r>
        <w:rPr/>
        <w:t>WE</w:t>
      </w:r>
      <w:r>
        <w:rPr>
          <w:spacing w:val="44"/>
        </w:rPr>
        <w:t> </w:t>
      </w:r>
      <w:r>
        <w:rPr/>
        <w:t>and</w:t>
      </w:r>
      <w:r>
        <w:rPr>
          <w:spacing w:val="44"/>
        </w:rPr>
        <w:t> </w:t>
      </w:r>
      <w:r>
        <w:rPr/>
        <w:t>EW</w:t>
      </w:r>
      <w:r>
        <w:rPr>
          <w:spacing w:val="42"/>
        </w:rPr>
        <w:t> </w:t>
      </w:r>
      <w:r>
        <w:rPr/>
        <w:t>and</w:t>
      </w:r>
      <w:r>
        <w:rPr>
          <w:spacing w:val="46"/>
        </w:rPr>
        <w:t> </w:t>
      </w:r>
      <w:r>
        <w:rPr/>
        <w:t>pass</w:t>
      </w:r>
      <w:r>
        <w:rPr>
          <w:spacing w:val="44"/>
        </w:rPr>
        <w:t> </w:t>
      </w:r>
      <w:r>
        <w:rPr/>
        <w:t>in-between</w:t>
      </w:r>
      <w:r>
        <w:rPr>
          <w:spacing w:val="44"/>
        </w:rPr>
        <w:t> </w:t>
      </w:r>
      <w:r>
        <w:rPr/>
        <w:t>cities</w:t>
      </w:r>
      <w:r>
        <w:rPr>
          <w:spacing w:val="44"/>
        </w:rPr>
        <w:t> </w:t>
      </w:r>
      <w:r>
        <w:rPr/>
        <w:t>like</w:t>
      </w:r>
      <w:r>
        <w:rPr>
          <w:spacing w:val="43"/>
        </w:rPr>
        <w:t> </w:t>
      </w:r>
      <w:r>
        <w:rPr/>
        <w:t>Agbor,</w:t>
      </w:r>
      <w:r>
        <w:rPr>
          <w:spacing w:val="44"/>
        </w:rPr>
        <w:t> </w:t>
      </w:r>
      <w:r>
        <w:rPr/>
        <w:t>Asaba,</w:t>
      </w:r>
      <w:r>
        <w:rPr>
          <w:spacing w:val="44"/>
        </w:rPr>
        <w:t> </w:t>
      </w:r>
      <w:r>
        <w:rPr/>
        <w:t>Owa,</w:t>
      </w:r>
      <w:r>
        <w:rPr>
          <w:spacing w:val="44"/>
        </w:rPr>
        <w:t> </w:t>
      </w:r>
      <w:r>
        <w:rPr/>
        <w:t>Awka</w:t>
      </w:r>
      <w:r>
        <w:rPr>
          <w:spacing w:val="43"/>
        </w:rPr>
        <w:t> </w:t>
      </w:r>
      <w:r>
        <w:rPr>
          <w:spacing w:val="-5"/>
        </w:rPr>
        <w:t>and</w:t>
      </w:r>
    </w:p>
    <w:p>
      <w:pPr>
        <w:spacing w:after="0" w:line="550" w:lineRule="atLeast"/>
        <w:jc w:val="both"/>
        <w:sectPr>
          <w:pgSz w:w="11910" w:h="16840"/>
          <w:pgMar w:header="0" w:footer="1500" w:top="1320" w:bottom="1680" w:left="1160" w:right="500"/>
        </w:sectPr>
      </w:pPr>
    </w:p>
    <w:p>
      <w:pPr>
        <w:pStyle w:val="BodyText"/>
        <w:spacing w:line="480" w:lineRule="auto" w:before="64"/>
        <w:ind w:left="827" w:right="905"/>
        <w:jc w:val="both"/>
      </w:pPr>
      <w:r>
        <w:rPr/>
        <w:t>Abakaliki direction. Agbor is at longitude 6.2°E</w:t>
      </w:r>
      <w:r>
        <w:rPr>
          <w:spacing w:val="40"/>
        </w:rPr>
        <w:t> </w:t>
      </w:r>
      <w:r>
        <w:rPr/>
        <w:t>and at latitude 6.2°N, Asaba is at longitude 6.6°E and at latitude 6.1°N, Owa is at longitude 6.2°E and at</w:t>
      </w:r>
      <w:r>
        <w:rPr>
          <w:spacing w:val="40"/>
        </w:rPr>
        <w:t> </w:t>
      </w:r>
      <w:r>
        <w:rPr/>
        <w:t>latitude 6.1° N, Awka</w:t>
      </w:r>
      <w:r>
        <w:rPr>
          <w:spacing w:val="-1"/>
        </w:rPr>
        <w:t> </w:t>
      </w:r>
      <w:r>
        <w:rPr/>
        <w:t>is at longitude</w:t>
      </w:r>
      <w:r>
        <w:rPr>
          <w:spacing w:val="-1"/>
        </w:rPr>
        <w:t> </w:t>
      </w:r>
      <w:r>
        <w:rPr/>
        <w:t>7.0°E</w:t>
      </w:r>
      <w:r>
        <w:rPr>
          <w:spacing w:val="-1"/>
        </w:rPr>
        <w:t> </w:t>
      </w:r>
      <w:r>
        <w:rPr/>
        <w:t>and at latitude</w:t>
      </w:r>
      <w:r>
        <w:rPr>
          <w:spacing w:val="-1"/>
        </w:rPr>
        <w:t> </w:t>
      </w:r>
      <w:r>
        <w:rPr/>
        <w:t>6.2°N</w:t>
      </w:r>
      <w:r>
        <w:rPr>
          <w:spacing w:val="-1"/>
        </w:rPr>
        <w:t> </w:t>
      </w:r>
      <w:r>
        <w:rPr/>
        <w:t>and Abakaliki is at</w:t>
      </w:r>
      <w:r>
        <w:rPr>
          <w:spacing w:val="-2"/>
        </w:rPr>
        <w:t> </w:t>
      </w:r>
      <w:r>
        <w:rPr/>
        <w:t>longitude</w:t>
      </w:r>
      <w:r>
        <w:rPr>
          <w:spacing w:val="-1"/>
        </w:rPr>
        <w:t> </w:t>
      </w:r>
      <w:r>
        <w:rPr/>
        <w:t>8.1°E</w:t>
      </w:r>
      <w:r>
        <w:rPr>
          <w:spacing w:val="-1"/>
        </w:rPr>
        <w:t> </w:t>
      </w:r>
      <w:r>
        <w:rPr/>
        <w:t>and at latitude 6.3°N. The horizontal</w:t>
      </w:r>
      <w:r>
        <w:rPr>
          <w:spacing w:val="40"/>
        </w:rPr>
        <w:t> </w:t>
      </w:r>
      <w:r>
        <w:rPr/>
        <w:t>longitude line of profile B-B' covered</w:t>
      </w:r>
      <w:r>
        <w:rPr>
          <w:spacing w:val="40"/>
        </w:rPr>
        <w:t> </w:t>
      </w:r>
      <w:r>
        <w:rPr/>
        <w:t>the minimum distance of about 0 km and a maximum longitude line covered the distance</w:t>
      </w:r>
      <w:r>
        <w:rPr>
          <w:spacing w:val="40"/>
        </w:rPr>
        <w:t> </w:t>
      </w:r>
      <w:r>
        <w:rPr/>
        <w:t>of 340 km and with a vertical latitude line of profile B-B'</w:t>
      </w:r>
      <w:r>
        <w:rPr>
          <w:spacing w:val="40"/>
        </w:rPr>
        <w:t> </w:t>
      </w:r>
      <w:r>
        <w:rPr/>
        <w:t>which has the minimum latitude depth ranges from 0 km and a</w:t>
      </w:r>
      <w:r>
        <w:rPr>
          <w:spacing w:val="-1"/>
        </w:rPr>
        <w:t> </w:t>
      </w:r>
      <w:r>
        <w:rPr/>
        <w:t>maximum</w:t>
      </w:r>
      <w:r>
        <w:rPr>
          <w:spacing w:val="-2"/>
        </w:rPr>
        <w:t> </w:t>
      </w:r>
      <w:r>
        <w:rPr/>
        <w:t>latitude</w:t>
      </w:r>
      <w:r>
        <w:rPr>
          <w:spacing w:val="-1"/>
        </w:rPr>
        <w:t> </w:t>
      </w:r>
      <w:r>
        <w:rPr/>
        <w:t>depth</w:t>
      </w:r>
      <w:r>
        <w:rPr>
          <w:spacing w:val="-2"/>
        </w:rPr>
        <w:t> </w:t>
      </w:r>
      <w:r>
        <w:rPr/>
        <w:t>to be</w:t>
      </w:r>
      <w:r>
        <w:rPr>
          <w:spacing w:val="-1"/>
        </w:rPr>
        <w:t> </w:t>
      </w:r>
      <w:r>
        <w:rPr/>
        <w:t>50 km. And</w:t>
      </w:r>
      <w:r>
        <w:rPr>
          <w:spacing w:val="-1"/>
        </w:rPr>
        <w:t> </w:t>
      </w:r>
      <w:r>
        <w:rPr/>
        <w:t>the</w:t>
      </w:r>
      <w:r>
        <w:rPr>
          <w:spacing w:val="40"/>
        </w:rPr>
        <w:t> </w:t>
      </w:r>
      <w:r>
        <w:rPr/>
        <w:t>crustal thickness has a minimum value of 29</w:t>
      </w:r>
      <w:r>
        <w:rPr>
          <w:spacing w:val="80"/>
        </w:rPr>
        <w:t> </w:t>
      </w:r>
      <w:r>
        <w:rPr/>
        <w:t>km along the upper crust which has a density of</w:t>
      </w:r>
      <w:r>
        <w:rPr>
          <w:spacing w:val="80"/>
        </w:rPr>
        <w:t> </w:t>
      </w:r>
      <w:r>
        <w:rPr/>
        <w:t>D = 2.7 and a maximum value of 38 km along the lower crust with a density of</w:t>
      </w:r>
      <w:r>
        <w:rPr>
          <w:spacing w:val="40"/>
        </w:rPr>
        <w:t> </w:t>
      </w:r>
      <w:r>
        <w:rPr/>
        <w:t>D = 2.9,</w:t>
      </w:r>
      <w:r>
        <w:rPr>
          <w:spacing w:val="40"/>
        </w:rPr>
        <w:t> </w:t>
      </w:r>
      <w:r>
        <w:rPr/>
        <w:t>while the mantle has a density of</w:t>
      </w:r>
      <w:r>
        <w:rPr>
          <w:spacing w:val="40"/>
        </w:rPr>
        <w:t> </w:t>
      </w:r>
      <w:r>
        <w:rPr/>
        <w:t>D = 3.2,</w:t>
      </w:r>
      <w:r>
        <w:rPr>
          <w:spacing w:val="40"/>
        </w:rPr>
        <w:t> </w:t>
      </w:r>
      <w:r>
        <w:rPr/>
        <w:t>with</w:t>
      </w:r>
      <w:r>
        <w:rPr>
          <w:spacing w:val="40"/>
        </w:rPr>
        <w:t> </w:t>
      </w:r>
      <w:r>
        <w:rPr/>
        <w:t>a</w:t>
      </w:r>
      <w:r>
        <w:rPr>
          <w:spacing w:val="40"/>
        </w:rPr>
        <w:t> </w:t>
      </w:r>
      <w:r>
        <w:rPr/>
        <w:t>Gravity Bouguer anomaly values ranging from -40 to -20 mGal. And the crustal model for profile B-B'</w:t>
      </w:r>
      <w:r>
        <w:rPr>
          <w:spacing w:val="80"/>
        </w:rPr>
        <w:t> </w:t>
      </w:r>
      <w:r>
        <w:rPr/>
        <w:t>described two major layers above the Moho discontinuity line which</w:t>
      </w:r>
      <w:r>
        <w:rPr>
          <w:spacing w:val="40"/>
        </w:rPr>
        <w:t> </w:t>
      </w:r>
      <w:r>
        <w:rPr/>
        <w:t>are differ in thickness and density underlying the study area with the</w:t>
      </w:r>
      <w:r>
        <w:rPr>
          <w:spacing w:val="40"/>
        </w:rPr>
        <w:t> </w:t>
      </w:r>
      <w:r>
        <w:rPr/>
        <w:t>average models identified and delineated boundaries between the Upper Crust, Lower Crust and Mantle with densities of 2.7g/cm</w:t>
      </w:r>
      <w:r>
        <w:rPr>
          <w:vertAlign w:val="superscript"/>
        </w:rPr>
        <w:t>3</w:t>
      </w:r>
      <w:r>
        <w:rPr>
          <w:vertAlign w:val="baseline"/>
        </w:rPr>
        <w:t>, 2.9g/cm</w:t>
      </w:r>
      <w:r>
        <w:rPr>
          <w:vertAlign w:val="superscript"/>
        </w:rPr>
        <w:t>3</w:t>
      </w:r>
      <w:r>
        <w:rPr>
          <w:vertAlign w:val="baseline"/>
        </w:rPr>
        <w:t> and 3.2g/cm</w:t>
      </w:r>
      <w:r>
        <w:rPr>
          <w:vertAlign w:val="superscript"/>
        </w:rPr>
        <w:t>3</w:t>
      </w:r>
      <w:r>
        <w:rPr>
          <w:vertAlign w:val="baseline"/>
        </w:rPr>
        <w:t> respectively. Table 4.5 and 4.6 gives the parameters deduced from the modelled gravity profiles.</w:t>
      </w:r>
    </w:p>
    <w:p>
      <w:pPr>
        <w:pStyle w:val="Heading3"/>
        <w:numPr>
          <w:ilvl w:val="2"/>
          <w:numId w:val="12"/>
        </w:numPr>
        <w:tabs>
          <w:tab w:pos="1607" w:val="left" w:leader="none"/>
        </w:tabs>
        <w:spacing w:line="240" w:lineRule="auto" w:before="250" w:after="0"/>
        <w:ind w:left="1607" w:right="0" w:hanging="780"/>
        <w:jc w:val="both"/>
      </w:pPr>
      <w:r>
        <w:rPr/>
        <w:t>Model</w:t>
      </w:r>
      <w:r>
        <w:rPr>
          <w:spacing w:val="-1"/>
        </w:rPr>
        <w:t> </w:t>
      </w:r>
      <w:r>
        <w:rPr/>
        <w:t>line</w:t>
      </w:r>
      <w:r>
        <w:rPr>
          <w:spacing w:val="-2"/>
        </w:rPr>
        <w:t> </w:t>
      </w:r>
      <w:r>
        <w:rPr/>
        <w:t>profile</w:t>
      </w:r>
      <w:r>
        <w:rPr>
          <w:spacing w:val="-1"/>
        </w:rPr>
        <w:t> </w:t>
      </w:r>
      <w:r>
        <w:rPr/>
        <w:t>C-</w:t>
      </w:r>
      <w:r>
        <w:rPr>
          <w:spacing w:val="-5"/>
        </w:rPr>
        <w:t>C'</w:t>
      </w:r>
    </w:p>
    <w:p>
      <w:pPr>
        <w:pStyle w:val="BodyText"/>
        <w:spacing w:before="93"/>
        <w:rPr>
          <w:b/>
        </w:rPr>
      </w:pPr>
    </w:p>
    <w:p>
      <w:pPr>
        <w:pStyle w:val="BodyText"/>
        <w:spacing w:line="480" w:lineRule="auto"/>
        <w:ind w:left="827" w:right="907"/>
        <w:jc w:val="both"/>
      </w:pPr>
      <w:r>
        <w:rPr/>
        <w:t>Model profile C-C' line slant through and pass cities like, Benin city, Sapele and warri respectively. Benin city is at longitude 5.6°E and at latitude 6.3°N, Sapele is at</w:t>
      </w:r>
      <w:r>
        <w:rPr>
          <w:spacing w:val="40"/>
        </w:rPr>
        <w:t> </w:t>
      </w:r>
      <w:r>
        <w:rPr/>
        <w:t>longitude 5.6°E and at latitude 5.8°N, Warri is at longitude 5.7°E and at latitude 5.5°N. The horizontal</w:t>
      </w:r>
      <w:r>
        <w:rPr>
          <w:spacing w:val="40"/>
        </w:rPr>
        <w:t> </w:t>
      </w:r>
      <w:r>
        <w:rPr/>
        <w:t>longitude line of profile C-C' covered</w:t>
      </w:r>
      <w:r>
        <w:rPr>
          <w:spacing w:val="40"/>
        </w:rPr>
        <w:t> </w:t>
      </w:r>
      <w:r>
        <w:rPr/>
        <w:t>the minimum distance of about 0 km and a maximum longitude line covered the distance of 238 km and with a vertical latitude line of profile C-C'</w:t>
      </w:r>
      <w:r>
        <w:rPr>
          <w:spacing w:val="80"/>
        </w:rPr>
        <w:t> </w:t>
      </w:r>
      <w:r>
        <w:rPr/>
        <w:t>which has the minimum latitude depth ranges from 0 km and</w:t>
      </w:r>
      <w:r>
        <w:rPr>
          <w:spacing w:val="9"/>
        </w:rPr>
        <w:t> </w:t>
      </w:r>
      <w:r>
        <w:rPr/>
        <w:t>a</w:t>
      </w:r>
      <w:r>
        <w:rPr>
          <w:spacing w:val="10"/>
        </w:rPr>
        <w:t> </w:t>
      </w:r>
      <w:r>
        <w:rPr/>
        <w:t>maximum</w:t>
      </w:r>
      <w:r>
        <w:rPr>
          <w:spacing w:val="9"/>
        </w:rPr>
        <w:t> </w:t>
      </w:r>
      <w:r>
        <w:rPr/>
        <w:t>latitude</w:t>
      </w:r>
      <w:r>
        <w:rPr>
          <w:spacing w:val="8"/>
        </w:rPr>
        <w:t> </w:t>
      </w:r>
      <w:r>
        <w:rPr/>
        <w:t>depth</w:t>
      </w:r>
      <w:r>
        <w:rPr>
          <w:spacing w:val="12"/>
        </w:rPr>
        <w:t> </w:t>
      </w:r>
      <w:r>
        <w:rPr/>
        <w:t>to</w:t>
      </w:r>
      <w:r>
        <w:rPr>
          <w:spacing w:val="12"/>
        </w:rPr>
        <w:t> </w:t>
      </w:r>
      <w:r>
        <w:rPr/>
        <w:t>be</w:t>
      </w:r>
      <w:r>
        <w:rPr>
          <w:spacing w:val="10"/>
        </w:rPr>
        <w:t> </w:t>
      </w:r>
      <w:r>
        <w:rPr/>
        <w:t>50</w:t>
      </w:r>
      <w:r>
        <w:rPr>
          <w:spacing w:val="11"/>
        </w:rPr>
        <w:t> </w:t>
      </w:r>
      <w:r>
        <w:rPr/>
        <w:t>km.</w:t>
      </w:r>
      <w:r>
        <w:rPr>
          <w:spacing w:val="9"/>
        </w:rPr>
        <w:t> </w:t>
      </w:r>
      <w:r>
        <w:rPr/>
        <w:t>And</w:t>
      </w:r>
      <w:r>
        <w:rPr>
          <w:spacing w:val="8"/>
        </w:rPr>
        <w:t> </w:t>
      </w:r>
      <w:r>
        <w:rPr/>
        <w:t>the</w:t>
      </w:r>
      <w:r>
        <w:rPr>
          <w:spacing w:val="53"/>
          <w:w w:val="150"/>
        </w:rPr>
        <w:t> </w:t>
      </w:r>
      <w:r>
        <w:rPr/>
        <w:t>crustal</w:t>
      </w:r>
      <w:r>
        <w:rPr>
          <w:spacing w:val="12"/>
        </w:rPr>
        <w:t> </w:t>
      </w:r>
      <w:r>
        <w:rPr/>
        <w:t>thickness</w:t>
      </w:r>
      <w:r>
        <w:rPr>
          <w:spacing w:val="54"/>
          <w:w w:val="150"/>
        </w:rPr>
        <w:t> </w:t>
      </w:r>
      <w:r>
        <w:rPr/>
        <w:t>has</w:t>
      </w:r>
      <w:r>
        <w:rPr>
          <w:spacing w:val="12"/>
        </w:rPr>
        <w:t> </w:t>
      </w:r>
      <w:r>
        <w:rPr/>
        <w:t>a</w:t>
      </w:r>
      <w:r>
        <w:rPr>
          <w:spacing w:val="10"/>
        </w:rPr>
        <w:t> </w:t>
      </w:r>
      <w:r>
        <w:rPr>
          <w:spacing w:val="-2"/>
        </w:rPr>
        <w:t>minimum</w:t>
      </w:r>
    </w:p>
    <w:p>
      <w:pPr>
        <w:spacing w:after="0" w:line="480" w:lineRule="auto"/>
        <w:jc w:val="both"/>
        <w:sectPr>
          <w:pgSz w:w="11910" w:h="16840"/>
          <w:pgMar w:header="0" w:footer="1500" w:top="1320" w:bottom="1700" w:left="1160" w:right="500"/>
        </w:sectPr>
      </w:pPr>
    </w:p>
    <w:p>
      <w:pPr>
        <w:pStyle w:val="BodyText"/>
        <w:spacing w:line="480" w:lineRule="auto" w:before="64"/>
        <w:ind w:left="827" w:right="904"/>
        <w:jc w:val="both"/>
      </w:pPr>
      <w:r>
        <w:rPr/>
        <w:t>value of 28 km along the upper crust which has a density of</w:t>
      </w:r>
      <w:r>
        <w:rPr>
          <w:spacing w:val="40"/>
        </w:rPr>
        <w:t> </w:t>
      </w:r>
      <w:r>
        <w:rPr/>
        <w:t>D = 2.7 and a maximum value of 38.5</w:t>
      </w:r>
      <w:r>
        <w:rPr>
          <w:spacing w:val="72"/>
        </w:rPr>
        <w:t> </w:t>
      </w:r>
      <w:r>
        <w:rPr/>
        <w:t>km along the lower crust with a density</w:t>
      </w:r>
      <w:r>
        <w:rPr>
          <w:spacing w:val="-2"/>
        </w:rPr>
        <w:t> </w:t>
      </w:r>
      <w:r>
        <w:rPr/>
        <w:t>of</w:t>
      </w:r>
      <w:r>
        <w:rPr>
          <w:spacing w:val="71"/>
        </w:rPr>
        <w:t> </w:t>
      </w:r>
      <w:r>
        <w:rPr/>
        <w:t>D = 2.9, while the mantle has a density of</w:t>
      </w:r>
      <w:r>
        <w:rPr>
          <w:spacing w:val="40"/>
        </w:rPr>
        <w:t> </w:t>
      </w:r>
      <w:r>
        <w:rPr/>
        <w:t>D = 3.2,</w:t>
      </w:r>
      <w:r>
        <w:rPr>
          <w:spacing w:val="40"/>
        </w:rPr>
        <w:t> </w:t>
      </w:r>
      <w:r>
        <w:rPr/>
        <w:t>with</w:t>
      </w:r>
      <w:r>
        <w:rPr>
          <w:spacing w:val="40"/>
        </w:rPr>
        <w:t> </w:t>
      </w:r>
      <w:r>
        <w:rPr/>
        <w:t>a</w:t>
      </w:r>
      <w:r>
        <w:rPr>
          <w:spacing w:val="40"/>
        </w:rPr>
        <w:t> </w:t>
      </w:r>
      <w:r>
        <w:rPr/>
        <w:t>Gravity Bouguer anomaly values ranging from</w:t>
      </w:r>
      <w:r>
        <w:rPr>
          <w:spacing w:val="40"/>
        </w:rPr>
        <w:t> </w:t>
      </w:r>
      <w:r>
        <w:rPr/>
        <w:t>-30 - 0 mGal . And the crustal model for profile C-C'</w:t>
      </w:r>
      <w:r>
        <w:rPr>
          <w:spacing w:val="40"/>
        </w:rPr>
        <w:t> </w:t>
      </w:r>
      <w:r>
        <w:rPr/>
        <w:t>described two major layers above the Moho discontinuity line which</w:t>
      </w:r>
      <w:r>
        <w:rPr>
          <w:spacing w:val="40"/>
        </w:rPr>
        <w:t> </w:t>
      </w:r>
      <w:r>
        <w:rPr/>
        <w:t>are differ in thickness and density underlying the study area with the</w:t>
      </w:r>
      <w:r>
        <w:rPr>
          <w:spacing w:val="40"/>
        </w:rPr>
        <w:t> </w:t>
      </w:r>
      <w:r>
        <w:rPr/>
        <w:t>average models identified and delineateboundaries between the Upper Crust, Lower Crust and Mantle with densities of 2.7g/cm</w:t>
      </w:r>
      <w:r>
        <w:rPr>
          <w:vertAlign w:val="superscript"/>
        </w:rPr>
        <w:t>3</w:t>
      </w:r>
      <w:r>
        <w:rPr>
          <w:vertAlign w:val="baseline"/>
        </w:rPr>
        <w:t>, 2.9g/cm</w:t>
      </w:r>
      <w:r>
        <w:rPr>
          <w:vertAlign w:val="superscript"/>
        </w:rPr>
        <w:t>3</w:t>
      </w:r>
      <w:r>
        <w:rPr>
          <w:vertAlign w:val="baseline"/>
        </w:rPr>
        <w:t> and 3.2g/cm</w:t>
      </w:r>
      <w:r>
        <w:rPr>
          <w:vertAlign w:val="superscript"/>
        </w:rPr>
        <w:t>3</w:t>
      </w:r>
      <w:r>
        <w:rPr>
          <w:vertAlign w:val="baseline"/>
        </w:rPr>
        <w:t> respectively. Table 4.5 and 4.6 gives the parameters deduced from the modelled gravity </w:t>
      </w:r>
      <w:r>
        <w:rPr>
          <w:spacing w:val="-2"/>
          <w:vertAlign w:val="baseline"/>
        </w:rPr>
        <w:t>profiles.</w:t>
      </w:r>
    </w:p>
    <w:p>
      <w:pPr>
        <w:spacing w:after="0" w:line="480" w:lineRule="auto"/>
        <w:jc w:val="both"/>
        <w:sectPr>
          <w:pgSz w:w="11910" w:h="16840"/>
          <w:pgMar w:header="0" w:footer="1500" w:top="1320" w:bottom="1700" w:left="1160" w:right="500"/>
        </w:sectPr>
      </w:pPr>
    </w:p>
    <w:p>
      <w:pPr>
        <w:pStyle w:val="BodyText"/>
        <w:ind w:left="1147"/>
        <w:rPr>
          <w:sz w:val="20"/>
        </w:rPr>
      </w:pPr>
      <w:r>
        <w:rPr>
          <w:sz w:val="20"/>
        </w:rPr>
        <w:drawing>
          <wp:inline distT="0" distB="0" distL="0" distR="0">
            <wp:extent cx="5097933" cy="3611879"/>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27" cstate="print"/>
                    <a:stretch>
                      <a:fillRect/>
                    </a:stretch>
                  </pic:blipFill>
                  <pic:spPr>
                    <a:xfrm>
                      <a:off x="0" y="0"/>
                      <a:ext cx="5097933" cy="3611879"/>
                    </a:xfrm>
                    <a:prstGeom prst="rect">
                      <a:avLst/>
                    </a:prstGeom>
                  </pic:spPr>
                </pic:pic>
              </a:graphicData>
            </a:graphic>
          </wp:inline>
        </w:drawing>
      </w:r>
      <w:r>
        <w:rPr>
          <w:sz w:val="20"/>
        </w:rPr>
      </w:r>
    </w:p>
    <w:p>
      <w:pPr>
        <w:pStyle w:val="BodyText"/>
        <w:spacing w:before="90"/>
      </w:pPr>
    </w:p>
    <w:p>
      <w:pPr>
        <w:pStyle w:val="BodyText"/>
        <w:ind w:left="827"/>
      </w:pPr>
      <w:r>
        <w:rPr/>
        <w:t>Figure</w:t>
      </w:r>
      <w:r>
        <w:rPr>
          <w:spacing w:val="-3"/>
        </w:rPr>
        <w:t> </w:t>
      </w:r>
      <w:r>
        <w:rPr/>
        <w:t>4.11:</w:t>
      </w:r>
      <w:r>
        <w:rPr>
          <w:spacing w:val="2"/>
        </w:rPr>
        <w:t> </w:t>
      </w:r>
      <w:r>
        <w:rPr/>
        <w:t>Bouguer</w:t>
      </w:r>
      <w:r>
        <w:rPr>
          <w:spacing w:val="1"/>
        </w:rPr>
        <w:t> </w:t>
      </w:r>
      <w:r>
        <w:rPr/>
        <w:t>gravity</w:t>
      </w:r>
      <w:r>
        <w:rPr>
          <w:spacing w:val="-5"/>
        </w:rPr>
        <w:t> </w:t>
      </w:r>
      <w:r>
        <w:rPr/>
        <w:t>map with</w:t>
      </w:r>
      <w:r>
        <w:rPr>
          <w:spacing w:val="-1"/>
        </w:rPr>
        <w:t> </w:t>
      </w:r>
      <w:r>
        <w:rPr/>
        <w:t>towns within the</w:t>
      </w:r>
      <w:r>
        <w:rPr>
          <w:spacing w:val="-1"/>
        </w:rPr>
        <w:t> </w:t>
      </w:r>
      <w:r>
        <w:rPr/>
        <w:t>study</w:t>
      </w:r>
      <w:r>
        <w:rPr>
          <w:spacing w:val="-5"/>
        </w:rPr>
        <w:t> </w:t>
      </w:r>
      <w:r>
        <w:rPr>
          <w:spacing w:val="-4"/>
        </w:rPr>
        <w:t>area</w:t>
      </w:r>
    </w:p>
    <w:p>
      <w:pPr>
        <w:pStyle w:val="BodyText"/>
        <w:rPr>
          <w:sz w:val="20"/>
        </w:rPr>
      </w:pPr>
    </w:p>
    <w:p>
      <w:pPr>
        <w:pStyle w:val="BodyText"/>
        <w:spacing w:before="138"/>
        <w:rPr>
          <w:sz w:val="20"/>
        </w:rPr>
      </w:pPr>
      <w:r>
        <w:rPr/>
        <w:drawing>
          <wp:anchor distT="0" distB="0" distL="0" distR="0" allowOverlap="1" layoutInCell="1" locked="0" behindDoc="1" simplePos="0" relativeHeight="487604224">
            <wp:simplePos x="0" y="0"/>
            <wp:positionH relativeFrom="page">
              <wp:posOffset>1642700</wp:posOffset>
            </wp:positionH>
            <wp:positionV relativeFrom="paragraph">
              <wp:posOffset>249422</wp:posOffset>
            </wp:positionV>
            <wp:extent cx="4669941" cy="3668267"/>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28" cstate="print"/>
                    <a:stretch>
                      <a:fillRect/>
                    </a:stretch>
                  </pic:blipFill>
                  <pic:spPr>
                    <a:xfrm>
                      <a:off x="0" y="0"/>
                      <a:ext cx="4669941" cy="3668267"/>
                    </a:xfrm>
                    <a:prstGeom prst="rect">
                      <a:avLst/>
                    </a:prstGeom>
                  </pic:spPr>
                </pic:pic>
              </a:graphicData>
            </a:graphic>
          </wp:anchor>
        </w:drawing>
      </w:r>
    </w:p>
    <w:p>
      <w:pPr>
        <w:pStyle w:val="BodyText"/>
        <w:spacing w:before="178"/>
        <w:ind w:left="827" w:right="907"/>
      </w:pPr>
      <w:r>
        <w:rPr/>
        <w:t>Figure 4.12</w:t>
      </w:r>
      <w:r>
        <w:rPr>
          <w:spacing w:val="26"/>
        </w:rPr>
        <w:t> </w:t>
      </w:r>
      <w:r>
        <w:rPr/>
        <w:t>Bouguer</w:t>
      </w:r>
      <w:r>
        <w:rPr>
          <w:spacing w:val="28"/>
        </w:rPr>
        <w:t> </w:t>
      </w:r>
      <w:r>
        <w:rPr/>
        <w:t>gravity map</w:t>
      </w:r>
      <w:r>
        <w:rPr>
          <w:spacing w:val="25"/>
        </w:rPr>
        <w:t> </w:t>
      </w:r>
      <w:r>
        <w:rPr/>
        <w:t>with towns</w:t>
      </w:r>
      <w:r>
        <w:rPr>
          <w:spacing w:val="26"/>
        </w:rPr>
        <w:t> </w:t>
      </w:r>
      <w:r>
        <w:rPr/>
        <w:t>and locations of</w:t>
      </w:r>
      <w:r>
        <w:rPr>
          <w:spacing w:val="25"/>
        </w:rPr>
        <w:t> </w:t>
      </w:r>
      <w:r>
        <w:rPr/>
        <w:t>2-D</w:t>
      </w:r>
      <w:r>
        <w:rPr>
          <w:spacing w:val="25"/>
        </w:rPr>
        <w:t> </w:t>
      </w:r>
      <w:r>
        <w:rPr/>
        <w:t>modelling profiles (A-A</w:t>
      </w:r>
      <w:r>
        <w:rPr>
          <w:vertAlign w:val="superscript"/>
        </w:rPr>
        <w:t>|</w:t>
      </w:r>
      <w:r>
        <w:rPr>
          <w:vertAlign w:val="baseline"/>
        </w:rPr>
        <w:t>, B-B</w:t>
      </w:r>
      <w:r>
        <w:rPr>
          <w:vertAlign w:val="superscript"/>
        </w:rPr>
        <w:t>|</w:t>
      </w:r>
      <w:r>
        <w:rPr>
          <w:vertAlign w:val="baseline"/>
        </w:rPr>
        <w:t>and C-C</w:t>
      </w:r>
      <w:r>
        <w:rPr>
          <w:vertAlign w:val="superscript"/>
        </w:rPr>
        <w:t>|</w:t>
      </w:r>
      <w:r>
        <w:rPr>
          <w:vertAlign w:val="baseline"/>
        </w:rPr>
        <w:t>)</w:t>
      </w:r>
    </w:p>
    <w:p>
      <w:pPr>
        <w:spacing w:after="0"/>
        <w:sectPr>
          <w:pgSz w:w="11910" w:h="16840"/>
          <w:pgMar w:header="0" w:footer="1500" w:top="1480" w:bottom="1700" w:left="1160" w:right="500"/>
        </w:sectPr>
      </w:pPr>
    </w:p>
    <w:p>
      <w:pPr>
        <w:pStyle w:val="BodyText"/>
        <w:ind w:left="827"/>
        <w:rPr>
          <w:sz w:val="20"/>
        </w:rPr>
      </w:pPr>
      <w:r>
        <w:rPr>
          <w:sz w:val="20"/>
        </w:rPr>
        <mc:AlternateContent>
          <mc:Choice Requires="wps">
            <w:drawing>
              <wp:inline distT="0" distB="0" distL="0" distR="0">
                <wp:extent cx="5415280" cy="6519545"/>
                <wp:effectExtent l="0" t="0" r="0" b="5079"/>
                <wp:docPr id="80" name="Group 80"/>
                <wp:cNvGraphicFramePr>
                  <a:graphicFrameLocks/>
                </wp:cNvGraphicFramePr>
                <a:graphic>
                  <a:graphicData uri="http://schemas.microsoft.com/office/word/2010/wordprocessingGroup">
                    <wpg:wgp>
                      <wpg:cNvPr id="80" name="Group 80"/>
                      <wpg:cNvGrpSpPr/>
                      <wpg:grpSpPr>
                        <a:xfrm>
                          <a:off x="0" y="0"/>
                          <a:ext cx="5415280" cy="6519545"/>
                          <a:chExt cx="5415280" cy="6519545"/>
                        </a:xfrm>
                      </wpg:grpSpPr>
                      <pic:pic>
                        <pic:nvPicPr>
                          <pic:cNvPr id="81" name="Image 81"/>
                          <pic:cNvPicPr/>
                        </pic:nvPicPr>
                        <pic:blipFill>
                          <a:blip r:embed="rId29" cstate="print"/>
                          <a:stretch>
                            <a:fillRect/>
                          </a:stretch>
                        </pic:blipFill>
                        <pic:spPr>
                          <a:xfrm>
                            <a:off x="0" y="0"/>
                            <a:ext cx="5415253" cy="4499475"/>
                          </a:xfrm>
                          <a:prstGeom prst="rect">
                            <a:avLst/>
                          </a:prstGeom>
                        </pic:spPr>
                      </pic:pic>
                      <wps:wsp>
                        <wps:cNvPr id="82" name="Graphic 82"/>
                        <wps:cNvSpPr/>
                        <wps:spPr>
                          <a:xfrm>
                            <a:off x="20320" y="4500117"/>
                            <a:ext cx="5371465" cy="2009775"/>
                          </a:xfrm>
                          <a:custGeom>
                            <a:avLst/>
                            <a:gdLst/>
                            <a:ahLst/>
                            <a:cxnLst/>
                            <a:rect l="l" t="t" r="r" b="b"/>
                            <a:pathLst>
                              <a:path w="5371465" h="2009775">
                                <a:moveTo>
                                  <a:pt x="0" y="2009775"/>
                                </a:moveTo>
                                <a:lnTo>
                                  <a:pt x="5371465" y="2009775"/>
                                </a:lnTo>
                                <a:lnTo>
                                  <a:pt x="5371465" y="0"/>
                                </a:lnTo>
                                <a:lnTo>
                                  <a:pt x="0" y="0"/>
                                </a:lnTo>
                                <a:lnTo>
                                  <a:pt x="0" y="2009775"/>
                                </a:lnTo>
                                <a:close/>
                              </a:path>
                            </a:pathLst>
                          </a:custGeom>
                          <a:ln w="19050">
                            <a:solidFill>
                              <a:srgbClr val="000000"/>
                            </a:solidFill>
                            <a:prstDash val="solid"/>
                          </a:ln>
                        </wps:spPr>
                        <wps:bodyPr wrap="square" lIns="0" tIns="0" rIns="0" bIns="0" rtlCol="0">
                          <a:prstTxWarp prst="textNoShape">
                            <a:avLst/>
                          </a:prstTxWarp>
                          <a:noAutofit/>
                        </wps:bodyPr>
                      </wps:wsp>
                      <pic:pic>
                        <pic:nvPicPr>
                          <pic:cNvPr id="83" name="Image 83"/>
                          <pic:cNvPicPr/>
                        </pic:nvPicPr>
                        <pic:blipFill>
                          <a:blip r:embed="rId30" cstate="print"/>
                          <a:stretch>
                            <a:fillRect/>
                          </a:stretch>
                        </pic:blipFill>
                        <pic:spPr>
                          <a:xfrm>
                            <a:off x="2770758" y="5537580"/>
                            <a:ext cx="341629" cy="161925"/>
                          </a:xfrm>
                          <a:prstGeom prst="rect">
                            <a:avLst/>
                          </a:prstGeom>
                        </pic:spPr>
                      </pic:pic>
                      <wps:wsp>
                        <wps:cNvPr id="84" name="Textbox 84"/>
                        <wps:cNvSpPr txBox="1"/>
                        <wps:spPr>
                          <a:xfrm>
                            <a:off x="120777" y="4589653"/>
                            <a:ext cx="1875789" cy="481965"/>
                          </a:xfrm>
                          <a:prstGeom prst="rect">
                            <a:avLst/>
                          </a:prstGeom>
                        </wps:spPr>
                        <wps:txbx>
                          <w:txbxContent>
                            <w:p>
                              <w:pPr>
                                <w:spacing w:line="264" w:lineRule="exact" w:before="0"/>
                                <w:ind w:left="0" w:right="0" w:firstLine="0"/>
                                <w:jc w:val="left"/>
                                <w:rPr>
                                  <w:rFonts w:ascii="Calibri"/>
                                  <w:b/>
                                  <w:sz w:val="26"/>
                                </w:rPr>
                              </w:pPr>
                              <w:r>
                                <w:rPr>
                                  <w:rFonts w:ascii="Calibri"/>
                                  <w:b/>
                                  <w:spacing w:val="-2"/>
                                  <w:sz w:val="26"/>
                                  <w:u w:val="single"/>
                                </w:rPr>
                                <w:t>LEGEND</w:t>
                              </w:r>
                            </w:p>
                            <w:p>
                              <w:pPr>
                                <w:spacing w:before="240"/>
                                <w:ind w:left="0" w:right="0" w:firstLine="0"/>
                                <w:jc w:val="left"/>
                                <w:rPr>
                                  <w:sz w:val="22"/>
                                </w:rPr>
                              </w:pPr>
                              <w:r>
                                <w:rPr>
                                  <w:sz w:val="22"/>
                                </w:rPr>
                                <w:t>Sand</w:t>
                              </w:r>
                              <w:r>
                                <w:rPr>
                                  <w:spacing w:val="-1"/>
                                  <w:sz w:val="22"/>
                                </w:rPr>
                                <w:t> </w:t>
                              </w:r>
                              <w:r>
                                <w:rPr>
                                  <w:sz w:val="22"/>
                                </w:rPr>
                                <w:t>and</w:t>
                              </w:r>
                              <w:r>
                                <w:rPr>
                                  <w:spacing w:val="-2"/>
                                  <w:sz w:val="22"/>
                                </w:rPr>
                                <w:t> </w:t>
                              </w:r>
                              <w:r>
                                <w:rPr>
                                  <w:sz w:val="22"/>
                                </w:rPr>
                                <w:t>clay</w:t>
                              </w:r>
                              <w:r>
                                <w:rPr>
                                  <w:spacing w:val="-3"/>
                                  <w:sz w:val="22"/>
                                </w:rPr>
                                <w:t> </w:t>
                              </w:r>
                              <w:r>
                                <w:rPr>
                                  <w:sz w:val="22"/>
                                </w:rPr>
                                <w:t>(Benin </w:t>
                              </w:r>
                              <w:r>
                                <w:rPr>
                                  <w:spacing w:val="-2"/>
                                  <w:sz w:val="22"/>
                                </w:rPr>
                                <w:t>Formation)</w:t>
                              </w:r>
                            </w:p>
                          </w:txbxContent>
                        </wps:txbx>
                        <wps:bodyPr wrap="square" lIns="0" tIns="0" rIns="0" bIns="0" rtlCol="0">
                          <a:noAutofit/>
                        </wps:bodyPr>
                      </wps:wsp>
                      <wps:wsp>
                        <wps:cNvPr id="85" name="Textbox 85"/>
                        <wps:cNvSpPr txBox="1"/>
                        <wps:spPr>
                          <a:xfrm>
                            <a:off x="3733291" y="4906671"/>
                            <a:ext cx="1334135" cy="155575"/>
                          </a:xfrm>
                          <a:prstGeom prst="rect">
                            <a:avLst/>
                          </a:prstGeom>
                        </wps:spPr>
                        <wps:txbx>
                          <w:txbxContent>
                            <w:p>
                              <w:pPr>
                                <w:spacing w:line="244" w:lineRule="exact" w:before="0"/>
                                <w:ind w:left="0" w:right="0" w:firstLine="0"/>
                                <w:jc w:val="left"/>
                                <w:rPr>
                                  <w:sz w:val="22"/>
                                </w:rPr>
                              </w:pPr>
                              <w:r>
                                <w:rPr>
                                  <w:sz w:val="22"/>
                                </w:rPr>
                                <w:t>False</w:t>
                              </w:r>
                              <w:r>
                                <w:rPr>
                                  <w:spacing w:val="-5"/>
                                  <w:sz w:val="22"/>
                                </w:rPr>
                                <w:t> </w:t>
                              </w:r>
                              <w:r>
                                <w:rPr>
                                  <w:sz w:val="22"/>
                                </w:rPr>
                                <w:t>bedded</w:t>
                              </w:r>
                              <w:r>
                                <w:rPr>
                                  <w:spacing w:val="-1"/>
                                  <w:sz w:val="22"/>
                                </w:rPr>
                                <w:t> </w:t>
                              </w:r>
                              <w:r>
                                <w:rPr>
                                  <w:spacing w:val="-2"/>
                                  <w:sz w:val="22"/>
                                </w:rPr>
                                <w:t>sandstone</w:t>
                              </w:r>
                            </w:p>
                          </w:txbxContent>
                        </wps:txbx>
                        <wps:bodyPr wrap="square" lIns="0" tIns="0" rIns="0" bIns="0" rtlCol="0">
                          <a:noAutofit/>
                        </wps:bodyPr>
                      </wps:wsp>
                      <wps:wsp>
                        <wps:cNvPr id="86" name="Textbox 86"/>
                        <wps:cNvSpPr txBox="1"/>
                        <wps:spPr>
                          <a:xfrm>
                            <a:off x="120777" y="5228235"/>
                            <a:ext cx="2719070" cy="155575"/>
                          </a:xfrm>
                          <a:prstGeom prst="rect">
                            <a:avLst/>
                          </a:prstGeom>
                        </wps:spPr>
                        <wps:txbx>
                          <w:txbxContent>
                            <w:p>
                              <w:pPr>
                                <w:spacing w:line="244" w:lineRule="exact" w:before="0"/>
                                <w:ind w:left="0" w:right="0" w:firstLine="0"/>
                                <w:jc w:val="left"/>
                                <w:rPr>
                                  <w:sz w:val="22"/>
                                </w:rPr>
                              </w:pPr>
                              <w:r>
                                <w:rPr>
                                  <w:sz w:val="22"/>
                                </w:rPr>
                                <w:t>Lignite,</w:t>
                              </w:r>
                              <w:r>
                                <w:rPr>
                                  <w:spacing w:val="-5"/>
                                  <w:sz w:val="22"/>
                                </w:rPr>
                                <w:t> </w:t>
                              </w:r>
                              <w:r>
                                <w:rPr>
                                  <w:sz w:val="22"/>
                                </w:rPr>
                                <w:t>claystone</w:t>
                              </w:r>
                              <w:r>
                                <w:rPr>
                                  <w:spacing w:val="-5"/>
                                  <w:sz w:val="22"/>
                                </w:rPr>
                                <w:t> </w:t>
                              </w:r>
                              <w:r>
                                <w:rPr>
                                  <w:sz w:val="22"/>
                                </w:rPr>
                                <w:t>and</w:t>
                              </w:r>
                              <w:r>
                                <w:rPr>
                                  <w:spacing w:val="-3"/>
                                  <w:sz w:val="22"/>
                                </w:rPr>
                                <w:t> </w:t>
                              </w:r>
                              <w:r>
                                <w:rPr>
                                  <w:sz w:val="22"/>
                                </w:rPr>
                                <w:t>shale</w:t>
                              </w:r>
                              <w:r>
                                <w:rPr>
                                  <w:spacing w:val="-5"/>
                                  <w:sz w:val="22"/>
                                </w:rPr>
                                <w:t> </w:t>
                              </w:r>
                              <w:r>
                                <w:rPr>
                                  <w:sz w:val="22"/>
                                </w:rPr>
                                <w:t>(Agbada</w:t>
                              </w:r>
                              <w:r>
                                <w:rPr>
                                  <w:spacing w:val="-3"/>
                                  <w:sz w:val="22"/>
                                </w:rPr>
                                <w:t> </w:t>
                              </w:r>
                              <w:r>
                                <w:rPr>
                                  <w:spacing w:val="-2"/>
                                  <w:sz w:val="22"/>
                                </w:rPr>
                                <w:t>formation)</w:t>
                              </w:r>
                            </w:p>
                          </w:txbxContent>
                        </wps:txbx>
                        <wps:bodyPr wrap="square" lIns="0" tIns="0" rIns="0" bIns="0" rtlCol="0">
                          <a:noAutofit/>
                        </wps:bodyPr>
                      </wps:wsp>
                      <wps:wsp>
                        <wps:cNvPr id="87" name="Textbox 87"/>
                        <wps:cNvSpPr txBox="1"/>
                        <wps:spPr>
                          <a:xfrm>
                            <a:off x="3733291" y="5241951"/>
                            <a:ext cx="1148080" cy="155575"/>
                          </a:xfrm>
                          <a:prstGeom prst="rect">
                            <a:avLst/>
                          </a:prstGeom>
                        </wps:spPr>
                        <wps:txbx>
                          <w:txbxContent>
                            <w:p>
                              <w:pPr>
                                <w:spacing w:line="244" w:lineRule="exact" w:before="0"/>
                                <w:ind w:left="0" w:right="0" w:firstLine="0"/>
                                <w:jc w:val="left"/>
                                <w:rPr>
                                  <w:sz w:val="22"/>
                                </w:rPr>
                              </w:pPr>
                              <w:r>
                                <w:rPr>
                                  <w:sz w:val="22"/>
                                </w:rPr>
                                <w:t>Sandstones</w:t>
                              </w:r>
                              <w:r>
                                <w:rPr>
                                  <w:spacing w:val="-5"/>
                                  <w:sz w:val="22"/>
                                </w:rPr>
                                <w:t> </w:t>
                              </w:r>
                              <w:r>
                                <w:rPr>
                                  <w:sz w:val="22"/>
                                </w:rPr>
                                <w:t>and</w:t>
                              </w:r>
                              <w:r>
                                <w:rPr>
                                  <w:spacing w:val="-2"/>
                                  <w:sz w:val="22"/>
                                </w:rPr>
                                <w:t> </w:t>
                              </w:r>
                              <w:r>
                                <w:rPr>
                                  <w:spacing w:val="-4"/>
                                  <w:sz w:val="22"/>
                                </w:rPr>
                                <w:t>clay</w:t>
                              </w:r>
                            </w:p>
                          </w:txbxContent>
                        </wps:txbx>
                        <wps:bodyPr wrap="square" lIns="0" tIns="0" rIns="0" bIns="0" rtlCol="0">
                          <a:noAutofit/>
                        </wps:bodyPr>
                      </wps:wsp>
                      <wps:wsp>
                        <wps:cNvPr id="88" name="Textbox 88"/>
                        <wps:cNvSpPr txBox="1"/>
                        <wps:spPr>
                          <a:xfrm>
                            <a:off x="120777" y="5581803"/>
                            <a:ext cx="2557780" cy="155575"/>
                          </a:xfrm>
                          <a:prstGeom prst="rect">
                            <a:avLst/>
                          </a:prstGeom>
                        </wps:spPr>
                        <wps:txbx>
                          <w:txbxContent>
                            <w:p>
                              <w:pPr>
                                <w:spacing w:line="244" w:lineRule="exact" w:before="0"/>
                                <w:ind w:left="0" w:right="0" w:firstLine="0"/>
                                <w:jc w:val="left"/>
                                <w:rPr>
                                  <w:sz w:val="22"/>
                                </w:rPr>
                              </w:pPr>
                              <w:r>
                                <w:rPr>
                                  <w:sz w:val="22"/>
                                </w:rPr>
                                <w:t>Clay</w:t>
                              </w:r>
                              <w:r>
                                <w:rPr>
                                  <w:spacing w:val="-4"/>
                                  <w:sz w:val="22"/>
                                </w:rPr>
                                <w:t> </w:t>
                              </w:r>
                              <w:r>
                                <w:rPr>
                                  <w:sz w:val="22"/>
                                </w:rPr>
                                <w:t>clayey</w:t>
                              </w:r>
                              <w:r>
                                <w:rPr>
                                  <w:spacing w:val="-4"/>
                                  <w:sz w:val="22"/>
                                </w:rPr>
                                <w:t> </w:t>
                              </w:r>
                              <w:r>
                                <w:rPr>
                                  <w:sz w:val="22"/>
                                </w:rPr>
                                <w:t>sands</w:t>
                              </w:r>
                              <w:r>
                                <w:rPr>
                                  <w:spacing w:val="-1"/>
                                  <w:sz w:val="22"/>
                                </w:rPr>
                                <w:t> </w:t>
                              </w:r>
                              <w:r>
                                <w:rPr>
                                  <w:sz w:val="22"/>
                                </w:rPr>
                                <w:t>and</w:t>
                              </w:r>
                              <w:r>
                                <w:rPr>
                                  <w:spacing w:val="-2"/>
                                  <w:sz w:val="22"/>
                                </w:rPr>
                                <w:t> </w:t>
                              </w:r>
                              <w:r>
                                <w:rPr>
                                  <w:sz w:val="22"/>
                                </w:rPr>
                                <w:t>shale</w:t>
                              </w:r>
                              <w:r>
                                <w:rPr>
                                  <w:spacing w:val="-2"/>
                                  <w:sz w:val="22"/>
                                </w:rPr>
                                <w:t> </w:t>
                              </w:r>
                              <w:r>
                                <w:rPr>
                                  <w:sz w:val="22"/>
                                </w:rPr>
                                <w:t>(Ilaro</w:t>
                              </w:r>
                              <w:r>
                                <w:rPr>
                                  <w:spacing w:val="-1"/>
                                  <w:sz w:val="22"/>
                                </w:rPr>
                                <w:t> </w:t>
                              </w:r>
                              <w:r>
                                <w:rPr>
                                  <w:spacing w:val="-2"/>
                                  <w:sz w:val="22"/>
                                </w:rPr>
                                <w:t>formation)</w:t>
                              </w:r>
                            </w:p>
                          </w:txbxContent>
                        </wps:txbx>
                        <wps:bodyPr wrap="square" lIns="0" tIns="0" rIns="0" bIns="0" rtlCol="0">
                          <a:noAutofit/>
                        </wps:bodyPr>
                      </wps:wsp>
                      <wps:wsp>
                        <wps:cNvPr id="89" name="Textbox 89"/>
                        <wps:cNvSpPr txBox="1"/>
                        <wps:spPr>
                          <a:xfrm>
                            <a:off x="3733291" y="5569611"/>
                            <a:ext cx="1343660" cy="155575"/>
                          </a:xfrm>
                          <a:prstGeom prst="rect">
                            <a:avLst/>
                          </a:prstGeom>
                        </wps:spPr>
                        <wps:txbx>
                          <w:txbxContent>
                            <w:p>
                              <w:pPr>
                                <w:spacing w:line="244" w:lineRule="exact" w:before="0"/>
                                <w:ind w:left="0" w:right="0" w:firstLine="0"/>
                                <w:jc w:val="left"/>
                                <w:rPr>
                                  <w:sz w:val="22"/>
                                </w:rPr>
                              </w:pPr>
                              <w:r>
                                <w:rPr>
                                  <w:sz w:val="22"/>
                                </w:rPr>
                                <w:t>Undifferentiated</w:t>
                              </w:r>
                              <w:r>
                                <w:rPr>
                                  <w:spacing w:val="-12"/>
                                  <w:sz w:val="22"/>
                                </w:rPr>
                                <w:t> </w:t>
                              </w:r>
                              <w:r>
                                <w:rPr>
                                  <w:spacing w:val="-2"/>
                                  <w:sz w:val="22"/>
                                </w:rPr>
                                <w:t>schists</w:t>
                              </w:r>
                            </w:p>
                          </w:txbxContent>
                        </wps:txbx>
                        <wps:bodyPr wrap="square" lIns="0" tIns="0" rIns="0" bIns="0" rtlCol="0">
                          <a:noAutofit/>
                        </wps:bodyPr>
                      </wps:wsp>
                      <wps:wsp>
                        <wps:cNvPr id="90" name="Textbox 90"/>
                        <wps:cNvSpPr txBox="1"/>
                        <wps:spPr>
                          <a:xfrm>
                            <a:off x="120777" y="5892699"/>
                            <a:ext cx="3096895" cy="514984"/>
                          </a:xfrm>
                          <a:prstGeom prst="rect">
                            <a:avLst/>
                          </a:prstGeom>
                        </wps:spPr>
                        <wps:txbx>
                          <w:txbxContent>
                            <w:p>
                              <w:pPr>
                                <w:spacing w:line="244" w:lineRule="exact" w:before="0"/>
                                <w:ind w:left="0" w:right="0" w:firstLine="0"/>
                                <w:jc w:val="left"/>
                                <w:rPr>
                                  <w:sz w:val="22"/>
                                </w:rPr>
                              </w:pPr>
                              <w:r>
                                <w:rPr>
                                  <w:sz w:val="22"/>
                                </w:rPr>
                                <w:t>Clay</w:t>
                              </w:r>
                              <w:r>
                                <w:rPr>
                                  <w:spacing w:val="-5"/>
                                  <w:sz w:val="22"/>
                                </w:rPr>
                                <w:t> </w:t>
                              </w:r>
                              <w:r>
                                <w:rPr>
                                  <w:sz w:val="22"/>
                                </w:rPr>
                                <w:t>and</w:t>
                              </w:r>
                              <w:r>
                                <w:rPr>
                                  <w:spacing w:val="-3"/>
                                  <w:sz w:val="22"/>
                                </w:rPr>
                                <w:t> </w:t>
                              </w:r>
                              <w:r>
                                <w:rPr>
                                  <w:sz w:val="22"/>
                                </w:rPr>
                                <w:t>shale</w:t>
                              </w:r>
                              <w:r>
                                <w:rPr>
                                  <w:spacing w:val="-2"/>
                                  <w:sz w:val="22"/>
                                </w:rPr>
                                <w:t> </w:t>
                              </w:r>
                              <w:r>
                                <w:rPr>
                                  <w:sz w:val="22"/>
                                </w:rPr>
                                <w:t>with</w:t>
                              </w:r>
                              <w:r>
                                <w:rPr>
                                  <w:spacing w:val="-6"/>
                                  <w:sz w:val="22"/>
                                </w:rPr>
                                <w:t> </w:t>
                              </w:r>
                              <w:r>
                                <w:rPr>
                                  <w:sz w:val="22"/>
                                </w:rPr>
                                <w:t>limestone</w:t>
                              </w:r>
                              <w:r>
                                <w:rPr>
                                  <w:spacing w:val="-3"/>
                                  <w:sz w:val="22"/>
                                </w:rPr>
                                <w:t> </w:t>
                              </w:r>
                              <w:r>
                                <w:rPr>
                                  <w:sz w:val="22"/>
                                </w:rPr>
                                <w:t>(Imo</w:t>
                              </w:r>
                              <w:r>
                                <w:rPr>
                                  <w:spacing w:val="-2"/>
                                  <w:sz w:val="22"/>
                                </w:rPr>
                                <w:t> </w:t>
                              </w:r>
                              <w:r>
                                <w:rPr>
                                  <w:sz w:val="22"/>
                                </w:rPr>
                                <w:t>group)</w:t>
                              </w:r>
                              <w:r>
                                <w:rPr>
                                  <w:spacing w:val="75"/>
                                  <w:w w:val="150"/>
                                  <w:sz w:val="22"/>
                                </w:rPr>
                                <w:t> </w:t>
                              </w:r>
                              <w:r>
                                <w:rPr>
                                  <w:spacing w:val="-2"/>
                                  <w:sz w:val="22"/>
                                </w:rPr>
                                <w:t>Migmatite</w:t>
                              </w:r>
                            </w:p>
                            <w:p>
                              <w:pPr>
                                <w:spacing w:line="240" w:lineRule="auto" w:before="60"/>
                                <w:rPr>
                                  <w:sz w:val="22"/>
                                </w:rPr>
                              </w:pPr>
                            </w:p>
                            <w:p>
                              <w:pPr>
                                <w:spacing w:before="0"/>
                                <w:ind w:left="643" w:right="0" w:firstLine="0"/>
                                <w:jc w:val="left"/>
                                <w:rPr>
                                  <w:sz w:val="22"/>
                                </w:rPr>
                              </w:pPr>
                              <w:r>
                                <w:rPr>
                                  <w:sz w:val="22"/>
                                </w:rPr>
                                <w:t>Granite</w:t>
                              </w:r>
                              <w:r>
                                <w:rPr>
                                  <w:spacing w:val="-4"/>
                                  <w:sz w:val="22"/>
                                </w:rPr>
                                <w:t> </w:t>
                              </w:r>
                              <w:r>
                                <w:rPr>
                                  <w:spacing w:val="-2"/>
                                  <w:sz w:val="22"/>
                                </w:rPr>
                                <w:t>Gneiss</w:t>
                              </w:r>
                            </w:p>
                          </w:txbxContent>
                        </wps:txbx>
                        <wps:bodyPr wrap="square" lIns="0" tIns="0" rIns="0" bIns="0" rtlCol="0">
                          <a:noAutofit/>
                        </wps:bodyPr>
                      </wps:wsp>
                    </wpg:wgp>
                  </a:graphicData>
                </a:graphic>
              </wp:inline>
            </w:drawing>
          </mc:Choice>
          <mc:Fallback>
            <w:pict>
              <v:group style="width:426.4pt;height:513.35pt;mso-position-horizontal-relative:char;mso-position-vertical-relative:line" id="docshapegroup57" coordorigin="0,0" coordsize="8528,10267">
                <v:shape style="position:absolute;left:0;top:0;width:8528;height:7086" type="#_x0000_t75" id="docshape58" stroked="false">
                  <v:imagedata r:id="rId29" o:title=""/>
                </v:shape>
                <v:rect style="position:absolute;left:32;top:7086;width:8459;height:3165" id="docshape59" filled="false" stroked="true" strokeweight="1.5pt" strokecolor="#000000">
                  <v:stroke dashstyle="solid"/>
                </v:rect>
                <v:shape style="position:absolute;left:4363;top:8720;width:538;height:255" type="#_x0000_t75" id="docshape60" stroked="false">
                  <v:imagedata r:id="rId30" o:title=""/>
                </v:shape>
                <v:shape style="position:absolute;left:190;top:7227;width:2954;height:759" type="#_x0000_t202" id="docshape61" filled="false" stroked="false">
                  <v:textbox inset="0,0,0,0">
                    <w:txbxContent>
                      <w:p>
                        <w:pPr>
                          <w:spacing w:line="264" w:lineRule="exact" w:before="0"/>
                          <w:ind w:left="0" w:right="0" w:firstLine="0"/>
                          <w:jc w:val="left"/>
                          <w:rPr>
                            <w:rFonts w:ascii="Calibri"/>
                            <w:b/>
                            <w:sz w:val="26"/>
                          </w:rPr>
                        </w:pPr>
                        <w:r>
                          <w:rPr>
                            <w:rFonts w:ascii="Calibri"/>
                            <w:b/>
                            <w:spacing w:val="-2"/>
                            <w:sz w:val="26"/>
                            <w:u w:val="single"/>
                          </w:rPr>
                          <w:t>LEGEND</w:t>
                        </w:r>
                      </w:p>
                      <w:p>
                        <w:pPr>
                          <w:spacing w:before="240"/>
                          <w:ind w:left="0" w:right="0" w:firstLine="0"/>
                          <w:jc w:val="left"/>
                          <w:rPr>
                            <w:sz w:val="22"/>
                          </w:rPr>
                        </w:pPr>
                        <w:r>
                          <w:rPr>
                            <w:sz w:val="22"/>
                          </w:rPr>
                          <w:t>Sand</w:t>
                        </w:r>
                        <w:r>
                          <w:rPr>
                            <w:spacing w:val="-1"/>
                            <w:sz w:val="22"/>
                          </w:rPr>
                          <w:t> </w:t>
                        </w:r>
                        <w:r>
                          <w:rPr>
                            <w:sz w:val="22"/>
                          </w:rPr>
                          <w:t>and</w:t>
                        </w:r>
                        <w:r>
                          <w:rPr>
                            <w:spacing w:val="-2"/>
                            <w:sz w:val="22"/>
                          </w:rPr>
                          <w:t> </w:t>
                        </w:r>
                        <w:r>
                          <w:rPr>
                            <w:sz w:val="22"/>
                          </w:rPr>
                          <w:t>clay</w:t>
                        </w:r>
                        <w:r>
                          <w:rPr>
                            <w:spacing w:val="-3"/>
                            <w:sz w:val="22"/>
                          </w:rPr>
                          <w:t> </w:t>
                        </w:r>
                        <w:r>
                          <w:rPr>
                            <w:sz w:val="22"/>
                          </w:rPr>
                          <w:t>(Benin </w:t>
                        </w:r>
                        <w:r>
                          <w:rPr>
                            <w:spacing w:val="-2"/>
                            <w:sz w:val="22"/>
                          </w:rPr>
                          <w:t>Formation)</w:t>
                        </w:r>
                      </w:p>
                    </w:txbxContent>
                  </v:textbox>
                  <w10:wrap type="none"/>
                </v:shape>
                <v:shape style="position:absolute;left:5879;top:7727;width:2101;height:245" type="#_x0000_t202" id="docshape62" filled="false" stroked="false">
                  <v:textbox inset="0,0,0,0">
                    <w:txbxContent>
                      <w:p>
                        <w:pPr>
                          <w:spacing w:line="244" w:lineRule="exact" w:before="0"/>
                          <w:ind w:left="0" w:right="0" w:firstLine="0"/>
                          <w:jc w:val="left"/>
                          <w:rPr>
                            <w:sz w:val="22"/>
                          </w:rPr>
                        </w:pPr>
                        <w:r>
                          <w:rPr>
                            <w:sz w:val="22"/>
                          </w:rPr>
                          <w:t>False</w:t>
                        </w:r>
                        <w:r>
                          <w:rPr>
                            <w:spacing w:val="-5"/>
                            <w:sz w:val="22"/>
                          </w:rPr>
                          <w:t> </w:t>
                        </w:r>
                        <w:r>
                          <w:rPr>
                            <w:sz w:val="22"/>
                          </w:rPr>
                          <w:t>bedded</w:t>
                        </w:r>
                        <w:r>
                          <w:rPr>
                            <w:spacing w:val="-1"/>
                            <w:sz w:val="22"/>
                          </w:rPr>
                          <w:t> </w:t>
                        </w:r>
                        <w:r>
                          <w:rPr>
                            <w:spacing w:val="-2"/>
                            <w:sz w:val="22"/>
                          </w:rPr>
                          <w:t>sandstone</w:t>
                        </w:r>
                      </w:p>
                    </w:txbxContent>
                  </v:textbox>
                  <w10:wrap type="none"/>
                </v:shape>
                <v:shape style="position:absolute;left:190;top:8233;width:4282;height:245" type="#_x0000_t202" id="docshape63" filled="false" stroked="false">
                  <v:textbox inset="0,0,0,0">
                    <w:txbxContent>
                      <w:p>
                        <w:pPr>
                          <w:spacing w:line="244" w:lineRule="exact" w:before="0"/>
                          <w:ind w:left="0" w:right="0" w:firstLine="0"/>
                          <w:jc w:val="left"/>
                          <w:rPr>
                            <w:sz w:val="22"/>
                          </w:rPr>
                        </w:pPr>
                        <w:r>
                          <w:rPr>
                            <w:sz w:val="22"/>
                          </w:rPr>
                          <w:t>Lignite,</w:t>
                        </w:r>
                        <w:r>
                          <w:rPr>
                            <w:spacing w:val="-5"/>
                            <w:sz w:val="22"/>
                          </w:rPr>
                          <w:t> </w:t>
                        </w:r>
                        <w:r>
                          <w:rPr>
                            <w:sz w:val="22"/>
                          </w:rPr>
                          <w:t>claystone</w:t>
                        </w:r>
                        <w:r>
                          <w:rPr>
                            <w:spacing w:val="-5"/>
                            <w:sz w:val="22"/>
                          </w:rPr>
                          <w:t> </w:t>
                        </w:r>
                        <w:r>
                          <w:rPr>
                            <w:sz w:val="22"/>
                          </w:rPr>
                          <w:t>and</w:t>
                        </w:r>
                        <w:r>
                          <w:rPr>
                            <w:spacing w:val="-3"/>
                            <w:sz w:val="22"/>
                          </w:rPr>
                          <w:t> </w:t>
                        </w:r>
                        <w:r>
                          <w:rPr>
                            <w:sz w:val="22"/>
                          </w:rPr>
                          <w:t>shale</w:t>
                        </w:r>
                        <w:r>
                          <w:rPr>
                            <w:spacing w:val="-5"/>
                            <w:sz w:val="22"/>
                          </w:rPr>
                          <w:t> </w:t>
                        </w:r>
                        <w:r>
                          <w:rPr>
                            <w:sz w:val="22"/>
                          </w:rPr>
                          <w:t>(Agbada</w:t>
                        </w:r>
                        <w:r>
                          <w:rPr>
                            <w:spacing w:val="-3"/>
                            <w:sz w:val="22"/>
                          </w:rPr>
                          <w:t> </w:t>
                        </w:r>
                        <w:r>
                          <w:rPr>
                            <w:spacing w:val="-2"/>
                            <w:sz w:val="22"/>
                          </w:rPr>
                          <w:t>formation)</w:t>
                        </w:r>
                      </w:p>
                    </w:txbxContent>
                  </v:textbox>
                  <w10:wrap type="none"/>
                </v:shape>
                <v:shape style="position:absolute;left:5879;top:8255;width:1808;height:245" type="#_x0000_t202" id="docshape64" filled="false" stroked="false">
                  <v:textbox inset="0,0,0,0">
                    <w:txbxContent>
                      <w:p>
                        <w:pPr>
                          <w:spacing w:line="244" w:lineRule="exact" w:before="0"/>
                          <w:ind w:left="0" w:right="0" w:firstLine="0"/>
                          <w:jc w:val="left"/>
                          <w:rPr>
                            <w:sz w:val="22"/>
                          </w:rPr>
                        </w:pPr>
                        <w:r>
                          <w:rPr>
                            <w:sz w:val="22"/>
                          </w:rPr>
                          <w:t>Sandstones</w:t>
                        </w:r>
                        <w:r>
                          <w:rPr>
                            <w:spacing w:val="-5"/>
                            <w:sz w:val="22"/>
                          </w:rPr>
                          <w:t> </w:t>
                        </w:r>
                        <w:r>
                          <w:rPr>
                            <w:sz w:val="22"/>
                          </w:rPr>
                          <w:t>and</w:t>
                        </w:r>
                        <w:r>
                          <w:rPr>
                            <w:spacing w:val="-2"/>
                            <w:sz w:val="22"/>
                          </w:rPr>
                          <w:t> </w:t>
                        </w:r>
                        <w:r>
                          <w:rPr>
                            <w:spacing w:val="-4"/>
                            <w:sz w:val="22"/>
                          </w:rPr>
                          <w:t>clay</w:t>
                        </w:r>
                      </w:p>
                    </w:txbxContent>
                  </v:textbox>
                  <w10:wrap type="none"/>
                </v:shape>
                <v:shape style="position:absolute;left:190;top:8790;width:4028;height:245" type="#_x0000_t202" id="docshape65" filled="false" stroked="false">
                  <v:textbox inset="0,0,0,0">
                    <w:txbxContent>
                      <w:p>
                        <w:pPr>
                          <w:spacing w:line="244" w:lineRule="exact" w:before="0"/>
                          <w:ind w:left="0" w:right="0" w:firstLine="0"/>
                          <w:jc w:val="left"/>
                          <w:rPr>
                            <w:sz w:val="22"/>
                          </w:rPr>
                        </w:pPr>
                        <w:r>
                          <w:rPr>
                            <w:sz w:val="22"/>
                          </w:rPr>
                          <w:t>Clay</w:t>
                        </w:r>
                        <w:r>
                          <w:rPr>
                            <w:spacing w:val="-4"/>
                            <w:sz w:val="22"/>
                          </w:rPr>
                          <w:t> </w:t>
                        </w:r>
                        <w:r>
                          <w:rPr>
                            <w:sz w:val="22"/>
                          </w:rPr>
                          <w:t>clayey</w:t>
                        </w:r>
                        <w:r>
                          <w:rPr>
                            <w:spacing w:val="-4"/>
                            <w:sz w:val="22"/>
                          </w:rPr>
                          <w:t> </w:t>
                        </w:r>
                        <w:r>
                          <w:rPr>
                            <w:sz w:val="22"/>
                          </w:rPr>
                          <w:t>sands</w:t>
                        </w:r>
                        <w:r>
                          <w:rPr>
                            <w:spacing w:val="-1"/>
                            <w:sz w:val="22"/>
                          </w:rPr>
                          <w:t> </w:t>
                        </w:r>
                        <w:r>
                          <w:rPr>
                            <w:sz w:val="22"/>
                          </w:rPr>
                          <w:t>and</w:t>
                        </w:r>
                        <w:r>
                          <w:rPr>
                            <w:spacing w:val="-2"/>
                            <w:sz w:val="22"/>
                          </w:rPr>
                          <w:t> </w:t>
                        </w:r>
                        <w:r>
                          <w:rPr>
                            <w:sz w:val="22"/>
                          </w:rPr>
                          <w:t>shale</w:t>
                        </w:r>
                        <w:r>
                          <w:rPr>
                            <w:spacing w:val="-2"/>
                            <w:sz w:val="22"/>
                          </w:rPr>
                          <w:t> </w:t>
                        </w:r>
                        <w:r>
                          <w:rPr>
                            <w:sz w:val="22"/>
                          </w:rPr>
                          <w:t>(Ilaro</w:t>
                        </w:r>
                        <w:r>
                          <w:rPr>
                            <w:spacing w:val="-1"/>
                            <w:sz w:val="22"/>
                          </w:rPr>
                          <w:t> </w:t>
                        </w:r>
                        <w:r>
                          <w:rPr>
                            <w:spacing w:val="-2"/>
                            <w:sz w:val="22"/>
                          </w:rPr>
                          <w:t>formation)</w:t>
                        </w:r>
                      </w:p>
                    </w:txbxContent>
                  </v:textbox>
                  <w10:wrap type="none"/>
                </v:shape>
                <v:shape style="position:absolute;left:5879;top:8771;width:2116;height:245" type="#_x0000_t202" id="docshape66" filled="false" stroked="false">
                  <v:textbox inset="0,0,0,0">
                    <w:txbxContent>
                      <w:p>
                        <w:pPr>
                          <w:spacing w:line="244" w:lineRule="exact" w:before="0"/>
                          <w:ind w:left="0" w:right="0" w:firstLine="0"/>
                          <w:jc w:val="left"/>
                          <w:rPr>
                            <w:sz w:val="22"/>
                          </w:rPr>
                        </w:pPr>
                        <w:r>
                          <w:rPr>
                            <w:sz w:val="22"/>
                          </w:rPr>
                          <w:t>Undifferentiated</w:t>
                        </w:r>
                        <w:r>
                          <w:rPr>
                            <w:spacing w:val="-12"/>
                            <w:sz w:val="22"/>
                          </w:rPr>
                          <w:t> </w:t>
                        </w:r>
                        <w:r>
                          <w:rPr>
                            <w:spacing w:val="-2"/>
                            <w:sz w:val="22"/>
                          </w:rPr>
                          <w:t>schists</w:t>
                        </w:r>
                      </w:p>
                    </w:txbxContent>
                  </v:textbox>
                  <w10:wrap type="none"/>
                </v:shape>
                <v:shape style="position:absolute;left:190;top:9279;width:4877;height:811" type="#_x0000_t202" id="docshape67" filled="false" stroked="false">
                  <v:textbox inset="0,0,0,0">
                    <w:txbxContent>
                      <w:p>
                        <w:pPr>
                          <w:spacing w:line="244" w:lineRule="exact" w:before="0"/>
                          <w:ind w:left="0" w:right="0" w:firstLine="0"/>
                          <w:jc w:val="left"/>
                          <w:rPr>
                            <w:sz w:val="22"/>
                          </w:rPr>
                        </w:pPr>
                        <w:r>
                          <w:rPr>
                            <w:sz w:val="22"/>
                          </w:rPr>
                          <w:t>Clay</w:t>
                        </w:r>
                        <w:r>
                          <w:rPr>
                            <w:spacing w:val="-5"/>
                            <w:sz w:val="22"/>
                          </w:rPr>
                          <w:t> </w:t>
                        </w:r>
                        <w:r>
                          <w:rPr>
                            <w:sz w:val="22"/>
                          </w:rPr>
                          <w:t>and</w:t>
                        </w:r>
                        <w:r>
                          <w:rPr>
                            <w:spacing w:val="-3"/>
                            <w:sz w:val="22"/>
                          </w:rPr>
                          <w:t> </w:t>
                        </w:r>
                        <w:r>
                          <w:rPr>
                            <w:sz w:val="22"/>
                          </w:rPr>
                          <w:t>shale</w:t>
                        </w:r>
                        <w:r>
                          <w:rPr>
                            <w:spacing w:val="-2"/>
                            <w:sz w:val="22"/>
                          </w:rPr>
                          <w:t> </w:t>
                        </w:r>
                        <w:r>
                          <w:rPr>
                            <w:sz w:val="22"/>
                          </w:rPr>
                          <w:t>with</w:t>
                        </w:r>
                        <w:r>
                          <w:rPr>
                            <w:spacing w:val="-6"/>
                            <w:sz w:val="22"/>
                          </w:rPr>
                          <w:t> </w:t>
                        </w:r>
                        <w:r>
                          <w:rPr>
                            <w:sz w:val="22"/>
                          </w:rPr>
                          <w:t>limestone</w:t>
                        </w:r>
                        <w:r>
                          <w:rPr>
                            <w:spacing w:val="-3"/>
                            <w:sz w:val="22"/>
                          </w:rPr>
                          <w:t> </w:t>
                        </w:r>
                        <w:r>
                          <w:rPr>
                            <w:sz w:val="22"/>
                          </w:rPr>
                          <w:t>(Imo</w:t>
                        </w:r>
                        <w:r>
                          <w:rPr>
                            <w:spacing w:val="-2"/>
                            <w:sz w:val="22"/>
                          </w:rPr>
                          <w:t> </w:t>
                        </w:r>
                        <w:r>
                          <w:rPr>
                            <w:sz w:val="22"/>
                          </w:rPr>
                          <w:t>group)</w:t>
                        </w:r>
                        <w:r>
                          <w:rPr>
                            <w:spacing w:val="75"/>
                            <w:w w:val="150"/>
                            <w:sz w:val="22"/>
                          </w:rPr>
                          <w:t> </w:t>
                        </w:r>
                        <w:r>
                          <w:rPr>
                            <w:spacing w:val="-2"/>
                            <w:sz w:val="22"/>
                          </w:rPr>
                          <w:t>Migmatite</w:t>
                        </w:r>
                      </w:p>
                      <w:p>
                        <w:pPr>
                          <w:spacing w:line="240" w:lineRule="auto" w:before="60"/>
                          <w:rPr>
                            <w:sz w:val="22"/>
                          </w:rPr>
                        </w:pPr>
                      </w:p>
                      <w:p>
                        <w:pPr>
                          <w:spacing w:before="0"/>
                          <w:ind w:left="643" w:right="0" w:firstLine="0"/>
                          <w:jc w:val="left"/>
                          <w:rPr>
                            <w:sz w:val="22"/>
                          </w:rPr>
                        </w:pPr>
                        <w:r>
                          <w:rPr>
                            <w:sz w:val="22"/>
                          </w:rPr>
                          <w:t>Granite</w:t>
                        </w:r>
                        <w:r>
                          <w:rPr>
                            <w:spacing w:val="-4"/>
                            <w:sz w:val="22"/>
                          </w:rPr>
                          <w:t> </w:t>
                        </w:r>
                        <w:r>
                          <w:rPr>
                            <w:spacing w:val="-2"/>
                            <w:sz w:val="22"/>
                          </w:rPr>
                          <w:t>Gneiss</w:t>
                        </w:r>
                      </w:p>
                    </w:txbxContent>
                  </v:textbox>
                  <w10:wrap type="none"/>
                </v:shape>
              </v:group>
            </w:pict>
          </mc:Fallback>
        </mc:AlternateContent>
      </w:r>
      <w:r>
        <w:rPr>
          <w:sz w:val="20"/>
        </w:rPr>
      </w:r>
    </w:p>
    <w:p>
      <w:pPr>
        <w:pStyle w:val="BodyText"/>
        <w:spacing w:before="206"/>
      </w:pPr>
    </w:p>
    <w:p>
      <w:pPr>
        <w:pStyle w:val="BodyText"/>
        <w:spacing w:line="480" w:lineRule="auto"/>
        <w:ind w:left="827" w:right="909"/>
      </w:pPr>
      <w:r>
        <w:rPr/>
        <w:t>Figure 4.13: The Geology map of the study area with the model profiles A-A</w:t>
      </w:r>
      <w:r>
        <w:rPr>
          <w:vertAlign w:val="superscript"/>
        </w:rPr>
        <w:t>|</w:t>
      </w:r>
      <w:r>
        <w:rPr>
          <w:vertAlign w:val="baseline"/>
        </w:rPr>
        <w:t>, B-B</w:t>
      </w:r>
      <w:r>
        <w:rPr>
          <w:vertAlign w:val="superscript"/>
        </w:rPr>
        <w:t>|</w:t>
      </w:r>
      <w:r>
        <w:rPr>
          <w:spacing w:val="-23"/>
          <w:vertAlign w:val="baseline"/>
        </w:rPr>
        <w:t> </w:t>
      </w:r>
      <w:r>
        <w:rPr>
          <w:vertAlign w:val="baseline"/>
        </w:rPr>
        <w:t>and C-C</w:t>
      </w:r>
      <w:r>
        <w:rPr>
          <w:vertAlign w:val="superscript"/>
        </w:rPr>
        <w:t>|</w:t>
      </w:r>
      <w:r>
        <w:rPr>
          <w:spacing w:val="-23"/>
          <w:vertAlign w:val="baseline"/>
        </w:rPr>
        <w:t> </w:t>
      </w:r>
      <w:r>
        <w:rPr>
          <w:vertAlign w:val="baseline"/>
        </w:rPr>
        <w:t>.</w:t>
      </w:r>
    </w:p>
    <w:p>
      <w:pPr>
        <w:spacing w:after="0" w:line="480" w:lineRule="auto"/>
        <w:sectPr>
          <w:pgSz w:w="11910" w:h="16840"/>
          <w:pgMar w:header="0" w:footer="1500" w:top="1400" w:bottom="1700" w:left="1160" w:right="500"/>
        </w:sectPr>
      </w:pPr>
    </w:p>
    <w:p>
      <w:pPr>
        <w:pStyle w:val="BodyText"/>
        <w:ind w:left="1347"/>
        <w:rPr>
          <w:sz w:val="20"/>
        </w:rPr>
      </w:pPr>
      <w:r>
        <w:rPr>
          <w:sz w:val="20"/>
        </w:rPr>
        <w:drawing>
          <wp:inline distT="0" distB="0" distL="0" distR="0">
            <wp:extent cx="4938407" cy="4690872"/>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31" cstate="print"/>
                    <a:stretch>
                      <a:fillRect/>
                    </a:stretch>
                  </pic:blipFill>
                  <pic:spPr>
                    <a:xfrm>
                      <a:off x="0" y="0"/>
                      <a:ext cx="4938407" cy="4690872"/>
                    </a:xfrm>
                    <a:prstGeom prst="rect">
                      <a:avLst/>
                    </a:prstGeom>
                  </pic:spPr>
                </pic:pic>
              </a:graphicData>
            </a:graphic>
          </wp:inline>
        </w:drawing>
      </w:r>
      <w:r>
        <w:rPr>
          <w:sz w:val="20"/>
        </w:rPr>
      </w:r>
    </w:p>
    <w:p>
      <w:pPr>
        <w:pStyle w:val="BodyText"/>
      </w:pPr>
    </w:p>
    <w:p>
      <w:pPr>
        <w:pStyle w:val="BodyText"/>
        <w:spacing w:before="102"/>
      </w:pPr>
    </w:p>
    <w:p>
      <w:pPr>
        <w:pStyle w:val="BodyText"/>
        <w:spacing w:before="1"/>
        <w:ind w:left="827"/>
      </w:pPr>
      <w:r>
        <w:rPr/>
        <w:t>Figure</w:t>
      </w:r>
      <w:r>
        <w:rPr>
          <w:spacing w:val="-3"/>
        </w:rPr>
        <w:t> </w:t>
      </w:r>
      <w:r>
        <w:rPr/>
        <w:t>4.14:</w:t>
      </w:r>
      <w:r>
        <w:rPr>
          <w:spacing w:val="3"/>
        </w:rPr>
        <w:t> </w:t>
      </w:r>
      <w:r>
        <w:rPr/>
        <w:t>Bouguer gravity</w:t>
      </w:r>
      <w:r>
        <w:rPr>
          <w:spacing w:val="-5"/>
        </w:rPr>
        <w:t> </w:t>
      </w:r>
      <w:r>
        <w:rPr/>
        <w:t>map of 2-D</w:t>
      </w:r>
      <w:r>
        <w:rPr>
          <w:spacing w:val="-1"/>
        </w:rPr>
        <w:t> </w:t>
      </w:r>
      <w:r>
        <w:rPr/>
        <w:t>modelling</w:t>
      </w:r>
      <w:r>
        <w:rPr>
          <w:spacing w:val="-2"/>
        </w:rPr>
        <w:t> </w:t>
      </w:r>
      <w:r>
        <w:rPr/>
        <w:t>profile</w:t>
      </w:r>
      <w:r>
        <w:rPr>
          <w:spacing w:val="-1"/>
        </w:rPr>
        <w:t> </w:t>
      </w:r>
      <w:r>
        <w:rPr/>
        <w:t>A-</w:t>
      </w:r>
      <w:r>
        <w:rPr>
          <w:spacing w:val="-5"/>
        </w:rPr>
        <w:t>A</w:t>
      </w:r>
      <w:r>
        <w:rPr>
          <w:spacing w:val="-5"/>
          <w:vertAlign w:val="superscript"/>
        </w:rPr>
        <w:t>|.</w:t>
      </w:r>
    </w:p>
    <w:p>
      <w:pPr>
        <w:spacing w:after="0"/>
        <w:sectPr>
          <w:pgSz w:w="11910" w:h="16840"/>
          <w:pgMar w:header="0" w:footer="1500" w:top="1520" w:bottom="1700" w:left="1160" w:right="500"/>
        </w:sectPr>
      </w:pPr>
    </w:p>
    <w:p>
      <w:pPr>
        <w:pStyle w:val="BodyText"/>
        <w:ind w:left="857"/>
        <w:rPr>
          <w:sz w:val="20"/>
        </w:rPr>
      </w:pPr>
      <w:r>
        <w:rPr>
          <w:sz w:val="20"/>
        </w:rPr>
        <mc:AlternateContent>
          <mc:Choice Requires="wps">
            <w:drawing>
              <wp:inline distT="0" distB="0" distL="0" distR="0">
                <wp:extent cx="5114925" cy="6579234"/>
                <wp:effectExtent l="0" t="0" r="0" b="2540"/>
                <wp:docPr id="92" name="Group 92"/>
                <wp:cNvGraphicFramePr>
                  <a:graphicFrameLocks/>
                </wp:cNvGraphicFramePr>
                <a:graphic>
                  <a:graphicData uri="http://schemas.microsoft.com/office/word/2010/wordprocessingGroup">
                    <wpg:wgp>
                      <wpg:cNvPr id="92" name="Group 92"/>
                      <wpg:cNvGrpSpPr/>
                      <wpg:grpSpPr>
                        <a:xfrm>
                          <a:off x="0" y="0"/>
                          <a:ext cx="5114925" cy="6579234"/>
                          <a:chExt cx="5114925" cy="6579234"/>
                        </a:xfrm>
                      </wpg:grpSpPr>
                      <pic:pic>
                        <pic:nvPicPr>
                          <pic:cNvPr id="93" name="Image 93"/>
                          <pic:cNvPicPr/>
                        </pic:nvPicPr>
                        <pic:blipFill>
                          <a:blip r:embed="rId32" cstate="print"/>
                          <a:stretch>
                            <a:fillRect/>
                          </a:stretch>
                        </pic:blipFill>
                        <pic:spPr>
                          <a:xfrm>
                            <a:off x="0" y="0"/>
                            <a:ext cx="5114925" cy="5219573"/>
                          </a:xfrm>
                          <a:prstGeom prst="rect">
                            <a:avLst/>
                          </a:prstGeom>
                        </pic:spPr>
                      </pic:pic>
                      <wps:wsp>
                        <wps:cNvPr id="94" name="Graphic 94"/>
                        <wps:cNvSpPr/>
                        <wps:spPr>
                          <a:xfrm>
                            <a:off x="53339" y="5204967"/>
                            <a:ext cx="5012690" cy="1364615"/>
                          </a:xfrm>
                          <a:custGeom>
                            <a:avLst/>
                            <a:gdLst/>
                            <a:ahLst/>
                            <a:cxnLst/>
                            <a:rect l="l" t="t" r="r" b="b"/>
                            <a:pathLst>
                              <a:path w="5012690" h="1364615">
                                <a:moveTo>
                                  <a:pt x="0" y="1364614"/>
                                </a:moveTo>
                                <a:lnTo>
                                  <a:pt x="5012690" y="1364614"/>
                                </a:lnTo>
                                <a:lnTo>
                                  <a:pt x="5012690" y="0"/>
                                </a:lnTo>
                                <a:lnTo>
                                  <a:pt x="0" y="0"/>
                                </a:lnTo>
                                <a:lnTo>
                                  <a:pt x="0" y="1364614"/>
                                </a:lnTo>
                                <a:close/>
                              </a:path>
                            </a:pathLst>
                          </a:custGeom>
                          <a:ln w="19049">
                            <a:solidFill>
                              <a:srgbClr val="000000"/>
                            </a:solidFill>
                            <a:prstDash val="solid"/>
                          </a:ln>
                        </wps:spPr>
                        <wps:bodyPr wrap="square" lIns="0" tIns="0" rIns="0" bIns="0" rtlCol="0">
                          <a:prstTxWarp prst="textNoShape">
                            <a:avLst/>
                          </a:prstTxWarp>
                          <a:noAutofit/>
                        </wps:bodyPr>
                      </wps:wsp>
                      <wps:wsp>
                        <wps:cNvPr id="95" name="Graphic 95"/>
                        <wps:cNvSpPr/>
                        <wps:spPr>
                          <a:xfrm>
                            <a:off x="192817" y="5626553"/>
                            <a:ext cx="198755" cy="92075"/>
                          </a:xfrm>
                          <a:custGeom>
                            <a:avLst/>
                            <a:gdLst/>
                            <a:ahLst/>
                            <a:cxnLst/>
                            <a:rect l="l" t="t" r="r" b="b"/>
                            <a:pathLst>
                              <a:path w="198755" h="92075">
                                <a:moveTo>
                                  <a:pt x="198387" y="0"/>
                                </a:moveTo>
                                <a:lnTo>
                                  <a:pt x="0" y="0"/>
                                </a:lnTo>
                                <a:lnTo>
                                  <a:pt x="0" y="91734"/>
                                </a:lnTo>
                                <a:lnTo>
                                  <a:pt x="198387" y="91734"/>
                                </a:lnTo>
                                <a:lnTo>
                                  <a:pt x="198387" y="0"/>
                                </a:lnTo>
                                <a:close/>
                              </a:path>
                            </a:pathLst>
                          </a:custGeom>
                          <a:solidFill>
                            <a:srgbClr val="1F5767">
                              <a:alpha val="50195"/>
                            </a:srgbClr>
                          </a:solidFill>
                        </wps:spPr>
                        <wps:bodyPr wrap="square" lIns="0" tIns="0" rIns="0" bIns="0" rtlCol="0">
                          <a:prstTxWarp prst="textNoShape">
                            <a:avLst/>
                          </a:prstTxWarp>
                          <a:noAutofit/>
                        </wps:bodyPr>
                      </wps:wsp>
                      <wps:wsp>
                        <wps:cNvPr id="96" name="Graphic 96"/>
                        <wps:cNvSpPr/>
                        <wps:spPr>
                          <a:xfrm>
                            <a:off x="180260" y="5602091"/>
                            <a:ext cx="198755" cy="92075"/>
                          </a:xfrm>
                          <a:custGeom>
                            <a:avLst/>
                            <a:gdLst/>
                            <a:ahLst/>
                            <a:cxnLst/>
                            <a:rect l="l" t="t" r="r" b="b"/>
                            <a:pathLst>
                              <a:path w="198755" h="92075">
                                <a:moveTo>
                                  <a:pt x="198387" y="0"/>
                                </a:moveTo>
                                <a:lnTo>
                                  <a:pt x="0" y="0"/>
                                </a:lnTo>
                                <a:lnTo>
                                  <a:pt x="0" y="91734"/>
                                </a:lnTo>
                                <a:lnTo>
                                  <a:pt x="198387" y="91734"/>
                                </a:lnTo>
                                <a:lnTo>
                                  <a:pt x="198387" y="0"/>
                                </a:lnTo>
                                <a:close/>
                              </a:path>
                            </a:pathLst>
                          </a:custGeom>
                          <a:solidFill>
                            <a:srgbClr val="77F0F7"/>
                          </a:solidFill>
                        </wps:spPr>
                        <wps:bodyPr wrap="square" lIns="0" tIns="0" rIns="0" bIns="0" rtlCol="0">
                          <a:prstTxWarp prst="textNoShape">
                            <a:avLst/>
                          </a:prstTxWarp>
                          <a:noAutofit/>
                        </wps:bodyPr>
                      </wps:wsp>
                      <wps:wsp>
                        <wps:cNvPr id="97" name="Graphic 97"/>
                        <wps:cNvSpPr/>
                        <wps:spPr>
                          <a:xfrm>
                            <a:off x="180260" y="5602091"/>
                            <a:ext cx="198755" cy="92075"/>
                          </a:xfrm>
                          <a:custGeom>
                            <a:avLst/>
                            <a:gdLst/>
                            <a:ahLst/>
                            <a:cxnLst/>
                            <a:rect l="l" t="t" r="r" b="b"/>
                            <a:pathLst>
                              <a:path w="198755" h="92075">
                                <a:moveTo>
                                  <a:pt x="0" y="91734"/>
                                </a:moveTo>
                                <a:lnTo>
                                  <a:pt x="198387" y="91734"/>
                                </a:lnTo>
                                <a:lnTo>
                                  <a:pt x="198387" y="0"/>
                                </a:lnTo>
                                <a:lnTo>
                                  <a:pt x="0" y="0"/>
                                </a:lnTo>
                                <a:lnTo>
                                  <a:pt x="0" y="91734"/>
                                </a:lnTo>
                                <a:close/>
                              </a:path>
                            </a:pathLst>
                          </a:custGeom>
                          <a:ln w="12288">
                            <a:solidFill>
                              <a:srgbClr val="DAEDF3"/>
                            </a:solidFill>
                            <a:prstDash val="solid"/>
                          </a:ln>
                        </wps:spPr>
                        <wps:bodyPr wrap="square" lIns="0" tIns="0" rIns="0" bIns="0" rtlCol="0">
                          <a:prstTxWarp prst="textNoShape">
                            <a:avLst/>
                          </a:prstTxWarp>
                          <a:noAutofit/>
                        </wps:bodyPr>
                      </wps:wsp>
                      <pic:pic>
                        <pic:nvPicPr>
                          <pic:cNvPr id="98" name="Image 98"/>
                          <pic:cNvPicPr/>
                        </pic:nvPicPr>
                        <pic:blipFill>
                          <a:blip r:embed="rId33" cstate="print"/>
                          <a:stretch>
                            <a:fillRect/>
                          </a:stretch>
                        </pic:blipFill>
                        <pic:spPr>
                          <a:xfrm>
                            <a:off x="154812" y="5935598"/>
                            <a:ext cx="182372" cy="91439"/>
                          </a:xfrm>
                          <a:prstGeom prst="rect">
                            <a:avLst/>
                          </a:prstGeom>
                        </pic:spPr>
                      </pic:pic>
                      <wps:wsp>
                        <wps:cNvPr id="99" name="Graphic 99"/>
                        <wps:cNvSpPr/>
                        <wps:spPr>
                          <a:xfrm>
                            <a:off x="185127" y="6238145"/>
                            <a:ext cx="6350" cy="19685"/>
                          </a:xfrm>
                          <a:custGeom>
                            <a:avLst/>
                            <a:gdLst/>
                            <a:ahLst/>
                            <a:cxnLst/>
                            <a:rect l="l" t="t" r="r" b="b"/>
                            <a:pathLst>
                              <a:path w="6350" h="19685">
                                <a:moveTo>
                                  <a:pt x="0" y="19355"/>
                                </a:moveTo>
                                <a:lnTo>
                                  <a:pt x="6196" y="19355"/>
                                </a:lnTo>
                                <a:lnTo>
                                  <a:pt x="6196" y="0"/>
                                </a:lnTo>
                                <a:lnTo>
                                  <a:pt x="0" y="0"/>
                                </a:lnTo>
                                <a:lnTo>
                                  <a:pt x="0" y="19355"/>
                                </a:lnTo>
                                <a:close/>
                              </a:path>
                            </a:pathLst>
                          </a:custGeom>
                          <a:solidFill>
                            <a:srgbClr val="233E5F">
                              <a:alpha val="50195"/>
                            </a:srgbClr>
                          </a:solidFill>
                        </wps:spPr>
                        <wps:bodyPr wrap="square" lIns="0" tIns="0" rIns="0" bIns="0" rtlCol="0">
                          <a:prstTxWarp prst="textNoShape">
                            <a:avLst/>
                          </a:prstTxWarp>
                          <a:noAutofit/>
                        </wps:bodyPr>
                      </wps:wsp>
                      <pic:pic>
                        <pic:nvPicPr>
                          <pic:cNvPr id="100" name="Image 100"/>
                          <pic:cNvPicPr/>
                        </pic:nvPicPr>
                        <pic:blipFill>
                          <a:blip r:embed="rId34" cstate="print"/>
                          <a:stretch>
                            <a:fillRect/>
                          </a:stretch>
                        </pic:blipFill>
                        <pic:spPr>
                          <a:xfrm>
                            <a:off x="172735" y="6212205"/>
                            <a:ext cx="198278" cy="149818"/>
                          </a:xfrm>
                          <a:prstGeom prst="rect">
                            <a:avLst/>
                          </a:prstGeom>
                        </pic:spPr>
                      </pic:pic>
                      <wps:wsp>
                        <wps:cNvPr id="101" name="Textbox 101"/>
                        <wps:cNvSpPr txBox="1"/>
                        <wps:spPr>
                          <a:xfrm>
                            <a:off x="2238755" y="5267663"/>
                            <a:ext cx="656590" cy="168910"/>
                          </a:xfrm>
                          <a:prstGeom prst="rect">
                            <a:avLst/>
                          </a:prstGeom>
                        </wps:spPr>
                        <wps:txbx>
                          <w:txbxContent>
                            <w:p>
                              <w:pPr>
                                <w:spacing w:line="266" w:lineRule="exact" w:before="0"/>
                                <w:ind w:left="0" w:right="0" w:firstLine="0"/>
                                <w:jc w:val="left"/>
                                <w:rPr>
                                  <w:b/>
                                  <w:sz w:val="24"/>
                                </w:rPr>
                              </w:pPr>
                              <w:r>
                                <w:rPr>
                                  <w:b/>
                                  <w:spacing w:val="-2"/>
                                  <w:sz w:val="24"/>
                                  <w:u w:val="single"/>
                                </w:rPr>
                                <w:t>LEGEND</w:t>
                              </w:r>
                            </w:p>
                          </w:txbxContent>
                        </wps:txbx>
                        <wps:bodyPr wrap="square" lIns="0" tIns="0" rIns="0" bIns="0" rtlCol="0">
                          <a:noAutofit/>
                        </wps:bodyPr>
                      </wps:wsp>
                      <wps:wsp>
                        <wps:cNvPr id="102" name="Textbox 102"/>
                        <wps:cNvSpPr txBox="1"/>
                        <wps:spPr>
                          <a:xfrm>
                            <a:off x="433958" y="5586829"/>
                            <a:ext cx="1350010" cy="159385"/>
                          </a:xfrm>
                          <a:prstGeom prst="rect">
                            <a:avLst/>
                          </a:prstGeom>
                        </wps:spPr>
                        <wps:txbx>
                          <w:txbxContent>
                            <w:p>
                              <w:pPr>
                                <w:spacing w:line="251" w:lineRule="exact" w:before="0"/>
                                <w:ind w:left="0" w:right="0" w:firstLine="0"/>
                                <w:jc w:val="left"/>
                                <w:rPr>
                                  <w:sz w:val="22"/>
                                </w:rPr>
                              </w:pPr>
                              <w:r>
                                <w:rPr>
                                  <w:sz w:val="20"/>
                                </w:rPr>
                                <w:t>Upper</w:t>
                              </w:r>
                              <w:r>
                                <w:rPr>
                                  <w:spacing w:val="-4"/>
                                  <w:sz w:val="20"/>
                                </w:rPr>
                                <w:t> </w:t>
                              </w:r>
                              <w:r>
                                <w:rPr>
                                  <w:sz w:val="20"/>
                                </w:rPr>
                                <w:t>crust,</w:t>
                              </w:r>
                              <w:r>
                                <w:rPr>
                                  <w:spacing w:val="-4"/>
                                  <w:sz w:val="20"/>
                                </w:rPr>
                                <w:t> </w:t>
                              </w:r>
                              <w:r>
                                <w:rPr>
                                  <w:sz w:val="20"/>
                                </w:rPr>
                                <w:t>D=2.7</w:t>
                              </w:r>
                              <w:r>
                                <w:rPr>
                                  <w:spacing w:val="-1"/>
                                  <w:sz w:val="20"/>
                                </w:rPr>
                                <w:t> </w:t>
                              </w:r>
                              <w:r>
                                <w:rPr>
                                  <w:spacing w:val="-2"/>
                                  <w:sz w:val="22"/>
                                </w:rPr>
                                <w:t>g/cm</w:t>
                              </w:r>
                              <w:r>
                                <w:rPr>
                                  <w:spacing w:val="-2"/>
                                  <w:sz w:val="22"/>
                                  <w:vertAlign w:val="superscript"/>
                                </w:rPr>
                                <w:t>3</w:t>
                              </w:r>
                            </w:p>
                          </w:txbxContent>
                        </wps:txbx>
                        <wps:bodyPr wrap="square" lIns="0" tIns="0" rIns="0" bIns="0" rtlCol="0">
                          <a:noAutofit/>
                        </wps:bodyPr>
                      </wps:wsp>
                      <wps:wsp>
                        <wps:cNvPr id="103" name="Textbox 103"/>
                        <wps:cNvSpPr txBox="1"/>
                        <wps:spPr>
                          <a:xfrm>
                            <a:off x="2311907" y="5603170"/>
                            <a:ext cx="796925" cy="140335"/>
                          </a:xfrm>
                          <a:prstGeom prst="rect">
                            <a:avLst/>
                          </a:prstGeom>
                        </wps:spPr>
                        <wps:txbx>
                          <w:txbxContent>
                            <w:p>
                              <w:pPr>
                                <w:spacing w:line="221" w:lineRule="exact" w:before="0"/>
                                <w:ind w:left="0" w:right="0" w:firstLine="0"/>
                                <w:jc w:val="left"/>
                                <w:rPr>
                                  <w:sz w:val="20"/>
                                </w:rPr>
                              </w:pPr>
                              <w:r>
                                <w:rPr>
                                  <w:sz w:val="20"/>
                                </w:rPr>
                                <w:t>Gravity</w:t>
                              </w:r>
                              <w:r>
                                <w:rPr>
                                  <w:spacing w:val="-11"/>
                                  <w:sz w:val="20"/>
                                </w:rPr>
                                <w:t> </w:t>
                              </w:r>
                              <w:r>
                                <w:rPr>
                                  <w:spacing w:val="-2"/>
                                  <w:sz w:val="20"/>
                                </w:rPr>
                                <w:t>(mGal)</w:t>
                              </w:r>
                            </w:p>
                          </w:txbxContent>
                        </wps:txbx>
                        <wps:bodyPr wrap="square" lIns="0" tIns="0" rIns="0" bIns="0" rtlCol="0">
                          <a:noAutofit/>
                        </wps:bodyPr>
                      </wps:wsp>
                      <wps:wsp>
                        <wps:cNvPr id="104" name="Textbox 104"/>
                        <wps:cNvSpPr txBox="1"/>
                        <wps:spPr>
                          <a:xfrm>
                            <a:off x="377570" y="5899249"/>
                            <a:ext cx="1414145" cy="159385"/>
                          </a:xfrm>
                          <a:prstGeom prst="rect">
                            <a:avLst/>
                          </a:prstGeom>
                        </wps:spPr>
                        <wps:txbx>
                          <w:txbxContent>
                            <w:p>
                              <w:pPr>
                                <w:spacing w:line="251" w:lineRule="exact" w:before="0"/>
                                <w:ind w:left="0" w:right="0" w:firstLine="0"/>
                                <w:jc w:val="left"/>
                                <w:rPr>
                                  <w:sz w:val="22"/>
                                </w:rPr>
                              </w:pPr>
                              <w:r>
                                <w:rPr>
                                  <w:b/>
                                  <w:sz w:val="20"/>
                                </w:rPr>
                                <w:t>Lower</w:t>
                              </w:r>
                              <w:r>
                                <w:rPr>
                                  <w:b/>
                                  <w:spacing w:val="-5"/>
                                  <w:sz w:val="20"/>
                                </w:rPr>
                                <w:t> </w:t>
                              </w:r>
                              <w:r>
                                <w:rPr>
                                  <w:b/>
                                  <w:sz w:val="20"/>
                                </w:rPr>
                                <w:t>crust,</w:t>
                              </w:r>
                              <w:r>
                                <w:rPr>
                                  <w:b/>
                                  <w:spacing w:val="-5"/>
                                  <w:sz w:val="20"/>
                                </w:rPr>
                                <w:t> </w:t>
                              </w:r>
                              <w:r>
                                <w:rPr>
                                  <w:b/>
                                  <w:sz w:val="20"/>
                                </w:rPr>
                                <w:t>D=2.9</w:t>
                              </w:r>
                              <w:r>
                                <w:rPr>
                                  <w:b/>
                                  <w:spacing w:val="-1"/>
                                  <w:sz w:val="20"/>
                                </w:rPr>
                                <w:t> </w:t>
                              </w:r>
                              <w:r>
                                <w:rPr>
                                  <w:spacing w:val="-2"/>
                                  <w:sz w:val="22"/>
                                </w:rPr>
                                <w:t>g/cm</w:t>
                              </w:r>
                              <w:r>
                                <w:rPr>
                                  <w:spacing w:val="-2"/>
                                  <w:sz w:val="22"/>
                                  <w:vertAlign w:val="superscript"/>
                                </w:rPr>
                                <w:t>3</w:t>
                              </w:r>
                            </w:p>
                          </w:txbxContent>
                        </wps:txbx>
                        <wps:bodyPr wrap="square" lIns="0" tIns="0" rIns="0" bIns="0" rtlCol="0">
                          <a:noAutofit/>
                        </wps:bodyPr>
                      </wps:wsp>
                      <wps:wsp>
                        <wps:cNvPr id="105" name="Textbox 105"/>
                        <wps:cNvSpPr txBox="1"/>
                        <wps:spPr>
                          <a:xfrm>
                            <a:off x="2543555" y="5915590"/>
                            <a:ext cx="600710" cy="140335"/>
                          </a:xfrm>
                          <a:prstGeom prst="rect">
                            <a:avLst/>
                          </a:prstGeom>
                        </wps:spPr>
                        <wps:txbx>
                          <w:txbxContent>
                            <w:p>
                              <w:pPr>
                                <w:spacing w:line="221" w:lineRule="exact" w:before="0"/>
                                <w:ind w:left="0" w:right="0" w:firstLine="0"/>
                                <w:jc w:val="left"/>
                                <w:rPr>
                                  <w:b/>
                                  <w:sz w:val="20"/>
                                </w:rPr>
                              </w:pPr>
                              <w:r>
                                <w:rPr>
                                  <w:b/>
                                  <w:spacing w:val="-2"/>
                                  <w:sz w:val="20"/>
                                </w:rPr>
                                <w:t>Depth(km)</w:t>
                              </w:r>
                            </w:p>
                          </w:txbxContent>
                        </wps:txbx>
                        <wps:bodyPr wrap="square" lIns="0" tIns="0" rIns="0" bIns="0" rtlCol="0">
                          <a:noAutofit/>
                        </wps:bodyPr>
                      </wps:wsp>
                      <wps:wsp>
                        <wps:cNvPr id="106" name="Textbox 106"/>
                        <wps:cNvSpPr txBox="1"/>
                        <wps:spPr>
                          <a:xfrm>
                            <a:off x="383666" y="6231481"/>
                            <a:ext cx="1142365" cy="159385"/>
                          </a:xfrm>
                          <a:prstGeom prst="rect">
                            <a:avLst/>
                          </a:prstGeom>
                        </wps:spPr>
                        <wps:txbx>
                          <w:txbxContent>
                            <w:p>
                              <w:pPr>
                                <w:spacing w:line="251" w:lineRule="exact" w:before="0"/>
                                <w:ind w:left="0" w:right="0" w:firstLine="0"/>
                                <w:jc w:val="left"/>
                                <w:rPr>
                                  <w:sz w:val="22"/>
                                </w:rPr>
                              </w:pPr>
                              <w:r>
                                <w:rPr>
                                  <w:b/>
                                  <w:sz w:val="20"/>
                                </w:rPr>
                                <w:t>Mantle,</w:t>
                              </w:r>
                              <w:r>
                                <w:rPr>
                                  <w:b/>
                                  <w:spacing w:val="-5"/>
                                  <w:sz w:val="20"/>
                                </w:rPr>
                                <w:t> </w:t>
                              </w:r>
                              <w:r>
                                <w:rPr>
                                  <w:b/>
                                  <w:sz w:val="20"/>
                                </w:rPr>
                                <w:t>D=3.2</w:t>
                              </w:r>
                              <w:r>
                                <w:rPr>
                                  <w:b/>
                                  <w:spacing w:val="-2"/>
                                  <w:sz w:val="20"/>
                                </w:rPr>
                                <w:t> </w:t>
                              </w:r>
                              <w:r>
                                <w:rPr>
                                  <w:spacing w:val="-2"/>
                                  <w:sz w:val="22"/>
                                </w:rPr>
                                <w:t>g/cm</w:t>
                              </w:r>
                              <w:r>
                                <w:rPr>
                                  <w:spacing w:val="-2"/>
                                  <w:sz w:val="22"/>
                                  <w:vertAlign w:val="superscript"/>
                                </w:rPr>
                                <w:t>3</w:t>
                              </w:r>
                            </w:p>
                          </w:txbxContent>
                        </wps:txbx>
                        <wps:bodyPr wrap="square" lIns="0" tIns="0" rIns="0" bIns="0" rtlCol="0">
                          <a:noAutofit/>
                        </wps:bodyPr>
                      </wps:wsp>
                      <wps:wsp>
                        <wps:cNvPr id="107" name="Textbox 107"/>
                        <wps:cNvSpPr txBox="1"/>
                        <wps:spPr>
                          <a:xfrm>
                            <a:off x="2467355" y="6247822"/>
                            <a:ext cx="767715" cy="140335"/>
                          </a:xfrm>
                          <a:prstGeom prst="rect">
                            <a:avLst/>
                          </a:prstGeom>
                        </wps:spPr>
                        <wps:txbx>
                          <w:txbxContent>
                            <w:p>
                              <w:pPr>
                                <w:spacing w:line="221" w:lineRule="exact" w:before="0"/>
                                <w:ind w:left="0" w:right="0" w:firstLine="0"/>
                                <w:jc w:val="left"/>
                                <w:rPr>
                                  <w:b/>
                                  <w:sz w:val="20"/>
                                </w:rPr>
                              </w:pPr>
                              <w:r>
                                <w:rPr>
                                  <w:b/>
                                  <w:sz w:val="20"/>
                                </w:rPr>
                                <w:t>Distance</w:t>
                              </w:r>
                              <w:r>
                                <w:rPr>
                                  <w:b/>
                                  <w:spacing w:val="-8"/>
                                  <w:sz w:val="20"/>
                                </w:rPr>
                                <w:t> </w:t>
                              </w:r>
                              <w:r>
                                <w:rPr>
                                  <w:b/>
                                  <w:spacing w:val="-4"/>
                                  <w:sz w:val="20"/>
                                </w:rPr>
                                <w:t>(km)</w:t>
                              </w:r>
                            </w:p>
                          </w:txbxContent>
                        </wps:txbx>
                        <wps:bodyPr wrap="square" lIns="0" tIns="0" rIns="0" bIns="0" rtlCol="0">
                          <a:noAutofit/>
                        </wps:bodyPr>
                      </wps:wsp>
                    </wpg:wgp>
                  </a:graphicData>
                </a:graphic>
              </wp:inline>
            </w:drawing>
          </mc:Choice>
          <mc:Fallback>
            <w:pict>
              <v:group style="width:402.75pt;height:518.0500pt;mso-position-horizontal-relative:char;mso-position-vertical-relative:line" id="docshapegroup68" coordorigin="0,0" coordsize="8055,10361">
                <v:shape style="position:absolute;left:0;top:0;width:8055;height:8220" type="#_x0000_t75" id="docshape69" stroked="false">
                  <v:imagedata r:id="rId32" o:title=""/>
                </v:shape>
                <v:rect style="position:absolute;left:84;top:8196;width:7894;height:2149" id="docshape70" filled="false" stroked="true" strokeweight="1.5pt" strokecolor="#000000">
                  <v:stroke dashstyle="solid"/>
                </v:rect>
                <v:rect style="position:absolute;left:303;top:8860;width:313;height:145" id="docshape71" filled="true" fillcolor="#1f5767" stroked="false">
                  <v:fill opacity="32896f" type="solid"/>
                </v:rect>
                <v:rect style="position:absolute;left:283;top:8822;width:313;height:145" id="docshape72" filled="true" fillcolor="#77f0f7" stroked="false">
                  <v:fill type="solid"/>
                </v:rect>
                <v:rect style="position:absolute;left:283;top:8822;width:313;height:145" id="docshape73" filled="false" stroked="true" strokeweight=".9676pt" strokecolor="#daedf3">
                  <v:stroke dashstyle="solid"/>
                </v:rect>
                <v:shape style="position:absolute;left:243;top:9347;width:288;height:144" type="#_x0000_t75" id="docshape74" stroked="false">
                  <v:imagedata r:id="rId33" o:title=""/>
                </v:shape>
                <v:rect style="position:absolute;left:291;top:9823;width:10;height:31" id="docshape75" filled="true" fillcolor="#233e5f" stroked="false">
                  <v:fill opacity="32896f" type="solid"/>
                </v:rect>
                <v:shape style="position:absolute;left:272;top:9783;width:313;height:236" type="#_x0000_t75" id="docshape76" stroked="false">
                  <v:imagedata r:id="rId34" o:title=""/>
                </v:shape>
                <v:shape style="position:absolute;left:3525;top:8295;width:1034;height:266" type="#_x0000_t202" id="docshape77" filled="false" stroked="false">
                  <v:textbox inset="0,0,0,0">
                    <w:txbxContent>
                      <w:p>
                        <w:pPr>
                          <w:spacing w:line="266" w:lineRule="exact" w:before="0"/>
                          <w:ind w:left="0" w:right="0" w:firstLine="0"/>
                          <w:jc w:val="left"/>
                          <w:rPr>
                            <w:b/>
                            <w:sz w:val="24"/>
                          </w:rPr>
                        </w:pPr>
                        <w:r>
                          <w:rPr>
                            <w:b/>
                            <w:spacing w:val="-2"/>
                            <w:sz w:val="24"/>
                            <w:u w:val="single"/>
                          </w:rPr>
                          <w:t>LEGEND</w:t>
                        </w:r>
                      </w:p>
                    </w:txbxContent>
                  </v:textbox>
                  <w10:wrap type="none"/>
                </v:shape>
                <v:shape style="position:absolute;left:683;top:8798;width:2126;height:251" type="#_x0000_t202" id="docshape78" filled="false" stroked="false">
                  <v:textbox inset="0,0,0,0">
                    <w:txbxContent>
                      <w:p>
                        <w:pPr>
                          <w:spacing w:line="251" w:lineRule="exact" w:before="0"/>
                          <w:ind w:left="0" w:right="0" w:firstLine="0"/>
                          <w:jc w:val="left"/>
                          <w:rPr>
                            <w:sz w:val="22"/>
                          </w:rPr>
                        </w:pPr>
                        <w:r>
                          <w:rPr>
                            <w:sz w:val="20"/>
                          </w:rPr>
                          <w:t>Upper</w:t>
                        </w:r>
                        <w:r>
                          <w:rPr>
                            <w:spacing w:val="-4"/>
                            <w:sz w:val="20"/>
                          </w:rPr>
                          <w:t> </w:t>
                        </w:r>
                        <w:r>
                          <w:rPr>
                            <w:sz w:val="20"/>
                          </w:rPr>
                          <w:t>crust,</w:t>
                        </w:r>
                        <w:r>
                          <w:rPr>
                            <w:spacing w:val="-4"/>
                            <w:sz w:val="20"/>
                          </w:rPr>
                          <w:t> </w:t>
                        </w:r>
                        <w:r>
                          <w:rPr>
                            <w:sz w:val="20"/>
                          </w:rPr>
                          <w:t>D=2.7</w:t>
                        </w:r>
                        <w:r>
                          <w:rPr>
                            <w:spacing w:val="-1"/>
                            <w:sz w:val="20"/>
                          </w:rPr>
                          <w:t> </w:t>
                        </w:r>
                        <w:r>
                          <w:rPr>
                            <w:spacing w:val="-2"/>
                            <w:sz w:val="22"/>
                          </w:rPr>
                          <w:t>g/cm</w:t>
                        </w:r>
                        <w:r>
                          <w:rPr>
                            <w:spacing w:val="-2"/>
                            <w:sz w:val="22"/>
                            <w:vertAlign w:val="superscript"/>
                          </w:rPr>
                          <w:t>3</w:t>
                        </w:r>
                      </w:p>
                    </w:txbxContent>
                  </v:textbox>
                  <w10:wrap type="none"/>
                </v:shape>
                <v:shape style="position:absolute;left:3640;top:8823;width:1255;height:221" type="#_x0000_t202" id="docshape79" filled="false" stroked="false">
                  <v:textbox inset="0,0,0,0">
                    <w:txbxContent>
                      <w:p>
                        <w:pPr>
                          <w:spacing w:line="221" w:lineRule="exact" w:before="0"/>
                          <w:ind w:left="0" w:right="0" w:firstLine="0"/>
                          <w:jc w:val="left"/>
                          <w:rPr>
                            <w:sz w:val="20"/>
                          </w:rPr>
                        </w:pPr>
                        <w:r>
                          <w:rPr>
                            <w:sz w:val="20"/>
                          </w:rPr>
                          <w:t>Gravity</w:t>
                        </w:r>
                        <w:r>
                          <w:rPr>
                            <w:spacing w:val="-11"/>
                            <w:sz w:val="20"/>
                          </w:rPr>
                          <w:t> </w:t>
                        </w:r>
                        <w:r>
                          <w:rPr>
                            <w:spacing w:val="-2"/>
                            <w:sz w:val="20"/>
                          </w:rPr>
                          <w:t>(mGal)</w:t>
                        </w:r>
                      </w:p>
                    </w:txbxContent>
                  </v:textbox>
                  <w10:wrap type="none"/>
                </v:shape>
                <v:shape style="position:absolute;left:594;top:9290;width:2227;height:251" type="#_x0000_t202" id="docshape80" filled="false" stroked="false">
                  <v:textbox inset="0,0,0,0">
                    <w:txbxContent>
                      <w:p>
                        <w:pPr>
                          <w:spacing w:line="251" w:lineRule="exact" w:before="0"/>
                          <w:ind w:left="0" w:right="0" w:firstLine="0"/>
                          <w:jc w:val="left"/>
                          <w:rPr>
                            <w:sz w:val="22"/>
                          </w:rPr>
                        </w:pPr>
                        <w:r>
                          <w:rPr>
                            <w:b/>
                            <w:sz w:val="20"/>
                          </w:rPr>
                          <w:t>Lower</w:t>
                        </w:r>
                        <w:r>
                          <w:rPr>
                            <w:b/>
                            <w:spacing w:val="-5"/>
                            <w:sz w:val="20"/>
                          </w:rPr>
                          <w:t> </w:t>
                        </w:r>
                        <w:r>
                          <w:rPr>
                            <w:b/>
                            <w:sz w:val="20"/>
                          </w:rPr>
                          <w:t>crust,</w:t>
                        </w:r>
                        <w:r>
                          <w:rPr>
                            <w:b/>
                            <w:spacing w:val="-5"/>
                            <w:sz w:val="20"/>
                          </w:rPr>
                          <w:t> </w:t>
                        </w:r>
                        <w:r>
                          <w:rPr>
                            <w:b/>
                            <w:sz w:val="20"/>
                          </w:rPr>
                          <w:t>D=2.9</w:t>
                        </w:r>
                        <w:r>
                          <w:rPr>
                            <w:b/>
                            <w:spacing w:val="-1"/>
                            <w:sz w:val="20"/>
                          </w:rPr>
                          <w:t> </w:t>
                        </w:r>
                        <w:r>
                          <w:rPr>
                            <w:spacing w:val="-2"/>
                            <w:sz w:val="22"/>
                          </w:rPr>
                          <w:t>g/cm</w:t>
                        </w:r>
                        <w:r>
                          <w:rPr>
                            <w:spacing w:val="-2"/>
                            <w:sz w:val="22"/>
                            <w:vertAlign w:val="superscript"/>
                          </w:rPr>
                          <w:t>3</w:t>
                        </w:r>
                      </w:p>
                    </w:txbxContent>
                  </v:textbox>
                  <w10:wrap type="none"/>
                </v:shape>
                <v:shape style="position:absolute;left:4005;top:9315;width:946;height:221" type="#_x0000_t202" id="docshape81" filled="false" stroked="false">
                  <v:textbox inset="0,0,0,0">
                    <w:txbxContent>
                      <w:p>
                        <w:pPr>
                          <w:spacing w:line="221" w:lineRule="exact" w:before="0"/>
                          <w:ind w:left="0" w:right="0" w:firstLine="0"/>
                          <w:jc w:val="left"/>
                          <w:rPr>
                            <w:b/>
                            <w:sz w:val="20"/>
                          </w:rPr>
                        </w:pPr>
                        <w:r>
                          <w:rPr>
                            <w:b/>
                            <w:spacing w:val="-2"/>
                            <w:sz w:val="20"/>
                          </w:rPr>
                          <w:t>Depth(km)</w:t>
                        </w:r>
                      </w:p>
                    </w:txbxContent>
                  </v:textbox>
                  <w10:wrap type="none"/>
                </v:shape>
                <v:shape style="position:absolute;left:604;top:9813;width:1799;height:251" type="#_x0000_t202" id="docshape82" filled="false" stroked="false">
                  <v:textbox inset="0,0,0,0">
                    <w:txbxContent>
                      <w:p>
                        <w:pPr>
                          <w:spacing w:line="251" w:lineRule="exact" w:before="0"/>
                          <w:ind w:left="0" w:right="0" w:firstLine="0"/>
                          <w:jc w:val="left"/>
                          <w:rPr>
                            <w:sz w:val="22"/>
                          </w:rPr>
                        </w:pPr>
                        <w:r>
                          <w:rPr>
                            <w:b/>
                            <w:sz w:val="20"/>
                          </w:rPr>
                          <w:t>Mantle,</w:t>
                        </w:r>
                        <w:r>
                          <w:rPr>
                            <w:b/>
                            <w:spacing w:val="-5"/>
                            <w:sz w:val="20"/>
                          </w:rPr>
                          <w:t> </w:t>
                        </w:r>
                        <w:r>
                          <w:rPr>
                            <w:b/>
                            <w:sz w:val="20"/>
                          </w:rPr>
                          <w:t>D=3.2</w:t>
                        </w:r>
                        <w:r>
                          <w:rPr>
                            <w:b/>
                            <w:spacing w:val="-2"/>
                            <w:sz w:val="20"/>
                          </w:rPr>
                          <w:t> </w:t>
                        </w:r>
                        <w:r>
                          <w:rPr>
                            <w:spacing w:val="-2"/>
                            <w:sz w:val="22"/>
                          </w:rPr>
                          <w:t>g/cm</w:t>
                        </w:r>
                        <w:r>
                          <w:rPr>
                            <w:spacing w:val="-2"/>
                            <w:sz w:val="22"/>
                            <w:vertAlign w:val="superscript"/>
                          </w:rPr>
                          <w:t>3</w:t>
                        </w:r>
                      </w:p>
                    </w:txbxContent>
                  </v:textbox>
                  <w10:wrap type="none"/>
                </v:shape>
                <v:shape style="position:absolute;left:3885;top:9839;width:1209;height:221" type="#_x0000_t202" id="docshape83" filled="false" stroked="false">
                  <v:textbox inset="0,0,0,0">
                    <w:txbxContent>
                      <w:p>
                        <w:pPr>
                          <w:spacing w:line="221" w:lineRule="exact" w:before="0"/>
                          <w:ind w:left="0" w:right="0" w:firstLine="0"/>
                          <w:jc w:val="left"/>
                          <w:rPr>
                            <w:b/>
                            <w:sz w:val="20"/>
                          </w:rPr>
                        </w:pPr>
                        <w:r>
                          <w:rPr>
                            <w:b/>
                            <w:sz w:val="20"/>
                          </w:rPr>
                          <w:t>Distance</w:t>
                        </w:r>
                        <w:r>
                          <w:rPr>
                            <w:b/>
                            <w:spacing w:val="-8"/>
                            <w:sz w:val="20"/>
                          </w:rPr>
                          <w:t> </w:t>
                        </w:r>
                        <w:r>
                          <w:rPr>
                            <w:b/>
                            <w:spacing w:val="-4"/>
                            <w:sz w:val="20"/>
                          </w:rPr>
                          <w:t>(km)</w:t>
                        </w:r>
                      </w:p>
                    </w:txbxContent>
                  </v:textbox>
                  <w10:wrap type="none"/>
                </v:shape>
              </v:group>
            </w:pict>
          </mc:Fallback>
        </mc:AlternateContent>
      </w:r>
      <w:r>
        <w:rPr>
          <w:sz w:val="20"/>
        </w:rPr>
      </w:r>
    </w:p>
    <w:p>
      <w:pPr>
        <w:pStyle w:val="BodyText"/>
        <w:spacing w:before="188"/>
        <w:ind w:left="827"/>
      </w:pPr>
      <w:r>
        <w:rPr/>
        <w:t>Figure</w:t>
      </w:r>
      <w:r>
        <w:rPr>
          <w:spacing w:val="-4"/>
        </w:rPr>
        <w:t> </w:t>
      </w:r>
      <w:r>
        <w:rPr/>
        <w:t>4.15: Crustal Modelling</w:t>
      </w:r>
      <w:r>
        <w:rPr>
          <w:spacing w:val="-2"/>
        </w:rPr>
        <w:t> </w:t>
      </w:r>
      <w:r>
        <w:rPr/>
        <w:t>along</w:t>
      </w:r>
      <w:r>
        <w:rPr>
          <w:spacing w:val="-3"/>
        </w:rPr>
        <w:t> </w:t>
      </w:r>
      <w:r>
        <w:rPr/>
        <w:t>Profile</w:t>
      </w:r>
      <w:r>
        <w:rPr>
          <w:spacing w:val="-1"/>
        </w:rPr>
        <w:t> </w:t>
      </w:r>
      <w:r>
        <w:rPr/>
        <w:t>A-</w:t>
      </w:r>
      <w:r>
        <w:rPr>
          <w:spacing w:val="-5"/>
        </w:rPr>
        <w:t>A</w:t>
      </w:r>
      <w:r>
        <w:rPr>
          <w:spacing w:val="-5"/>
          <w:vertAlign w:val="superscript"/>
        </w:rPr>
        <w:t>|.</w:t>
      </w:r>
    </w:p>
    <w:p>
      <w:pPr>
        <w:spacing w:after="0"/>
        <w:sectPr>
          <w:pgSz w:w="11910" w:h="16840"/>
          <w:pgMar w:header="0" w:footer="1500" w:top="1400" w:bottom="1700" w:left="1160" w:right="500"/>
        </w:sectPr>
      </w:pPr>
    </w:p>
    <w:p>
      <w:pPr>
        <w:pStyle w:val="BodyText"/>
        <w:ind w:left="983"/>
        <w:rPr>
          <w:sz w:val="20"/>
        </w:rPr>
      </w:pPr>
      <w:r>
        <w:rPr>
          <w:sz w:val="20"/>
        </w:rPr>
        <w:drawing>
          <wp:inline distT="0" distB="0" distL="0" distR="0">
            <wp:extent cx="5075833" cy="4814316"/>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35" cstate="print"/>
                    <a:stretch>
                      <a:fillRect/>
                    </a:stretch>
                  </pic:blipFill>
                  <pic:spPr>
                    <a:xfrm>
                      <a:off x="0" y="0"/>
                      <a:ext cx="5075833" cy="4814316"/>
                    </a:xfrm>
                    <a:prstGeom prst="rect">
                      <a:avLst/>
                    </a:prstGeom>
                  </pic:spPr>
                </pic:pic>
              </a:graphicData>
            </a:graphic>
          </wp:inline>
        </w:drawing>
      </w:r>
      <w:r>
        <w:rPr>
          <w:sz w:val="20"/>
        </w:rPr>
      </w:r>
    </w:p>
    <w:p>
      <w:pPr>
        <w:pStyle w:val="BodyText"/>
        <w:spacing w:before="80"/>
      </w:pPr>
    </w:p>
    <w:p>
      <w:pPr>
        <w:pStyle w:val="BodyText"/>
        <w:spacing w:before="1"/>
        <w:ind w:left="827"/>
      </w:pPr>
      <w:r>
        <w:rPr/>
        <w:t>Figure</w:t>
      </w:r>
      <w:r>
        <w:rPr>
          <w:spacing w:val="-2"/>
        </w:rPr>
        <w:t> </w:t>
      </w:r>
      <w:r>
        <w:rPr/>
        <w:t>4.16:</w:t>
      </w:r>
      <w:r>
        <w:rPr>
          <w:spacing w:val="62"/>
        </w:rPr>
        <w:t> </w:t>
      </w:r>
      <w:r>
        <w:rPr/>
        <w:t>Bouguer</w:t>
      </w:r>
      <w:r>
        <w:rPr>
          <w:spacing w:val="1"/>
        </w:rPr>
        <w:t> </w:t>
      </w:r>
      <w:r>
        <w:rPr/>
        <w:t>gravity</w:t>
      </w:r>
      <w:r>
        <w:rPr>
          <w:spacing w:val="-5"/>
        </w:rPr>
        <w:t> </w:t>
      </w:r>
      <w:r>
        <w:rPr/>
        <w:t>map</w:t>
      </w:r>
      <w:r>
        <w:rPr>
          <w:spacing w:val="1"/>
        </w:rPr>
        <w:t> </w:t>
      </w:r>
      <w:r>
        <w:rPr/>
        <w:t>of 2-D modelling</w:t>
      </w:r>
      <w:r>
        <w:rPr>
          <w:spacing w:val="-3"/>
        </w:rPr>
        <w:t> </w:t>
      </w:r>
      <w:r>
        <w:rPr/>
        <w:t>profile</w:t>
      </w:r>
      <w:r>
        <w:rPr>
          <w:spacing w:val="-1"/>
        </w:rPr>
        <w:t> </w:t>
      </w:r>
      <w:r>
        <w:rPr/>
        <w:t>B-</w:t>
      </w:r>
      <w:r>
        <w:rPr>
          <w:spacing w:val="-5"/>
        </w:rPr>
        <w:t>B</w:t>
      </w:r>
      <w:r>
        <w:rPr>
          <w:spacing w:val="-5"/>
          <w:vertAlign w:val="superscript"/>
        </w:rPr>
        <w:t>|.</w:t>
      </w:r>
    </w:p>
    <w:p>
      <w:pPr>
        <w:spacing w:after="0"/>
        <w:sectPr>
          <w:pgSz w:w="11910" w:h="16840"/>
          <w:pgMar w:header="0" w:footer="1500" w:top="1540" w:bottom="1700" w:left="1160" w:right="500"/>
        </w:sectPr>
      </w:pPr>
    </w:p>
    <w:p>
      <w:pPr>
        <w:pStyle w:val="BodyText"/>
        <w:ind w:left="857"/>
        <w:rPr>
          <w:sz w:val="20"/>
        </w:rPr>
      </w:pPr>
      <w:r>
        <w:rPr>
          <w:sz w:val="20"/>
        </w:rPr>
        <mc:AlternateContent>
          <mc:Choice Requires="wps">
            <w:drawing>
              <wp:inline distT="0" distB="0" distL="0" distR="0">
                <wp:extent cx="5105400" cy="6525895"/>
                <wp:effectExtent l="0" t="0" r="0" b="8254"/>
                <wp:docPr id="109" name="Group 109"/>
                <wp:cNvGraphicFramePr>
                  <a:graphicFrameLocks/>
                </wp:cNvGraphicFramePr>
                <a:graphic>
                  <a:graphicData uri="http://schemas.microsoft.com/office/word/2010/wordprocessingGroup">
                    <wpg:wgp>
                      <wpg:cNvPr id="109" name="Group 109"/>
                      <wpg:cNvGrpSpPr/>
                      <wpg:grpSpPr>
                        <a:xfrm>
                          <a:off x="0" y="0"/>
                          <a:ext cx="5105400" cy="6525895"/>
                          <a:chExt cx="5105400" cy="6525895"/>
                        </a:xfrm>
                      </wpg:grpSpPr>
                      <pic:pic>
                        <pic:nvPicPr>
                          <pic:cNvPr id="110" name="Image 110"/>
                          <pic:cNvPicPr/>
                        </pic:nvPicPr>
                        <pic:blipFill>
                          <a:blip r:embed="rId36" cstate="print"/>
                          <a:stretch>
                            <a:fillRect/>
                          </a:stretch>
                        </pic:blipFill>
                        <pic:spPr>
                          <a:xfrm>
                            <a:off x="0" y="0"/>
                            <a:ext cx="5105400" cy="5400547"/>
                          </a:xfrm>
                          <a:prstGeom prst="rect">
                            <a:avLst/>
                          </a:prstGeom>
                        </pic:spPr>
                      </pic:pic>
                      <wps:wsp>
                        <wps:cNvPr id="111" name="Graphic 111"/>
                        <wps:cNvSpPr/>
                        <wps:spPr>
                          <a:xfrm>
                            <a:off x="12064" y="5309742"/>
                            <a:ext cx="4967605" cy="1206500"/>
                          </a:xfrm>
                          <a:custGeom>
                            <a:avLst/>
                            <a:gdLst/>
                            <a:ahLst/>
                            <a:cxnLst/>
                            <a:rect l="l" t="t" r="r" b="b"/>
                            <a:pathLst>
                              <a:path w="4967605" h="1206500">
                                <a:moveTo>
                                  <a:pt x="0" y="1206500"/>
                                </a:moveTo>
                                <a:lnTo>
                                  <a:pt x="4967605" y="1206500"/>
                                </a:lnTo>
                                <a:lnTo>
                                  <a:pt x="4967605" y="0"/>
                                </a:lnTo>
                                <a:lnTo>
                                  <a:pt x="0" y="0"/>
                                </a:lnTo>
                                <a:lnTo>
                                  <a:pt x="0" y="1206500"/>
                                </a:lnTo>
                                <a:close/>
                              </a:path>
                            </a:pathLst>
                          </a:custGeom>
                          <a:ln w="19050">
                            <a:solidFill>
                              <a:srgbClr val="000000"/>
                            </a:solidFill>
                            <a:prstDash val="solid"/>
                          </a:ln>
                        </wps:spPr>
                        <wps:bodyPr wrap="square" lIns="0" tIns="0" rIns="0" bIns="0" rtlCol="0">
                          <a:prstTxWarp prst="textNoShape">
                            <a:avLst/>
                          </a:prstTxWarp>
                          <a:noAutofit/>
                        </wps:bodyPr>
                      </wps:wsp>
                      <wps:wsp>
                        <wps:cNvPr id="112" name="Graphic 112"/>
                        <wps:cNvSpPr/>
                        <wps:spPr>
                          <a:xfrm>
                            <a:off x="151542" y="5731328"/>
                            <a:ext cx="198755" cy="92075"/>
                          </a:xfrm>
                          <a:custGeom>
                            <a:avLst/>
                            <a:gdLst/>
                            <a:ahLst/>
                            <a:cxnLst/>
                            <a:rect l="l" t="t" r="r" b="b"/>
                            <a:pathLst>
                              <a:path w="198755" h="92075">
                                <a:moveTo>
                                  <a:pt x="198387" y="0"/>
                                </a:moveTo>
                                <a:lnTo>
                                  <a:pt x="0" y="0"/>
                                </a:lnTo>
                                <a:lnTo>
                                  <a:pt x="0" y="91734"/>
                                </a:lnTo>
                                <a:lnTo>
                                  <a:pt x="198387" y="91734"/>
                                </a:lnTo>
                                <a:lnTo>
                                  <a:pt x="198387" y="0"/>
                                </a:lnTo>
                                <a:close/>
                              </a:path>
                            </a:pathLst>
                          </a:custGeom>
                          <a:solidFill>
                            <a:srgbClr val="1F5767">
                              <a:alpha val="50195"/>
                            </a:srgbClr>
                          </a:solidFill>
                        </wps:spPr>
                        <wps:bodyPr wrap="square" lIns="0" tIns="0" rIns="0" bIns="0" rtlCol="0">
                          <a:prstTxWarp prst="textNoShape">
                            <a:avLst/>
                          </a:prstTxWarp>
                          <a:noAutofit/>
                        </wps:bodyPr>
                      </wps:wsp>
                      <wps:wsp>
                        <wps:cNvPr id="113" name="Graphic 113"/>
                        <wps:cNvSpPr/>
                        <wps:spPr>
                          <a:xfrm>
                            <a:off x="138985" y="5706866"/>
                            <a:ext cx="198755" cy="92075"/>
                          </a:xfrm>
                          <a:custGeom>
                            <a:avLst/>
                            <a:gdLst/>
                            <a:ahLst/>
                            <a:cxnLst/>
                            <a:rect l="l" t="t" r="r" b="b"/>
                            <a:pathLst>
                              <a:path w="198755" h="92075">
                                <a:moveTo>
                                  <a:pt x="198387" y="0"/>
                                </a:moveTo>
                                <a:lnTo>
                                  <a:pt x="0" y="0"/>
                                </a:lnTo>
                                <a:lnTo>
                                  <a:pt x="0" y="91734"/>
                                </a:lnTo>
                                <a:lnTo>
                                  <a:pt x="198387" y="91734"/>
                                </a:lnTo>
                                <a:lnTo>
                                  <a:pt x="198387" y="0"/>
                                </a:lnTo>
                                <a:close/>
                              </a:path>
                            </a:pathLst>
                          </a:custGeom>
                          <a:solidFill>
                            <a:srgbClr val="77F0F7"/>
                          </a:solidFill>
                        </wps:spPr>
                        <wps:bodyPr wrap="square" lIns="0" tIns="0" rIns="0" bIns="0" rtlCol="0">
                          <a:prstTxWarp prst="textNoShape">
                            <a:avLst/>
                          </a:prstTxWarp>
                          <a:noAutofit/>
                        </wps:bodyPr>
                      </wps:wsp>
                      <wps:wsp>
                        <wps:cNvPr id="114" name="Graphic 114"/>
                        <wps:cNvSpPr/>
                        <wps:spPr>
                          <a:xfrm>
                            <a:off x="138985" y="5706866"/>
                            <a:ext cx="198755" cy="92075"/>
                          </a:xfrm>
                          <a:custGeom>
                            <a:avLst/>
                            <a:gdLst/>
                            <a:ahLst/>
                            <a:cxnLst/>
                            <a:rect l="l" t="t" r="r" b="b"/>
                            <a:pathLst>
                              <a:path w="198755" h="92075">
                                <a:moveTo>
                                  <a:pt x="0" y="91734"/>
                                </a:moveTo>
                                <a:lnTo>
                                  <a:pt x="198387" y="91734"/>
                                </a:lnTo>
                                <a:lnTo>
                                  <a:pt x="198387" y="0"/>
                                </a:lnTo>
                                <a:lnTo>
                                  <a:pt x="0" y="0"/>
                                </a:lnTo>
                                <a:lnTo>
                                  <a:pt x="0" y="91734"/>
                                </a:lnTo>
                                <a:close/>
                              </a:path>
                            </a:pathLst>
                          </a:custGeom>
                          <a:ln w="12288">
                            <a:solidFill>
                              <a:srgbClr val="DAEDF3"/>
                            </a:solidFill>
                            <a:prstDash val="solid"/>
                          </a:ln>
                        </wps:spPr>
                        <wps:bodyPr wrap="square" lIns="0" tIns="0" rIns="0" bIns="0" rtlCol="0">
                          <a:prstTxWarp prst="textNoShape">
                            <a:avLst/>
                          </a:prstTxWarp>
                          <a:noAutofit/>
                        </wps:bodyPr>
                      </wps:wsp>
                      <pic:pic>
                        <pic:nvPicPr>
                          <pic:cNvPr id="115" name="Image 115"/>
                          <pic:cNvPicPr/>
                        </pic:nvPicPr>
                        <pic:blipFill>
                          <a:blip r:embed="rId33" cstate="print"/>
                          <a:stretch>
                            <a:fillRect/>
                          </a:stretch>
                        </pic:blipFill>
                        <pic:spPr>
                          <a:xfrm>
                            <a:off x="113664" y="6040373"/>
                            <a:ext cx="182245" cy="91439"/>
                          </a:xfrm>
                          <a:prstGeom prst="rect">
                            <a:avLst/>
                          </a:prstGeom>
                        </pic:spPr>
                      </pic:pic>
                      <wps:wsp>
                        <wps:cNvPr id="116" name="Graphic 116"/>
                        <wps:cNvSpPr/>
                        <wps:spPr>
                          <a:xfrm>
                            <a:off x="143852" y="6342920"/>
                            <a:ext cx="6350" cy="19685"/>
                          </a:xfrm>
                          <a:custGeom>
                            <a:avLst/>
                            <a:gdLst/>
                            <a:ahLst/>
                            <a:cxnLst/>
                            <a:rect l="l" t="t" r="r" b="b"/>
                            <a:pathLst>
                              <a:path w="6350" h="19685">
                                <a:moveTo>
                                  <a:pt x="0" y="19355"/>
                                </a:moveTo>
                                <a:lnTo>
                                  <a:pt x="6196" y="19355"/>
                                </a:lnTo>
                                <a:lnTo>
                                  <a:pt x="6196" y="0"/>
                                </a:lnTo>
                                <a:lnTo>
                                  <a:pt x="0" y="0"/>
                                </a:lnTo>
                                <a:lnTo>
                                  <a:pt x="0" y="19355"/>
                                </a:lnTo>
                                <a:close/>
                              </a:path>
                            </a:pathLst>
                          </a:custGeom>
                          <a:solidFill>
                            <a:srgbClr val="233E5F">
                              <a:alpha val="50195"/>
                            </a:srgbClr>
                          </a:solidFill>
                        </wps:spPr>
                        <wps:bodyPr wrap="square" lIns="0" tIns="0" rIns="0" bIns="0" rtlCol="0">
                          <a:prstTxWarp prst="textNoShape">
                            <a:avLst/>
                          </a:prstTxWarp>
                          <a:noAutofit/>
                        </wps:bodyPr>
                      </wps:wsp>
                      <pic:pic>
                        <pic:nvPicPr>
                          <pic:cNvPr id="117" name="Image 117"/>
                          <pic:cNvPicPr/>
                        </pic:nvPicPr>
                        <pic:blipFill>
                          <a:blip r:embed="rId37" cstate="print"/>
                          <a:stretch>
                            <a:fillRect/>
                          </a:stretch>
                        </pic:blipFill>
                        <pic:spPr>
                          <a:xfrm>
                            <a:off x="131460" y="6316980"/>
                            <a:ext cx="198278" cy="143366"/>
                          </a:xfrm>
                          <a:prstGeom prst="rect">
                            <a:avLst/>
                          </a:prstGeom>
                        </pic:spPr>
                      </pic:pic>
                      <wps:wsp>
                        <wps:cNvPr id="118" name="Textbox 118"/>
                        <wps:cNvSpPr txBox="1"/>
                        <wps:spPr>
                          <a:xfrm>
                            <a:off x="2174748" y="5371295"/>
                            <a:ext cx="656590" cy="168910"/>
                          </a:xfrm>
                          <a:prstGeom prst="rect">
                            <a:avLst/>
                          </a:prstGeom>
                        </wps:spPr>
                        <wps:txbx>
                          <w:txbxContent>
                            <w:p>
                              <w:pPr>
                                <w:spacing w:line="266" w:lineRule="exact" w:before="0"/>
                                <w:ind w:left="0" w:right="0" w:firstLine="0"/>
                                <w:jc w:val="left"/>
                                <w:rPr>
                                  <w:b/>
                                  <w:sz w:val="24"/>
                                </w:rPr>
                              </w:pPr>
                              <w:r>
                                <w:rPr>
                                  <w:b/>
                                  <w:spacing w:val="-2"/>
                                  <w:sz w:val="24"/>
                                  <w:u w:val="single"/>
                                </w:rPr>
                                <w:t>LEGEND</w:t>
                              </w:r>
                            </w:p>
                          </w:txbxContent>
                        </wps:txbx>
                        <wps:bodyPr wrap="square" lIns="0" tIns="0" rIns="0" bIns="0" rtlCol="0">
                          <a:noAutofit/>
                        </wps:bodyPr>
                      </wps:wsp>
                      <wps:wsp>
                        <wps:cNvPr id="119" name="Textbox 119"/>
                        <wps:cNvSpPr txBox="1"/>
                        <wps:spPr>
                          <a:xfrm>
                            <a:off x="424815" y="5691985"/>
                            <a:ext cx="1350010" cy="159385"/>
                          </a:xfrm>
                          <a:prstGeom prst="rect">
                            <a:avLst/>
                          </a:prstGeom>
                        </wps:spPr>
                        <wps:txbx>
                          <w:txbxContent>
                            <w:p>
                              <w:pPr>
                                <w:spacing w:line="251" w:lineRule="exact" w:before="0"/>
                                <w:ind w:left="0" w:right="0" w:firstLine="0"/>
                                <w:jc w:val="left"/>
                                <w:rPr>
                                  <w:sz w:val="22"/>
                                </w:rPr>
                              </w:pPr>
                              <w:r>
                                <w:rPr>
                                  <w:sz w:val="20"/>
                                </w:rPr>
                                <w:t>Upper</w:t>
                              </w:r>
                              <w:r>
                                <w:rPr>
                                  <w:spacing w:val="-4"/>
                                  <w:sz w:val="20"/>
                                </w:rPr>
                                <w:t> </w:t>
                              </w:r>
                              <w:r>
                                <w:rPr>
                                  <w:sz w:val="20"/>
                                </w:rPr>
                                <w:t>crust,</w:t>
                              </w:r>
                              <w:r>
                                <w:rPr>
                                  <w:spacing w:val="-3"/>
                                  <w:sz w:val="20"/>
                                </w:rPr>
                                <w:t> </w:t>
                              </w:r>
                              <w:r>
                                <w:rPr>
                                  <w:sz w:val="20"/>
                                </w:rPr>
                                <w:t>D=</w:t>
                              </w:r>
                              <w:r>
                                <w:rPr>
                                  <w:spacing w:val="-4"/>
                                  <w:sz w:val="20"/>
                                </w:rPr>
                                <w:t> </w:t>
                              </w:r>
                              <w:r>
                                <w:rPr>
                                  <w:spacing w:val="-2"/>
                                  <w:sz w:val="20"/>
                                </w:rPr>
                                <w:t>2.7</w:t>
                              </w:r>
                              <w:r>
                                <w:rPr>
                                  <w:spacing w:val="-2"/>
                                  <w:sz w:val="22"/>
                                </w:rPr>
                                <w:t>g/cm</w:t>
                              </w:r>
                              <w:r>
                                <w:rPr>
                                  <w:spacing w:val="-2"/>
                                  <w:sz w:val="22"/>
                                  <w:vertAlign w:val="superscript"/>
                                </w:rPr>
                                <w:t>3</w:t>
                              </w:r>
                            </w:p>
                          </w:txbxContent>
                        </wps:txbx>
                        <wps:bodyPr wrap="square" lIns="0" tIns="0" rIns="0" bIns="0" rtlCol="0">
                          <a:noAutofit/>
                        </wps:bodyPr>
                      </wps:wsp>
                      <wps:wsp>
                        <wps:cNvPr id="120" name="Textbox 120"/>
                        <wps:cNvSpPr txBox="1"/>
                        <wps:spPr>
                          <a:xfrm>
                            <a:off x="2176272" y="5708326"/>
                            <a:ext cx="795020" cy="140335"/>
                          </a:xfrm>
                          <a:prstGeom prst="rect">
                            <a:avLst/>
                          </a:prstGeom>
                        </wps:spPr>
                        <wps:txbx>
                          <w:txbxContent>
                            <w:p>
                              <w:pPr>
                                <w:spacing w:line="221" w:lineRule="exact" w:before="0"/>
                                <w:ind w:left="0" w:right="0" w:firstLine="0"/>
                                <w:jc w:val="left"/>
                                <w:rPr>
                                  <w:sz w:val="20"/>
                                </w:rPr>
                              </w:pPr>
                              <w:r>
                                <w:rPr>
                                  <w:sz w:val="20"/>
                                </w:rPr>
                                <w:t>Gravity</w:t>
                              </w:r>
                              <w:r>
                                <w:rPr>
                                  <w:spacing w:val="-12"/>
                                  <w:sz w:val="20"/>
                                </w:rPr>
                                <w:t> </w:t>
                              </w:r>
                              <w:r>
                                <w:rPr>
                                  <w:spacing w:val="-2"/>
                                  <w:sz w:val="20"/>
                                </w:rPr>
                                <w:t>(mGal)</w:t>
                              </w:r>
                            </w:p>
                          </w:txbxContent>
                        </wps:txbx>
                        <wps:bodyPr wrap="square" lIns="0" tIns="0" rIns="0" bIns="0" rtlCol="0">
                          <a:noAutofit/>
                        </wps:bodyPr>
                      </wps:wsp>
                      <wps:wsp>
                        <wps:cNvPr id="121" name="Textbox 121"/>
                        <wps:cNvSpPr txBox="1"/>
                        <wps:spPr>
                          <a:xfrm>
                            <a:off x="336422" y="6002881"/>
                            <a:ext cx="1414145" cy="159385"/>
                          </a:xfrm>
                          <a:prstGeom prst="rect">
                            <a:avLst/>
                          </a:prstGeom>
                        </wps:spPr>
                        <wps:txbx>
                          <w:txbxContent>
                            <w:p>
                              <w:pPr>
                                <w:spacing w:line="251" w:lineRule="exact" w:before="0"/>
                                <w:ind w:left="0" w:right="0" w:firstLine="0"/>
                                <w:jc w:val="left"/>
                                <w:rPr>
                                  <w:sz w:val="22"/>
                                </w:rPr>
                              </w:pPr>
                              <w:r>
                                <w:rPr>
                                  <w:b/>
                                  <w:sz w:val="20"/>
                                </w:rPr>
                                <w:t>Lower</w:t>
                              </w:r>
                              <w:r>
                                <w:rPr>
                                  <w:b/>
                                  <w:spacing w:val="-5"/>
                                  <w:sz w:val="20"/>
                                </w:rPr>
                                <w:t> </w:t>
                              </w:r>
                              <w:r>
                                <w:rPr>
                                  <w:b/>
                                  <w:sz w:val="20"/>
                                </w:rPr>
                                <w:t>crust,</w:t>
                              </w:r>
                              <w:r>
                                <w:rPr>
                                  <w:b/>
                                  <w:spacing w:val="-4"/>
                                  <w:sz w:val="20"/>
                                </w:rPr>
                                <w:t> </w:t>
                              </w:r>
                              <w:r>
                                <w:rPr>
                                  <w:b/>
                                  <w:sz w:val="20"/>
                                </w:rPr>
                                <w:t>D=</w:t>
                              </w:r>
                              <w:r>
                                <w:rPr>
                                  <w:b/>
                                  <w:spacing w:val="-4"/>
                                  <w:sz w:val="20"/>
                                </w:rPr>
                                <w:t> </w:t>
                              </w:r>
                              <w:r>
                                <w:rPr>
                                  <w:b/>
                                  <w:spacing w:val="-2"/>
                                  <w:sz w:val="20"/>
                                </w:rPr>
                                <w:t>2.9</w:t>
                              </w:r>
                              <w:r>
                                <w:rPr>
                                  <w:spacing w:val="-2"/>
                                  <w:sz w:val="22"/>
                                </w:rPr>
                                <w:t>g/cm</w:t>
                              </w:r>
                              <w:r>
                                <w:rPr>
                                  <w:spacing w:val="-2"/>
                                  <w:sz w:val="22"/>
                                  <w:vertAlign w:val="superscript"/>
                                </w:rPr>
                                <w:t>3</w:t>
                              </w:r>
                            </w:p>
                          </w:txbxContent>
                        </wps:txbx>
                        <wps:bodyPr wrap="square" lIns="0" tIns="0" rIns="0" bIns="0" rtlCol="0">
                          <a:noAutofit/>
                        </wps:bodyPr>
                      </wps:wsp>
                      <wps:wsp>
                        <wps:cNvPr id="122" name="Textbox 122"/>
                        <wps:cNvSpPr txBox="1"/>
                        <wps:spPr>
                          <a:xfrm>
                            <a:off x="2279904" y="6019222"/>
                            <a:ext cx="632460" cy="140335"/>
                          </a:xfrm>
                          <a:prstGeom prst="rect">
                            <a:avLst/>
                          </a:prstGeom>
                        </wps:spPr>
                        <wps:txbx>
                          <w:txbxContent>
                            <w:p>
                              <w:pPr>
                                <w:spacing w:line="221" w:lineRule="exact" w:before="0"/>
                                <w:ind w:left="0" w:right="0" w:firstLine="0"/>
                                <w:jc w:val="left"/>
                                <w:rPr>
                                  <w:b/>
                                  <w:sz w:val="20"/>
                                </w:rPr>
                              </w:pPr>
                              <w:r>
                                <w:rPr>
                                  <w:b/>
                                  <w:sz w:val="20"/>
                                </w:rPr>
                                <w:t>Depth</w:t>
                              </w:r>
                              <w:r>
                                <w:rPr>
                                  <w:b/>
                                  <w:spacing w:val="-7"/>
                                  <w:sz w:val="20"/>
                                </w:rPr>
                                <w:t> </w:t>
                              </w:r>
                              <w:r>
                                <w:rPr>
                                  <w:b/>
                                  <w:spacing w:val="-4"/>
                                  <w:sz w:val="20"/>
                                </w:rPr>
                                <w:t>(km)</w:t>
                              </w:r>
                            </w:p>
                          </w:txbxContent>
                        </wps:txbx>
                        <wps:bodyPr wrap="square" lIns="0" tIns="0" rIns="0" bIns="0" rtlCol="0">
                          <a:noAutofit/>
                        </wps:bodyPr>
                      </wps:wsp>
                      <wps:wsp>
                        <wps:cNvPr id="123" name="Textbox 123"/>
                        <wps:cNvSpPr txBox="1"/>
                        <wps:spPr>
                          <a:xfrm>
                            <a:off x="342518" y="6336637"/>
                            <a:ext cx="1142365" cy="159385"/>
                          </a:xfrm>
                          <a:prstGeom prst="rect">
                            <a:avLst/>
                          </a:prstGeom>
                        </wps:spPr>
                        <wps:txbx>
                          <w:txbxContent>
                            <w:p>
                              <w:pPr>
                                <w:spacing w:line="251" w:lineRule="exact" w:before="0"/>
                                <w:ind w:left="0" w:right="0" w:firstLine="0"/>
                                <w:jc w:val="left"/>
                                <w:rPr>
                                  <w:sz w:val="22"/>
                                </w:rPr>
                              </w:pPr>
                              <w:r>
                                <w:rPr>
                                  <w:b/>
                                  <w:sz w:val="20"/>
                                </w:rPr>
                                <w:t>Mantle,</w:t>
                              </w:r>
                              <w:r>
                                <w:rPr>
                                  <w:b/>
                                  <w:spacing w:val="-5"/>
                                  <w:sz w:val="20"/>
                                </w:rPr>
                                <w:t> </w:t>
                              </w:r>
                              <w:r>
                                <w:rPr>
                                  <w:b/>
                                  <w:sz w:val="20"/>
                                </w:rPr>
                                <w:t>D=3.2</w:t>
                              </w:r>
                              <w:r>
                                <w:rPr>
                                  <w:b/>
                                  <w:spacing w:val="-2"/>
                                  <w:sz w:val="20"/>
                                </w:rPr>
                                <w:t> </w:t>
                              </w:r>
                              <w:r>
                                <w:rPr>
                                  <w:spacing w:val="-2"/>
                                  <w:sz w:val="22"/>
                                </w:rPr>
                                <w:t>g/cm</w:t>
                              </w:r>
                              <w:r>
                                <w:rPr>
                                  <w:spacing w:val="-2"/>
                                  <w:sz w:val="22"/>
                                  <w:vertAlign w:val="superscript"/>
                                </w:rPr>
                                <w:t>3</w:t>
                              </w:r>
                            </w:p>
                          </w:txbxContent>
                        </wps:txbx>
                        <wps:bodyPr wrap="square" lIns="0" tIns="0" rIns="0" bIns="0" rtlCol="0">
                          <a:noAutofit/>
                        </wps:bodyPr>
                      </wps:wsp>
                      <wps:wsp>
                        <wps:cNvPr id="124" name="Textbox 124"/>
                        <wps:cNvSpPr txBox="1"/>
                        <wps:spPr>
                          <a:xfrm>
                            <a:off x="2203704" y="6352978"/>
                            <a:ext cx="767715" cy="140335"/>
                          </a:xfrm>
                          <a:prstGeom prst="rect">
                            <a:avLst/>
                          </a:prstGeom>
                        </wps:spPr>
                        <wps:txbx>
                          <w:txbxContent>
                            <w:p>
                              <w:pPr>
                                <w:spacing w:line="221" w:lineRule="exact" w:before="0"/>
                                <w:ind w:left="0" w:right="0" w:firstLine="0"/>
                                <w:jc w:val="left"/>
                                <w:rPr>
                                  <w:b/>
                                  <w:sz w:val="20"/>
                                </w:rPr>
                              </w:pPr>
                              <w:r>
                                <w:rPr>
                                  <w:b/>
                                  <w:sz w:val="20"/>
                                </w:rPr>
                                <w:t>Distance</w:t>
                              </w:r>
                              <w:r>
                                <w:rPr>
                                  <w:b/>
                                  <w:spacing w:val="-8"/>
                                  <w:sz w:val="20"/>
                                </w:rPr>
                                <w:t> </w:t>
                              </w:r>
                              <w:r>
                                <w:rPr>
                                  <w:b/>
                                  <w:spacing w:val="-4"/>
                                  <w:sz w:val="20"/>
                                </w:rPr>
                                <w:t>(km)</w:t>
                              </w:r>
                            </w:p>
                          </w:txbxContent>
                        </wps:txbx>
                        <wps:bodyPr wrap="square" lIns="0" tIns="0" rIns="0" bIns="0" rtlCol="0">
                          <a:noAutofit/>
                        </wps:bodyPr>
                      </wps:wsp>
                    </wpg:wgp>
                  </a:graphicData>
                </a:graphic>
              </wp:inline>
            </w:drawing>
          </mc:Choice>
          <mc:Fallback>
            <w:pict>
              <v:group style="width:402pt;height:513.85pt;mso-position-horizontal-relative:char;mso-position-vertical-relative:line" id="docshapegroup84" coordorigin="0,0" coordsize="8040,10277">
                <v:shape style="position:absolute;left:0;top:0;width:8040;height:8505" type="#_x0000_t75" id="docshape85" stroked="false">
                  <v:imagedata r:id="rId36" o:title=""/>
                </v:shape>
                <v:rect style="position:absolute;left:19;top:8361;width:7823;height:1900" id="docshape86" filled="false" stroked="true" strokeweight="1.5pt" strokecolor="#000000">
                  <v:stroke dashstyle="solid"/>
                </v:rect>
                <v:rect style="position:absolute;left:238;top:9025;width:313;height:145" id="docshape87" filled="true" fillcolor="#1f5767" stroked="false">
                  <v:fill opacity="32896f" type="solid"/>
                </v:rect>
                <v:rect style="position:absolute;left:218;top:8987;width:313;height:145" id="docshape88" filled="true" fillcolor="#77f0f7" stroked="false">
                  <v:fill type="solid"/>
                </v:rect>
                <v:rect style="position:absolute;left:218;top:8987;width:313;height:145" id="docshape89" filled="false" stroked="true" strokeweight=".9676pt" strokecolor="#daedf3">
                  <v:stroke dashstyle="solid"/>
                </v:rect>
                <v:shape style="position:absolute;left:179;top:9512;width:287;height:144" type="#_x0000_t75" id="docshape90" stroked="false">
                  <v:imagedata r:id="rId33" o:title=""/>
                </v:shape>
                <v:rect style="position:absolute;left:226;top:9988;width:10;height:31" id="docshape91" filled="true" fillcolor="#233e5f" stroked="false">
                  <v:fill opacity="32896f" type="solid"/>
                </v:rect>
                <v:shape style="position:absolute;left:207;top:9948;width:313;height:226" type="#_x0000_t75" id="docshape92" stroked="false">
                  <v:imagedata r:id="rId37" o:title=""/>
                </v:shape>
                <v:shape style="position:absolute;left:3424;top:8458;width:1034;height:266" type="#_x0000_t202" id="docshape93" filled="false" stroked="false">
                  <v:textbox inset="0,0,0,0">
                    <w:txbxContent>
                      <w:p>
                        <w:pPr>
                          <w:spacing w:line="266" w:lineRule="exact" w:before="0"/>
                          <w:ind w:left="0" w:right="0" w:firstLine="0"/>
                          <w:jc w:val="left"/>
                          <w:rPr>
                            <w:b/>
                            <w:sz w:val="24"/>
                          </w:rPr>
                        </w:pPr>
                        <w:r>
                          <w:rPr>
                            <w:b/>
                            <w:spacing w:val="-2"/>
                            <w:sz w:val="24"/>
                            <w:u w:val="single"/>
                          </w:rPr>
                          <w:t>LEGEND</w:t>
                        </w:r>
                      </w:p>
                    </w:txbxContent>
                  </v:textbox>
                  <w10:wrap type="none"/>
                </v:shape>
                <v:shape style="position:absolute;left:669;top:8963;width:2126;height:251" type="#_x0000_t202" id="docshape94" filled="false" stroked="false">
                  <v:textbox inset="0,0,0,0">
                    <w:txbxContent>
                      <w:p>
                        <w:pPr>
                          <w:spacing w:line="251" w:lineRule="exact" w:before="0"/>
                          <w:ind w:left="0" w:right="0" w:firstLine="0"/>
                          <w:jc w:val="left"/>
                          <w:rPr>
                            <w:sz w:val="22"/>
                          </w:rPr>
                        </w:pPr>
                        <w:r>
                          <w:rPr>
                            <w:sz w:val="20"/>
                          </w:rPr>
                          <w:t>Upper</w:t>
                        </w:r>
                        <w:r>
                          <w:rPr>
                            <w:spacing w:val="-4"/>
                            <w:sz w:val="20"/>
                          </w:rPr>
                          <w:t> </w:t>
                        </w:r>
                        <w:r>
                          <w:rPr>
                            <w:sz w:val="20"/>
                          </w:rPr>
                          <w:t>crust,</w:t>
                        </w:r>
                        <w:r>
                          <w:rPr>
                            <w:spacing w:val="-3"/>
                            <w:sz w:val="20"/>
                          </w:rPr>
                          <w:t> </w:t>
                        </w:r>
                        <w:r>
                          <w:rPr>
                            <w:sz w:val="20"/>
                          </w:rPr>
                          <w:t>D=</w:t>
                        </w:r>
                        <w:r>
                          <w:rPr>
                            <w:spacing w:val="-4"/>
                            <w:sz w:val="20"/>
                          </w:rPr>
                          <w:t> </w:t>
                        </w:r>
                        <w:r>
                          <w:rPr>
                            <w:spacing w:val="-2"/>
                            <w:sz w:val="20"/>
                          </w:rPr>
                          <w:t>2.7</w:t>
                        </w:r>
                        <w:r>
                          <w:rPr>
                            <w:spacing w:val="-2"/>
                            <w:sz w:val="22"/>
                          </w:rPr>
                          <w:t>g/cm</w:t>
                        </w:r>
                        <w:r>
                          <w:rPr>
                            <w:spacing w:val="-2"/>
                            <w:sz w:val="22"/>
                            <w:vertAlign w:val="superscript"/>
                          </w:rPr>
                          <w:t>3</w:t>
                        </w:r>
                      </w:p>
                    </w:txbxContent>
                  </v:textbox>
                  <w10:wrap type="none"/>
                </v:shape>
                <v:shape style="position:absolute;left:3427;top:8989;width:1252;height:221" type="#_x0000_t202" id="docshape95" filled="false" stroked="false">
                  <v:textbox inset="0,0,0,0">
                    <w:txbxContent>
                      <w:p>
                        <w:pPr>
                          <w:spacing w:line="221" w:lineRule="exact" w:before="0"/>
                          <w:ind w:left="0" w:right="0" w:firstLine="0"/>
                          <w:jc w:val="left"/>
                          <w:rPr>
                            <w:sz w:val="20"/>
                          </w:rPr>
                        </w:pPr>
                        <w:r>
                          <w:rPr>
                            <w:sz w:val="20"/>
                          </w:rPr>
                          <w:t>Gravity</w:t>
                        </w:r>
                        <w:r>
                          <w:rPr>
                            <w:spacing w:val="-12"/>
                            <w:sz w:val="20"/>
                          </w:rPr>
                          <w:t> </w:t>
                        </w:r>
                        <w:r>
                          <w:rPr>
                            <w:spacing w:val="-2"/>
                            <w:sz w:val="20"/>
                          </w:rPr>
                          <w:t>(mGal)</w:t>
                        </w:r>
                      </w:p>
                    </w:txbxContent>
                  </v:textbox>
                  <w10:wrap type="none"/>
                </v:shape>
                <v:shape style="position:absolute;left:529;top:9453;width:2227;height:251" type="#_x0000_t202" id="docshape96" filled="false" stroked="false">
                  <v:textbox inset="0,0,0,0">
                    <w:txbxContent>
                      <w:p>
                        <w:pPr>
                          <w:spacing w:line="251" w:lineRule="exact" w:before="0"/>
                          <w:ind w:left="0" w:right="0" w:firstLine="0"/>
                          <w:jc w:val="left"/>
                          <w:rPr>
                            <w:sz w:val="22"/>
                          </w:rPr>
                        </w:pPr>
                        <w:r>
                          <w:rPr>
                            <w:b/>
                            <w:sz w:val="20"/>
                          </w:rPr>
                          <w:t>Lower</w:t>
                        </w:r>
                        <w:r>
                          <w:rPr>
                            <w:b/>
                            <w:spacing w:val="-5"/>
                            <w:sz w:val="20"/>
                          </w:rPr>
                          <w:t> </w:t>
                        </w:r>
                        <w:r>
                          <w:rPr>
                            <w:b/>
                            <w:sz w:val="20"/>
                          </w:rPr>
                          <w:t>crust,</w:t>
                        </w:r>
                        <w:r>
                          <w:rPr>
                            <w:b/>
                            <w:spacing w:val="-4"/>
                            <w:sz w:val="20"/>
                          </w:rPr>
                          <w:t> </w:t>
                        </w:r>
                        <w:r>
                          <w:rPr>
                            <w:b/>
                            <w:sz w:val="20"/>
                          </w:rPr>
                          <w:t>D=</w:t>
                        </w:r>
                        <w:r>
                          <w:rPr>
                            <w:b/>
                            <w:spacing w:val="-4"/>
                            <w:sz w:val="20"/>
                          </w:rPr>
                          <w:t> </w:t>
                        </w:r>
                        <w:r>
                          <w:rPr>
                            <w:b/>
                            <w:spacing w:val="-2"/>
                            <w:sz w:val="20"/>
                          </w:rPr>
                          <w:t>2.9</w:t>
                        </w:r>
                        <w:r>
                          <w:rPr>
                            <w:spacing w:val="-2"/>
                            <w:sz w:val="22"/>
                          </w:rPr>
                          <w:t>g/cm</w:t>
                        </w:r>
                        <w:r>
                          <w:rPr>
                            <w:spacing w:val="-2"/>
                            <w:sz w:val="22"/>
                            <w:vertAlign w:val="superscript"/>
                          </w:rPr>
                          <w:t>3</w:t>
                        </w:r>
                      </w:p>
                    </w:txbxContent>
                  </v:textbox>
                  <w10:wrap type="none"/>
                </v:shape>
                <v:shape style="position:absolute;left:3590;top:9479;width:996;height:221" type="#_x0000_t202" id="docshape97" filled="false" stroked="false">
                  <v:textbox inset="0,0,0,0">
                    <w:txbxContent>
                      <w:p>
                        <w:pPr>
                          <w:spacing w:line="221" w:lineRule="exact" w:before="0"/>
                          <w:ind w:left="0" w:right="0" w:firstLine="0"/>
                          <w:jc w:val="left"/>
                          <w:rPr>
                            <w:b/>
                            <w:sz w:val="20"/>
                          </w:rPr>
                        </w:pPr>
                        <w:r>
                          <w:rPr>
                            <w:b/>
                            <w:sz w:val="20"/>
                          </w:rPr>
                          <w:t>Depth</w:t>
                        </w:r>
                        <w:r>
                          <w:rPr>
                            <w:b/>
                            <w:spacing w:val="-7"/>
                            <w:sz w:val="20"/>
                          </w:rPr>
                          <w:t> </w:t>
                        </w:r>
                        <w:r>
                          <w:rPr>
                            <w:b/>
                            <w:spacing w:val="-4"/>
                            <w:sz w:val="20"/>
                          </w:rPr>
                          <w:t>(km)</w:t>
                        </w:r>
                      </w:p>
                    </w:txbxContent>
                  </v:textbox>
                  <w10:wrap type="none"/>
                </v:shape>
                <v:shape style="position:absolute;left:539;top:9978;width:1799;height:251" type="#_x0000_t202" id="docshape98" filled="false" stroked="false">
                  <v:textbox inset="0,0,0,0">
                    <w:txbxContent>
                      <w:p>
                        <w:pPr>
                          <w:spacing w:line="251" w:lineRule="exact" w:before="0"/>
                          <w:ind w:left="0" w:right="0" w:firstLine="0"/>
                          <w:jc w:val="left"/>
                          <w:rPr>
                            <w:sz w:val="22"/>
                          </w:rPr>
                        </w:pPr>
                        <w:r>
                          <w:rPr>
                            <w:b/>
                            <w:sz w:val="20"/>
                          </w:rPr>
                          <w:t>Mantle,</w:t>
                        </w:r>
                        <w:r>
                          <w:rPr>
                            <w:b/>
                            <w:spacing w:val="-5"/>
                            <w:sz w:val="20"/>
                          </w:rPr>
                          <w:t> </w:t>
                        </w:r>
                        <w:r>
                          <w:rPr>
                            <w:b/>
                            <w:sz w:val="20"/>
                          </w:rPr>
                          <w:t>D=3.2</w:t>
                        </w:r>
                        <w:r>
                          <w:rPr>
                            <w:b/>
                            <w:spacing w:val="-2"/>
                            <w:sz w:val="20"/>
                          </w:rPr>
                          <w:t> </w:t>
                        </w:r>
                        <w:r>
                          <w:rPr>
                            <w:spacing w:val="-2"/>
                            <w:sz w:val="22"/>
                          </w:rPr>
                          <w:t>g/cm</w:t>
                        </w:r>
                        <w:r>
                          <w:rPr>
                            <w:spacing w:val="-2"/>
                            <w:sz w:val="22"/>
                            <w:vertAlign w:val="superscript"/>
                          </w:rPr>
                          <w:t>3</w:t>
                        </w:r>
                      </w:p>
                    </w:txbxContent>
                  </v:textbox>
                  <w10:wrap type="none"/>
                </v:shape>
                <v:shape style="position:absolute;left:3470;top:10004;width:1209;height:221" type="#_x0000_t202" id="docshape99" filled="false" stroked="false">
                  <v:textbox inset="0,0,0,0">
                    <w:txbxContent>
                      <w:p>
                        <w:pPr>
                          <w:spacing w:line="221" w:lineRule="exact" w:before="0"/>
                          <w:ind w:left="0" w:right="0" w:firstLine="0"/>
                          <w:jc w:val="left"/>
                          <w:rPr>
                            <w:b/>
                            <w:sz w:val="20"/>
                          </w:rPr>
                        </w:pPr>
                        <w:r>
                          <w:rPr>
                            <w:b/>
                            <w:sz w:val="20"/>
                          </w:rPr>
                          <w:t>Distance</w:t>
                        </w:r>
                        <w:r>
                          <w:rPr>
                            <w:b/>
                            <w:spacing w:val="-8"/>
                            <w:sz w:val="20"/>
                          </w:rPr>
                          <w:t> </w:t>
                        </w:r>
                        <w:r>
                          <w:rPr>
                            <w:b/>
                            <w:spacing w:val="-4"/>
                            <w:sz w:val="20"/>
                          </w:rPr>
                          <w:t>(km)</w:t>
                        </w:r>
                      </w:p>
                    </w:txbxContent>
                  </v:textbox>
                  <w10:wrap type="none"/>
                </v:shape>
              </v:group>
            </w:pict>
          </mc:Fallback>
        </mc:AlternateContent>
      </w:r>
      <w:r>
        <w:rPr>
          <w:sz w:val="20"/>
        </w:rPr>
      </w:r>
    </w:p>
    <w:p>
      <w:pPr>
        <w:pStyle w:val="BodyText"/>
        <w:spacing w:before="11"/>
      </w:pPr>
    </w:p>
    <w:p>
      <w:pPr>
        <w:pStyle w:val="BodyText"/>
        <w:ind w:left="827"/>
      </w:pPr>
      <w:r>
        <w:rPr/>
        <w:t>Figure</w:t>
      </w:r>
      <w:r>
        <w:rPr>
          <w:spacing w:val="-3"/>
        </w:rPr>
        <w:t> </w:t>
      </w:r>
      <w:r>
        <w:rPr/>
        <w:t>4.17: Crustal Modelling</w:t>
      </w:r>
      <w:r>
        <w:rPr>
          <w:spacing w:val="-2"/>
        </w:rPr>
        <w:t> </w:t>
      </w:r>
      <w:r>
        <w:rPr/>
        <w:t>along</w:t>
      </w:r>
      <w:r>
        <w:rPr>
          <w:spacing w:val="-3"/>
        </w:rPr>
        <w:t> </w:t>
      </w:r>
      <w:r>
        <w:rPr/>
        <w:t>Profile</w:t>
      </w:r>
      <w:r>
        <w:rPr>
          <w:spacing w:val="1"/>
        </w:rPr>
        <w:t> </w:t>
      </w:r>
      <w:r>
        <w:rPr/>
        <w:t>B-</w:t>
      </w:r>
      <w:r>
        <w:rPr>
          <w:spacing w:val="-5"/>
        </w:rPr>
        <w:t>B</w:t>
      </w:r>
      <w:r>
        <w:rPr>
          <w:spacing w:val="-5"/>
          <w:vertAlign w:val="superscript"/>
        </w:rPr>
        <w:t>|.</w:t>
      </w:r>
    </w:p>
    <w:p>
      <w:pPr>
        <w:spacing w:after="0"/>
        <w:sectPr>
          <w:pgSz w:w="11910" w:h="16840"/>
          <w:pgMar w:header="0" w:footer="1500" w:top="1400" w:bottom="1700" w:left="1160" w:right="500"/>
        </w:sectPr>
      </w:pPr>
    </w:p>
    <w:p>
      <w:pPr>
        <w:pStyle w:val="BodyText"/>
        <w:ind w:left="1225"/>
        <w:rPr>
          <w:sz w:val="20"/>
        </w:rPr>
      </w:pPr>
      <w:r>
        <w:rPr>
          <w:sz w:val="20"/>
        </w:rPr>
        <w:drawing>
          <wp:inline distT="0" distB="0" distL="0" distR="0">
            <wp:extent cx="4996546" cy="4992624"/>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38" cstate="print"/>
                    <a:stretch>
                      <a:fillRect/>
                    </a:stretch>
                  </pic:blipFill>
                  <pic:spPr>
                    <a:xfrm>
                      <a:off x="0" y="0"/>
                      <a:ext cx="4996546" cy="4992624"/>
                    </a:xfrm>
                    <a:prstGeom prst="rect">
                      <a:avLst/>
                    </a:prstGeom>
                  </pic:spPr>
                </pic:pic>
              </a:graphicData>
            </a:graphic>
          </wp:inline>
        </w:drawing>
      </w:r>
      <w:r>
        <w:rPr>
          <w:sz w:val="20"/>
        </w:rPr>
      </w:r>
    </w:p>
    <w:p>
      <w:pPr>
        <w:pStyle w:val="BodyText"/>
        <w:spacing w:before="105"/>
      </w:pPr>
    </w:p>
    <w:p>
      <w:pPr>
        <w:pStyle w:val="BodyText"/>
        <w:ind w:left="827"/>
      </w:pPr>
      <w:r>
        <w:rPr/>
        <w:t>Figure</w:t>
      </w:r>
      <w:r>
        <w:rPr>
          <w:spacing w:val="-4"/>
        </w:rPr>
        <w:t> </w:t>
      </w:r>
      <w:r>
        <w:rPr/>
        <w:t>4.18:</w:t>
      </w:r>
      <w:r>
        <w:rPr>
          <w:spacing w:val="62"/>
        </w:rPr>
        <w:t> </w:t>
      </w:r>
      <w:r>
        <w:rPr/>
        <w:t>Bouguer</w:t>
      </w:r>
      <w:r>
        <w:rPr>
          <w:spacing w:val="1"/>
        </w:rPr>
        <w:t> </w:t>
      </w:r>
      <w:r>
        <w:rPr/>
        <w:t>gravity</w:t>
      </w:r>
      <w:r>
        <w:rPr>
          <w:spacing w:val="-4"/>
        </w:rPr>
        <w:t> </w:t>
      </w:r>
      <w:r>
        <w:rPr/>
        <w:t>map of</w:t>
      </w:r>
      <w:r>
        <w:rPr>
          <w:spacing w:val="-2"/>
        </w:rPr>
        <w:t> </w:t>
      </w:r>
      <w:r>
        <w:rPr/>
        <w:t>2-D modelling</w:t>
      </w:r>
      <w:r>
        <w:rPr>
          <w:spacing w:val="-3"/>
        </w:rPr>
        <w:t> </w:t>
      </w:r>
      <w:r>
        <w:rPr/>
        <w:t>profiles</w:t>
      </w:r>
      <w:r>
        <w:rPr>
          <w:spacing w:val="1"/>
        </w:rPr>
        <w:t> </w:t>
      </w:r>
      <w:r>
        <w:rPr/>
        <w:t>C-</w:t>
      </w:r>
      <w:r>
        <w:rPr>
          <w:spacing w:val="-5"/>
        </w:rPr>
        <w:t>C</w:t>
      </w:r>
      <w:r>
        <w:rPr>
          <w:spacing w:val="-5"/>
          <w:vertAlign w:val="superscript"/>
        </w:rPr>
        <w:t>|.</w:t>
      </w:r>
    </w:p>
    <w:p>
      <w:pPr>
        <w:spacing w:after="0"/>
        <w:sectPr>
          <w:pgSz w:w="11910" w:h="16840"/>
          <w:pgMar w:header="0" w:footer="1500" w:top="1820" w:bottom="1700" w:left="1160" w:right="500"/>
        </w:sectPr>
      </w:pPr>
    </w:p>
    <w:p>
      <w:pPr>
        <w:pStyle w:val="BodyText"/>
        <w:ind w:left="857"/>
        <w:rPr>
          <w:sz w:val="20"/>
        </w:rPr>
      </w:pPr>
      <w:r>
        <w:rPr>
          <w:sz w:val="20"/>
        </w:rPr>
        <mc:AlternateContent>
          <mc:Choice Requires="wps">
            <w:drawing>
              <wp:inline distT="0" distB="0" distL="0" distR="0">
                <wp:extent cx="5424170" cy="6369050"/>
                <wp:effectExtent l="0" t="0" r="0" b="3175"/>
                <wp:docPr id="126" name="Group 126"/>
                <wp:cNvGraphicFramePr>
                  <a:graphicFrameLocks/>
                </wp:cNvGraphicFramePr>
                <a:graphic>
                  <a:graphicData uri="http://schemas.microsoft.com/office/word/2010/wordprocessingGroup">
                    <wpg:wgp>
                      <wpg:cNvPr id="126" name="Group 126"/>
                      <wpg:cNvGrpSpPr/>
                      <wpg:grpSpPr>
                        <a:xfrm>
                          <a:off x="0" y="0"/>
                          <a:ext cx="5424170" cy="6369050"/>
                          <a:chExt cx="5424170" cy="6369050"/>
                        </a:xfrm>
                      </wpg:grpSpPr>
                      <pic:pic>
                        <pic:nvPicPr>
                          <pic:cNvPr id="127" name="Image 127"/>
                          <pic:cNvPicPr/>
                        </pic:nvPicPr>
                        <pic:blipFill>
                          <a:blip r:embed="rId39" cstate="print"/>
                          <a:stretch>
                            <a:fillRect/>
                          </a:stretch>
                        </pic:blipFill>
                        <pic:spPr>
                          <a:xfrm>
                            <a:off x="0" y="0"/>
                            <a:ext cx="5095875" cy="5114800"/>
                          </a:xfrm>
                          <a:prstGeom prst="rect">
                            <a:avLst/>
                          </a:prstGeom>
                        </pic:spPr>
                      </pic:pic>
                      <wps:wsp>
                        <wps:cNvPr id="128" name="Graphic 128"/>
                        <wps:cNvSpPr/>
                        <wps:spPr>
                          <a:xfrm>
                            <a:off x="200660" y="5081144"/>
                            <a:ext cx="5213985" cy="1278255"/>
                          </a:xfrm>
                          <a:custGeom>
                            <a:avLst/>
                            <a:gdLst/>
                            <a:ahLst/>
                            <a:cxnLst/>
                            <a:rect l="l" t="t" r="r" b="b"/>
                            <a:pathLst>
                              <a:path w="5213985" h="1278255">
                                <a:moveTo>
                                  <a:pt x="0" y="1278254"/>
                                </a:moveTo>
                                <a:lnTo>
                                  <a:pt x="5213985" y="1278254"/>
                                </a:lnTo>
                                <a:lnTo>
                                  <a:pt x="5213985" y="0"/>
                                </a:lnTo>
                                <a:lnTo>
                                  <a:pt x="0" y="0"/>
                                </a:lnTo>
                                <a:lnTo>
                                  <a:pt x="0" y="1278254"/>
                                </a:lnTo>
                                <a:close/>
                              </a:path>
                            </a:pathLst>
                          </a:custGeom>
                          <a:ln w="19050">
                            <a:solidFill>
                              <a:srgbClr val="000000"/>
                            </a:solidFill>
                            <a:prstDash val="solid"/>
                          </a:ln>
                        </wps:spPr>
                        <wps:bodyPr wrap="square" lIns="0" tIns="0" rIns="0" bIns="0" rtlCol="0">
                          <a:prstTxWarp prst="textNoShape">
                            <a:avLst/>
                          </a:prstTxWarp>
                          <a:noAutofit/>
                        </wps:bodyPr>
                      </wps:wsp>
                      <pic:pic>
                        <pic:nvPicPr>
                          <pic:cNvPr id="129" name="Image 129"/>
                          <pic:cNvPicPr/>
                        </pic:nvPicPr>
                        <pic:blipFill>
                          <a:blip r:embed="rId33" cstate="print"/>
                          <a:stretch>
                            <a:fillRect/>
                          </a:stretch>
                        </pic:blipFill>
                        <pic:spPr>
                          <a:xfrm>
                            <a:off x="300990" y="5815839"/>
                            <a:ext cx="173990" cy="86360"/>
                          </a:xfrm>
                          <a:prstGeom prst="rect">
                            <a:avLst/>
                          </a:prstGeom>
                        </pic:spPr>
                      </pic:pic>
                      <wps:wsp>
                        <wps:cNvPr id="130" name="Graphic 130"/>
                        <wps:cNvSpPr/>
                        <wps:spPr>
                          <a:xfrm>
                            <a:off x="511809" y="6131053"/>
                            <a:ext cx="6350" cy="19050"/>
                          </a:xfrm>
                          <a:custGeom>
                            <a:avLst/>
                            <a:gdLst/>
                            <a:ahLst/>
                            <a:cxnLst/>
                            <a:rect l="l" t="t" r="r" b="b"/>
                            <a:pathLst>
                              <a:path w="6350" h="19050">
                                <a:moveTo>
                                  <a:pt x="0" y="19050"/>
                                </a:moveTo>
                                <a:lnTo>
                                  <a:pt x="6350" y="19050"/>
                                </a:lnTo>
                                <a:lnTo>
                                  <a:pt x="6350" y="0"/>
                                </a:lnTo>
                                <a:lnTo>
                                  <a:pt x="0" y="0"/>
                                </a:lnTo>
                                <a:lnTo>
                                  <a:pt x="0" y="19050"/>
                                </a:lnTo>
                                <a:close/>
                              </a:path>
                            </a:pathLst>
                          </a:custGeom>
                          <a:solidFill>
                            <a:srgbClr val="233E5F">
                              <a:alpha val="50195"/>
                            </a:srgbClr>
                          </a:solidFill>
                        </wps:spPr>
                        <wps:bodyPr wrap="square" lIns="0" tIns="0" rIns="0" bIns="0" rtlCol="0">
                          <a:prstTxWarp prst="textNoShape">
                            <a:avLst/>
                          </a:prstTxWarp>
                          <a:noAutofit/>
                        </wps:bodyPr>
                      </wps:wsp>
                      <pic:pic>
                        <pic:nvPicPr>
                          <pic:cNvPr id="131" name="Image 131"/>
                          <pic:cNvPicPr/>
                        </pic:nvPicPr>
                        <pic:blipFill>
                          <a:blip r:embed="rId40" cstate="print"/>
                          <a:stretch>
                            <a:fillRect/>
                          </a:stretch>
                        </pic:blipFill>
                        <pic:spPr>
                          <a:xfrm>
                            <a:off x="499109" y="6105399"/>
                            <a:ext cx="203200" cy="148843"/>
                          </a:xfrm>
                          <a:prstGeom prst="rect">
                            <a:avLst/>
                          </a:prstGeom>
                        </pic:spPr>
                      </pic:pic>
                      <wps:wsp>
                        <wps:cNvPr id="132" name="Graphic 132"/>
                        <wps:cNvSpPr/>
                        <wps:spPr>
                          <a:xfrm>
                            <a:off x="516890" y="5537710"/>
                            <a:ext cx="200660" cy="95250"/>
                          </a:xfrm>
                          <a:custGeom>
                            <a:avLst/>
                            <a:gdLst/>
                            <a:ahLst/>
                            <a:cxnLst/>
                            <a:rect l="l" t="t" r="r" b="b"/>
                            <a:pathLst>
                              <a:path w="200660" h="95250">
                                <a:moveTo>
                                  <a:pt x="200660" y="0"/>
                                </a:moveTo>
                                <a:lnTo>
                                  <a:pt x="0" y="0"/>
                                </a:lnTo>
                                <a:lnTo>
                                  <a:pt x="0" y="95249"/>
                                </a:lnTo>
                                <a:lnTo>
                                  <a:pt x="200660" y="95249"/>
                                </a:lnTo>
                                <a:lnTo>
                                  <a:pt x="200660" y="0"/>
                                </a:lnTo>
                                <a:close/>
                              </a:path>
                            </a:pathLst>
                          </a:custGeom>
                          <a:solidFill>
                            <a:srgbClr val="1F5767">
                              <a:alpha val="50195"/>
                            </a:srgbClr>
                          </a:solidFill>
                        </wps:spPr>
                        <wps:bodyPr wrap="square" lIns="0" tIns="0" rIns="0" bIns="0" rtlCol="0">
                          <a:prstTxWarp prst="textNoShape">
                            <a:avLst/>
                          </a:prstTxWarp>
                          <a:noAutofit/>
                        </wps:bodyPr>
                      </wps:wsp>
                      <wps:wsp>
                        <wps:cNvPr id="133" name="Graphic 133"/>
                        <wps:cNvSpPr/>
                        <wps:spPr>
                          <a:xfrm>
                            <a:off x="504190" y="5512310"/>
                            <a:ext cx="200660" cy="95250"/>
                          </a:xfrm>
                          <a:custGeom>
                            <a:avLst/>
                            <a:gdLst/>
                            <a:ahLst/>
                            <a:cxnLst/>
                            <a:rect l="l" t="t" r="r" b="b"/>
                            <a:pathLst>
                              <a:path w="200660" h="95250">
                                <a:moveTo>
                                  <a:pt x="200660" y="0"/>
                                </a:moveTo>
                                <a:lnTo>
                                  <a:pt x="0" y="0"/>
                                </a:lnTo>
                                <a:lnTo>
                                  <a:pt x="0" y="95250"/>
                                </a:lnTo>
                                <a:lnTo>
                                  <a:pt x="200660" y="95250"/>
                                </a:lnTo>
                                <a:lnTo>
                                  <a:pt x="200660" y="0"/>
                                </a:lnTo>
                                <a:close/>
                              </a:path>
                            </a:pathLst>
                          </a:custGeom>
                          <a:solidFill>
                            <a:srgbClr val="77F0F7"/>
                          </a:solidFill>
                        </wps:spPr>
                        <wps:bodyPr wrap="square" lIns="0" tIns="0" rIns="0" bIns="0" rtlCol="0">
                          <a:prstTxWarp prst="textNoShape">
                            <a:avLst/>
                          </a:prstTxWarp>
                          <a:noAutofit/>
                        </wps:bodyPr>
                      </wps:wsp>
                      <wps:wsp>
                        <wps:cNvPr id="134" name="Graphic 134"/>
                        <wps:cNvSpPr/>
                        <wps:spPr>
                          <a:xfrm>
                            <a:off x="504190" y="5512310"/>
                            <a:ext cx="200660" cy="95250"/>
                          </a:xfrm>
                          <a:custGeom>
                            <a:avLst/>
                            <a:gdLst/>
                            <a:ahLst/>
                            <a:cxnLst/>
                            <a:rect l="l" t="t" r="r" b="b"/>
                            <a:pathLst>
                              <a:path w="200660" h="95250">
                                <a:moveTo>
                                  <a:pt x="0" y="95250"/>
                                </a:moveTo>
                                <a:lnTo>
                                  <a:pt x="200660" y="95250"/>
                                </a:lnTo>
                                <a:lnTo>
                                  <a:pt x="200660" y="0"/>
                                </a:lnTo>
                                <a:lnTo>
                                  <a:pt x="0" y="0"/>
                                </a:lnTo>
                                <a:lnTo>
                                  <a:pt x="0" y="95250"/>
                                </a:lnTo>
                                <a:close/>
                              </a:path>
                            </a:pathLst>
                          </a:custGeom>
                          <a:ln w="12700">
                            <a:solidFill>
                              <a:srgbClr val="DAEDF3"/>
                            </a:solidFill>
                            <a:prstDash val="solid"/>
                          </a:ln>
                        </wps:spPr>
                        <wps:bodyPr wrap="square" lIns="0" tIns="0" rIns="0" bIns="0" rtlCol="0">
                          <a:prstTxWarp prst="textNoShape">
                            <a:avLst/>
                          </a:prstTxWarp>
                          <a:noAutofit/>
                        </wps:bodyPr>
                      </wps:wsp>
                      <wps:wsp>
                        <wps:cNvPr id="135" name="Textbox 135"/>
                        <wps:cNvSpPr txBox="1"/>
                        <wps:spPr>
                          <a:xfrm>
                            <a:off x="2485644" y="5142697"/>
                            <a:ext cx="656590" cy="168910"/>
                          </a:xfrm>
                          <a:prstGeom prst="rect">
                            <a:avLst/>
                          </a:prstGeom>
                        </wps:spPr>
                        <wps:txbx>
                          <w:txbxContent>
                            <w:p>
                              <w:pPr>
                                <w:spacing w:line="266" w:lineRule="exact" w:before="0"/>
                                <w:ind w:left="0" w:right="0" w:firstLine="0"/>
                                <w:jc w:val="left"/>
                                <w:rPr>
                                  <w:b/>
                                  <w:sz w:val="24"/>
                                </w:rPr>
                              </w:pPr>
                              <w:r>
                                <w:rPr>
                                  <w:b/>
                                  <w:spacing w:val="-2"/>
                                  <w:sz w:val="24"/>
                                  <w:u w:val="single"/>
                                </w:rPr>
                                <w:t>LEGEND</w:t>
                              </w:r>
                            </w:p>
                          </w:txbxContent>
                        </wps:txbx>
                        <wps:bodyPr wrap="square" lIns="0" tIns="0" rIns="0" bIns="0" rtlCol="0">
                          <a:noAutofit/>
                        </wps:bodyPr>
                      </wps:wsp>
                      <wps:wsp>
                        <wps:cNvPr id="136" name="Textbox 136"/>
                        <wps:cNvSpPr txBox="1"/>
                        <wps:spPr>
                          <a:xfrm>
                            <a:off x="758570" y="5463387"/>
                            <a:ext cx="1317625" cy="159385"/>
                          </a:xfrm>
                          <a:prstGeom prst="rect">
                            <a:avLst/>
                          </a:prstGeom>
                        </wps:spPr>
                        <wps:txbx>
                          <w:txbxContent>
                            <w:p>
                              <w:pPr>
                                <w:spacing w:line="251" w:lineRule="exact" w:before="0"/>
                                <w:ind w:left="0" w:right="0" w:firstLine="0"/>
                                <w:jc w:val="left"/>
                                <w:rPr>
                                  <w:sz w:val="22"/>
                                </w:rPr>
                              </w:pPr>
                              <w:r>
                                <w:rPr>
                                  <w:sz w:val="20"/>
                                </w:rPr>
                                <w:t>Upper</w:t>
                              </w:r>
                              <w:r>
                                <w:rPr>
                                  <w:spacing w:val="-4"/>
                                  <w:sz w:val="20"/>
                                </w:rPr>
                                <w:t> </w:t>
                              </w:r>
                              <w:r>
                                <w:rPr>
                                  <w:sz w:val="20"/>
                                </w:rPr>
                                <w:t>crust,</w:t>
                              </w:r>
                              <w:r>
                                <w:rPr>
                                  <w:spacing w:val="-5"/>
                                  <w:sz w:val="20"/>
                                </w:rPr>
                                <w:t> </w:t>
                              </w:r>
                              <w:r>
                                <w:rPr>
                                  <w:spacing w:val="-2"/>
                                  <w:sz w:val="20"/>
                                </w:rPr>
                                <w:t>D=2.7</w:t>
                              </w:r>
                              <w:r>
                                <w:rPr>
                                  <w:spacing w:val="-2"/>
                                  <w:sz w:val="22"/>
                                </w:rPr>
                                <w:t>g/cm</w:t>
                              </w:r>
                              <w:r>
                                <w:rPr>
                                  <w:spacing w:val="-2"/>
                                  <w:sz w:val="22"/>
                                  <w:vertAlign w:val="superscript"/>
                                </w:rPr>
                                <w:t>3</w:t>
                              </w:r>
                            </w:p>
                          </w:txbxContent>
                        </wps:txbx>
                        <wps:bodyPr wrap="square" lIns="0" tIns="0" rIns="0" bIns="0" rtlCol="0">
                          <a:noAutofit/>
                        </wps:bodyPr>
                      </wps:wsp>
                      <wps:wsp>
                        <wps:cNvPr id="137" name="Textbox 137"/>
                        <wps:cNvSpPr txBox="1"/>
                        <wps:spPr>
                          <a:xfrm>
                            <a:off x="2588005" y="5479728"/>
                            <a:ext cx="796290" cy="140335"/>
                          </a:xfrm>
                          <a:prstGeom prst="rect">
                            <a:avLst/>
                          </a:prstGeom>
                        </wps:spPr>
                        <wps:txbx>
                          <w:txbxContent>
                            <w:p>
                              <w:pPr>
                                <w:spacing w:line="221" w:lineRule="exact" w:before="0"/>
                                <w:ind w:left="0" w:right="0" w:firstLine="0"/>
                                <w:jc w:val="left"/>
                                <w:rPr>
                                  <w:sz w:val="20"/>
                                </w:rPr>
                              </w:pPr>
                              <w:r>
                                <w:rPr>
                                  <w:sz w:val="20"/>
                                </w:rPr>
                                <w:t>Gravity</w:t>
                              </w:r>
                              <w:r>
                                <w:rPr>
                                  <w:spacing w:val="-11"/>
                                  <w:sz w:val="20"/>
                                </w:rPr>
                                <w:t> </w:t>
                              </w:r>
                              <w:r>
                                <w:rPr>
                                  <w:spacing w:val="-2"/>
                                  <w:sz w:val="20"/>
                                </w:rPr>
                                <w:t>(mGal)</w:t>
                              </w:r>
                            </w:p>
                          </w:txbxContent>
                        </wps:txbx>
                        <wps:bodyPr wrap="square" lIns="0" tIns="0" rIns="0" bIns="0" rtlCol="0">
                          <a:noAutofit/>
                        </wps:bodyPr>
                      </wps:wsp>
                      <wps:wsp>
                        <wps:cNvPr id="138" name="Textbox 138"/>
                        <wps:cNvSpPr txBox="1"/>
                        <wps:spPr>
                          <a:xfrm>
                            <a:off x="758570" y="5774283"/>
                            <a:ext cx="1381760" cy="159385"/>
                          </a:xfrm>
                          <a:prstGeom prst="rect">
                            <a:avLst/>
                          </a:prstGeom>
                        </wps:spPr>
                        <wps:txbx>
                          <w:txbxContent>
                            <w:p>
                              <w:pPr>
                                <w:spacing w:line="251" w:lineRule="exact" w:before="0"/>
                                <w:ind w:left="0" w:right="0" w:firstLine="0"/>
                                <w:jc w:val="left"/>
                                <w:rPr>
                                  <w:sz w:val="22"/>
                                </w:rPr>
                              </w:pPr>
                              <w:r>
                                <w:rPr>
                                  <w:b/>
                                  <w:sz w:val="20"/>
                                </w:rPr>
                                <w:t>Lower</w:t>
                              </w:r>
                              <w:r>
                                <w:rPr>
                                  <w:b/>
                                  <w:spacing w:val="-5"/>
                                  <w:sz w:val="20"/>
                                </w:rPr>
                                <w:t> </w:t>
                              </w:r>
                              <w:r>
                                <w:rPr>
                                  <w:b/>
                                  <w:sz w:val="20"/>
                                </w:rPr>
                                <w:t>crust,</w:t>
                              </w:r>
                              <w:r>
                                <w:rPr>
                                  <w:b/>
                                  <w:spacing w:val="-5"/>
                                  <w:sz w:val="20"/>
                                </w:rPr>
                                <w:t> </w:t>
                              </w:r>
                              <w:r>
                                <w:rPr>
                                  <w:b/>
                                  <w:spacing w:val="-2"/>
                                  <w:sz w:val="20"/>
                                </w:rPr>
                                <w:t>D=2.9</w:t>
                              </w:r>
                              <w:r>
                                <w:rPr>
                                  <w:spacing w:val="-2"/>
                                  <w:sz w:val="22"/>
                                </w:rPr>
                                <w:t>g/cm</w:t>
                              </w:r>
                              <w:r>
                                <w:rPr>
                                  <w:spacing w:val="-2"/>
                                  <w:sz w:val="22"/>
                                  <w:vertAlign w:val="superscript"/>
                                </w:rPr>
                                <w:t>3</w:t>
                              </w:r>
                            </w:p>
                          </w:txbxContent>
                        </wps:txbx>
                        <wps:bodyPr wrap="square" lIns="0" tIns="0" rIns="0" bIns="0" rtlCol="0">
                          <a:noAutofit/>
                        </wps:bodyPr>
                      </wps:wsp>
                      <wps:wsp>
                        <wps:cNvPr id="139" name="Textbox 139"/>
                        <wps:cNvSpPr txBox="1"/>
                        <wps:spPr>
                          <a:xfrm>
                            <a:off x="2588005" y="5790624"/>
                            <a:ext cx="635635" cy="140335"/>
                          </a:xfrm>
                          <a:prstGeom prst="rect">
                            <a:avLst/>
                          </a:prstGeom>
                        </wps:spPr>
                        <wps:txbx>
                          <w:txbxContent>
                            <w:p>
                              <w:pPr>
                                <w:spacing w:line="221" w:lineRule="exact" w:before="0"/>
                                <w:ind w:left="0" w:right="0" w:firstLine="0"/>
                                <w:jc w:val="left"/>
                                <w:rPr>
                                  <w:b/>
                                  <w:sz w:val="20"/>
                                </w:rPr>
                              </w:pPr>
                              <w:r>
                                <w:rPr>
                                  <w:b/>
                                  <w:sz w:val="20"/>
                                </w:rPr>
                                <w:t>Depth</w:t>
                              </w:r>
                              <w:r>
                                <w:rPr>
                                  <w:b/>
                                  <w:spacing w:val="-7"/>
                                  <w:sz w:val="20"/>
                                </w:rPr>
                                <w:t> </w:t>
                              </w:r>
                              <w:r>
                                <w:rPr>
                                  <w:b/>
                                  <w:spacing w:val="-4"/>
                                  <w:sz w:val="20"/>
                                </w:rPr>
                                <w:t>(km)</w:t>
                              </w:r>
                            </w:p>
                          </w:txbxContent>
                        </wps:txbx>
                        <wps:bodyPr wrap="square" lIns="0" tIns="0" rIns="0" bIns="0" rtlCol="0">
                          <a:noAutofit/>
                        </wps:bodyPr>
                      </wps:wsp>
                      <wps:wsp>
                        <wps:cNvPr id="140" name="Textbox 140"/>
                        <wps:cNvSpPr txBox="1"/>
                        <wps:spPr>
                          <a:xfrm>
                            <a:off x="758570" y="6086703"/>
                            <a:ext cx="1110615" cy="159385"/>
                          </a:xfrm>
                          <a:prstGeom prst="rect">
                            <a:avLst/>
                          </a:prstGeom>
                        </wps:spPr>
                        <wps:txbx>
                          <w:txbxContent>
                            <w:p>
                              <w:pPr>
                                <w:spacing w:line="251" w:lineRule="exact" w:before="0"/>
                                <w:ind w:left="0" w:right="0" w:firstLine="0"/>
                                <w:jc w:val="left"/>
                                <w:rPr>
                                  <w:sz w:val="22"/>
                                </w:rPr>
                              </w:pPr>
                              <w:r>
                                <w:rPr>
                                  <w:b/>
                                  <w:sz w:val="20"/>
                                </w:rPr>
                                <w:t>Mantle,</w:t>
                              </w:r>
                              <w:r>
                                <w:rPr>
                                  <w:b/>
                                  <w:spacing w:val="-5"/>
                                  <w:sz w:val="20"/>
                                </w:rPr>
                                <w:t> </w:t>
                              </w:r>
                              <w:r>
                                <w:rPr>
                                  <w:b/>
                                  <w:spacing w:val="-2"/>
                                  <w:sz w:val="20"/>
                                </w:rPr>
                                <w:t>D=3.2</w:t>
                              </w:r>
                              <w:r>
                                <w:rPr>
                                  <w:spacing w:val="-2"/>
                                  <w:sz w:val="22"/>
                                </w:rPr>
                                <w:t>g/cm</w:t>
                              </w:r>
                              <w:r>
                                <w:rPr>
                                  <w:spacing w:val="-2"/>
                                  <w:sz w:val="22"/>
                                  <w:vertAlign w:val="superscript"/>
                                </w:rPr>
                                <w:t>3</w:t>
                              </w:r>
                            </w:p>
                          </w:txbxContent>
                        </wps:txbx>
                        <wps:bodyPr wrap="square" lIns="0" tIns="0" rIns="0" bIns="0" rtlCol="0">
                          <a:noAutofit/>
                        </wps:bodyPr>
                      </wps:wsp>
                      <wps:wsp>
                        <wps:cNvPr id="141" name="Textbox 141"/>
                        <wps:cNvSpPr txBox="1"/>
                        <wps:spPr>
                          <a:xfrm>
                            <a:off x="2589529" y="6103044"/>
                            <a:ext cx="766445" cy="140335"/>
                          </a:xfrm>
                          <a:prstGeom prst="rect">
                            <a:avLst/>
                          </a:prstGeom>
                        </wps:spPr>
                        <wps:txbx>
                          <w:txbxContent>
                            <w:p>
                              <w:pPr>
                                <w:spacing w:line="221" w:lineRule="exact" w:before="0"/>
                                <w:ind w:left="0" w:right="0" w:firstLine="0"/>
                                <w:jc w:val="left"/>
                                <w:rPr>
                                  <w:b/>
                                  <w:sz w:val="20"/>
                                </w:rPr>
                              </w:pPr>
                              <w:r>
                                <w:rPr>
                                  <w:b/>
                                  <w:sz w:val="20"/>
                                </w:rPr>
                                <w:t>Distance</w:t>
                              </w:r>
                              <w:r>
                                <w:rPr>
                                  <w:b/>
                                  <w:spacing w:val="-8"/>
                                  <w:sz w:val="20"/>
                                </w:rPr>
                                <w:t> </w:t>
                              </w:r>
                              <w:r>
                                <w:rPr>
                                  <w:b/>
                                  <w:spacing w:val="-4"/>
                                  <w:sz w:val="20"/>
                                </w:rPr>
                                <w:t>(km)</w:t>
                              </w:r>
                            </w:p>
                          </w:txbxContent>
                        </wps:txbx>
                        <wps:bodyPr wrap="square" lIns="0" tIns="0" rIns="0" bIns="0" rtlCol="0">
                          <a:noAutofit/>
                        </wps:bodyPr>
                      </wps:wsp>
                    </wpg:wgp>
                  </a:graphicData>
                </a:graphic>
              </wp:inline>
            </w:drawing>
          </mc:Choice>
          <mc:Fallback>
            <w:pict>
              <v:group style="width:427.1pt;height:501.5pt;mso-position-horizontal-relative:char;mso-position-vertical-relative:line" id="docshapegroup100" coordorigin="0,0" coordsize="8542,10030">
                <v:shape style="position:absolute;left:0;top:0;width:8025;height:8055" type="#_x0000_t75" id="docshape101" stroked="false">
                  <v:imagedata r:id="rId39" o:title=""/>
                </v:shape>
                <v:rect style="position:absolute;left:316;top:8001;width:8211;height:2013" id="docshape102" filled="false" stroked="true" strokeweight="1.5pt" strokecolor="#000000">
                  <v:stroke dashstyle="solid"/>
                </v:rect>
                <v:shape style="position:absolute;left:474;top:9158;width:274;height:136" type="#_x0000_t75" id="docshape103" stroked="false">
                  <v:imagedata r:id="rId33" o:title=""/>
                </v:shape>
                <v:rect style="position:absolute;left:806;top:9655;width:10;height:30" id="docshape104" filled="true" fillcolor="#233e5f" stroked="false">
                  <v:fill opacity="32896f" type="solid"/>
                </v:rect>
                <v:shape style="position:absolute;left:786;top:9614;width:320;height:235" type="#_x0000_t75" id="docshape105" stroked="false">
                  <v:imagedata r:id="rId40" o:title=""/>
                </v:shape>
                <v:rect style="position:absolute;left:814;top:8720;width:316;height:150" id="docshape106" filled="true" fillcolor="#1f5767" stroked="false">
                  <v:fill opacity="32896f" type="solid"/>
                </v:rect>
                <v:rect style="position:absolute;left:794;top:8680;width:316;height:150" id="docshape107" filled="true" fillcolor="#77f0f7" stroked="false">
                  <v:fill type="solid"/>
                </v:rect>
                <v:rect style="position:absolute;left:794;top:8680;width:316;height:150" id="docshape108" filled="false" stroked="true" strokeweight="1pt" strokecolor="#daedf3">
                  <v:stroke dashstyle="solid"/>
                </v:rect>
                <v:shape style="position:absolute;left:3914;top:8098;width:1034;height:266" type="#_x0000_t202" id="docshape109" filled="false" stroked="false">
                  <v:textbox inset="0,0,0,0">
                    <w:txbxContent>
                      <w:p>
                        <w:pPr>
                          <w:spacing w:line="266" w:lineRule="exact" w:before="0"/>
                          <w:ind w:left="0" w:right="0" w:firstLine="0"/>
                          <w:jc w:val="left"/>
                          <w:rPr>
                            <w:b/>
                            <w:sz w:val="24"/>
                          </w:rPr>
                        </w:pPr>
                        <w:r>
                          <w:rPr>
                            <w:b/>
                            <w:spacing w:val="-2"/>
                            <w:sz w:val="24"/>
                            <w:u w:val="single"/>
                          </w:rPr>
                          <w:t>LEGEND</w:t>
                        </w:r>
                      </w:p>
                    </w:txbxContent>
                  </v:textbox>
                  <w10:wrap type="none"/>
                </v:shape>
                <v:shape style="position:absolute;left:1194;top:8603;width:2075;height:251" type="#_x0000_t202" id="docshape110" filled="false" stroked="false">
                  <v:textbox inset="0,0,0,0">
                    <w:txbxContent>
                      <w:p>
                        <w:pPr>
                          <w:spacing w:line="251" w:lineRule="exact" w:before="0"/>
                          <w:ind w:left="0" w:right="0" w:firstLine="0"/>
                          <w:jc w:val="left"/>
                          <w:rPr>
                            <w:sz w:val="22"/>
                          </w:rPr>
                        </w:pPr>
                        <w:r>
                          <w:rPr>
                            <w:sz w:val="20"/>
                          </w:rPr>
                          <w:t>Upper</w:t>
                        </w:r>
                        <w:r>
                          <w:rPr>
                            <w:spacing w:val="-4"/>
                            <w:sz w:val="20"/>
                          </w:rPr>
                          <w:t> </w:t>
                        </w:r>
                        <w:r>
                          <w:rPr>
                            <w:sz w:val="20"/>
                          </w:rPr>
                          <w:t>crust,</w:t>
                        </w:r>
                        <w:r>
                          <w:rPr>
                            <w:spacing w:val="-5"/>
                            <w:sz w:val="20"/>
                          </w:rPr>
                          <w:t> </w:t>
                        </w:r>
                        <w:r>
                          <w:rPr>
                            <w:spacing w:val="-2"/>
                            <w:sz w:val="20"/>
                          </w:rPr>
                          <w:t>D=2.7</w:t>
                        </w:r>
                        <w:r>
                          <w:rPr>
                            <w:spacing w:val="-2"/>
                            <w:sz w:val="22"/>
                          </w:rPr>
                          <w:t>g/cm</w:t>
                        </w:r>
                        <w:r>
                          <w:rPr>
                            <w:spacing w:val="-2"/>
                            <w:sz w:val="22"/>
                            <w:vertAlign w:val="superscript"/>
                          </w:rPr>
                          <w:t>3</w:t>
                        </w:r>
                      </w:p>
                    </w:txbxContent>
                  </v:textbox>
                  <w10:wrap type="none"/>
                </v:shape>
                <v:shape style="position:absolute;left:4075;top:8629;width:1254;height:221" type="#_x0000_t202" id="docshape111" filled="false" stroked="false">
                  <v:textbox inset="0,0,0,0">
                    <w:txbxContent>
                      <w:p>
                        <w:pPr>
                          <w:spacing w:line="221" w:lineRule="exact" w:before="0"/>
                          <w:ind w:left="0" w:right="0" w:firstLine="0"/>
                          <w:jc w:val="left"/>
                          <w:rPr>
                            <w:sz w:val="20"/>
                          </w:rPr>
                        </w:pPr>
                        <w:r>
                          <w:rPr>
                            <w:sz w:val="20"/>
                          </w:rPr>
                          <w:t>Gravity</w:t>
                        </w:r>
                        <w:r>
                          <w:rPr>
                            <w:spacing w:val="-11"/>
                            <w:sz w:val="20"/>
                          </w:rPr>
                          <w:t> </w:t>
                        </w:r>
                        <w:r>
                          <w:rPr>
                            <w:spacing w:val="-2"/>
                            <w:sz w:val="20"/>
                          </w:rPr>
                          <w:t>(mGal)</w:t>
                        </w:r>
                      </w:p>
                    </w:txbxContent>
                  </v:textbox>
                  <w10:wrap type="none"/>
                </v:shape>
                <v:shape style="position:absolute;left:1194;top:9093;width:2176;height:251" type="#_x0000_t202" id="docshape112" filled="false" stroked="false">
                  <v:textbox inset="0,0,0,0">
                    <w:txbxContent>
                      <w:p>
                        <w:pPr>
                          <w:spacing w:line="251" w:lineRule="exact" w:before="0"/>
                          <w:ind w:left="0" w:right="0" w:firstLine="0"/>
                          <w:jc w:val="left"/>
                          <w:rPr>
                            <w:sz w:val="22"/>
                          </w:rPr>
                        </w:pPr>
                        <w:r>
                          <w:rPr>
                            <w:b/>
                            <w:sz w:val="20"/>
                          </w:rPr>
                          <w:t>Lower</w:t>
                        </w:r>
                        <w:r>
                          <w:rPr>
                            <w:b/>
                            <w:spacing w:val="-5"/>
                            <w:sz w:val="20"/>
                          </w:rPr>
                          <w:t> </w:t>
                        </w:r>
                        <w:r>
                          <w:rPr>
                            <w:b/>
                            <w:sz w:val="20"/>
                          </w:rPr>
                          <w:t>crust,</w:t>
                        </w:r>
                        <w:r>
                          <w:rPr>
                            <w:b/>
                            <w:spacing w:val="-5"/>
                            <w:sz w:val="20"/>
                          </w:rPr>
                          <w:t> </w:t>
                        </w:r>
                        <w:r>
                          <w:rPr>
                            <w:b/>
                            <w:spacing w:val="-2"/>
                            <w:sz w:val="20"/>
                          </w:rPr>
                          <w:t>D=2.9</w:t>
                        </w:r>
                        <w:r>
                          <w:rPr>
                            <w:spacing w:val="-2"/>
                            <w:sz w:val="22"/>
                          </w:rPr>
                          <w:t>g/cm</w:t>
                        </w:r>
                        <w:r>
                          <w:rPr>
                            <w:spacing w:val="-2"/>
                            <w:sz w:val="22"/>
                            <w:vertAlign w:val="superscript"/>
                          </w:rPr>
                          <w:t>3</w:t>
                        </w:r>
                      </w:p>
                    </w:txbxContent>
                  </v:textbox>
                  <w10:wrap type="none"/>
                </v:shape>
                <v:shape style="position:absolute;left:4075;top:9119;width:1001;height:221" type="#_x0000_t202" id="docshape113" filled="false" stroked="false">
                  <v:textbox inset="0,0,0,0">
                    <w:txbxContent>
                      <w:p>
                        <w:pPr>
                          <w:spacing w:line="221" w:lineRule="exact" w:before="0"/>
                          <w:ind w:left="0" w:right="0" w:firstLine="0"/>
                          <w:jc w:val="left"/>
                          <w:rPr>
                            <w:b/>
                            <w:sz w:val="20"/>
                          </w:rPr>
                        </w:pPr>
                        <w:r>
                          <w:rPr>
                            <w:b/>
                            <w:sz w:val="20"/>
                          </w:rPr>
                          <w:t>Depth</w:t>
                        </w:r>
                        <w:r>
                          <w:rPr>
                            <w:b/>
                            <w:spacing w:val="-7"/>
                            <w:sz w:val="20"/>
                          </w:rPr>
                          <w:t> </w:t>
                        </w:r>
                        <w:r>
                          <w:rPr>
                            <w:b/>
                            <w:spacing w:val="-4"/>
                            <w:sz w:val="20"/>
                          </w:rPr>
                          <w:t>(km)</w:t>
                        </w:r>
                      </w:p>
                    </w:txbxContent>
                  </v:textbox>
                  <w10:wrap type="none"/>
                </v:shape>
                <v:shape style="position:absolute;left:1194;top:9585;width:1749;height:251" type="#_x0000_t202" id="docshape114" filled="false" stroked="false">
                  <v:textbox inset="0,0,0,0">
                    <w:txbxContent>
                      <w:p>
                        <w:pPr>
                          <w:spacing w:line="251" w:lineRule="exact" w:before="0"/>
                          <w:ind w:left="0" w:right="0" w:firstLine="0"/>
                          <w:jc w:val="left"/>
                          <w:rPr>
                            <w:sz w:val="22"/>
                          </w:rPr>
                        </w:pPr>
                        <w:r>
                          <w:rPr>
                            <w:b/>
                            <w:sz w:val="20"/>
                          </w:rPr>
                          <w:t>Mantle,</w:t>
                        </w:r>
                        <w:r>
                          <w:rPr>
                            <w:b/>
                            <w:spacing w:val="-5"/>
                            <w:sz w:val="20"/>
                          </w:rPr>
                          <w:t> </w:t>
                        </w:r>
                        <w:r>
                          <w:rPr>
                            <w:b/>
                            <w:spacing w:val="-2"/>
                            <w:sz w:val="20"/>
                          </w:rPr>
                          <w:t>D=3.2</w:t>
                        </w:r>
                        <w:r>
                          <w:rPr>
                            <w:spacing w:val="-2"/>
                            <w:sz w:val="22"/>
                          </w:rPr>
                          <w:t>g/cm</w:t>
                        </w:r>
                        <w:r>
                          <w:rPr>
                            <w:spacing w:val="-2"/>
                            <w:sz w:val="22"/>
                            <w:vertAlign w:val="superscript"/>
                          </w:rPr>
                          <w:t>3</w:t>
                        </w:r>
                      </w:p>
                    </w:txbxContent>
                  </v:textbox>
                  <w10:wrap type="none"/>
                </v:shape>
                <v:shape style="position:absolute;left:4078;top:9611;width:1207;height:221" type="#_x0000_t202" id="docshape115" filled="false" stroked="false">
                  <v:textbox inset="0,0,0,0">
                    <w:txbxContent>
                      <w:p>
                        <w:pPr>
                          <w:spacing w:line="221" w:lineRule="exact" w:before="0"/>
                          <w:ind w:left="0" w:right="0" w:firstLine="0"/>
                          <w:jc w:val="left"/>
                          <w:rPr>
                            <w:b/>
                            <w:sz w:val="20"/>
                          </w:rPr>
                        </w:pPr>
                        <w:r>
                          <w:rPr>
                            <w:b/>
                            <w:sz w:val="20"/>
                          </w:rPr>
                          <w:t>Distance</w:t>
                        </w:r>
                        <w:r>
                          <w:rPr>
                            <w:b/>
                            <w:spacing w:val="-8"/>
                            <w:sz w:val="20"/>
                          </w:rPr>
                          <w:t> </w:t>
                        </w:r>
                        <w:r>
                          <w:rPr>
                            <w:b/>
                            <w:spacing w:val="-4"/>
                            <w:sz w:val="20"/>
                          </w:rPr>
                          <w:t>(km)</w:t>
                        </w:r>
                      </w:p>
                    </w:txbxContent>
                  </v:textbox>
                  <w10:wrap type="none"/>
                </v:shape>
              </v:group>
            </w:pict>
          </mc:Fallback>
        </mc:AlternateContent>
      </w:r>
      <w:r>
        <w:rPr>
          <w:sz w:val="20"/>
        </w:rPr>
      </w:r>
    </w:p>
    <w:p>
      <w:pPr>
        <w:pStyle w:val="BodyText"/>
        <w:spacing w:before="105"/>
        <w:ind w:left="827"/>
      </w:pPr>
      <w:r>
        <w:rPr/>
        <w:t>Figure</w:t>
      </w:r>
      <w:r>
        <w:rPr>
          <w:spacing w:val="-3"/>
        </w:rPr>
        <w:t> </w:t>
      </w:r>
      <w:r>
        <w:rPr/>
        <w:t>4.19: Crustal Modelling</w:t>
      </w:r>
      <w:r>
        <w:rPr>
          <w:spacing w:val="-2"/>
        </w:rPr>
        <w:t> </w:t>
      </w:r>
      <w:r>
        <w:rPr/>
        <w:t>along</w:t>
      </w:r>
      <w:r>
        <w:rPr>
          <w:spacing w:val="-3"/>
        </w:rPr>
        <w:t> </w:t>
      </w:r>
      <w:r>
        <w:rPr/>
        <w:t>Profile</w:t>
      </w:r>
      <w:r>
        <w:rPr>
          <w:spacing w:val="-1"/>
        </w:rPr>
        <w:t> </w:t>
      </w:r>
      <w:r>
        <w:rPr/>
        <w:t>C-</w:t>
      </w:r>
      <w:r>
        <w:rPr>
          <w:spacing w:val="-5"/>
        </w:rPr>
        <w:t>C</w:t>
      </w:r>
      <w:r>
        <w:rPr>
          <w:spacing w:val="-5"/>
          <w:vertAlign w:val="superscript"/>
        </w:rPr>
        <w:t>|.</w:t>
      </w:r>
    </w:p>
    <w:p>
      <w:pPr>
        <w:spacing w:after="0"/>
        <w:sectPr>
          <w:pgSz w:w="11910" w:h="16840"/>
          <w:pgMar w:header="0" w:footer="1500" w:top="1520" w:bottom="1700" w:left="1160" w:right="500"/>
        </w:sectPr>
      </w:pPr>
    </w:p>
    <w:p>
      <w:pPr>
        <w:pStyle w:val="Heading3"/>
        <w:spacing w:before="69"/>
        <w:ind w:left="827" w:right="547" w:firstLine="0"/>
        <w:jc w:val="left"/>
      </w:pPr>
      <w:r>
        <w:rPr/>
        <w:t>Table</w:t>
      </w:r>
      <w:r>
        <w:rPr>
          <w:spacing w:val="80"/>
        </w:rPr>
        <w:t> </w:t>
      </w:r>
      <w:r>
        <w:rPr/>
        <w:t>4.5</w:t>
      </w:r>
      <w:r>
        <w:rPr>
          <w:spacing w:val="80"/>
        </w:rPr>
        <w:t> </w:t>
      </w:r>
      <w:r>
        <w:rPr/>
        <w:t>Sample</w:t>
      </w:r>
      <w:r>
        <w:rPr>
          <w:spacing w:val="80"/>
        </w:rPr>
        <w:t> </w:t>
      </w:r>
      <w:r>
        <w:rPr/>
        <w:t>Results</w:t>
      </w:r>
      <w:r>
        <w:rPr>
          <w:spacing w:val="80"/>
        </w:rPr>
        <w:t> </w:t>
      </w:r>
      <w:r>
        <w:rPr/>
        <w:t>of</w:t>
      </w:r>
      <w:r>
        <w:rPr>
          <w:spacing w:val="80"/>
        </w:rPr>
        <w:t> </w:t>
      </w:r>
      <w:r>
        <w:rPr/>
        <w:t>Average</w:t>
      </w:r>
      <w:r>
        <w:rPr>
          <w:spacing w:val="80"/>
        </w:rPr>
        <w:t> </w:t>
      </w:r>
      <w:r>
        <w:rPr/>
        <w:t>crustal</w:t>
      </w:r>
      <w:r>
        <w:rPr>
          <w:spacing w:val="80"/>
        </w:rPr>
        <w:t> </w:t>
      </w:r>
      <w:r>
        <w:rPr/>
        <w:t>thickness</w:t>
      </w:r>
      <w:r>
        <w:rPr>
          <w:spacing w:val="80"/>
        </w:rPr>
        <w:t> </w:t>
      </w:r>
      <w:r>
        <w:rPr/>
        <w:t>obtained</w:t>
      </w:r>
      <w:r>
        <w:rPr>
          <w:spacing w:val="80"/>
        </w:rPr>
        <w:t> </w:t>
      </w:r>
      <w:r>
        <w:rPr/>
        <w:t>from</w:t>
      </w:r>
      <w:r>
        <w:rPr>
          <w:spacing w:val="80"/>
        </w:rPr>
        <w:t> </w:t>
      </w:r>
      <w:r>
        <w:rPr/>
        <w:t>2-D modelling</w:t>
      </w:r>
      <w:r>
        <w:rPr>
          <w:spacing w:val="-4"/>
        </w:rPr>
        <w:t> </w:t>
      </w:r>
      <w:r>
        <w:rPr/>
        <w:t>of 2D</w:t>
      </w:r>
      <w:r>
        <w:rPr>
          <w:spacing w:val="-1"/>
        </w:rPr>
        <w:t> </w:t>
      </w:r>
      <w:r>
        <w:rPr/>
        <w:t>plot</w:t>
      </w:r>
      <w:r>
        <w:rPr>
          <w:spacing w:val="-1"/>
        </w:rPr>
        <w:t> </w:t>
      </w:r>
      <w:r>
        <w:rPr/>
        <w:t>and</w:t>
      </w:r>
      <w:r>
        <w:rPr>
          <w:spacing w:val="-2"/>
        </w:rPr>
        <w:t> </w:t>
      </w:r>
      <w:r>
        <w:rPr/>
        <w:t>3D</w:t>
      </w:r>
      <w:r>
        <w:rPr>
          <w:spacing w:val="-1"/>
        </w:rPr>
        <w:t> </w:t>
      </w:r>
      <w:r>
        <w:rPr/>
        <w:t>surface</w:t>
      </w:r>
      <w:r>
        <w:rPr>
          <w:spacing w:val="-2"/>
        </w:rPr>
        <w:t> </w:t>
      </w:r>
      <w:r>
        <w:rPr/>
        <w:t>plot.(Complete</w:t>
      </w:r>
      <w:r>
        <w:rPr>
          <w:spacing w:val="-2"/>
        </w:rPr>
        <w:t> </w:t>
      </w:r>
      <w:r>
        <w:rPr/>
        <w:t>result</w:t>
      </w:r>
      <w:r>
        <w:rPr>
          <w:spacing w:val="-2"/>
        </w:rPr>
        <w:t> </w:t>
      </w:r>
      <w:r>
        <w:rPr/>
        <w:t>is</w:t>
      </w:r>
      <w:r>
        <w:rPr>
          <w:spacing w:val="-1"/>
        </w:rPr>
        <w:t> </w:t>
      </w:r>
      <w:r>
        <w:rPr/>
        <w:t>shown</w:t>
      </w:r>
      <w:r>
        <w:rPr>
          <w:spacing w:val="-1"/>
        </w:rPr>
        <w:t> </w:t>
      </w:r>
      <w:r>
        <w:rPr/>
        <w:t>in</w:t>
      </w:r>
      <w:r>
        <w:rPr>
          <w:spacing w:val="-3"/>
        </w:rPr>
        <w:t> </w:t>
      </w:r>
      <w:r>
        <w:rPr/>
        <w:t>Appendix</w:t>
      </w:r>
      <w:r>
        <w:rPr>
          <w:spacing w:val="-1"/>
        </w:rPr>
        <w:t> </w:t>
      </w:r>
      <w:r>
        <w:rPr>
          <w:spacing w:val="-5"/>
        </w:rPr>
        <w:t>C)</w:t>
      </w:r>
    </w:p>
    <w:p>
      <w:pPr>
        <w:pStyle w:val="BodyText"/>
        <w:spacing w:before="14"/>
        <w:rPr>
          <w:b/>
          <w:sz w:val="20"/>
        </w:rPr>
      </w:pPr>
    </w:p>
    <w:p>
      <w:pPr>
        <w:pStyle w:val="BodyText"/>
        <w:spacing w:line="20" w:lineRule="exact"/>
        <w:ind w:left="719"/>
        <w:rPr>
          <w:sz w:val="2"/>
        </w:rPr>
      </w:pPr>
      <w:r>
        <w:rPr>
          <w:sz w:val="2"/>
        </w:rPr>
        <mc:AlternateContent>
          <mc:Choice Requires="wps">
            <w:drawing>
              <wp:inline distT="0" distB="0" distL="0" distR="0">
                <wp:extent cx="4973955" cy="6350"/>
                <wp:effectExtent l="0" t="0" r="0" b="0"/>
                <wp:docPr id="142" name="Group 142"/>
                <wp:cNvGraphicFramePr>
                  <a:graphicFrameLocks/>
                </wp:cNvGraphicFramePr>
                <a:graphic>
                  <a:graphicData uri="http://schemas.microsoft.com/office/word/2010/wordprocessingGroup">
                    <wpg:wgp>
                      <wpg:cNvPr id="142" name="Group 142"/>
                      <wpg:cNvGrpSpPr/>
                      <wpg:grpSpPr>
                        <a:xfrm>
                          <a:off x="0" y="0"/>
                          <a:ext cx="4973955" cy="6350"/>
                          <a:chExt cx="4973955" cy="6350"/>
                        </a:xfrm>
                      </wpg:grpSpPr>
                      <wps:wsp>
                        <wps:cNvPr id="143" name="Graphic 143"/>
                        <wps:cNvSpPr/>
                        <wps:spPr>
                          <a:xfrm>
                            <a:off x="0" y="0"/>
                            <a:ext cx="4973955" cy="6350"/>
                          </a:xfrm>
                          <a:custGeom>
                            <a:avLst/>
                            <a:gdLst/>
                            <a:ahLst/>
                            <a:cxnLst/>
                            <a:rect l="l" t="t" r="r" b="b"/>
                            <a:pathLst>
                              <a:path w="4973955" h="6350">
                                <a:moveTo>
                                  <a:pt x="1533398" y="0"/>
                                </a:moveTo>
                                <a:lnTo>
                                  <a:pt x="0" y="0"/>
                                </a:lnTo>
                                <a:lnTo>
                                  <a:pt x="0" y="6096"/>
                                </a:lnTo>
                                <a:lnTo>
                                  <a:pt x="1533398" y="6096"/>
                                </a:lnTo>
                                <a:lnTo>
                                  <a:pt x="1533398" y="0"/>
                                </a:lnTo>
                                <a:close/>
                              </a:path>
                              <a:path w="4973955" h="6350">
                                <a:moveTo>
                                  <a:pt x="3054667" y="0"/>
                                </a:moveTo>
                                <a:lnTo>
                                  <a:pt x="3048584" y="0"/>
                                </a:lnTo>
                                <a:lnTo>
                                  <a:pt x="1539570" y="0"/>
                                </a:lnTo>
                                <a:lnTo>
                                  <a:pt x="1533474" y="0"/>
                                </a:lnTo>
                                <a:lnTo>
                                  <a:pt x="1533474" y="6096"/>
                                </a:lnTo>
                                <a:lnTo>
                                  <a:pt x="1539570" y="6096"/>
                                </a:lnTo>
                                <a:lnTo>
                                  <a:pt x="3048584" y="6096"/>
                                </a:lnTo>
                                <a:lnTo>
                                  <a:pt x="3054667" y="6096"/>
                                </a:lnTo>
                                <a:lnTo>
                                  <a:pt x="3054667" y="0"/>
                                </a:lnTo>
                                <a:close/>
                              </a:path>
                              <a:path w="4973955" h="6350">
                                <a:moveTo>
                                  <a:pt x="4973650" y="0"/>
                                </a:moveTo>
                                <a:lnTo>
                                  <a:pt x="3054680" y="0"/>
                                </a:lnTo>
                                <a:lnTo>
                                  <a:pt x="3054680" y="6096"/>
                                </a:lnTo>
                                <a:lnTo>
                                  <a:pt x="4973650" y="6096"/>
                                </a:lnTo>
                                <a:lnTo>
                                  <a:pt x="49736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91.65pt;height:.5pt;mso-position-horizontal-relative:char;mso-position-vertical-relative:line" id="docshapegroup116" coordorigin="0,0" coordsize="7833,10">
                <v:shape style="position:absolute;left:0;top:0;width:7833;height:10" id="docshape117" coordorigin="0,0" coordsize="7833,10" path="m2415,0l0,0,0,10,2415,10,2415,0xm4811,0l4801,0,2425,0,2415,0,2415,10,2425,10,4801,10,4811,10,4811,0xm7833,0l4811,0,4811,10,7833,10,7833,0xe" filled="true" fillcolor="#000000" stroked="false">
                  <v:path arrowok="t"/>
                  <v:fill type="solid"/>
                </v:shape>
              </v:group>
            </w:pict>
          </mc:Fallback>
        </mc:AlternateContent>
      </w:r>
      <w:r>
        <w:rPr>
          <w:sz w:val="2"/>
        </w:rPr>
      </w:r>
    </w:p>
    <w:p>
      <w:pPr>
        <w:spacing w:after="0" w:line="20" w:lineRule="exact"/>
        <w:rPr>
          <w:sz w:val="2"/>
        </w:rPr>
        <w:sectPr>
          <w:pgSz w:w="11910" w:h="16840"/>
          <w:pgMar w:header="0" w:footer="1500" w:top="1320" w:bottom="1700" w:left="1160" w:right="500"/>
        </w:sectPr>
      </w:pPr>
    </w:p>
    <w:p>
      <w:pPr>
        <w:spacing w:line="241" w:lineRule="exact" w:before="0"/>
        <w:ind w:left="827" w:right="0" w:firstLine="0"/>
        <w:jc w:val="left"/>
        <w:rPr>
          <w:b/>
          <w:sz w:val="22"/>
        </w:rPr>
      </w:pPr>
      <w:r>
        <w:rPr>
          <w:b/>
          <w:spacing w:val="-2"/>
          <w:sz w:val="22"/>
        </w:rPr>
        <w:t>LONGITUDE</w:t>
      </w:r>
    </w:p>
    <w:p>
      <w:pPr>
        <w:tabs>
          <w:tab w:pos="3242" w:val="left" w:leader="none"/>
        </w:tabs>
        <w:spacing w:line="252" w:lineRule="exact" w:before="0"/>
        <w:ind w:left="827" w:right="0" w:firstLine="0"/>
        <w:jc w:val="left"/>
        <w:rPr>
          <w:b/>
          <w:sz w:val="22"/>
        </w:rPr>
      </w:pPr>
      <w:r>
        <w:rPr>
          <w:b/>
          <w:spacing w:val="-2"/>
          <w:sz w:val="22"/>
        </w:rPr>
        <w:t>(Degree)</w:t>
      </w:r>
      <w:r>
        <w:rPr>
          <w:b/>
          <w:sz w:val="22"/>
        </w:rPr>
        <w:tab/>
        <w:t>LATITUDE</w:t>
      </w:r>
      <w:r>
        <w:rPr>
          <w:b/>
          <w:spacing w:val="-9"/>
          <w:sz w:val="22"/>
        </w:rPr>
        <w:t> </w:t>
      </w:r>
      <w:r>
        <w:rPr>
          <w:b/>
          <w:spacing w:val="-2"/>
          <w:sz w:val="22"/>
        </w:rPr>
        <w:t>(Degree)</w:t>
      </w:r>
    </w:p>
    <w:p>
      <w:pPr>
        <w:spacing w:line="240" w:lineRule="auto" w:before="0"/>
        <w:ind w:left="334" w:right="2793" w:firstLine="772"/>
        <w:jc w:val="left"/>
        <w:rPr>
          <w:b/>
          <w:sz w:val="22"/>
        </w:rPr>
      </w:pPr>
      <w:r>
        <w:rPr/>
        <w:br w:type="column"/>
      </w:r>
      <w:r>
        <w:rPr>
          <w:b/>
          <w:spacing w:val="-2"/>
          <w:sz w:val="22"/>
        </w:rPr>
        <w:t>CRUSTAL THICKNESS(km)</w:t>
      </w:r>
    </w:p>
    <w:p>
      <w:pPr>
        <w:spacing w:after="0" w:line="240" w:lineRule="auto"/>
        <w:jc w:val="left"/>
        <w:rPr>
          <w:sz w:val="22"/>
        </w:rPr>
        <w:sectPr>
          <w:type w:val="continuous"/>
          <w:pgSz w:w="11910" w:h="16840"/>
          <w:pgMar w:header="0" w:footer="1500" w:top="1320" w:bottom="280" w:left="1160" w:right="500"/>
          <w:cols w:num="2" w:equalWidth="0">
            <w:col w:w="5255" w:space="40"/>
            <w:col w:w="4955"/>
          </w:cols>
        </w:sectPr>
      </w:pPr>
    </w:p>
    <w:p>
      <w:pPr>
        <w:pStyle w:val="BodyText"/>
        <w:spacing w:before="12"/>
        <w:rPr>
          <w:b/>
          <w:sz w:val="20"/>
        </w:rPr>
      </w:pPr>
    </w:p>
    <w:p>
      <w:pPr>
        <w:pStyle w:val="BodyText"/>
        <w:spacing w:line="20" w:lineRule="exact"/>
        <w:ind w:left="719"/>
        <w:rPr>
          <w:sz w:val="2"/>
        </w:rPr>
      </w:pPr>
      <w:r>
        <w:rPr>
          <w:sz w:val="2"/>
        </w:rPr>
        <mc:AlternateContent>
          <mc:Choice Requires="wps">
            <w:drawing>
              <wp:inline distT="0" distB="0" distL="0" distR="0">
                <wp:extent cx="4973955" cy="6350"/>
                <wp:effectExtent l="0" t="0" r="0" b="0"/>
                <wp:docPr id="144" name="Group 144"/>
                <wp:cNvGraphicFramePr>
                  <a:graphicFrameLocks/>
                </wp:cNvGraphicFramePr>
                <a:graphic>
                  <a:graphicData uri="http://schemas.microsoft.com/office/word/2010/wordprocessingGroup">
                    <wpg:wgp>
                      <wpg:cNvPr id="144" name="Group 144"/>
                      <wpg:cNvGrpSpPr/>
                      <wpg:grpSpPr>
                        <a:xfrm>
                          <a:off x="0" y="0"/>
                          <a:ext cx="4973955" cy="6350"/>
                          <a:chExt cx="4973955" cy="6350"/>
                        </a:xfrm>
                      </wpg:grpSpPr>
                      <wps:wsp>
                        <wps:cNvPr id="145" name="Graphic 145"/>
                        <wps:cNvSpPr/>
                        <wps:spPr>
                          <a:xfrm>
                            <a:off x="0" y="0"/>
                            <a:ext cx="4973955" cy="6350"/>
                          </a:xfrm>
                          <a:custGeom>
                            <a:avLst/>
                            <a:gdLst/>
                            <a:ahLst/>
                            <a:cxnLst/>
                            <a:rect l="l" t="t" r="r" b="b"/>
                            <a:pathLst>
                              <a:path w="4973955" h="6350">
                                <a:moveTo>
                                  <a:pt x="1533398" y="0"/>
                                </a:moveTo>
                                <a:lnTo>
                                  <a:pt x="0" y="0"/>
                                </a:lnTo>
                                <a:lnTo>
                                  <a:pt x="0" y="6096"/>
                                </a:lnTo>
                                <a:lnTo>
                                  <a:pt x="1533398" y="6096"/>
                                </a:lnTo>
                                <a:lnTo>
                                  <a:pt x="1533398" y="0"/>
                                </a:lnTo>
                                <a:close/>
                              </a:path>
                              <a:path w="4973955" h="6350">
                                <a:moveTo>
                                  <a:pt x="3054667" y="0"/>
                                </a:moveTo>
                                <a:lnTo>
                                  <a:pt x="3048584" y="0"/>
                                </a:lnTo>
                                <a:lnTo>
                                  <a:pt x="1539570" y="0"/>
                                </a:lnTo>
                                <a:lnTo>
                                  <a:pt x="1533474" y="0"/>
                                </a:lnTo>
                                <a:lnTo>
                                  <a:pt x="1533474" y="6096"/>
                                </a:lnTo>
                                <a:lnTo>
                                  <a:pt x="1539570" y="6096"/>
                                </a:lnTo>
                                <a:lnTo>
                                  <a:pt x="3048584" y="6096"/>
                                </a:lnTo>
                                <a:lnTo>
                                  <a:pt x="3054667" y="6096"/>
                                </a:lnTo>
                                <a:lnTo>
                                  <a:pt x="3054667" y="0"/>
                                </a:lnTo>
                                <a:close/>
                              </a:path>
                              <a:path w="4973955" h="6350">
                                <a:moveTo>
                                  <a:pt x="4973650" y="0"/>
                                </a:moveTo>
                                <a:lnTo>
                                  <a:pt x="3054680" y="0"/>
                                </a:lnTo>
                                <a:lnTo>
                                  <a:pt x="3054680" y="6096"/>
                                </a:lnTo>
                                <a:lnTo>
                                  <a:pt x="4973650" y="6096"/>
                                </a:lnTo>
                                <a:lnTo>
                                  <a:pt x="49736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91.65pt;height:.5pt;mso-position-horizontal-relative:char;mso-position-vertical-relative:line" id="docshapegroup118" coordorigin="0,0" coordsize="7833,10">
                <v:shape style="position:absolute;left:0;top:0;width:7833;height:10" id="docshape119" coordorigin="0,0" coordsize="7833,10" path="m2415,0l0,0,0,10,2415,10,2415,0xm4811,0l4801,0,2425,0,2415,0,2415,10,2425,10,4801,10,4811,10,4811,0xm7833,0l4811,0,4811,10,7833,10,7833,0xe" filled="true" fillcolor="#000000" stroked="false">
                  <v:path arrowok="t"/>
                  <v:fill type="solid"/>
                </v:shape>
              </v:group>
            </w:pict>
          </mc:Fallback>
        </mc:AlternateContent>
      </w:r>
      <w:r>
        <w:rPr>
          <w:sz w:val="2"/>
        </w:rPr>
      </w:r>
    </w:p>
    <w:p>
      <w:pPr>
        <w:pStyle w:val="BodyText"/>
        <w:spacing w:before="7"/>
        <w:rPr>
          <w:b/>
          <w:sz w:val="17"/>
        </w:rPr>
      </w:pPr>
    </w:p>
    <w:tbl>
      <w:tblPr>
        <w:tblW w:w="0" w:type="auto"/>
        <w:jc w:val="left"/>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3"/>
        <w:gridCol w:w="2577"/>
        <w:gridCol w:w="2847"/>
      </w:tblGrid>
      <w:tr>
        <w:trPr>
          <w:trHeight w:val="271" w:hRule="atLeast"/>
        </w:trPr>
        <w:tc>
          <w:tcPr>
            <w:tcW w:w="2423" w:type="dxa"/>
          </w:tcPr>
          <w:p>
            <w:pPr>
              <w:pStyle w:val="TableParagraph"/>
              <w:spacing w:line="244" w:lineRule="exact" w:before="0"/>
              <w:ind w:left="22"/>
              <w:jc w:val="center"/>
              <w:rPr>
                <w:sz w:val="22"/>
              </w:rPr>
            </w:pPr>
            <w:r>
              <w:rPr>
                <w:spacing w:val="-4"/>
                <w:sz w:val="22"/>
              </w:rPr>
              <w:t>6.22</w:t>
            </w:r>
          </w:p>
        </w:tc>
        <w:tc>
          <w:tcPr>
            <w:tcW w:w="2577" w:type="dxa"/>
          </w:tcPr>
          <w:p>
            <w:pPr>
              <w:pStyle w:val="TableParagraph"/>
              <w:spacing w:line="244" w:lineRule="exact" w:before="0"/>
              <w:ind w:left="1007"/>
              <w:rPr>
                <w:sz w:val="22"/>
              </w:rPr>
            </w:pPr>
            <w:r>
              <w:rPr>
                <w:spacing w:val="-4"/>
                <w:sz w:val="22"/>
              </w:rPr>
              <w:t>7.08</w:t>
            </w:r>
          </w:p>
        </w:tc>
        <w:tc>
          <w:tcPr>
            <w:tcW w:w="2847" w:type="dxa"/>
          </w:tcPr>
          <w:p>
            <w:pPr>
              <w:pStyle w:val="TableParagraph"/>
              <w:spacing w:line="244" w:lineRule="exact" w:before="0"/>
              <w:ind w:left="1183"/>
              <w:rPr>
                <w:sz w:val="22"/>
              </w:rPr>
            </w:pPr>
            <w:r>
              <w:rPr>
                <w:spacing w:val="-4"/>
                <w:sz w:val="22"/>
              </w:rPr>
              <w:t>-</w:t>
            </w:r>
            <w:r>
              <w:rPr>
                <w:spacing w:val="-5"/>
                <w:sz w:val="22"/>
              </w:rPr>
              <w:t>34</w:t>
            </w:r>
          </w:p>
        </w:tc>
      </w:tr>
      <w:tr>
        <w:trPr>
          <w:trHeight w:val="297" w:hRule="atLeast"/>
        </w:trPr>
        <w:tc>
          <w:tcPr>
            <w:tcW w:w="2423" w:type="dxa"/>
          </w:tcPr>
          <w:p>
            <w:pPr>
              <w:pStyle w:val="TableParagraph"/>
              <w:spacing w:before="18"/>
              <w:ind w:left="22"/>
              <w:jc w:val="center"/>
              <w:rPr>
                <w:sz w:val="22"/>
              </w:rPr>
            </w:pPr>
            <w:r>
              <w:rPr>
                <w:spacing w:val="-4"/>
                <w:sz w:val="22"/>
              </w:rPr>
              <w:t>6.26</w:t>
            </w:r>
          </w:p>
        </w:tc>
        <w:tc>
          <w:tcPr>
            <w:tcW w:w="2577" w:type="dxa"/>
          </w:tcPr>
          <w:p>
            <w:pPr>
              <w:pStyle w:val="TableParagraph"/>
              <w:spacing w:before="18"/>
              <w:ind w:left="1007"/>
              <w:rPr>
                <w:sz w:val="22"/>
              </w:rPr>
            </w:pPr>
            <w:r>
              <w:rPr>
                <w:spacing w:val="-4"/>
                <w:sz w:val="22"/>
              </w:rPr>
              <w:t>6.95</w:t>
            </w:r>
          </w:p>
        </w:tc>
        <w:tc>
          <w:tcPr>
            <w:tcW w:w="2847" w:type="dxa"/>
          </w:tcPr>
          <w:p>
            <w:pPr>
              <w:pStyle w:val="TableParagraph"/>
              <w:spacing w:before="18"/>
              <w:ind w:left="1183"/>
              <w:rPr>
                <w:sz w:val="22"/>
              </w:rPr>
            </w:pPr>
            <w:r>
              <w:rPr>
                <w:spacing w:val="-4"/>
                <w:sz w:val="22"/>
              </w:rPr>
              <w:t>-</w:t>
            </w:r>
            <w:r>
              <w:rPr>
                <w:spacing w:val="-5"/>
                <w:sz w:val="22"/>
              </w:rPr>
              <w:t>35</w:t>
            </w:r>
          </w:p>
        </w:tc>
      </w:tr>
      <w:tr>
        <w:trPr>
          <w:trHeight w:val="297" w:hRule="atLeast"/>
        </w:trPr>
        <w:tc>
          <w:tcPr>
            <w:tcW w:w="2423" w:type="dxa"/>
          </w:tcPr>
          <w:p>
            <w:pPr>
              <w:pStyle w:val="TableParagraph"/>
              <w:spacing w:before="18"/>
              <w:ind w:left="22"/>
              <w:jc w:val="center"/>
              <w:rPr>
                <w:sz w:val="22"/>
              </w:rPr>
            </w:pPr>
            <w:r>
              <w:rPr>
                <w:spacing w:val="-4"/>
                <w:sz w:val="22"/>
              </w:rPr>
              <w:t>6.63</w:t>
            </w:r>
          </w:p>
        </w:tc>
        <w:tc>
          <w:tcPr>
            <w:tcW w:w="2577" w:type="dxa"/>
          </w:tcPr>
          <w:p>
            <w:pPr>
              <w:pStyle w:val="TableParagraph"/>
              <w:spacing w:before="18"/>
              <w:ind w:left="1007"/>
              <w:rPr>
                <w:sz w:val="22"/>
              </w:rPr>
            </w:pPr>
            <w:r>
              <w:rPr>
                <w:spacing w:val="-4"/>
                <w:sz w:val="22"/>
              </w:rPr>
              <w:t>6.62</w:t>
            </w:r>
          </w:p>
        </w:tc>
        <w:tc>
          <w:tcPr>
            <w:tcW w:w="2847" w:type="dxa"/>
          </w:tcPr>
          <w:p>
            <w:pPr>
              <w:pStyle w:val="TableParagraph"/>
              <w:spacing w:before="18"/>
              <w:ind w:left="1183"/>
              <w:rPr>
                <w:sz w:val="22"/>
              </w:rPr>
            </w:pPr>
            <w:r>
              <w:rPr>
                <w:spacing w:val="-4"/>
                <w:sz w:val="22"/>
              </w:rPr>
              <w:t>-</w:t>
            </w:r>
            <w:r>
              <w:rPr>
                <w:spacing w:val="-5"/>
                <w:sz w:val="22"/>
              </w:rPr>
              <w:t>28</w:t>
            </w:r>
          </w:p>
        </w:tc>
      </w:tr>
      <w:tr>
        <w:trPr>
          <w:trHeight w:val="297" w:hRule="atLeast"/>
        </w:trPr>
        <w:tc>
          <w:tcPr>
            <w:tcW w:w="2423" w:type="dxa"/>
          </w:tcPr>
          <w:p>
            <w:pPr>
              <w:pStyle w:val="TableParagraph"/>
              <w:spacing w:before="18"/>
              <w:ind w:left="22"/>
              <w:jc w:val="center"/>
              <w:rPr>
                <w:sz w:val="22"/>
              </w:rPr>
            </w:pPr>
            <w:r>
              <w:rPr>
                <w:spacing w:val="-4"/>
                <w:sz w:val="22"/>
              </w:rPr>
              <w:t>6.31</w:t>
            </w:r>
          </w:p>
        </w:tc>
        <w:tc>
          <w:tcPr>
            <w:tcW w:w="2577" w:type="dxa"/>
          </w:tcPr>
          <w:p>
            <w:pPr>
              <w:pStyle w:val="TableParagraph"/>
              <w:spacing w:before="18"/>
              <w:ind w:left="1007"/>
              <w:rPr>
                <w:sz w:val="22"/>
              </w:rPr>
            </w:pPr>
            <w:r>
              <w:rPr>
                <w:spacing w:val="-4"/>
                <w:sz w:val="22"/>
              </w:rPr>
              <w:t>6.65</w:t>
            </w:r>
          </w:p>
        </w:tc>
        <w:tc>
          <w:tcPr>
            <w:tcW w:w="2847" w:type="dxa"/>
          </w:tcPr>
          <w:p>
            <w:pPr>
              <w:pStyle w:val="TableParagraph"/>
              <w:spacing w:before="18"/>
              <w:ind w:left="1183"/>
              <w:rPr>
                <w:sz w:val="22"/>
              </w:rPr>
            </w:pPr>
            <w:r>
              <w:rPr>
                <w:spacing w:val="-4"/>
                <w:sz w:val="22"/>
              </w:rPr>
              <w:t>-</w:t>
            </w:r>
            <w:r>
              <w:rPr>
                <w:spacing w:val="-5"/>
                <w:sz w:val="22"/>
              </w:rPr>
              <w:t>29</w:t>
            </w:r>
          </w:p>
        </w:tc>
      </w:tr>
      <w:tr>
        <w:trPr>
          <w:trHeight w:val="297" w:hRule="atLeast"/>
        </w:trPr>
        <w:tc>
          <w:tcPr>
            <w:tcW w:w="2423" w:type="dxa"/>
          </w:tcPr>
          <w:p>
            <w:pPr>
              <w:pStyle w:val="TableParagraph"/>
              <w:spacing w:before="18"/>
              <w:ind w:left="22"/>
              <w:jc w:val="center"/>
              <w:rPr>
                <w:sz w:val="22"/>
              </w:rPr>
            </w:pPr>
            <w:r>
              <w:rPr>
                <w:spacing w:val="-4"/>
                <w:sz w:val="22"/>
              </w:rPr>
              <w:t>6.37</w:t>
            </w:r>
          </w:p>
        </w:tc>
        <w:tc>
          <w:tcPr>
            <w:tcW w:w="2577" w:type="dxa"/>
          </w:tcPr>
          <w:p>
            <w:pPr>
              <w:pStyle w:val="TableParagraph"/>
              <w:spacing w:before="18"/>
              <w:ind w:left="1007"/>
              <w:rPr>
                <w:sz w:val="22"/>
              </w:rPr>
            </w:pPr>
            <w:r>
              <w:rPr>
                <w:spacing w:val="-4"/>
                <w:sz w:val="22"/>
              </w:rPr>
              <w:t>6.95</w:t>
            </w:r>
          </w:p>
        </w:tc>
        <w:tc>
          <w:tcPr>
            <w:tcW w:w="2847" w:type="dxa"/>
          </w:tcPr>
          <w:p>
            <w:pPr>
              <w:pStyle w:val="TableParagraph"/>
              <w:spacing w:before="18"/>
              <w:ind w:left="1183"/>
              <w:rPr>
                <w:sz w:val="22"/>
              </w:rPr>
            </w:pPr>
            <w:r>
              <w:rPr>
                <w:spacing w:val="-4"/>
                <w:sz w:val="22"/>
              </w:rPr>
              <w:t>-</w:t>
            </w:r>
            <w:r>
              <w:rPr>
                <w:spacing w:val="-5"/>
                <w:sz w:val="22"/>
              </w:rPr>
              <w:t>32</w:t>
            </w:r>
          </w:p>
        </w:tc>
      </w:tr>
      <w:tr>
        <w:trPr>
          <w:trHeight w:val="299" w:hRule="atLeast"/>
        </w:trPr>
        <w:tc>
          <w:tcPr>
            <w:tcW w:w="2423" w:type="dxa"/>
          </w:tcPr>
          <w:p>
            <w:pPr>
              <w:pStyle w:val="TableParagraph"/>
              <w:spacing w:before="18"/>
              <w:ind w:left="22"/>
              <w:jc w:val="center"/>
              <w:rPr>
                <w:sz w:val="22"/>
              </w:rPr>
            </w:pPr>
            <w:r>
              <w:rPr>
                <w:spacing w:val="-4"/>
                <w:sz w:val="22"/>
              </w:rPr>
              <w:t>6.33</w:t>
            </w:r>
          </w:p>
        </w:tc>
        <w:tc>
          <w:tcPr>
            <w:tcW w:w="2577" w:type="dxa"/>
          </w:tcPr>
          <w:p>
            <w:pPr>
              <w:pStyle w:val="TableParagraph"/>
              <w:spacing w:before="18"/>
              <w:ind w:left="1007"/>
              <w:rPr>
                <w:sz w:val="22"/>
              </w:rPr>
            </w:pPr>
            <w:r>
              <w:rPr>
                <w:spacing w:val="-4"/>
                <w:sz w:val="22"/>
              </w:rPr>
              <w:t>5.95</w:t>
            </w:r>
          </w:p>
        </w:tc>
        <w:tc>
          <w:tcPr>
            <w:tcW w:w="2847" w:type="dxa"/>
          </w:tcPr>
          <w:p>
            <w:pPr>
              <w:pStyle w:val="TableParagraph"/>
              <w:spacing w:before="18"/>
              <w:ind w:left="1183"/>
              <w:rPr>
                <w:sz w:val="22"/>
              </w:rPr>
            </w:pPr>
            <w:r>
              <w:rPr>
                <w:spacing w:val="-4"/>
                <w:sz w:val="22"/>
              </w:rPr>
              <w:t>-</w:t>
            </w:r>
            <w:r>
              <w:rPr>
                <w:spacing w:val="-5"/>
                <w:sz w:val="22"/>
              </w:rPr>
              <w:t>34</w:t>
            </w:r>
          </w:p>
        </w:tc>
      </w:tr>
      <w:tr>
        <w:trPr>
          <w:trHeight w:val="299" w:hRule="atLeast"/>
        </w:trPr>
        <w:tc>
          <w:tcPr>
            <w:tcW w:w="2423" w:type="dxa"/>
          </w:tcPr>
          <w:p>
            <w:pPr>
              <w:pStyle w:val="TableParagraph"/>
              <w:spacing w:before="19"/>
              <w:ind w:left="22"/>
              <w:jc w:val="center"/>
              <w:rPr>
                <w:sz w:val="22"/>
              </w:rPr>
            </w:pPr>
            <w:r>
              <w:rPr>
                <w:spacing w:val="-4"/>
                <w:sz w:val="22"/>
              </w:rPr>
              <w:t>6.32</w:t>
            </w:r>
          </w:p>
        </w:tc>
        <w:tc>
          <w:tcPr>
            <w:tcW w:w="2577" w:type="dxa"/>
          </w:tcPr>
          <w:p>
            <w:pPr>
              <w:pStyle w:val="TableParagraph"/>
              <w:spacing w:before="19"/>
              <w:ind w:left="1007"/>
              <w:rPr>
                <w:sz w:val="22"/>
              </w:rPr>
            </w:pPr>
            <w:r>
              <w:rPr>
                <w:spacing w:val="-4"/>
                <w:sz w:val="22"/>
              </w:rPr>
              <w:t>5.94</w:t>
            </w:r>
          </w:p>
        </w:tc>
        <w:tc>
          <w:tcPr>
            <w:tcW w:w="2847" w:type="dxa"/>
          </w:tcPr>
          <w:p>
            <w:pPr>
              <w:pStyle w:val="TableParagraph"/>
              <w:spacing w:before="19"/>
              <w:ind w:left="1183"/>
              <w:rPr>
                <w:sz w:val="22"/>
              </w:rPr>
            </w:pPr>
            <w:r>
              <w:rPr>
                <w:spacing w:val="-4"/>
                <w:sz w:val="22"/>
              </w:rPr>
              <w:t>-</w:t>
            </w:r>
            <w:r>
              <w:rPr>
                <w:spacing w:val="-5"/>
                <w:sz w:val="22"/>
              </w:rPr>
              <w:t>35</w:t>
            </w:r>
          </w:p>
        </w:tc>
      </w:tr>
      <w:tr>
        <w:trPr>
          <w:trHeight w:val="297" w:hRule="atLeast"/>
        </w:trPr>
        <w:tc>
          <w:tcPr>
            <w:tcW w:w="2423" w:type="dxa"/>
          </w:tcPr>
          <w:p>
            <w:pPr>
              <w:pStyle w:val="TableParagraph"/>
              <w:spacing w:before="18"/>
              <w:ind w:left="22"/>
              <w:jc w:val="center"/>
              <w:rPr>
                <w:sz w:val="22"/>
              </w:rPr>
            </w:pPr>
            <w:r>
              <w:rPr>
                <w:spacing w:val="-4"/>
                <w:sz w:val="22"/>
              </w:rPr>
              <w:t>6.31</w:t>
            </w:r>
          </w:p>
        </w:tc>
        <w:tc>
          <w:tcPr>
            <w:tcW w:w="2577" w:type="dxa"/>
          </w:tcPr>
          <w:p>
            <w:pPr>
              <w:pStyle w:val="TableParagraph"/>
              <w:spacing w:before="18"/>
              <w:ind w:left="1007"/>
              <w:rPr>
                <w:sz w:val="22"/>
              </w:rPr>
            </w:pPr>
            <w:r>
              <w:rPr>
                <w:spacing w:val="-4"/>
                <w:sz w:val="22"/>
              </w:rPr>
              <w:t>6.13</w:t>
            </w:r>
          </w:p>
        </w:tc>
        <w:tc>
          <w:tcPr>
            <w:tcW w:w="2847" w:type="dxa"/>
          </w:tcPr>
          <w:p>
            <w:pPr>
              <w:pStyle w:val="TableParagraph"/>
              <w:spacing w:before="18"/>
              <w:ind w:left="1183"/>
              <w:rPr>
                <w:sz w:val="22"/>
              </w:rPr>
            </w:pPr>
            <w:r>
              <w:rPr>
                <w:spacing w:val="-4"/>
                <w:sz w:val="22"/>
              </w:rPr>
              <w:t>-</w:t>
            </w:r>
            <w:r>
              <w:rPr>
                <w:spacing w:val="-5"/>
                <w:sz w:val="22"/>
              </w:rPr>
              <w:t>35</w:t>
            </w:r>
          </w:p>
        </w:tc>
      </w:tr>
      <w:tr>
        <w:trPr>
          <w:trHeight w:val="297" w:hRule="atLeast"/>
        </w:trPr>
        <w:tc>
          <w:tcPr>
            <w:tcW w:w="2423" w:type="dxa"/>
          </w:tcPr>
          <w:p>
            <w:pPr>
              <w:pStyle w:val="TableParagraph"/>
              <w:spacing w:before="18"/>
              <w:ind w:left="22"/>
              <w:jc w:val="center"/>
              <w:rPr>
                <w:sz w:val="22"/>
              </w:rPr>
            </w:pPr>
            <w:r>
              <w:rPr>
                <w:spacing w:val="-4"/>
                <w:sz w:val="22"/>
              </w:rPr>
              <w:t>6.23</w:t>
            </w:r>
          </w:p>
        </w:tc>
        <w:tc>
          <w:tcPr>
            <w:tcW w:w="2577" w:type="dxa"/>
          </w:tcPr>
          <w:p>
            <w:pPr>
              <w:pStyle w:val="TableParagraph"/>
              <w:spacing w:before="18"/>
              <w:ind w:left="1007"/>
              <w:rPr>
                <w:sz w:val="22"/>
              </w:rPr>
            </w:pPr>
            <w:r>
              <w:rPr>
                <w:spacing w:val="-4"/>
                <w:sz w:val="22"/>
              </w:rPr>
              <w:t>5.88</w:t>
            </w:r>
          </w:p>
        </w:tc>
        <w:tc>
          <w:tcPr>
            <w:tcW w:w="2847" w:type="dxa"/>
          </w:tcPr>
          <w:p>
            <w:pPr>
              <w:pStyle w:val="TableParagraph"/>
              <w:spacing w:before="18"/>
              <w:ind w:left="1183"/>
              <w:rPr>
                <w:sz w:val="22"/>
              </w:rPr>
            </w:pPr>
            <w:r>
              <w:rPr>
                <w:spacing w:val="-4"/>
                <w:sz w:val="22"/>
              </w:rPr>
              <w:t>-</w:t>
            </w:r>
            <w:r>
              <w:rPr>
                <w:spacing w:val="-5"/>
                <w:sz w:val="22"/>
              </w:rPr>
              <w:t>36</w:t>
            </w:r>
          </w:p>
        </w:tc>
      </w:tr>
      <w:tr>
        <w:trPr>
          <w:trHeight w:val="297" w:hRule="atLeast"/>
        </w:trPr>
        <w:tc>
          <w:tcPr>
            <w:tcW w:w="2423" w:type="dxa"/>
          </w:tcPr>
          <w:p>
            <w:pPr>
              <w:pStyle w:val="TableParagraph"/>
              <w:spacing w:before="18"/>
              <w:ind w:left="22"/>
              <w:jc w:val="center"/>
              <w:rPr>
                <w:sz w:val="22"/>
              </w:rPr>
            </w:pPr>
            <w:r>
              <w:rPr>
                <w:spacing w:val="-4"/>
                <w:sz w:val="22"/>
              </w:rPr>
              <w:t>6.27</w:t>
            </w:r>
          </w:p>
        </w:tc>
        <w:tc>
          <w:tcPr>
            <w:tcW w:w="2577" w:type="dxa"/>
          </w:tcPr>
          <w:p>
            <w:pPr>
              <w:pStyle w:val="TableParagraph"/>
              <w:spacing w:before="18"/>
              <w:ind w:left="1007"/>
              <w:rPr>
                <w:sz w:val="22"/>
              </w:rPr>
            </w:pPr>
            <w:r>
              <w:rPr>
                <w:spacing w:val="-4"/>
                <w:sz w:val="22"/>
              </w:rPr>
              <w:t>5.89</w:t>
            </w:r>
          </w:p>
        </w:tc>
        <w:tc>
          <w:tcPr>
            <w:tcW w:w="2847" w:type="dxa"/>
          </w:tcPr>
          <w:p>
            <w:pPr>
              <w:pStyle w:val="TableParagraph"/>
              <w:spacing w:before="18"/>
              <w:ind w:left="1183"/>
              <w:rPr>
                <w:sz w:val="22"/>
              </w:rPr>
            </w:pPr>
            <w:r>
              <w:rPr>
                <w:spacing w:val="-4"/>
                <w:sz w:val="22"/>
              </w:rPr>
              <w:t>-</w:t>
            </w:r>
            <w:r>
              <w:rPr>
                <w:spacing w:val="-5"/>
                <w:sz w:val="22"/>
              </w:rPr>
              <w:t>35</w:t>
            </w:r>
          </w:p>
        </w:tc>
      </w:tr>
      <w:tr>
        <w:trPr>
          <w:trHeight w:val="297" w:hRule="atLeast"/>
        </w:trPr>
        <w:tc>
          <w:tcPr>
            <w:tcW w:w="2423" w:type="dxa"/>
          </w:tcPr>
          <w:p>
            <w:pPr>
              <w:pStyle w:val="TableParagraph"/>
              <w:spacing w:before="18"/>
              <w:ind w:left="22"/>
              <w:jc w:val="center"/>
              <w:rPr>
                <w:sz w:val="22"/>
              </w:rPr>
            </w:pPr>
            <w:r>
              <w:rPr>
                <w:spacing w:val="-4"/>
                <w:sz w:val="22"/>
              </w:rPr>
              <w:t>6.33</w:t>
            </w:r>
          </w:p>
        </w:tc>
        <w:tc>
          <w:tcPr>
            <w:tcW w:w="2577" w:type="dxa"/>
          </w:tcPr>
          <w:p>
            <w:pPr>
              <w:pStyle w:val="TableParagraph"/>
              <w:spacing w:before="18"/>
              <w:ind w:left="1007"/>
              <w:rPr>
                <w:sz w:val="22"/>
              </w:rPr>
            </w:pPr>
            <w:r>
              <w:rPr>
                <w:spacing w:val="-4"/>
                <w:sz w:val="22"/>
              </w:rPr>
              <w:t>5.97</w:t>
            </w:r>
          </w:p>
        </w:tc>
        <w:tc>
          <w:tcPr>
            <w:tcW w:w="2847" w:type="dxa"/>
          </w:tcPr>
          <w:p>
            <w:pPr>
              <w:pStyle w:val="TableParagraph"/>
              <w:spacing w:before="18"/>
              <w:ind w:left="1183"/>
              <w:rPr>
                <w:sz w:val="22"/>
              </w:rPr>
            </w:pPr>
            <w:r>
              <w:rPr>
                <w:spacing w:val="-4"/>
                <w:sz w:val="22"/>
              </w:rPr>
              <w:t>-</w:t>
            </w:r>
            <w:r>
              <w:rPr>
                <w:spacing w:val="-5"/>
                <w:sz w:val="22"/>
              </w:rPr>
              <w:t>34</w:t>
            </w:r>
          </w:p>
        </w:tc>
      </w:tr>
      <w:tr>
        <w:trPr>
          <w:trHeight w:val="298" w:hRule="atLeast"/>
        </w:trPr>
        <w:tc>
          <w:tcPr>
            <w:tcW w:w="2423" w:type="dxa"/>
          </w:tcPr>
          <w:p>
            <w:pPr>
              <w:pStyle w:val="TableParagraph"/>
              <w:spacing w:before="18"/>
              <w:ind w:left="22"/>
              <w:jc w:val="center"/>
              <w:rPr>
                <w:sz w:val="22"/>
              </w:rPr>
            </w:pPr>
            <w:r>
              <w:rPr>
                <w:spacing w:val="-4"/>
                <w:sz w:val="22"/>
              </w:rPr>
              <w:t>6.37</w:t>
            </w:r>
          </w:p>
        </w:tc>
        <w:tc>
          <w:tcPr>
            <w:tcW w:w="2577" w:type="dxa"/>
          </w:tcPr>
          <w:p>
            <w:pPr>
              <w:pStyle w:val="TableParagraph"/>
              <w:spacing w:before="18"/>
              <w:ind w:left="1007"/>
              <w:rPr>
                <w:sz w:val="22"/>
              </w:rPr>
            </w:pPr>
            <w:r>
              <w:rPr>
                <w:spacing w:val="-4"/>
                <w:sz w:val="22"/>
              </w:rPr>
              <w:t>6.95</w:t>
            </w:r>
          </w:p>
        </w:tc>
        <w:tc>
          <w:tcPr>
            <w:tcW w:w="2847" w:type="dxa"/>
          </w:tcPr>
          <w:p>
            <w:pPr>
              <w:pStyle w:val="TableParagraph"/>
              <w:spacing w:before="18"/>
              <w:ind w:left="1183"/>
              <w:rPr>
                <w:sz w:val="22"/>
              </w:rPr>
            </w:pPr>
            <w:r>
              <w:rPr>
                <w:spacing w:val="-4"/>
                <w:sz w:val="22"/>
              </w:rPr>
              <w:t>-</w:t>
            </w:r>
            <w:r>
              <w:rPr>
                <w:spacing w:val="-5"/>
                <w:sz w:val="22"/>
              </w:rPr>
              <w:t>33</w:t>
            </w:r>
          </w:p>
        </w:tc>
      </w:tr>
      <w:tr>
        <w:trPr>
          <w:trHeight w:val="298" w:hRule="atLeast"/>
        </w:trPr>
        <w:tc>
          <w:tcPr>
            <w:tcW w:w="2423" w:type="dxa"/>
          </w:tcPr>
          <w:p>
            <w:pPr>
              <w:pStyle w:val="TableParagraph"/>
              <w:spacing w:before="19"/>
              <w:ind w:left="22"/>
              <w:jc w:val="center"/>
              <w:rPr>
                <w:sz w:val="22"/>
              </w:rPr>
            </w:pPr>
            <w:r>
              <w:rPr>
                <w:spacing w:val="-4"/>
                <w:sz w:val="22"/>
              </w:rPr>
              <w:t>6.22</w:t>
            </w:r>
          </w:p>
        </w:tc>
        <w:tc>
          <w:tcPr>
            <w:tcW w:w="2577" w:type="dxa"/>
          </w:tcPr>
          <w:p>
            <w:pPr>
              <w:pStyle w:val="TableParagraph"/>
              <w:spacing w:before="19"/>
              <w:ind w:left="1007"/>
              <w:rPr>
                <w:sz w:val="22"/>
              </w:rPr>
            </w:pPr>
            <w:r>
              <w:rPr>
                <w:spacing w:val="-4"/>
                <w:sz w:val="22"/>
              </w:rPr>
              <w:t>5.89</w:t>
            </w:r>
          </w:p>
        </w:tc>
        <w:tc>
          <w:tcPr>
            <w:tcW w:w="2847" w:type="dxa"/>
          </w:tcPr>
          <w:p>
            <w:pPr>
              <w:pStyle w:val="TableParagraph"/>
              <w:spacing w:before="19"/>
              <w:ind w:left="1183"/>
              <w:rPr>
                <w:sz w:val="22"/>
              </w:rPr>
            </w:pPr>
            <w:r>
              <w:rPr>
                <w:spacing w:val="-4"/>
                <w:sz w:val="22"/>
              </w:rPr>
              <w:t>-</w:t>
            </w:r>
            <w:r>
              <w:rPr>
                <w:spacing w:val="-5"/>
                <w:sz w:val="22"/>
              </w:rPr>
              <w:t>35</w:t>
            </w:r>
          </w:p>
        </w:tc>
      </w:tr>
      <w:tr>
        <w:trPr>
          <w:trHeight w:val="297" w:hRule="atLeast"/>
        </w:trPr>
        <w:tc>
          <w:tcPr>
            <w:tcW w:w="2423" w:type="dxa"/>
          </w:tcPr>
          <w:p>
            <w:pPr>
              <w:pStyle w:val="TableParagraph"/>
              <w:spacing w:before="18"/>
              <w:ind w:left="22"/>
              <w:jc w:val="center"/>
              <w:rPr>
                <w:sz w:val="22"/>
              </w:rPr>
            </w:pPr>
            <w:r>
              <w:rPr>
                <w:spacing w:val="-4"/>
                <w:sz w:val="22"/>
              </w:rPr>
              <w:t>6.16</w:t>
            </w:r>
          </w:p>
        </w:tc>
        <w:tc>
          <w:tcPr>
            <w:tcW w:w="2577" w:type="dxa"/>
          </w:tcPr>
          <w:p>
            <w:pPr>
              <w:pStyle w:val="TableParagraph"/>
              <w:spacing w:before="18"/>
              <w:ind w:left="1007"/>
              <w:rPr>
                <w:sz w:val="22"/>
              </w:rPr>
            </w:pPr>
            <w:r>
              <w:rPr>
                <w:spacing w:val="-4"/>
                <w:sz w:val="22"/>
              </w:rPr>
              <w:t>5.87</w:t>
            </w:r>
          </w:p>
        </w:tc>
        <w:tc>
          <w:tcPr>
            <w:tcW w:w="2847" w:type="dxa"/>
          </w:tcPr>
          <w:p>
            <w:pPr>
              <w:pStyle w:val="TableParagraph"/>
              <w:spacing w:before="18"/>
              <w:ind w:left="1183"/>
              <w:rPr>
                <w:sz w:val="22"/>
              </w:rPr>
            </w:pPr>
            <w:r>
              <w:rPr>
                <w:spacing w:val="-4"/>
                <w:sz w:val="22"/>
              </w:rPr>
              <w:t>-</w:t>
            </w:r>
            <w:r>
              <w:rPr>
                <w:spacing w:val="-5"/>
                <w:sz w:val="22"/>
              </w:rPr>
              <w:t>36</w:t>
            </w:r>
          </w:p>
        </w:tc>
      </w:tr>
      <w:tr>
        <w:trPr>
          <w:trHeight w:val="297" w:hRule="atLeast"/>
        </w:trPr>
        <w:tc>
          <w:tcPr>
            <w:tcW w:w="2423" w:type="dxa"/>
          </w:tcPr>
          <w:p>
            <w:pPr>
              <w:pStyle w:val="TableParagraph"/>
              <w:spacing w:before="18"/>
              <w:ind w:left="22"/>
              <w:jc w:val="center"/>
              <w:rPr>
                <w:sz w:val="22"/>
              </w:rPr>
            </w:pPr>
            <w:r>
              <w:rPr>
                <w:spacing w:val="-4"/>
                <w:sz w:val="22"/>
              </w:rPr>
              <w:t>6.22</w:t>
            </w:r>
          </w:p>
        </w:tc>
        <w:tc>
          <w:tcPr>
            <w:tcW w:w="2577" w:type="dxa"/>
          </w:tcPr>
          <w:p>
            <w:pPr>
              <w:pStyle w:val="TableParagraph"/>
              <w:spacing w:before="18"/>
              <w:ind w:left="1007"/>
              <w:rPr>
                <w:sz w:val="22"/>
              </w:rPr>
            </w:pPr>
            <w:r>
              <w:rPr>
                <w:spacing w:val="-4"/>
                <w:sz w:val="22"/>
              </w:rPr>
              <w:t>5.89</w:t>
            </w:r>
          </w:p>
        </w:tc>
        <w:tc>
          <w:tcPr>
            <w:tcW w:w="2847" w:type="dxa"/>
          </w:tcPr>
          <w:p>
            <w:pPr>
              <w:pStyle w:val="TableParagraph"/>
              <w:spacing w:before="18"/>
              <w:ind w:left="1183"/>
              <w:rPr>
                <w:sz w:val="22"/>
              </w:rPr>
            </w:pPr>
            <w:r>
              <w:rPr>
                <w:spacing w:val="-4"/>
                <w:sz w:val="22"/>
              </w:rPr>
              <w:t>-</w:t>
            </w:r>
            <w:r>
              <w:rPr>
                <w:spacing w:val="-5"/>
                <w:sz w:val="22"/>
              </w:rPr>
              <w:t>32</w:t>
            </w:r>
          </w:p>
        </w:tc>
      </w:tr>
      <w:tr>
        <w:trPr>
          <w:trHeight w:val="297" w:hRule="atLeast"/>
        </w:trPr>
        <w:tc>
          <w:tcPr>
            <w:tcW w:w="2423" w:type="dxa"/>
          </w:tcPr>
          <w:p>
            <w:pPr>
              <w:pStyle w:val="TableParagraph"/>
              <w:spacing w:before="18"/>
              <w:ind w:left="22"/>
              <w:jc w:val="center"/>
              <w:rPr>
                <w:sz w:val="22"/>
              </w:rPr>
            </w:pPr>
            <w:r>
              <w:rPr>
                <w:spacing w:val="-4"/>
                <w:sz w:val="22"/>
              </w:rPr>
              <w:t>6.37</w:t>
            </w:r>
          </w:p>
        </w:tc>
        <w:tc>
          <w:tcPr>
            <w:tcW w:w="2577" w:type="dxa"/>
          </w:tcPr>
          <w:p>
            <w:pPr>
              <w:pStyle w:val="TableParagraph"/>
              <w:spacing w:before="18"/>
              <w:ind w:left="1007"/>
              <w:rPr>
                <w:sz w:val="22"/>
              </w:rPr>
            </w:pPr>
            <w:r>
              <w:rPr>
                <w:spacing w:val="-4"/>
                <w:sz w:val="22"/>
              </w:rPr>
              <w:t>6.95</w:t>
            </w:r>
          </w:p>
        </w:tc>
        <w:tc>
          <w:tcPr>
            <w:tcW w:w="2847" w:type="dxa"/>
          </w:tcPr>
          <w:p>
            <w:pPr>
              <w:pStyle w:val="TableParagraph"/>
              <w:spacing w:before="18"/>
              <w:ind w:left="1183"/>
              <w:rPr>
                <w:sz w:val="22"/>
              </w:rPr>
            </w:pPr>
            <w:r>
              <w:rPr>
                <w:spacing w:val="-4"/>
                <w:sz w:val="22"/>
              </w:rPr>
              <w:t>-</w:t>
            </w:r>
            <w:r>
              <w:rPr>
                <w:spacing w:val="-5"/>
                <w:sz w:val="22"/>
              </w:rPr>
              <w:t>34</w:t>
            </w:r>
          </w:p>
        </w:tc>
      </w:tr>
      <w:tr>
        <w:trPr>
          <w:trHeight w:val="297" w:hRule="atLeast"/>
        </w:trPr>
        <w:tc>
          <w:tcPr>
            <w:tcW w:w="2423" w:type="dxa"/>
          </w:tcPr>
          <w:p>
            <w:pPr>
              <w:pStyle w:val="TableParagraph"/>
              <w:spacing w:before="18"/>
              <w:ind w:left="22"/>
              <w:jc w:val="center"/>
              <w:rPr>
                <w:sz w:val="22"/>
              </w:rPr>
            </w:pPr>
            <w:r>
              <w:rPr>
                <w:spacing w:val="-4"/>
                <w:sz w:val="22"/>
              </w:rPr>
              <w:t>6.63</w:t>
            </w:r>
          </w:p>
        </w:tc>
        <w:tc>
          <w:tcPr>
            <w:tcW w:w="2577" w:type="dxa"/>
          </w:tcPr>
          <w:p>
            <w:pPr>
              <w:pStyle w:val="TableParagraph"/>
              <w:spacing w:before="18"/>
              <w:ind w:left="1007"/>
              <w:rPr>
                <w:sz w:val="22"/>
              </w:rPr>
            </w:pPr>
            <w:r>
              <w:rPr>
                <w:spacing w:val="-4"/>
                <w:sz w:val="22"/>
              </w:rPr>
              <w:t>6.62</w:t>
            </w:r>
          </w:p>
        </w:tc>
        <w:tc>
          <w:tcPr>
            <w:tcW w:w="2847" w:type="dxa"/>
          </w:tcPr>
          <w:p>
            <w:pPr>
              <w:pStyle w:val="TableParagraph"/>
              <w:spacing w:before="18"/>
              <w:ind w:left="1183"/>
              <w:rPr>
                <w:sz w:val="22"/>
              </w:rPr>
            </w:pPr>
            <w:r>
              <w:rPr>
                <w:spacing w:val="-4"/>
                <w:sz w:val="22"/>
              </w:rPr>
              <w:t>-</w:t>
            </w:r>
            <w:r>
              <w:rPr>
                <w:spacing w:val="-5"/>
                <w:sz w:val="22"/>
              </w:rPr>
              <w:t>36</w:t>
            </w:r>
          </w:p>
        </w:tc>
      </w:tr>
      <w:tr>
        <w:trPr>
          <w:trHeight w:val="299" w:hRule="atLeast"/>
        </w:trPr>
        <w:tc>
          <w:tcPr>
            <w:tcW w:w="2423" w:type="dxa"/>
          </w:tcPr>
          <w:p>
            <w:pPr>
              <w:pStyle w:val="TableParagraph"/>
              <w:spacing w:before="18"/>
              <w:ind w:left="22"/>
              <w:jc w:val="center"/>
              <w:rPr>
                <w:sz w:val="22"/>
              </w:rPr>
            </w:pPr>
            <w:r>
              <w:rPr>
                <w:spacing w:val="-4"/>
                <w:sz w:val="22"/>
              </w:rPr>
              <w:t>6.54</w:t>
            </w:r>
          </w:p>
        </w:tc>
        <w:tc>
          <w:tcPr>
            <w:tcW w:w="2577" w:type="dxa"/>
          </w:tcPr>
          <w:p>
            <w:pPr>
              <w:pStyle w:val="TableParagraph"/>
              <w:spacing w:before="18"/>
              <w:ind w:left="1007"/>
              <w:rPr>
                <w:sz w:val="22"/>
              </w:rPr>
            </w:pPr>
            <w:r>
              <w:rPr>
                <w:spacing w:val="-4"/>
                <w:sz w:val="22"/>
              </w:rPr>
              <w:t>6.06</w:t>
            </w:r>
          </w:p>
        </w:tc>
        <w:tc>
          <w:tcPr>
            <w:tcW w:w="2847" w:type="dxa"/>
          </w:tcPr>
          <w:p>
            <w:pPr>
              <w:pStyle w:val="TableParagraph"/>
              <w:spacing w:before="18"/>
              <w:ind w:left="1183"/>
              <w:rPr>
                <w:sz w:val="22"/>
              </w:rPr>
            </w:pPr>
            <w:r>
              <w:rPr>
                <w:spacing w:val="-4"/>
                <w:sz w:val="22"/>
              </w:rPr>
              <w:t>-</w:t>
            </w:r>
            <w:r>
              <w:rPr>
                <w:spacing w:val="-5"/>
                <w:sz w:val="22"/>
              </w:rPr>
              <w:t>38</w:t>
            </w:r>
          </w:p>
        </w:tc>
      </w:tr>
      <w:tr>
        <w:trPr>
          <w:trHeight w:val="298" w:hRule="atLeast"/>
        </w:trPr>
        <w:tc>
          <w:tcPr>
            <w:tcW w:w="2423" w:type="dxa"/>
          </w:tcPr>
          <w:p>
            <w:pPr>
              <w:pStyle w:val="TableParagraph"/>
              <w:spacing w:before="19"/>
              <w:ind w:left="22"/>
              <w:jc w:val="center"/>
              <w:rPr>
                <w:sz w:val="22"/>
              </w:rPr>
            </w:pPr>
            <w:r>
              <w:rPr>
                <w:spacing w:val="-4"/>
                <w:sz w:val="22"/>
              </w:rPr>
              <w:t>5.12</w:t>
            </w:r>
          </w:p>
        </w:tc>
        <w:tc>
          <w:tcPr>
            <w:tcW w:w="2577" w:type="dxa"/>
          </w:tcPr>
          <w:p>
            <w:pPr>
              <w:pStyle w:val="TableParagraph"/>
              <w:spacing w:before="19"/>
              <w:ind w:left="1007"/>
              <w:rPr>
                <w:sz w:val="22"/>
              </w:rPr>
            </w:pPr>
            <w:r>
              <w:rPr>
                <w:spacing w:val="-4"/>
                <w:sz w:val="22"/>
              </w:rPr>
              <w:t>6.26</w:t>
            </w:r>
          </w:p>
        </w:tc>
        <w:tc>
          <w:tcPr>
            <w:tcW w:w="2847" w:type="dxa"/>
          </w:tcPr>
          <w:p>
            <w:pPr>
              <w:pStyle w:val="TableParagraph"/>
              <w:spacing w:before="19"/>
              <w:ind w:left="1183"/>
              <w:rPr>
                <w:sz w:val="22"/>
              </w:rPr>
            </w:pPr>
            <w:r>
              <w:rPr>
                <w:spacing w:val="-4"/>
                <w:sz w:val="22"/>
              </w:rPr>
              <w:t>-</w:t>
            </w:r>
            <w:r>
              <w:rPr>
                <w:spacing w:val="-5"/>
                <w:sz w:val="22"/>
              </w:rPr>
              <w:t>38</w:t>
            </w:r>
          </w:p>
        </w:tc>
      </w:tr>
      <w:tr>
        <w:trPr>
          <w:trHeight w:val="297" w:hRule="atLeast"/>
        </w:trPr>
        <w:tc>
          <w:tcPr>
            <w:tcW w:w="2423" w:type="dxa"/>
          </w:tcPr>
          <w:p>
            <w:pPr>
              <w:pStyle w:val="TableParagraph"/>
              <w:spacing w:before="18"/>
              <w:ind w:left="22"/>
              <w:jc w:val="center"/>
              <w:rPr>
                <w:sz w:val="22"/>
              </w:rPr>
            </w:pPr>
            <w:r>
              <w:rPr>
                <w:spacing w:val="-4"/>
                <w:sz w:val="22"/>
              </w:rPr>
              <w:t>5.32</w:t>
            </w:r>
          </w:p>
        </w:tc>
        <w:tc>
          <w:tcPr>
            <w:tcW w:w="2577" w:type="dxa"/>
          </w:tcPr>
          <w:p>
            <w:pPr>
              <w:pStyle w:val="TableParagraph"/>
              <w:spacing w:before="18"/>
              <w:ind w:left="1007"/>
              <w:rPr>
                <w:sz w:val="22"/>
              </w:rPr>
            </w:pPr>
            <w:r>
              <w:rPr>
                <w:spacing w:val="-4"/>
                <w:sz w:val="22"/>
              </w:rPr>
              <w:t>6.31</w:t>
            </w:r>
          </w:p>
        </w:tc>
        <w:tc>
          <w:tcPr>
            <w:tcW w:w="2847" w:type="dxa"/>
          </w:tcPr>
          <w:p>
            <w:pPr>
              <w:pStyle w:val="TableParagraph"/>
              <w:spacing w:before="18"/>
              <w:ind w:left="1183"/>
              <w:rPr>
                <w:sz w:val="22"/>
              </w:rPr>
            </w:pPr>
            <w:r>
              <w:rPr>
                <w:spacing w:val="-4"/>
                <w:sz w:val="22"/>
              </w:rPr>
              <w:t>-</w:t>
            </w:r>
            <w:r>
              <w:rPr>
                <w:spacing w:val="-5"/>
                <w:sz w:val="22"/>
              </w:rPr>
              <w:t>37</w:t>
            </w:r>
          </w:p>
        </w:tc>
      </w:tr>
      <w:tr>
        <w:trPr>
          <w:trHeight w:val="297" w:hRule="atLeast"/>
        </w:trPr>
        <w:tc>
          <w:tcPr>
            <w:tcW w:w="2423" w:type="dxa"/>
          </w:tcPr>
          <w:p>
            <w:pPr>
              <w:pStyle w:val="TableParagraph"/>
              <w:spacing w:before="18"/>
              <w:ind w:left="22"/>
              <w:jc w:val="center"/>
              <w:rPr>
                <w:sz w:val="22"/>
              </w:rPr>
            </w:pPr>
            <w:r>
              <w:rPr>
                <w:spacing w:val="-4"/>
                <w:sz w:val="22"/>
              </w:rPr>
              <w:t>5.42</w:t>
            </w:r>
          </w:p>
        </w:tc>
        <w:tc>
          <w:tcPr>
            <w:tcW w:w="2577" w:type="dxa"/>
          </w:tcPr>
          <w:p>
            <w:pPr>
              <w:pStyle w:val="TableParagraph"/>
              <w:spacing w:before="18"/>
              <w:ind w:left="1007"/>
              <w:rPr>
                <w:sz w:val="22"/>
              </w:rPr>
            </w:pPr>
            <w:r>
              <w:rPr>
                <w:spacing w:val="-4"/>
                <w:sz w:val="22"/>
              </w:rPr>
              <w:t>6.31</w:t>
            </w:r>
          </w:p>
        </w:tc>
        <w:tc>
          <w:tcPr>
            <w:tcW w:w="2847" w:type="dxa"/>
          </w:tcPr>
          <w:p>
            <w:pPr>
              <w:pStyle w:val="TableParagraph"/>
              <w:spacing w:before="18"/>
              <w:ind w:left="1183"/>
              <w:rPr>
                <w:sz w:val="22"/>
              </w:rPr>
            </w:pPr>
            <w:r>
              <w:rPr>
                <w:spacing w:val="-4"/>
                <w:sz w:val="22"/>
              </w:rPr>
              <w:t>-</w:t>
            </w:r>
            <w:r>
              <w:rPr>
                <w:spacing w:val="-5"/>
                <w:sz w:val="22"/>
              </w:rPr>
              <w:t>39</w:t>
            </w:r>
          </w:p>
        </w:tc>
      </w:tr>
      <w:tr>
        <w:trPr>
          <w:trHeight w:val="297" w:hRule="atLeast"/>
        </w:trPr>
        <w:tc>
          <w:tcPr>
            <w:tcW w:w="2423" w:type="dxa"/>
          </w:tcPr>
          <w:p>
            <w:pPr>
              <w:pStyle w:val="TableParagraph"/>
              <w:spacing w:before="18"/>
              <w:ind w:left="22"/>
              <w:jc w:val="center"/>
              <w:rPr>
                <w:sz w:val="22"/>
              </w:rPr>
            </w:pPr>
            <w:r>
              <w:rPr>
                <w:spacing w:val="-4"/>
                <w:sz w:val="22"/>
              </w:rPr>
              <w:t>5.52</w:t>
            </w:r>
          </w:p>
        </w:tc>
        <w:tc>
          <w:tcPr>
            <w:tcW w:w="2577" w:type="dxa"/>
          </w:tcPr>
          <w:p>
            <w:pPr>
              <w:pStyle w:val="TableParagraph"/>
              <w:spacing w:before="18"/>
              <w:ind w:left="1007"/>
              <w:rPr>
                <w:sz w:val="22"/>
              </w:rPr>
            </w:pPr>
            <w:r>
              <w:rPr>
                <w:spacing w:val="-4"/>
                <w:sz w:val="22"/>
              </w:rPr>
              <w:t>6.26</w:t>
            </w:r>
          </w:p>
        </w:tc>
        <w:tc>
          <w:tcPr>
            <w:tcW w:w="2847" w:type="dxa"/>
          </w:tcPr>
          <w:p>
            <w:pPr>
              <w:pStyle w:val="TableParagraph"/>
              <w:spacing w:before="18"/>
              <w:ind w:left="1183"/>
              <w:rPr>
                <w:sz w:val="22"/>
              </w:rPr>
            </w:pPr>
            <w:r>
              <w:rPr>
                <w:spacing w:val="-4"/>
                <w:sz w:val="22"/>
              </w:rPr>
              <w:t>-</w:t>
            </w:r>
            <w:r>
              <w:rPr>
                <w:spacing w:val="-5"/>
                <w:sz w:val="22"/>
              </w:rPr>
              <w:t>38</w:t>
            </w:r>
          </w:p>
        </w:tc>
      </w:tr>
      <w:tr>
        <w:trPr>
          <w:trHeight w:val="297" w:hRule="atLeast"/>
        </w:trPr>
        <w:tc>
          <w:tcPr>
            <w:tcW w:w="2423" w:type="dxa"/>
          </w:tcPr>
          <w:p>
            <w:pPr>
              <w:pStyle w:val="TableParagraph"/>
              <w:spacing w:before="18"/>
              <w:ind w:left="22"/>
              <w:jc w:val="center"/>
              <w:rPr>
                <w:sz w:val="22"/>
              </w:rPr>
            </w:pPr>
            <w:r>
              <w:rPr>
                <w:spacing w:val="-4"/>
                <w:sz w:val="22"/>
              </w:rPr>
              <w:t>5.55</w:t>
            </w:r>
          </w:p>
        </w:tc>
        <w:tc>
          <w:tcPr>
            <w:tcW w:w="2577" w:type="dxa"/>
          </w:tcPr>
          <w:p>
            <w:pPr>
              <w:pStyle w:val="TableParagraph"/>
              <w:spacing w:before="18"/>
              <w:ind w:left="1007"/>
              <w:rPr>
                <w:sz w:val="22"/>
              </w:rPr>
            </w:pPr>
            <w:r>
              <w:rPr>
                <w:spacing w:val="-4"/>
                <w:sz w:val="22"/>
              </w:rPr>
              <w:t>6.28</w:t>
            </w:r>
          </w:p>
        </w:tc>
        <w:tc>
          <w:tcPr>
            <w:tcW w:w="2847" w:type="dxa"/>
          </w:tcPr>
          <w:p>
            <w:pPr>
              <w:pStyle w:val="TableParagraph"/>
              <w:spacing w:before="18"/>
              <w:ind w:left="1183"/>
              <w:rPr>
                <w:sz w:val="22"/>
              </w:rPr>
            </w:pPr>
            <w:r>
              <w:rPr>
                <w:spacing w:val="-4"/>
                <w:sz w:val="22"/>
              </w:rPr>
              <w:t>-</w:t>
            </w:r>
            <w:r>
              <w:rPr>
                <w:spacing w:val="-5"/>
                <w:sz w:val="22"/>
              </w:rPr>
              <w:t>39</w:t>
            </w:r>
          </w:p>
        </w:tc>
      </w:tr>
      <w:tr>
        <w:trPr>
          <w:trHeight w:val="298" w:hRule="atLeast"/>
        </w:trPr>
        <w:tc>
          <w:tcPr>
            <w:tcW w:w="2423" w:type="dxa"/>
          </w:tcPr>
          <w:p>
            <w:pPr>
              <w:pStyle w:val="TableParagraph"/>
              <w:spacing w:before="18"/>
              <w:ind w:left="22"/>
              <w:jc w:val="center"/>
              <w:rPr>
                <w:sz w:val="22"/>
              </w:rPr>
            </w:pPr>
            <w:r>
              <w:rPr>
                <w:spacing w:val="-4"/>
                <w:sz w:val="22"/>
              </w:rPr>
              <w:t>5.32</w:t>
            </w:r>
          </w:p>
        </w:tc>
        <w:tc>
          <w:tcPr>
            <w:tcW w:w="2577" w:type="dxa"/>
          </w:tcPr>
          <w:p>
            <w:pPr>
              <w:pStyle w:val="TableParagraph"/>
              <w:spacing w:before="18"/>
              <w:ind w:left="1007"/>
              <w:rPr>
                <w:sz w:val="22"/>
              </w:rPr>
            </w:pPr>
            <w:r>
              <w:rPr>
                <w:spacing w:val="-4"/>
                <w:sz w:val="22"/>
              </w:rPr>
              <w:t>6.31</w:t>
            </w:r>
          </w:p>
        </w:tc>
        <w:tc>
          <w:tcPr>
            <w:tcW w:w="2847" w:type="dxa"/>
          </w:tcPr>
          <w:p>
            <w:pPr>
              <w:pStyle w:val="TableParagraph"/>
              <w:spacing w:before="18"/>
              <w:ind w:left="1183"/>
              <w:rPr>
                <w:sz w:val="22"/>
              </w:rPr>
            </w:pPr>
            <w:r>
              <w:rPr>
                <w:spacing w:val="-4"/>
                <w:sz w:val="22"/>
              </w:rPr>
              <w:t>-</w:t>
            </w:r>
            <w:r>
              <w:rPr>
                <w:spacing w:val="-5"/>
                <w:sz w:val="22"/>
              </w:rPr>
              <w:t>37</w:t>
            </w:r>
          </w:p>
        </w:tc>
      </w:tr>
      <w:tr>
        <w:trPr>
          <w:trHeight w:val="298" w:hRule="atLeast"/>
        </w:trPr>
        <w:tc>
          <w:tcPr>
            <w:tcW w:w="2423" w:type="dxa"/>
          </w:tcPr>
          <w:p>
            <w:pPr>
              <w:pStyle w:val="TableParagraph"/>
              <w:spacing w:before="19"/>
              <w:ind w:left="22"/>
              <w:jc w:val="center"/>
              <w:rPr>
                <w:sz w:val="22"/>
              </w:rPr>
            </w:pPr>
            <w:r>
              <w:rPr>
                <w:spacing w:val="-4"/>
                <w:sz w:val="22"/>
              </w:rPr>
              <w:t>5.19</w:t>
            </w:r>
          </w:p>
        </w:tc>
        <w:tc>
          <w:tcPr>
            <w:tcW w:w="2577" w:type="dxa"/>
          </w:tcPr>
          <w:p>
            <w:pPr>
              <w:pStyle w:val="TableParagraph"/>
              <w:spacing w:before="19"/>
              <w:ind w:left="1007"/>
              <w:rPr>
                <w:sz w:val="22"/>
              </w:rPr>
            </w:pPr>
            <w:r>
              <w:rPr>
                <w:spacing w:val="-4"/>
                <w:sz w:val="22"/>
              </w:rPr>
              <w:t>6.28</w:t>
            </w:r>
          </w:p>
        </w:tc>
        <w:tc>
          <w:tcPr>
            <w:tcW w:w="2847" w:type="dxa"/>
          </w:tcPr>
          <w:p>
            <w:pPr>
              <w:pStyle w:val="TableParagraph"/>
              <w:spacing w:before="19"/>
              <w:ind w:left="1183"/>
              <w:rPr>
                <w:sz w:val="22"/>
              </w:rPr>
            </w:pPr>
            <w:r>
              <w:rPr>
                <w:spacing w:val="-4"/>
                <w:sz w:val="22"/>
              </w:rPr>
              <w:t>-</w:t>
            </w:r>
            <w:r>
              <w:rPr>
                <w:spacing w:val="-5"/>
                <w:sz w:val="22"/>
              </w:rPr>
              <w:t>38</w:t>
            </w:r>
          </w:p>
        </w:tc>
      </w:tr>
      <w:tr>
        <w:trPr>
          <w:trHeight w:val="297" w:hRule="atLeast"/>
        </w:trPr>
        <w:tc>
          <w:tcPr>
            <w:tcW w:w="2423" w:type="dxa"/>
          </w:tcPr>
          <w:p>
            <w:pPr>
              <w:pStyle w:val="TableParagraph"/>
              <w:spacing w:before="18"/>
              <w:ind w:left="22"/>
              <w:jc w:val="center"/>
              <w:rPr>
                <w:sz w:val="22"/>
              </w:rPr>
            </w:pPr>
            <w:r>
              <w:rPr>
                <w:spacing w:val="-4"/>
                <w:sz w:val="22"/>
              </w:rPr>
              <w:t>5.11</w:t>
            </w:r>
          </w:p>
        </w:tc>
        <w:tc>
          <w:tcPr>
            <w:tcW w:w="2577" w:type="dxa"/>
          </w:tcPr>
          <w:p>
            <w:pPr>
              <w:pStyle w:val="TableParagraph"/>
              <w:spacing w:before="18"/>
              <w:ind w:left="1007"/>
              <w:rPr>
                <w:sz w:val="22"/>
              </w:rPr>
            </w:pPr>
            <w:r>
              <w:rPr>
                <w:spacing w:val="-4"/>
                <w:sz w:val="22"/>
              </w:rPr>
              <w:t>6.25</w:t>
            </w:r>
          </w:p>
        </w:tc>
        <w:tc>
          <w:tcPr>
            <w:tcW w:w="2847" w:type="dxa"/>
          </w:tcPr>
          <w:p>
            <w:pPr>
              <w:pStyle w:val="TableParagraph"/>
              <w:spacing w:before="18"/>
              <w:ind w:left="1183"/>
              <w:rPr>
                <w:sz w:val="22"/>
              </w:rPr>
            </w:pPr>
            <w:r>
              <w:rPr>
                <w:spacing w:val="-4"/>
                <w:sz w:val="22"/>
              </w:rPr>
              <w:t>-</w:t>
            </w:r>
            <w:r>
              <w:rPr>
                <w:spacing w:val="-5"/>
                <w:sz w:val="22"/>
              </w:rPr>
              <w:t>39</w:t>
            </w:r>
          </w:p>
        </w:tc>
      </w:tr>
      <w:tr>
        <w:trPr>
          <w:trHeight w:val="297" w:hRule="atLeast"/>
        </w:trPr>
        <w:tc>
          <w:tcPr>
            <w:tcW w:w="2423" w:type="dxa"/>
          </w:tcPr>
          <w:p>
            <w:pPr>
              <w:pStyle w:val="TableParagraph"/>
              <w:spacing w:before="18"/>
              <w:ind w:left="22"/>
              <w:jc w:val="center"/>
              <w:rPr>
                <w:sz w:val="22"/>
              </w:rPr>
            </w:pPr>
            <w:r>
              <w:rPr>
                <w:spacing w:val="-4"/>
                <w:sz w:val="22"/>
              </w:rPr>
              <w:t>5.27</w:t>
            </w:r>
          </w:p>
        </w:tc>
        <w:tc>
          <w:tcPr>
            <w:tcW w:w="2577" w:type="dxa"/>
          </w:tcPr>
          <w:p>
            <w:pPr>
              <w:pStyle w:val="TableParagraph"/>
              <w:spacing w:before="18"/>
              <w:ind w:left="1007"/>
              <w:rPr>
                <w:sz w:val="22"/>
              </w:rPr>
            </w:pPr>
            <w:r>
              <w:rPr>
                <w:spacing w:val="-4"/>
                <w:sz w:val="22"/>
              </w:rPr>
              <w:t>5.84</w:t>
            </w:r>
          </w:p>
        </w:tc>
        <w:tc>
          <w:tcPr>
            <w:tcW w:w="2847" w:type="dxa"/>
          </w:tcPr>
          <w:p>
            <w:pPr>
              <w:pStyle w:val="TableParagraph"/>
              <w:spacing w:before="18"/>
              <w:ind w:left="1183"/>
              <w:rPr>
                <w:sz w:val="22"/>
              </w:rPr>
            </w:pPr>
            <w:r>
              <w:rPr>
                <w:spacing w:val="-4"/>
                <w:sz w:val="22"/>
              </w:rPr>
              <w:t>-</w:t>
            </w:r>
            <w:r>
              <w:rPr>
                <w:spacing w:val="-5"/>
                <w:sz w:val="22"/>
              </w:rPr>
              <w:t>38</w:t>
            </w:r>
          </w:p>
        </w:tc>
      </w:tr>
      <w:tr>
        <w:trPr>
          <w:trHeight w:val="297" w:hRule="atLeast"/>
        </w:trPr>
        <w:tc>
          <w:tcPr>
            <w:tcW w:w="2423" w:type="dxa"/>
          </w:tcPr>
          <w:p>
            <w:pPr>
              <w:pStyle w:val="TableParagraph"/>
              <w:spacing w:before="18"/>
              <w:ind w:left="22"/>
              <w:jc w:val="center"/>
              <w:rPr>
                <w:sz w:val="22"/>
              </w:rPr>
            </w:pPr>
            <w:r>
              <w:rPr>
                <w:spacing w:val="-4"/>
                <w:sz w:val="22"/>
              </w:rPr>
              <w:t>5.29</w:t>
            </w:r>
          </w:p>
        </w:tc>
        <w:tc>
          <w:tcPr>
            <w:tcW w:w="2577" w:type="dxa"/>
          </w:tcPr>
          <w:p>
            <w:pPr>
              <w:pStyle w:val="TableParagraph"/>
              <w:spacing w:before="18"/>
              <w:ind w:left="1007"/>
              <w:rPr>
                <w:sz w:val="22"/>
              </w:rPr>
            </w:pPr>
            <w:r>
              <w:rPr>
                <w:spacing w:val="-4"/>
                <w:sz w:val="22"/>
              </w:rPr>
              <w:t>5.71</w:t>
            </w:r>
          </w:p>
        </w:tc>
        <w:tc>
          <w:tcPr>
            <w:tcW w:w="2847" w:type="dxa"/>
          </w:tcPr>
          <w:p>
            <w:pPr>
              <w:pStyle w:val="TableParagraph"/>
              <w:spacing w:before="18"/>
              <w:ind w:left="1183"/>
              <w:rPr>
                <w:sz w:val="22"/>
              </w:rPr>
            </w:pPr>
            <w:r>
              <w:rPr>
                <w:spacing w:val="-4"/>
                <w:sz w:val="22"/>
              </w:rPr>
              <w:t>-</w:t>
            </w:r>
            <w:r>
              <w:rPr>
                <w:spacing w:val="-5"/>
                <w:sz w:val="22"/>
              </w:rPr>
              <w:t>39</w:t>
            </w:r>
          </w:p>
        </w:tc>
      </w:tr>
      <w:tr>
        <w:trPr>
          <w:trHeight w:val="297" w:hRule="atLeast"/>
        </w:trPr>
        <w:tc>
          <w:tcPr>
            <w:tcW w:w="2423" w:type="dxa"/>
          </w:tcPr>
          <w:p>
            <w:pPr>
              <w:pStyle w:val="TableParagraph"/>
              <w:spacing w:before="18"/>
              <w:ind w:left="22"/>
              <w:jc w:val="center"/>
              <w:rPr>
                <w:sz w:val="22"/>
              </w:rPr>
            </w:pPr>
            <w:r>
              <w:rPr>
                <w:spacing w:val="-4"/>
                <w:sz w:val="22"/>
              </w:rPr>
              <w:t>5.29</w:t>
            </w:r>
          </w:p>
        </w:tc>
        <w:tc>
          <w:tcPr>
            <w:tcW w:w="2577" w:type="dxa"/>
          </w:tcPr>
          <w:p>
            <w:pPr>
              <w:pStyle w:val="TableParagraph"/>
              <w:spacing w:before="18"/>
              <w:ind w:left="1007"/>
              <w:rPr>
                <w:sz w:val="22"/>
              </w:rPr>
            </w:pPr>
            <w:r>
              <w:rPr>
                <w:spacing w:val="-4"/>
                <w:sz w:val="22"/>
              </w:rPr>
              <w:t>5.61</w:t>
            </w:r>
          </w:p>
        </w:tc>
        <w:tc>
          <w:tcPr>
            <w:tcW w:w="2847" w:type="dxa"/>
          </w:tcPr>
          <w:p>
            <w:pPr>
              <w:pStyle w:val="TableParagraph"/>
              <w:spacing w:before="18"/>
              <w:ind w:left="1183"/>
              <w:rPr>
                <w:sz w:val="22"/>
              </w:rPr>
            </w:pPr>
            <w:r>
              <w:rPr>
                <w:spacing w:val="-4"/>
                <w:sz w:val="22"/>
              </w:rPr>
              <w:t>-</w:t>
            </w:r>
            <w:r>
              <w:rPr>
                <w:spacing w:val="-5"/>
                <w:sz w:val="22"/>
              </w:rPr>
              <w:t>37</w:t>
            </w:r>
          </w:p>
        </w:tc>
      </w:tr>
      <w:tr>
        <w:trPr>
          <w:trHeight w:val="299" w:hRule="atLeast"/>
        </w:trPr>
        <w:tc>
          <w:tcPr>
            <w:tcW w:w="2423" w:type="dxa"/>
          </w:tcPr>
          <w:p>
            <w:pPr>
              <w:pStyle w:val="TableParagraph"/>
              <w:spacing w:before="18"/>
              <w:ind w:left="22"/>
              <w:jc w:val="center"/>
              <w:rPr>
                <w:sz w:val="22"/>
              </w:rPr>
            </w:pPr>
            <w:r>
              <w:rPr>
                <w:spacing w:val="-4"/>
                <w:sz w:val="22"/>
              </w:rPr>
              <w:t>5.29</w:t>
            </w:r>
          </w:p>
        </w:tc>
        <w:tc>
          <w:tcPr>
            <w:tcW w:w="2577" w:type="dxa"/>
          </w:tcPr>
          <w:p>
            <w:pPr>
              <w:pStyle w:val="TableParagraph"/>
              <w:spacing w:before="18"/>
              <w:ind w:left="1007"/>
              <w:rPr>
                <w:sz w:val="22"/>
              </w:rPr>
            </w:pPr>
            <w:r>
              <w:rPr>
                <w:spacing w:val="-4"/>
                <w:sz w:val="22"/>
              </w:rPr>
              <w:t>5.42</w:t>
            </w:r>
          </w:p>
        </w:tc>
        <w:tc>
          <w:tcPr>
            <w:tcW w:w="2847" w:type="dxa"/>
          </w:tcPr>
          <w:p>
            <w:pPr>
              <w:pStyle w:val="TableParagraph"/>
              <w:spacing w:before="18"/>
              <w:ind w:left="1183"/>
              <w:rPr>
                <w:sz w:val="22"/>
              </w:rPr>
            </w:pPr>
            <w:r>
              <w:rPr>
                <w:spacing w:val="-4"/>
                <w:sz w:val="22"/>
              </w:rPr>
              <w:t>-</w:t>
            </w:r>
            <w:r>
              <w:rPr>
                <w:spacing w:val="-5"/>
                <w:sz w:val="22"/>
              </w:rPr>
              <w:t>36</w:t>
            </w:r>
          </w:p>
        </w:tc>
      </w:tr>
      <w:tr>
        <w:trPr>
          <w:trHeight w:val="299" w:hRule="atLeast"/>
        </w:trPr>
        <w:tc>
          <w:tcPr>
            <w:tcW w:w="2423" w:type="dxa"/>
          </w:tcPr>
          <w:p>
            <w:pPr>
              <w:pStyle w:val="TableParagraph"/>
              <w:spacing w:before="19"/>
              <w:ind w:left="22"/>
              <w:jc w:val="center"/>
              <w:rPr>
                <w:sz w:val="22"/>
              </w:rPr>
            </w:pPr>
            <w:r>
              <w:rPr>
                <w:spacing w:val="-4"/>
                <w:sz w:val="22"/>
              </w:rPr>
              <w:t>5.22</w:t>
            </w:r>
          </w:p>
        </w:tc>
        <w:tc>
          <w:tcPr>
            <w:tcW w:w="2577" w:type="dxa"/>
          </w:tcPr>
          <w:p>
            <w:pPr>
              <w:pStyle w:val="TableParagraph"/>
              <w:spacing w:before="19"/>
              <w:ind w:left="1007"/>
              <w:rPr>
                <w:sz w:val="22"/>
              </w:rPr>
            </w:pPr>
            <w:r>
              <w:rPr>
                <w:spacing w:val="-4"/>
                <w:sz w:val="22"/>
              </w:rPr>
              <w:t>5.73</w:t>
            </w:r>
          </w:p>
        </w:tc>
        <w:tc>
          <w:tcPr>
            <w:tcW w:w="2847" w:type="dxa"/>
          </w:tcPr>
          <w:p>
            <w:pPr>
              <w:pStyle w:val="TableParagraph"/>
              <w:spacing w:before="19"/>
              <w:ind w:left="1183"/>
              <w:rPr>
                <w:sz w:val="22"/>
              </w:rPr>
            </w:pPr>
            <w:r>
              <w:rPr>
                <w:spacing w:val="-4"/>
                <w:sz w:val="22"/>
              </w:rPr>
              <w:t>-</w:t>
            </w:r>
            <w:r>
              <w:rPr>
                <w:spacing w:val="-5"/>
                <w:sz w:val="22"/>
              </w:rPr>
              <w:t>35</w:t>
            </w:r>
          </w:p>
        </w:tc>
      </w:tr>
      <w:tr>
        <w:trPr>
          <w:trHeight w:val="297" w:hRule="atLeast"/>
        </w:trPr>
        <w:tc>
          <w:tcPr>
            <w:tcW w:w="2423" w:type="dxa"/>
          </w:tcPr>
          <w:p>
            <w:pPr>
              <w:pStyle w:val="TableParagraph"/>
              <w:spacing w:before="18"/>
              <w:ind w:left="22"/>
              <w:jc w:val="center"/>
              <w:rPr>
                <w:sz w:val="22"/>
              </w:rPr>
            </w:pPr>
            <w:r>
              <w:rPr>
                <w:spacing w:val="-4"/>
                <w:sz w:val="22"/>
              </w:rPr>
              <w:t>5.31</w:t>
            </w:r>
          </w:p>
        </w:tc>
        <w:tc>
          <w:tcPr>
            <w:tcW w:w="2577" w:type="dxa"/>
          </w:tcPr>
          <w:p>
            <w:pPr>
              <w:pStyle w:val="TableParagraph"/>
              <w:spacing w:before="18"/>
              <w:ind w:left="1007"/>
              <w:rPr>
                <w:sz w:val="22"/>
              </w:rPr>
            </w:pPr>
            <w:r>
              <w:rPr>
                <w:spacing w:val="-4"/>
                <w:sz w:val="22"/>
              </w:rPr>
              <w:t>5.86</w:t>
            </w:r>
          </w:p>
        </w:tc>
        <w:tc>
          <w:tcPr>
            <w:tcW w:w="2847" w:type="dxa"/>
          </w:tcPr>
          <w:p>
            <w:pPr>
              <w:pStyle w:val="TableParagraph"/>
              <w:spacing w:before="18"/>
              <w:ind w:left="1183"/>
              <w:rPr>
                <w:sz w:val="22"/>
              </w:rPr>
            </w:pPr>
            <w:r>
              <w:rPr>
                <w:spacing w:val="-4"/>
                <w:sz w:val="22"/>
              </w:rPr>
              <w:t>-</w:t>
            </w:r>
            <w:r>
              <w:rPr>
                <w:spacing w:val="-5"/>
                <w:sz w:val="22"/>
              </w:rPr>
              <w:t>36</w:t>
            </w:r>
          </w:p>
        </w:tc>
      </w:tr>
      <w:tr>
        <w:trPr>
          <w:trHeight w:val="297" w:hRule="atLeast"/>
        </w:trPr>
        <w:tc>
          <w:tcPr>
            <w:tcW w:w="2423" w:type="dxa"/>
          </w:tcPr>
          <w:p>
            <w:pPr>
              <w:pStyle w:val="TableParagraph"/>
              <w:spacing w:before="18"/>
              <w:ind w:left="22"/>
              <w:jc w:val="center"/>
              <w:rPr>
                <w:sz w:val="22"/>
              </w:rPr>
            </w:pPr>
            <w:r>
              <w:rPr>
                <w:spacing w:val="-4"/>
                <w:sz w:val="22"/>
              </w:rPr>
              <w:t>5.35</w:t>
            </w:r>
          </w:p>
        </w:tc>
        <w:tc>
          <w:tcPr>
            <w:tcW w:w="2577" w:type="dxa"/>
          </w:tcPr>
          <w:p>
            <w:pPr>
              <w:pStyle w:val="TableParagraph"/>
              <w:spacing w:before="18"/>
              <w:ind w:left="1007"/>
              <w:rPr>
                <w:sz w:val="22"/>
              </w:rPr>
            </w:pPr>
            <w:r>
              <w:rPr>
                <w:spacing w:val="-4"/>
                <w:sz w:val="22"/>
              </w:rPr>
              <w:t>5.85</w:t>
            </w:r>
          </w:p>
        </w:tc>
        <w:tc>
          <w:tcPr>
            <w:tcW w:w="2847" w:type="dxa"/>
          </w:tcPr>
          <w:p>
            <w:pPr>
              <w:pStyle w:val="TableParagraph"/>
              <w:spacing w:before="18"/>
              <w:ind w:left="1183"/>
              <w:rPr>
                <w:sz w:val="22"/>
              </w:rPr>
            </w:pPr>
            <w:r>
              <w:rPr>
                <w:spacing w:val="-4"/>
                <w:sz w:val="22"/>
              </w:rPr>
              <w:t>-</w:t>
            </w:r>
            <w:r>
              <w:rPr>
                <w:spacing w:val="-5"/>
                <w:sz w:val="22"/>
              </w:rPr>
              <w:t>35</w:t>
            </w:r>
          </w:p>
        </w:tc>
      </w:tr>
      <w:tr>
        <w:trPr>
          <w:trHeight w:val="297" w:hRule="atLeast"/>
        </w:trPr>
        <w:tc>
          <w:tcPr>
            <w:tcW w:w="2423" w:type="dxa"/>
          </w:tcPr>
          <w:p>
            <w:pPr>
              <w:pStyle w:val="TableParagraph"/>
              <w:spacing w:before="18"/>
              <w:ind w:left="22"/>
              <w:jc w:val="center"/>
              <w:rPr>
                <w:sz w:val="22"/>
              </w:rPr>
            </w:pPr>
            <w:r>
              <w:rPr>
                <w:spacing w:val="-4"/>
                <w:sz w:val="22"/>
              </w:rPr>
              <w:t>5.39</w:t>
            </w:r>
          </w:p>
        </w:tc>
        <w:tc>
          <w:tcPr>
            <w:tcW w:w="2577" w:type="dxa"/>
          </w:tcPr>
          <w:p>
            <w:pPr>
              <w:pStyle w:val="TableParagraph"/>
              <w:spacing w:before="18"/>
              <w:ind w:left="1007"/>
              <w:rPr>
                <w:sz w:val="22"/>
              </w:rPr>
            </w:pPr>
            <w:r>
              <w:rPr>
                <w:spacing w:val="-4"/>
                <w:sz w:val="22"/>
              </w:rPr>
              <w:t>5.86</w:t>
            </w:r>
          </w:p>
        </w:tc>
        <w:tc>
          <w:tcPr>
            <w:tcW w:w="2847" w:type="dxa"/>
          </w:tcPr>
          <w:p>
            <w:pPr>
              <w:pStyle w:val="TableParagraph"/>
              <w:spacing w:before="18"/>
              <w:ind w:left="1183"/>
              <w:rPr>
                <w:sz w:val="22"/>
              </w:rPr>
            </w:pPr>
            <w:r>
              <w:rPr>
                <w:spacing w:val="-4"/>
                <w:sz w:val="22"/>
              </w:rPr>
              <w:t>-</w:t>
            </w:r>
            <w:r>
              <w:rPr>
                <w:spacing w:val="-5"/>
                <w:sz w:val="22"/>
              </w:rPr>
              <w:t>38</w:t>
            </w:r>
          </w:p>
        </w:tc>
      </w:tr>
      <w:tr>
        <w:trPr>
          <w:trHeight w:val="297" w:hRule="atLeast"/>
        </w:trPr>
        <w:tc>
          <w:tcPr>
            <w:tcW w:w="2423" w:type="dxa"/>
          </w:tcPr>
          <w:p>
            <w:pPr>
              <w:pStyle w:val="TableParagraph"/>
              <w:spacing w:before="18"/>
              <w:ind w:left="22"/>
              <w:jc w:val="center"/>
              <w:rPr>
                <w:sz w:val="22"/>
              </w:rPr>
            </w:pPr>
            <w:r>
              <w:rPr>
                <w:spacing w:val="-4"/>
                <w:sz w:val="22"/>
              </w:rPr>
              <w:t>5.11</w:t>
            </w:r>
          </w:p>
        </w:tc>
        <w:tc>
          <w:tcPr>
            <w:tcW w:w="2577" w:type="dxa"/>
          </w:tcPr>
          <w:p>
            <w:pPr>
              <w:pStyle w:val="TableParagraph"/>
              <w:spacing w:before="18"/>
              <w:ind w:left="1007"/>
              <w:rPr>
                <w:sz w:val="22"/>
              </w:rPr>
            </w:pPr>
            <w:r>
              <w:rPr>
                <w:spacing w:val="-4"/>
                <w:sz w:val="22"/>
              </w:rPr>
              <w:t>6.25</w:t>
            </w:r>
          </w:p>
        </w:tc>
        <w:tc>
          <w:tcPr>
            <w:tcW w:w="2847" w:type="dxa"/>
          </w:tcPr>
          <w:p>
            <w:pPr>
              <w:pStyle w:val="TableParagraph"/>
              <w:spacing w:before="18"/>
              <w:ind w:left="1183"/>
              <w:rPr>
                <w:sz w:val="22"/>
              </w:rPr>
            </w:pPr>
            <w:r>
              <w:rPr>
                <w:spacing w:val="-4"/>
                <w:sz w:val="22"/>
              </w:rPr>
              <w:t>-</w:t>
            </w:r>
            <w:r>
              <w:rPr>
                <w:spacing w:val="-5"/>
                <w:sz w:val="22"/>
              </w:rPr>
              <w:t>37</w:t>
            </w:r>
          </w:p>
        </w:tc>
      </w:tr>
      <w:tr>
        <w:trPr>
          <w:trHeight w:val="298" w:hRule="atLeast"/>
        </w:trPr>
        <w:tc>
          <w:tcPr>
            <w:tcW w:w="2423" w:type="dxa"/>
          </w:tcPr>
          <w:p>
            <w:pPr>
              <w:pStyle w:val="TableParagraph"/>
              <w:spacing w:before="18"/>
              <w:ind w:left="22"/>
              <w:jc w:val="center"/>
              <w:rPr>
                <w:sz w:val="22"/>
              </w:rPr>
            </w:pPr>
            <w:r>
              <w:rPr>
                <w:spacing w:val="-4"/>
                <w:sz w:val="22"/>
              </w:rPr>
              <w:t>5.19</w:t>
            </w:r>
          </w:p>
        </w:tc>
        <w:tc>
          <w:tcPr>
            <w:tcW w:w="2577" w:type="dxa"/>
          </w:tcPr>
          <w:p>
            <w:pPr>
              <w:pStyle w:val="TableParagraph"/>
              <w:spacing w:before="18"/>
              <w:ind w:left="1007"/>
              <w:rPr>
                <w:sz w:val="22"/>
              </w:rPr>
            </w:pPr>
            <w:r>
              <w:rPr>
                <w:spacing w:val="-4"/>
                <w:sz w:val="22"/>
              </w:rPr>
              <w:t>6.28</w:t>
            </w:r>
          </w:p>
        </w:tc>
        <w:tc>
          <w:tcPr>
            <w:tcW w:w="2847" w:type="dxa"/>
          </w:tcPr>
          <w:p>
            <w:pPr>
              <w:pStyle w:val="TableParagraph"/>
              <w:spacing w:before="18"/>
              <w:ind w:left="1183"/>
              <w:rPr>
                <w:sz w:val="22"/>
              </w:rPr>
            </w:pPr>
            <w:r>
              <w:rPr>
                <w:spacing w:val="-4"/>
                <w:sz w:val="22"/>
              </w:rPr>
              <w:t>-</w:t>
            </w:r>
            <w:r>
              <w:rPr>
                <w:spacing w:val="-5"/>
                <w:sz w:val="22"/>
              </w:rPr>
              <w:t>39</w:t>
            </w:r>
          </w:p>
        </w:tc>
      </w:tr>
      <w:tr>
        <w:trPr>
          <w:trHeight w:val="277" w:hRule="atLeast"/>
        </w:trPr>
        <w:tc>
          <w:tcPr>
            <w:tcW w:w="2423" w:type="dxa"/>
            <w:tcBorders>
              <w:bottom w:val="single" w:sz="4" w:space="0" w:color="000000"/>
            </w:tcBorders>
          </w:tcPr>
          <w:p>
            <w:pPr>
              <w:pStyle w:val="TableParagraph"/>
              <w:spacing w:line="238" w:lineRule="exact" w:before="19"/>
              <w:ind w:left="22"/>
              <w:jc w:val="center"/>
              <w:rPr>
                <w:sz w:val="22"/>
              </w:rPr>
            </w:pPr>
            <w:r>
              <w:rPr>
                <w:spacing w:val="-4"/>
                <w:sz w:val="22"/>
              </w:rPr>
              <w:t>5.66</w:t>
            </w:r>
          </w:p>
        </w:tc>
        <w:tc>
          <w:tcPr>
            <w:tcW w:w="2577" w:type="dxa"/>
            <w:tcBorders>
              <w:bottom w:val="single" w:sz="4" w:space="0" w:color="000000"/>
            </w:tcBorders>
          </w:tcPr>
          <w:p>
            <w:pPr>
              <w:pStyle w:val="TableParagraph"/>
              <w:spacing w:line="238" w:lineRule="exact" w:before="19"/>
              <w:ind w:left="1007"/>
              <w:rPr>
                <w:sz w:val="22"/>
              </w:rPr>
            </w:pPr>
            <w:r>
              <w:rPr>
                <w:spacing w:val="-4"/>
                <w:sz w:val="22"/>
              </w:rPr>
              <w:t>7.14</w:t>
            </w:r>
          </w:p>
        </w:tc>
        <w:tc>
          <w:tcPr>
            <w:tcW w:w="2847" w:type="dxa"/>
            <w:tcBorders>
              <w:bottom w:val="single" w:sz="4" w:space="0" w:color="000000"/>
            </w:tcBorders>
          </w:tcPr>
          <w:p>
            <w:pPr>
              <w:pStyle w:val="TableParagraph"/>
              <w:spacing w:line="238" w:lineRule="exact" w:before="19"/>
              <w:ind w:left="1183"/>
              <w:rPr>
                <w:sz w:val="22"/>
              </w:rPr>
            </w:pPr>
            <w:r>
              <w:rPr>
                <w:spacing w:val="-4"/>
                <w:sz w:val="22"/>
              </w:rPr>
              <w:t>-</w:t>
            </w:r>
            <w:r>
              <w:rPr>
                <w:spacing w:val="-5"/>
                <w:sz w:val="22"/>
              </w:rPr>
              <w:t>38</w:t>
            </w:r>
          </w:p>
        </w:tc>
      </w:tr>
    </w:tbl>
    <w:p>
      <w:pPr>
        <w:spacing w:after="0" w:line="238" w:lineRule="exact"/>
        <w:rPr>
          <w:sz w:val="22"/>
        </w:rPr>
        <w:sectPr>
          <w:type w:val="continuous"/>
          <w:pgSz w:w="11910" w:h="16840"/>
          <w:pgMar w:header="0" w:footer="1500" w:top="1320" w:bottom="280" w:left="1160" w:right="500"/>
        </w:sectPr>
      </w:pPr>
    </w:p>
    <w:p>
      <w:pPr>
        <w:pStyle w:val="Heading3"/>
        <w:numPr>
          <w:ilvl w:val="2"/>
          <w:numId w:val="12"/>
        </w:numPr>
        <w:tabs>
          <w:tab w:pos="1547" w:val="left" w:leader="none"/>
        </w:tabs>
        <w:spacing w:line="240" w:lineRule="auto" w:before="72" w:after="0"/>
        <w:ind w:left="1547" w:right="0" w:hanging="720"/>
        <w:jc w:val="left"/>
      </w:pPr>
      <w:r>
        <w:rPr/>
        <w:t>The</w:t>
      </w:r>
      <w:r>
        <w:rPr>
          <w:spacing w:val="-2"/>
        </w:rPr>
        <w:t> </w:t>
      </w:r>
      <w:r>
        <w:rPr/>
        <w:t>average</w:t>
      </w:r>
      <w:r>
        <w:rPr>
          <w:spacing w:val="-2"/>
        </w:rPr>
        <w:t> </w:t>
      </w:r>
      <w:r>
        <w:rPr/>
        <w:t>crustal</w:t>
      </w:r>
      <w:r>
        <w:rPr>
          <w:spacing w:val="-1"/>
        </w:rPr>
        <w:t> </w:t>
      </w:r>
      <w:r>
        <w:rPr/>
        <w:t>thickness map</w:t>
      </w:r>
      <w:r>
        <w:rPr>
          <w:spacing w:val="-1"/>
        </w:rPr>
        <w:t> </w:t>
      </w:r>
      <w:r>
        <w:rPr/>
        <w:t>of 2-D modelling </w:t>
      </w:r>
      <w:r>
        <w:rPr>
          <w:spacing w:val="-4"/>
        </w:rPr>
        <w:t>Plot</w:t>
      </w:r>
    </w:p>
    <w:p>
      <w:pPr>
        <w:pStyle w:val="BodyText"/>
        <w:spacing w:before="93"/>
        <w:rPr>
          <w:b/>
        </w:rPr>
      </w:pPr>
    </w:p>
    <w:p>
      <w:pPr>
        <w:pStyle w:val="BodyText"/>
        <w:spacing w:line="480" w:lineRule="auto" w:before="1"/>
        <w:ind w:left="827" w:right="904"/>
        <w:jc w:val="both"/>
      </w:pPr>
      <w:r>
        <w:rPr/>
        <w:t>The average crustal thickness map of 2-D modelling profile result using 2D plot in Figures 4.20 &amp; 21 The basement depth to the deepest depth of 2D plot achieves its</w:t>
      </w:r>
      <w:r>
        <w:rPr>
          <w:spacing w:val="80"/>
        </w:rPr>
        <w:t> </w:t>
      </w:r>
      <w:r>
        <w:rPr/>
        <w:t>value of about 28 km to 39 km at the depth, this depth decreases gradually reaching its minimum value of 28 km at the shallow part it increases with an average maximum value of 39 km which trend toward the NW and minimum average value of -28km trending NE region of the study area. Depth to crust from this average 2D profile plot map can be said to approach its maximum thickness (deep) at the northward and westward and approach its minimum thickness (shallow) at northward and eastward region and also the basement to the depth of 2D plot achieves its maximum value of about 39 km. This depth decreases gradually reaching its minimum value</w:t>
      </w:r>
      <w:r>
        <w:rPr>
          <w:spacing w:val="-1"/>
        </w:rPr>
        <w:t> </w:t>
      </w:r>
      <w:r>
        <w:rPr/>
        <w:t>of 28 km with a maximum average Crustal Thickness value of 39 km which trend toward the NW and minimum average value of 28 km trending NE region of the study area. Depth to crust from this average 2D profile plot map can be said to approach its maximum thickness at the northward and westward and approach its minimum thickness at northward and eastward region of the study area.</w:t>
      </w:r>
    </w:p>
    <w:p>
      <w:pPr>
        <w:spacing w:after="0" w:line="480" w:lineRule="auto"/>
        <w:jc w:val="both"/>
        <w:sectPr>
          <w:pgSz w:w="11910" w:h="16840"/>
          <w:pgMar w:header="0" w:footer="1500" w:top="1320" w:bottom="1700" w:left="1160" w:right="500"/>
        </w:sectPr>
      </w:pPr>
    </w:p>
    <w:p>
      <w:pPr>
        <w:pStyle w:val="BodyText"/>
        <w:ind w:left="1387"/>
        <w:rPr>
          <w:sz w:val="20"/>
        </w:rPr>
      </w:pPr>
      <w:r>
        <w:rPr>
          <w:sz w:val="20"/>
        </w:rPr>
        <w:drawing>
          <wp:inline distT="0" distB="0" distL="0" distR="0">
            <wp:extent cx="4466057" cy="3691890"/>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41" cstate="print"/>
                    <a:stretch>
                      <a:fillRect/>
                    </a:stretch>
                  </pic:blipFill>
                  <pic:spPr>
                    <a:xfrm>
                      <a:off x="0" y="0"/>
                      <a:ext cx="4466057" cy="3691890"/>
                    </a:xfrm>
                    <a:prstGeom prst="rect">
                      <a:avLst/>
                    </a:prstGeom>
                  </pic:spPr>
                </pic:pic>
              </a:graphicData>
            </a:graphic>
          </wp:inline>
        </w:drawing>
      </w:r>
      <w:r>
        <w:rPr>
          <w:sz w:val="20"/>
        </w:rPr>
      </w:r>
    </w:p>
    <w:p>
      <w:pPr>
        <w:pStyle w:val="BodyText"/>
        <w:spacing w:before="226"/>
      </w:pPr>
    </w:p>
    <w:p>
      <w:pPr>
        <w:pStyle w:val="BodyText"/>
        <w:spacing w:line="276" w:lineRule="auto" w:before="1"/>
        <w:ind w:left="827" w:right="907"/>
      </w:pPr>
      <w:r>
        <w:rPr/>
        <w:t>Figure</w:t>
      </w:r>
      <w:r>
        <w:rPr>
          <w:spacing w:val="-4"/>
        </w:rPr>
        <w:t> </w:t>
      </w:r>
      <w:r>
        <w:rPr/>
        <w:t>4.20:</w:t>
      </w:r>
      <w:r>
        <w:rPr>
          <w:spacing w:val="-3"/>
        </w:rPr>
        <w:t> </w:t>
      </w:r>
      <w:r>
        <w:rPr/>
        <w:t>2D</w:t>
      </w:r>
      <w:r>
        <w:rPr>
          <w:spacing w:val="-3"/>
        </w:rPr>
        <w:t> </w:t>
      </w:r>
      <w:r>
        <w:rPr/>
        <w:t>profile</w:t>
      </w:r>
      <w:r>
        <w:rPr>
          <w:spacing w:val="-3"/>
        </w:rPr>
        <w:t> </w:t>
      </w:r>
      <w:r>
        <w:rPr/>
        <w:t>plot</w:t>
      </w:r>
      <w:r>
        <w:rPr>
          <w:spacing w:val="-3"/>
        </w:rPr>
        <w:t> </w:t>
      </w:r>
      <w:r>
        <w:rPr/>
        <w:t>of</w:t>
      </w:r>
      <w:r>
        <w:rPr>
          <w:spacing w:val="-3"/>
        </w:rPr>
        <w:t> </w:t>
      </w:r>
      <w:r>
        <w:rPr/>
        <w:t>the</w:t>
      </w:r>
      <w:r>
        <w:rPr>
          <w:spacing w:val="-4"/>
        </w:rPr>
        <w:t> </w:t>
      </w:r>
      <w:r>
        <w:rPr/>
        <w:t>crustal</w:t>
      </w:r>
      <w:r>
        <w:rPr>
          <w:spacing w:val="-3"/>
        </w:rPr>
        <w:t> </w:t>
      </w:r>
      <w:r>
        <w:rPr/>
        <w:t>thickness</w:t>
      </w:r>
      <w:r>
        <w:rPr>
          <w:spacing w:val="-3"/>
        </w:rPr>
        <w:t> </w:t>
      </w:r>
      <w:r>
        <w:rPr/>
        <w:t>obtained</w:t>
      </w:r>
      <w:r>
        <w:rPr>
          <w:spacing w:val="-3"/>
        </w:rPr>
        <w:t> </w:t>
      </w:r>
      <w:r>
        <w:rPr/>
        <w:t>from</w:t>
      </w:r>
      <w:r>
        <w:rPr>
          <w:spacing w:val="-3"/>
        </w:rPr>
        <w:t> </w:t>
      </w:r>
      <w:r>
        <w:rPr/>
        <w:t>2D</w:t>
      </w:r>
      <w:r>
        <w:rPr>
          <w:spacing w:val="-3"/>
        </w:rPr>
        <w:t> </w:t>
      </w:r>
      <w:r>
        <w:rPr/>
        <w:t>modeling</w:t>
      </w:r>
      <w:r>
        <w:rPr>
          <w:spacing w:val="-5"/>
        </w:rPr>
        <w:t> </w:t>
      </w:r>
      <w:r>
        <w:rPr/>
        <w:t>of</w:t>
      </w:r>
      <w:r>
        <w:rPr>
          <w:spacing w:val="-3"/>
        </w:rPr>
        <w:t> </w:t>
      </w:r>
      <w:r>
        <w:rPr/>
        <w:t>the study area</w:t>
      </w:r>
    </w:p>
    <w:p>
      <w:pPr>
        <w:pStyle w:val="BodyText"/>
        <w:spacing w:before="7"/>
        <w:rPr>
          <w:sz w:val="16"/>
        </w:rPr>
      </w:pPr>
      <w:r>
        <w:rPr/>
        <mc:AlternateContent>
          <mc:Choice Requires="wps">
            <w:drawing>
              <wp:anchor distT="0" distB="0" distL="0" distR="0" allowOverlap="1" layoutInCell="1" locked="0" behindDoc="1" simplePos="0" relativeHeight="487607808">
                <wp:simplePos x="0" y="0"/>
                <wp:positionH relativeFrom="page">
                  <wp:posOffset>1290342</wp:posOffset>
                </wp:positionH>
                <wp:positionV relativeFrom="paragraph">
                  <wp:posOffset>478573</wp:posOffset>
                </wp:positionV>
                <wp:extent cx="4356735" cy="2618740"/>
                <wp:effectExtent l="0" t="0" r="0" b="0"/>
                <wp:wrapTopAndBottom/>
                <wp:docPr id="147" name="Group 147"/>
                <wp:cNvGraphicFramePr>
                  <a:graphicFrameLocks/>
                </wp:cNvGraphicFramePr>
                <a:graphic>
                  <a:graphicData uri="http://schemas.microsoft.com/office/word/2010/wordprocessingGroup">
                    <wpg:wgp>
                      <wpg:cNvPr id="147" name="Group 147"/>
                      <wpg:cNvGrpSpPr/>
                      <wpg:grpSpPr>
                        <a:xfrm>
                          <a:off x="0" y="0"/>
                          <a:ext cx="4356735" cy="2618740"/>
                          <a:chExt cx="4356735" cy="2618740"/>
                        </a:xfrm>
                      </wpg:grpSpPr>
                      <pic:pic>
                        <pic:nvPicPr>
                          <pic:cNvPr id="148" name="Image 148"/>
                          <pic:cNvPicPr/>
                        </pic:nvPicPr>
                        <pic:blipFill>
                          <a:blip r:embed="rId42" cstate="print"/>
                          <a:stretch>
                            <a:fillRect/>
                          </a:stretch>
                        </pic:blipFill>
                        <pic:spPr>
                          <a:xfrm>
                            <a:off x="0" y="0"/>
                            <a:ext cx="4356291" cy="2618437"/>
                          </a:xfrm>
                          <a:prstGeom prst="rect">
                            <a:avLst/>
                          </a:prstGeom>
                        </pic:spPr>
                      </pic:pic>
                      <wps:wsp>
                        <wps:cNvPr id="149" name="Graphic 149"/>
                        <wps:cNvSpPr/>
                        <wps:spPr>
                          <a:xfrm>
                            <a:off x="1255372" y="1495563"/>
                            <a:ext cx="1000125" cy="645795"/>
                          </a:xfrm>
                          <a:custGeom>
                            <a:avLst/>
                            <a:gdLst/>
                            <a:ahLst/>
                            <a:cxnLst/>
                            <a:rect l="l" t="t" r="r" b="b"/>
                            <a:pathLst>
                              <a:path w="1000125" h="645795">
                                <a:moveTo>
                                  <a:pt x="49149" y="563499"/>
                                </a:moveTo>
                                <a:lnTo>
                                  <a:pt x="0" y="645795"/>
                                </a:lnTo>
                                <a:lnTo>
                                  <a:pt x="95377" y="635762"/>
                                </a:lnTo>
                                <a:lnTo>
                                  <a:pt x="84896" y="619379"/>
                                </a:lnTo>
                                <a:lnTo>
                                  <a:pt x="67945" y="619379"/>
                                </a:lnTo>
                                <a:lnTo>
                                  <a:pt x="52451" y="595249"/>
                                </a:lnTo>
                                <a:lnTo>
                                  <a:pt x="64525" y="587534"/>
                                </a:lnTo>
                                <a:lnTo>
                                  <a:pt x="49149" y="563499"/>
                                </a:lnTo>
                                <a:close/>
                              </a:path>
                              <a:path w="1000125" h="645795">
                                <a:moveTo>
                                  <a:pt x="64525" y="587534"/>
                                </a:moveTo>
                                <a:lnTo>
                                  <a:pt x="52451" y="595249"/>
                                </a:lnTo>
                                <a:lnTo>
                                  <a:pt x="67945" y="619379"/>
                                </a:lnTo>
                                <a:lnTo>
                                  <a:pt x="79978" y="611690"/>
                                </a:lnTo>
                                <a:lnTo>
                                  <a:pt x="64525" y="587534"/>
                                </a:lnTo>
                                <a:close/>
                              </a:path>
                              <a:path w="1000125" h="645795">
                                <a:moveTo>
                                  <a:pt x="79978" y="611690"/>
                                </a:moveTo>
                                <a:lnTo>
                                  <a:pt x="67945" y="619379"/>
                                </a:lnTo>
                                <a:lnTo>
                                  <a:pt x="84896" y="619379"/>
                                </a:lnTo>
                                <a:lnTo>
                                  <a:pt x="79978" y="611690"/>
                                </a:lnTo>
                                <a:close/>
                              </a:path>
                              <a:path w="1000125" h="645795">
                                <a:moveTo>
                                  <a:pt x="984123" y="0"/>
                                </a:moveTo>
                                <a:lnTo>
                                  <a:pt x="64525" y="587534"/>
                                </a:lnTo>
                                <a:lnTo>
                                  <a:pt x="79978" y="611690"/>
                                </a:lnTo>
                                <a:lnTo>
                                  <a:pt x="999617" y="24130"/>
                                </a:lnTo>
                                <a:lnTo>
                                  <a:pt x="984123"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101.601738pt;margin-top:37.682968pt;width:343.05pt;height:206.2pt;mso-position-horizontal-relative:page;mso-position-vertical-relative:paragraph;z-index:-15708672;mso-wrap-distance-left:0;mso-wrap-distance-right:0" id="docshapegroup120" coordorigin="2032,754" coordsize="6861,4124">
                <v:shape style="position:absolute;left:2032;top:753;width:6861;height:4124" type="#_x0000_t75" id="docshape121" stroked="false">
                  <v:imagedata r:id="rId42" o:title=""/>
                </v:shape>
                <v:shape style="position:absolute;left:4009;top:3108;width:1575;height:1017" id="docshape122" coordorigin="4009,3109" coordsize="1575,1017" path="m4086,3996l4009,4126,4159,4110,4143,4084,4116,4084,4092,4046,4111,4034,4086,3996xm4111,4034l4092,4046,4116,4084,4135,4072,4111,4034xm4135,4072l4116,4084,4143,4084,4135,4072xm5559,3109l4111,4034,4135,4072,5583,3147,5559,3109xe" filled="true" fillcolor="#ffff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08320">
                <wp:simplePos x="0" y="0"/>
                <wp:positionH relativeFrom="page">
                  <wp:posOffset>5976318</wp:posOffset>
                </wp:positionH>
                <wp:positionV relativeFrom="paragraph">
                  <wp:posOffset>136773</wp:posOffset>
                </wp:positionV>
                <wp:extent cx="540385" cy="2484120"/>
                <wp:effectExtent l="0" t="0" r="0" b="0"/>
                <wp:wrapTopAndBottom/>
                <wp:docPr id="150" name="Group 150"/>
                <wp:cNvGraphicFramePr>
                  <a:graphicFrameLocks/>
                </wp:cNvGraphicFramePr>
                <a:graphic>
                  <a:graphicData uri="http://schemas.microsoft.com/office/word/2010/wordprocessingGroup">
                    <wpg:wgp>
                      <wpg:cNvPr id="150" name="Group 150"/>
                      <wpg:cNvGrpSpPr/>
                      <wpg:grpSpPr>
                        <a:xfrm>
                          <a:off x="0" y="0"/>
                          <a:ext cx="540385" cy="2484120"/>
                          <a:chExt cx="540385" cy="2484120"/>
                        </a:xfrm>
                      </wpg:grpSpPr>
                      <wps:wsp>
                        <wps:cNvPr id="151" name="Graphic 151"/>
                        <wps:cNvSpPr/>
                        <wps:spPr>
                          <a:xfrm>
                            <a:off x="512" y="247363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512" y="246392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40404"/>
                          </a:solidFill>
                        </wps:spPr>
                        <wps:bodyPr wrap="square" lIns="0" tIns="0" rIns="0" bIns="0" rtlCol="0">
                          <a:prstTxWarp prst="textNoShape">
                            <a:avLst/>
                          </a:prstTxWarp>
                          <a:noAutofit/>
                        </wps:bodyPr>
                      </wps:wsp>
                      <wps:wsp>
                        <wps:cNvPr id="153" name="Graphic 153"/>
                        <wps:cNvSpPr/>
                        <wps:spPr>
                          <a:xfrm>
                            <a:off x="512" y="245423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80808"/>
                          </a:solidFill>
                        </wps:spPr>
                        <wps:bodyPr wrap="square" lIns="0" tIns="0" rIns="0" bIns="0" rtlCol="0">
                          <a:prstTxWarp prst="textNoShape">
                            <a:avLst/>
                          </a:prstTxWarp>
                          <a:noAutofit/>
                        </wps:bodyPr>
                      </wps:wsp>
                      <wps:wsp>
                        <wps:cNvPr id="154" name="Graphic 154"/>
                        <wps:cNvSpPr/>
                        <wps:spPr>
                          <a:xfrm>
                            <a:off x="512" y="244453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C0C0C"/>
                          </a:solidFill>
                        </wps:spPr>
                        <wps:bodyPr wrap="square" lIns="0" tIns="0" rIns="0" bIns="0" rtlCol="0">
                          <a:prstTxWarp prst="textNoShape">
                            <a:avLst/>
                          </a:prstTxWarp>
                          <a:noAutofit/>
                        </wps:bodyPr>
                      </wps:wsp>
                      <wps:wsp>
                        <wps:cNvPr id="155" name="Graphic 155"/>
                        <wps:cNvSpPr/>
                        <wps:spPr>
                          <a:xfrm>
                            <a:off x="512" y="243483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F0F0F"/>
                          </a:solidFill>
                        </wps:spPr>
                        <wps:bodyPr wrap="square" lIns="0" tIns="0" rIns="0" bIns="0" rtlCol="0">
                          <a:prstTxWarp prst="textNoShape">
                            <a:avLst/>
                          </a:prstTxWarp>
                          <a:noAutofit/>
                        </wps:bodyPr>
                      </wps:wsp>
                      <wps:wsp>
                        <wps:cNvPr id="156" name="Graphic 156"/>
                        <wps:cNvSpPr/>
                        <wps:spPr>
                          <a:xfrm>
                            <a:off x="512" y="242513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131313"/>
                          </a:solidFill>
                        </wps:spPr>
                        <wps:bodyPr wrap="square" lIns="0" tIns="0" rIns="0" bIns="0" rtlCol="0">
                          <a:prstTxWarp prst="textNoShape">
                            <a:avLst/>
                          </a:prstTxWarp>
                          <a:noAutofit/>
                        </wps:bodyPr>
                      </wps:wsp>
                      <wps:wsp>
                        <wps:cNvPr id="157" name="Graphic 157"/>
                        <wps:cNvSpPr/>
                        <wps:spPr>
                          <a:xfrm>
                            <a:off x="512" y="241543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171717"/>
                          </a:solidFill>
                        </wps:spPr>
                        <wps:bodyPr wrap="square" lIns="0" tIns="0" rIns="0" bIns="0" rtlCol="0">
                          <a:prstTxWarp prst="textNoShape">
                            <a:avLst/>
                          </a:prstTxWarp>
                          <a:noAutofit/>
                        </wps:bodyPr>
                      </wps:wsp>
                      <wps:wsp>
                        <wps:cNvPr id="158" name="Graphic 158"/>
                        <wps:cNvSpPr/>
                        <wps:spPr>
                          <a:xfrm>
                            <a:off x="512" y="240573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1C1C1C"/>
                          </a:solidFill>
                        </wps:spPr>
                        <wps:bodyPr wrap="square" lIns="0" tIns="0" rIns="0" bIns="0" rtlCol="0">
                          <a:prstTxWarp prst="textNoShape">
                            <a:avLst/>
                          </a:prstTxWarp>
                          <a:noAutofit/>
                        </wps:bodyPr>
                      </wps:wsp>
                      <wps:wsp>
                        <wps:cNvPr id="159" name="Graphic 159"/>
                        <wps:cNvSpPr/>
                        <wps:spPr>
                          <a:xfrm>
                            <a:off x="512" y="239603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1F1F1F"/>
                          </a:solidFill>
                        </wps:spPr>
                        <wps:bodyPr wrap="square" lIns="0" tIns="0" rIns="0" bIns="0" rtlCol="0">
                          <a:prstTxWarp prst="textNoShape">
                            <a:avLst/>
                          </a:prstTxWarp>
                          <a:noAutofit/>
                        </wps:bodyPr>
                      </wps:wsp>
                      <wps:wsp>
                        <wps:cNvPr id="160" name="Graphic 160"/>
                        <wps:cNvSpPr/>
                        <wps:spPr>
                          <a:xfrm>
                            <a:off x="512" y="238635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232323"/>
                          </a:solidFill>
                        </wps:spPr>
                        <wps:bodyPr wrap="square" lIns="0" tIns="0" rIns="0" bIns="0" rtlCol="0">
                          <a:prstTxWarp prst="textNoShape">
                            <a:avLst/>
                          </a:prstTxWarp>
                          <a:noAutofit/>
                        </wps:bodyPr>
                      </wps:wsp>
                      <wps:wsp>
                        <wps:cNvPr id="161" name="Graphic 161"/>
                        <wps:cNvSpPr/>
                        <wps:spPr>
                          <a:xfrm>
                            <a:off x="512" y="237661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282828"/>
                          </a:solidFill>
                        </wps:spPr>
                        <wps:bodyPr wrap="square" lIns="0" tIns="0" rIns="0" bIns="0" rtlCol="0">
                          <a:prstTxWarp prst="textNoShape">
                            <a:avLst/>
                          </a:prstTxWarp>
                          <a:noAutofit/>
                        </wps:bodyPr>
                      </wps:wsp>
                      <wps:wsp>
                        <wps:cNvPr id="162" name="Graphic 162"/>
                        <wps:cNvSpPr/>
                        <wps:spPr>
                          <a:xfrm>
                            <a:off x="512" y="236694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2C2C2C"/>
                          </a:solidFill>
                        </wps:spPr>
                        <wps:bodyPr wrap="square" lIns="0" tIns="0" rIns="0" bIns="0" rtlCol="0">
                          <a:prstTxWarp prst="textNoShape">
                            <a:avLst/>
                          </a:prstTxWarp>
                          <a:noAutofit/>
                        </wps:bodyPr>
                      </wps:wsp>
                      <wps:wsp>
                        <wps:cNvPr id="163" name="Graphic 163"/>
                        <wps:cNvSpPr/>
                        <wps:spPr>
                          <a:xfrm>
                            <a:off x="512" y="235721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2F2F2F"/>
                          </a:solidFill>
                        </wps:spPr>
                        <wps:bodyPr wrap="square" lIns="0" tIns="0" rIns="0" bIns="0" rtlCol="0">
                          <a:prstTxWarp prst="textNoShape">
                            <a:avLst/>
                          </a:prstTxWarp>
                          <a:noAutofit/>
                        </wps:bodyPr>
                      </wps:wsp>
                      <wps:wsp>
                        <wps:cNvPr id="164" name="Graphic 164"/>
                        <wps:cNvSpPr/>
                        <wps:spPr>
                          <a:xfrm>
                            <a:off x="512" y="234754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343134"/>
                          </a:solidFill>
                        </wps:spPr>
                        <wps:bodyPr wrap="square" lIns="0" tIns="0" rIns="0" bIns="0" rtlCol="0">
                          <a:prstTxWarp prst="textNoShape">
                            <a:avLst/>
                          </a:prstTxWarp>
                          <a:noAutofit/>
                        </wps:bodyPr>
                      </wps:wsp>
                      <wps:wsp>
                        <wps:cNvPr id="165" name="Graphic 165"/>
                        <wps:cNvSpPr/>
                        <wps:spPr>
                          <a:xfrm>
                            <a:off x="512" y="233787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392C39"/>
                          </a:solidFill>
                        </wps:spPr>
                        <wps:bodyPr wrap="square" lIns="0" tIns="0" rIns="0" bIns="0" rtlCol="0">
                          <a:prstTxWarp prst="textNoShape">
                            <a:avLst/>
                          </a:prstTxWarp>
                          <a:noAutofit/>
                        </wps:bodyPr>
                      </wps:wsp>
                      <wps:wsp>
                        <wps:cNvPr id="166" name="Graphic 166"/>
                        <wps:cNvSpPr/>
                        <wps:spPr>
                          <a:xfrm>
                            <a:off x="512" y="232813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3C293C"/>
                          </a:solidFill>
                        </wps:spPr>
                        <wps:bodyPr wrap="square" lIns="0" tIns="0" rIns="0" bIns="0" rtlCol="0">
                          <a:prstTxWarp prst="textNoShape">
                            <a:avLst/>
                          </a:prstTxWarp>
                          <a:noAutofit/>
                        </wps:bodyPr>
                      </wps:wsp>
                      <wps:wsp>
                        <wps:cNvPr id="167" name="Graphic 167"/>
                        <wps:cNvSpPr/>
                        <wps:spPr>
                          <a:xfrm>
                            <a:off x="512" y="231846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412441"/>
                          </a:solidFill>
                        </wps:spPr>
                        <wps:bodyPr wrap="square" lIns="0" tIns="0" rIns="0" bIns="0" rtlCol="0">
                          <a:prstTxWarp prst="textNoShape">
                            <a:avLst/>
                          </a:prstTxWarp>
                          <a:noAutofit/>
                        </wps:bodyPr>
                      </wps:wsp>
                      <wps:wsp>
                        <wps:cNvPr id="168" name="Graphic 168"/>
                        <wps:cNvSpPr/>
                        <wps:spPr>
                          <a:xfrm>
                            <a:off x="512" y="230873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461F46"/>
                          </a:solidFill>
                        </wps:spPr>
                        <wps:bodyPr wrap="square" lIns="0" tIns="0" rIns="0" bIns="0" rtlCol="0">
                          <a:prstTxWarp prst="textNoShape">
                            <a:avLst/>
                          </a:prstTxWarp>
                          <a:noAutofit/>
                        </wps:bodyPr>
                      </wps:wsp>
                      <wps:wsp>
                        <wps:cNvPr id="169" name="Graphic 169"/>
                        <wps:cNvSpPr/>
                        <wps:spPr>
                          <a:xfrm>
                            <a:off x="512" y="229906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491C49"/>
                          </a:solidFill>
                        </wps:spPr>
                        <wps:bodyPr wrap="square" lIns="0" tIns="0" rIns="0" bIns="0" rtlCol="0">
                          <a:prstTxWarp prst="textNoShape">
                            <a:avLst/>
                          </a:prstTxWarp>
                          <a:noAutofit/>
                        </wps:bodyPr>
                      </wps:wsp>
                      <wps:wsp>
                        <wps:cNvPr id="170" name="Graphic 170"/>
                        <wps:cNvSpPr/>
                        <wps:spPr>
                          <a:xfrm>
                            <a:off x="512" y="228932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4F174F"/>
                          </a:solidFill>
                        </wps:spPr>
                        <wps:bodyPr wrap="square" lIns="0" tIns="0" rIns="0" bIns="0" rtlCol="0">
                          <a:prstTxWarp prst="textNoShape">
                            <a:avLst/>
                          </a:prstTxWarp>
                          <a:noAutofit/>
                        </wps:bodyPr>
                      </wps:wsp>
                      <wps:wsp>
                        <wps:cNvPr id="171" name="Graphic 171"/>
                        <wps:cNvSpPr/>
                        <wps:spPr>
                          <a:xfrm>
                            <a:off x="512" y="227965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521252"/>
                          </a:solidFill>
                        </wps:spPr>
                        <wps:bodyPr wrap="square" lIns="0" tIns="0" rIns="0" bIns="0" rtlCol="0">
                          <a:prstTxWarp prst="textNoShape">
                            <a:avLst/>
                          </a:prstTxWarp>
                          <a:noAutofit/>
                        </wps:bodyPr>
                      </wps:wsp>
                      <wps:wsp>
                        <wps:cNvPr id="172" name="Graphic 172"/>
                        <wps:cNvSpPr/>
                        <wps:spPr>
                          <a:xfrm>
                            <a:off x="512" y="226998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570D57"/>
                          </a:solidFill>
                        </wps:spPr>
                        <wps:bodyPr wrap="square" lIns="0" tIns="0" rIns="0" bIns="0" rtlCol="0">
                          <a:prstTxWarp prst="textNoShape">
                            <a:avLst/>
                          </a:prstTxWarp>
                          <a:noAutofit/>
                        </wps:bodyPr>
                      </wps:wsp>
                      <wps:wsp>
                        <wps:cNvPr id="173" name="Graphic 173"/>
                        <wps:cNvSpPr/>
                        <wps:spPr>
                          <a:xfrm>
                            <a:off x="512" y="226024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5C095C"/>
                          </a:solidFill>
                        </wps:spPr>
                        <wps:bodyPr wrap="square" lIns="0" tIns="0" rIns="0" bIns="0" rtlCol="0">
                          <a:prstTxWarp prst="textNoShape">
                            <a:avLst/>
                          </a:prstTxWarp>
                          <a:noAutofit/>
                        </wps:bodyPr>
                      </wps:wsp>
                      <wps:wsp>
                        <wps:cNvPr id="174" name="Graphic 174"/>
                        <wps:cNvSpPr/>
                        <wps:spPr>
                          <a:xfrm>
                            <a:off x="512" y="225057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5F055F"/>
                          </a:solidFill>
                        </wps:spPr>
                        <wps:bodyPr wrap="square" lIns="0" tIns="0" rIns="0" bIns="0" rtlCol="0">
                          <a:prstTxWarp prst="textNoShape">
                            <a:avLst/>
                          </a:prstTxWarp>
                          <a:noAutofit/>
                        </wps:bodyPr>
                      </wps:wsp>
                      <wps:wsp>
                        <wps:cNvPr id="175" name="Graphic 175"/>
                        <wps:cNvSpPr/>
                        <wps:spPr>
                          <a:xfrm>
                            <a:off x="512" y="224084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640064"/>
                          </a:solidFill>
                        </wps:spPr>
                        <wps:bodyPr wrap="square" lIns="0" tIns="0" rIns="0" bIns="0" rtlCol="0">
                          <a:prstTxWarp prst="textNoShape">
                            <a:avLst/>
                          </a:prstTxWarp>
                          <a:noAutofit/>
                        </wps:bodyPr>
                      </wps:wsp>
                      <wps:wsp>
                        <wps:cNvPr id="176" name="Graphic 176"/>
                        <wps:cNvSpPr/>
                        <wps:spPr>
                          <a:xfrm>
                            <a:off x="512" y="223117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690069"/>
                          </a:solidFill>
                        </wps:spPr>
                        <wps:bodyPr wrap="square" lIns="0" tIns="0" rIns="0" bIns="0" rtlCol="0">
                          <a:prstTxWarp prst="textNoShape">
                            <a:avLst/>
                          </a:prstTxWarp>
                          <a:noAutofit/>
                        </wps:bodyPr>
                      </wps:wsp>
                      <wps:wsp>
                        <wps:cNvPr id="177" name="Graphic 177"/>
                        <wps:cNvSpPr/>
                        <wps:spPr>
                          <a:xfrm>
                            <a:off x="512" y="222143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6D006D"/>
                          </a:solidFill>
                        </wps:spPr>
                        <wps:bodyPr wrap="square" lIns="0" tIns="0" rIns="0" bIns="0" rtlCol="0">
                          <a:prstTxWarp prst="textNoShape">
                            <a:avLst/>
                          </a:prstTxWarp>
                          <a:noAutofit/>
                        </wps:bodyPr>
                      </wps:wsp>
                      <wps:wsp>
                        <wps:cNvPr id="178" name="Graphic 178"/>
                        <wps:cNvSpPr/>
                        <wps:spPr>
                          <a:xfrm>
                            <a:off x="512" y="221176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710071"/>
                          </a:solidFill>
                        </wps:spPr>
                        <wps:bodyPr wrap="square" lIns="0" tIns="0" rIns="0" bIns="0" rtlCol="0">
                          <a:prstTxWarp prst="textNoShape">
                            <a:avLst/>
                          </a:prstTxWarp>
                          <a:noAutofit/>
                        </wps:bodyPr>
                      </wps:wsp>
                      <wps:wsp>
                        <wps:cNvPr id="179" name="Graphic 179"/>
                        <wps:cNvSpPr/>
                        <wps:spPr>
                          <a:xfrm>
                            <a:off x="512" y="220209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770077"/>
                          </a:solidFill>
                        </wps:spPr>
                        <wps:bodyPr wrap="square" lIns="0" tIns="0" rIns="0" bIns="0" rtlCol="0">
                          <a:prstTxWarp prst="textNoShape">
                            <a:avLst/>
                          </a:prstTxWarp>
                          <a:noAutofit/>
                        </wps:bodyPr>
                      </wps:wsp>
                      <wps:wsp>
                        <wps:cNvPr id="180" name="Graphic 180"/>
                        <wps:cNvSpPr/>
                        <wps:spPr>
                          <a:xfrm>
                            <a:off x="512" y="219235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7A007A"/>
                          </a:solidFill>
                        </wps:spPr>
                        <wps:bodyPr wrap="square" lIns="0" tIns="0" rIns="0" bIns="0" rtlCol="0">
                          <a:prstTxWarp prst="textNoShape">
                            <a:avLst/>
                          </a:prstTxWarp>
                          <a:noAutofit/>
                        </wps:bodyPr>
                      </wps:wsp>
                      <wps:wsp>
                        <wps:cNvPr id="181" name="Graphic 181"/>
                        <wps:cNvSpPr/>
                        <wps:spPr>
                          <a:xfrm>
                            <a:off x="512" y="218268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800080"/>
                          </a:solidFill>
                        </wps:spPr>
                        <wps:bodyPr wrap="square" lIns="0" tIns="0" rIns="0" bIns="0" rtlCol="0">
                          <a:prstTxWarp prst="textNoShape">
                            <a:avLst/>
                          </a:prstTxWarp>
                          <a:noAutofit/>
                        </wps:bodyPr>
                      </wps:wsp>
                      <wps:wsp>
                        <wps:cNvPr id="182" name="Graphic 182"/>
                        <wps:cNvSpPr/>
                        <wps:spPr>
                          <a:xfrm>
                            <a:off x="512" y="217295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840084"/>
                          </a:solidFill>
                        </wps:spPr>
                        <wps:bodyPr wrap="square" lIns="0" tIns="0" rIns="0" bIns="0" rtlCol="0">
                          <a:prstTxWarp prst="textNoShape">
                            <a:avLst/>
                          </a:prstTxWarp>
                          <a:noAutofit/>
                        </wps:bodyPr>
                      </wps:wsp>
                      <wps:wsp>
                        <wps:cNvPr id="183" name="Graphic 183"/>
                        <wps:cNvSpPr/>
                        <wps:spPr>
                          <a:xfrm>
                            <a:off x="512" y="216328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870087"/>
                          </a:solidFill>
                        </wps:spPr>
                        <wps:bodyPr wrap="square" lIns="0" tIns="0" rIns="0" bIns="0" rtlCol="0">
                          <a:prstTxWarp prst="textNoShape">
                            <a:avLst/>
                          </a:prstTxWarp>
                          <a:noAutofit/>
                        </wps:bodyPr>
                      </wps:wsp>
                      <wps:wsp>
                        <wps:cNvPr id="184" name="Graphic 184"/>
                        <wps:cNvSpPr/>
                        <wps:spPr>
                          <a:xfrm>
                            <a:off x="512" y="215354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8D008D"/>
                          </a:solidFill>
                        </wps:spPr>
                        <wps:bodyPr wrap="square" lIns="0" tIns="0" rIns="0" bIns="0" rtlCol="0">
                          <a:prstTxWarp prst="textNoShape">
                            <a:avLst/>
                          </a:prstTxWarp>
                          <a:noAutofit/>
                        </wps:bodyPr>
                      </wps:wsp>
                      <wps:wsp>
                        <wps:cNvPr id="185" name="Graphic 185"/>
                        <wps:cNvSpPr/>
                        <wps:spPr>
                          <a:xfrm>
                            <a:off x="512" y="214387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910091"/>
                          </a:solidFill>
                        </wps:spPr>
                        <wps:bodyPr wrap="square" lIns="0" tIns="0" rIns="0" bIns="0" rtlCol="0">
                          <a:prstTxWarp prst="textNoShape">
                            <a:avLst/>
                          </a:prstTxWarp>
                          <a:noAutofit/>
                        </wps:bodyPr>
                      </wps:wsp>
                      <wps:wsp>
                        <wps:cNvPr id="186" name="Graphic 186"/>
                        <wps:cNvSpPr/>
                        <wps:spPr>
                          <a:xfrm>
                            <a:off x="512" y="213420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950095"/>
                          </a:solidFill>
                        </wps:spPr>
                        <wps:bodyPr wrap="square" lIns="0" tIns="0" rIns="0" bIns="0" rtlCol="0">
                          <a:prstTxWarp prst="textNoShape">
                            <a:avLst/>
                          </a:prstTxWarp>
                          <a:noAutofit/>
                        </wps:bodyPr>
                      </wps:wsp>
                      <wps:wsp>
                        <wps:cNvPr id="187" name="Graphic 187"/>
                        <wps:cNvSpPr/>
                        <wps:spPr>
                          <a:xfrm>
                            <a:off x="512" y="212446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99009A"/>
                          </a:solidFill>
                        </wps:spPr>
                        <wps:bodyPr wrap="square" lIns="0" tIns="0" rIns="0" bIns="0" rtlCol="0">
                          <a:prstTxWarp prst="textNoShape">
                            <a:avLst/>
                          </a:prstTxWarp>
                          <a:noAutofit/>
                        </wps:bodyPr>
                      </wps:wsp>
                      <wps:wsp>
                        <wps:cNvPr id="188" name="Graphic 188"/>
                        <wps:cNvSpPr/>
                        <wps:spPr>
                          <a:xfrm>
                            <a:off x="512" y="211479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99009E"/>
                          </a:solidFill>
                        </wps:spPr>
                        <wps:bodyPr wrap="square" lIns="0" tIns="0" rIns="0" bIns="0" rtlCol="0">
                          <a:prstTxWarp prst="textNoShape">
                            <a:avLst/>
                          </a:prstTxWarp>
                          <a:noAutofit/>
                        </wps:bodyPr>
                      </wps:wsp>
                      <wps:wsp>
                        <wps:cNvPr id="189" name="Graphic 189"/>
                        <wps:cNvSpPr/>
                        <wps:spPr>
                          <a:xfrm>
                            <a:off x="512" y="210506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9900A1"/>
                          </a:solidFill>
                        </wps:spPr>
                        <wps:bodyPr wrap="square" lIns="0" tIns="0" rIns="0" bIns="0" rtlCol="0">
                          <a:prstTxWarp prst="textNoShape">
                            <a:avLst/>
                          </a:prstTxWarp>
                          <a:noAutofit/>
                        </wps:bodyPr>
                      </wps:wsp>
                      <wps:wsp>
                        <wps:cNvPr id="190" name="Graphic 190"/>
                        <wps:cNvSpPr/>
                        <wps:spPr>
                          <a:xfrm>
                            <a:off x="512" y="209539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9900A6"/>
                          </a:solidFill>
                        </wps:spPr>
                        <wps:bodyPr wrap="square" lIns="0" tIns="0" rIns="0" bIns="0" rtlCol="0">
                          <a:prstTxWarp prst="textNoShape">
                            <a:avLst/>
                          </a:prstTxWarp>
                          <a:noAutofit/>
                        </wps:bodyPr>
                      </wps:wsp>
                      <wps:wsp>
                        <wps:cNvPr id="191" name="Graphic 191"/>
                        <wps:cNvSpPr/>
                        <wps:spPr>
                          <a:xfrm>
                            <a:off x="512" y="208565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9900AA"/>
                          </a:solidFill>
                        </wps:spPr>
                        <wps:bodyPr wrap="square" lIns="0" tIns="0" rIns="0" bIns="0" rtlCol="0">
                          <a:prstTxWarp prst="textNoShape">
                            <a:avLst/>
                          </a:prstTxWarp>
                          <a:noAutofit/>
                        </wps:bodyPr>
                      </wps:wsp>
                      <wps:wsp>
                        <wps:cNvPr id="192" name="Graphic 192"/>
                        <wps:cNvSpPr/>
                        <wps:spPr>
                          <a:xfrm>
                            <a:off x="512" y="207598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9900AD"/>
                          </a:solidFill>
                        </wps:spPr>
                        <wps:bodyPr wrap="square" lIns="0" tIns="0" rIns="0" bIns="0" rtlCol="0">
                          <a:prstTxWarp prst="textNoShape">
                            <a:avLst/>
                          </a:prstTxWarp>
                          <a:noAutofit/>
                        </wps:bodyPr>
                      </wps:wsp>
                      <wps:wsp>
                        <wps:cNvPr id="193" name="Graphic 193"/>
                        <wps:cNvSpPr/>
                        <wps:spPr>
                          <a:xfrm>
                            <a:off x="512" y="206631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9900B1"/>
                          </a:solidFill>
                        </wps:spPr>
                        <wps:bodyPr wrap="square" lIns="0" tIns="0" rIns="0" bIns="0" rtlCol="0">
                          <a:prstTxWarp prst="textNoShape">
                            <a:avLst/>
                          </a:prstTxWarp>
                          <a:noAutofit/>
                        </wps:bodyPr>
                      </wps:wsp>
                      <wps:wsp>
                        <wps:cNvPr id="194" name="Graphic 194"/>
                        <wps:cNvSpPr/>
                        <wps:spPr>
                          <a:xfrm>
                            <a:off x="512" y="205658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9900B6"/>
                          </a:solidFill>
                        </wps:spPr>
                        <wps:bodyPr wrap="square" lIns="0" tIns="0" rIns="0" bIns="0" rtlCol="0">
                          <a:prstTxWarp prst="textNoShape">
                            <a:avLst/>
                          </a:prstTxWarp>
                          <a:noAutofit/>
                        </wps:bodyPr>
                      </wps:wsp>
                      <wps:wsp>
                        <wps:cNvPr id="195" name="Graphic 195"/>
                        <wps:cNvSpPr/>
                        <wps:spPr>
                          <a:xfrm>
                            <a:off x="512" y="204691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9900B9"/>
                          </a:solidFill>
                        </wps:spPr>
                        <wps:bodyPr wrap="square" lIns="0" tIns="0" rIns="0" bIns="0" rtlCol="0">
                          <a:prstTxWarp prst="textNoShape">
                            <a:avLst/>
                          </a:prstTxWarp>
                          <a:noAutofit/>
                        </wps:bodyPr>
                      </wps:wsp>
                      <wps:wsp>
                        <wps:cNvPr id="196" name="Graphic 196"/>
                        <wps:cNvSpPr/>
                        <wps:spPr>
                          <a:xfrm>
                            <a:off x="512" y="2037173"/>
                            <a:ext cx="203200" cy="10160"/>
                          </a:xfrm>
                          <a:custGeom>
                            <a:avLst/>
                            <a:gdLst/>
                            <a:ahLst/>
                            <a:cxnLst/>
                            <a:rect l="l" t="t" r="r" b="b"/>
                            <a:pathLst>
                              <a:path w="203200" h="10160">
                                <a:moveTo>
                                  <a:pt x="202633" y="0"/>
                                </a:moveTo>
                                <a:lnTo>
                                  <a:pt x="0" y="0"/>
                                </a:lnTo>
                                <a:lnTo>
                                  <a:pt x="0" y="9699"/>
                                </a:lnTo>
                                <a:lnTo>
                                  <a:pt x="202633" y="9699"/>
                                </a:lnTo>
                                <a:lnTo>
                                  <a:pt x="202633" y="0"/>
                                </a:lnTo>
                                <a:close/>
                              </a:path>
                            </a:pathLst>
                          </a:custGeom>
                          <a:solidFill>
                            <a:srgbClr val="9900BD"/>
                          </a:solidFill>
                        </wps:spPr>
                        <wps:bodyPr wrap="square" lIns="0" tIns="0" rIns="0" bIns="0" rtlCol="0">
                          <a:prstTxWarp prst="textNoShape">
                            <a:avLst/>
                          </a:prstTxWarp>
                          <a:noAutofit/>
                        </wps:bodyPr>
                      </wps:wsp>
                      <wps:wsp>
                        <wps:cNvPr id="197" name="Graphic 197"/>
                        <wps:cNvSpPr/>
                        <wps:spPr>
                          <a:xfrm>
                            <a:off x="512" y="202750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9900C2"/>
                          </a:solidFill>
                        </wps:spPr>
                        <wps:bodyPr wrap="square" lIns="0" tIns="0" rIns="0" bIns="0" rtlCol="0">
                          <a:prstTxWarp prst="textNoShape">
                            <a:avLst/>
                          </a:prstTxWarp>
                          <a:noAutofit/>
                        </wps:bodyPr>
                      </wps:wsp>
                      <wps:wsp>
                        <wps:cNvPr id="198" name="Graphic 198"/>
                        <wps:cNvSpPr/>
                        <wps:spPr>
                          <a:xfrm>
                            <a:off x="512" y="201776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9900C5"/>
                          </a:solidFill>
                        </wps:spPr>
                        <wps:bodyPr wrap="square" lIns="0" tIns="0" rIns="0" bIns="0" rtlCol="0">
                          <a:prstTxWarp prst="textNoShape">
                            <a:avLst/>
                          </a:prstTxWarp>
                          <a:noAutofit/>
                        </wps:bodyPr>
                      </wps:wsp>
                      <wps:wsp>
                        <wps:cNvPr id="199" name="Graphic 199"/>
                        <wps:cNvSpPr/>
                        <wps:spPr>
                          <a:xfrm>
                            <a:off x="512" y="200809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9900C9"/>
                          </a:solidFill>
                        </wps:spPr>
                        <wps:bodyPr wrap="square" lIns="0" tIns="0" rIns="0" bIns="0" rtlCol="0">
                          <a:prstTxWarp prst="textNoShape">
                            <a:avLst/>
                          </a:prstTxWarp>
                          <a:noAutofit/>
                        </wps:bodyPr>
                      </wps:wsp>
                      <wps:wsp>
                        <wps:cNvPr id="200" name="Graphic 200"/>
                        <wps:cNvSpPr/>
                        <wps:spPr>
                          <a:xfrm>
                            <a:off x="512" y="199842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9201C9"/>
                          </a:solidFill>
                        </wps:spPr>
                        <wps:bodyPr wrap="square" lIns="0" tIns="0" rIns="0" bIns="0" rtlCol="0">
                          <a:prstTxWarp prst="textNoShape">
                            <a:avLst/>
                          </a:prstTxWarp>
                          <a:noAutofit/>
                        </wps:bodyPr>
                      </wps:wsp>
                      <wps:wsp>
                        <wps:cNvPr id="201" name="Graphic 201"/>
                        <wps:cNvSpPr/>
                        <wps:spPr>
                          <a:xfrm>
                            <a:off x="512" y="198869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8705C5"/>
                          </a:solidFill>
                        </wps:spPr>
                        <wps:bodyPr wrap="square" lIns="0" tIns="0" rIns="0" bIns="0" rtlCol="0">
                          <a:prstTxWarp prst="textNoShape">
                            <a:avLst/>
                          </a:prstTxWarp>
                          <a:noAutofit/>
                        </wps:bodyPr>
                      </wps:wsp>
                      <wps:wsp>
                        <wps:cNvPr id="202" name="Graphic 202"/>
                        <wps:cNvSpPr/>
                        <wps:spPr>
                          <a:xfrm>
                            <a:off x="512" y="197902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7D09C3"/>
                          </a:solidFill>
                        </wps:spPr>
                        <wps:bodyPr wrap="square" lIns="0" tIns="0" rIns="0" bIns="0" rtlCol="0">
                          <a:prstTxWarp prst="textNoShape">
                            <a:avLst/>
                          </a:prstTxWarp>
                          <a:noAutofit/>
                        </wps:bodyPr>
                      </wps:wsp>
                      <wps:wsp>
                        <wps:cNvPr id="203" name="Graphic 203"/>
                        <wps:cNvSpPr/>
                        <wps:spPr>
                          <a:xfrm>
                            <a:off x="512" y="196928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730DBE"/>
                          </a:solidFill>
                        </wps:spPr>
                        <wps:bodyPr wrap="square" lIns="0" tIns="0" rIns="0" bIns="0" rtlCol="0">
                          <a:prstTxWarp prst="textNoShape">
                            <a:avLst/>
                          </a:prstTxWarp>
                          <a:noAutofit/>
                        </wps:bodyPr>
                      </wps:wsp>
                      <wps:wsp>
                        <wps:cNvPr id="204" name="Graphic 204"/>
                        <wps:cNvSpPr/>
                        <wps:spPr>
                          <a:xfrm>
                            <a:off x="512" y="195961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680FBB"/>
                          </a:solidFill>
                        </wps:spPr>
                        <wps:bodyPr wrap="square" lIns="0" tIns="0" rIns="0" bIns="0" rtlCol="0">
                          <a:prstTxWarp prst="textNoShape">
                            <a:avLst/>
                          </a:prstTxWarp>
                          <a:noAutofit/>
                        </wps:bodyPr>
                      </wps:wsp>
                      <wps:wsp>
                        <wps:cNvPr id="205" name="Graphic 205"/>
                        <wps:cNvSpPr/>
                        <wps:spPr>
                          <a:xfrm>
                            <a:off x="512" y="194987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5D13B8"/>
                          </a:solidFill>
                        </wps:spPr>
                        <wps:bodyPr wrap="square" lIns="0" tIns="0" rIns="0" bIns="0" rtlCol="0">
                          <a:prstTxWarp prst="textNoShape">
                            <a:avLst/>
                          </a:prstTxWarp>
                          <a:noAutofit/>
                        </wps:bodyPr>
                      </wps:wsp>
                      <wps:wsp>
                        <wps:cNvPr id="206" name="Graphic 206"/>
                        <wps:cNvSpPr/>
                        <wps:spPr>
                          <a:xfrm>
                            <a:off x="512" y="194020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5217B4"/>
                          </a:solidFill>
                        </wps:spPr>
                        <wps:bodyPr wrap="square" lIns="0" tIns="0" rIns="0" bIns="0" rtlCol="0">
                          <a:prstTxWarp prst="textNoShape">
                            <a:avLst/>
                          </a:prstTxWarp>
                          <a:noAutofit/>
                        </wps:bodyPr>
                      </wps:wsp>
                      <wps:wsp>
                        <wps:cNvPr id="207" name="Graphic 207"/>
                        <wps:cNvSpPr/>
                        <wps:spPr>
                          <a:xfrm>
                            <a:off x="512" y="193053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461BB0"/>
                          </a:solidFill>
                        </wps:spPr>
                        <wps:bodyPr wrap="square" lIns="0" tIns="0" rIns="0" bIns="0" rtlCol="0">
                          <a:prstTxWarp prst="textNoShape">
                            <a:avLst/>
                          </a:prstTxWarp>
                          <a:noAutofit/>
                        </wps:bodyPr>
                      </wps:wsp>
                      <wps:wsp>
                        <wps:cNvPr id="208" name="Graphic 208"/>
                        <wps:cNvSpPr/>
                        <wps:spPr>
                          <a:xfrm>
                            <a:off x="512" y="192080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3B1FAC"/>
                          </a:solidFill>
                        </wps:spPr>
                        <wps:bodyPr wrap="square" lIns="0" tIns="0" rIns="0" bIns="0" rtlCol="0">
                          <a:prstTxWarp prst="textNoShape">
                            <a:avLst/>
                          </a:prstTxWarp>
                          <a:noAutofit/>
                        </wps:bodyPr>
                      </wps:wsp>
                      <wps:wsp>
                        <wps:cNvPr id="209" name="Graphic 209"/>
                        <wps:cNvSpPr/>
                        <wps:spPr>
                          <a:xfrm>
                            <a:off x="512" y="191113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3022A9"/>
                          </a:solidFill>
                        </wps:spPr>
                        <wps:bodyPr wrap="square" lIns="0" tIns="0" rIns="0" bIns="0" rtlCol="0">
                          <a:prstTxWarp prst="textNoShape">
                            <a:avLst/>
                          </a:prstTxWarp>
                          <a:noAutofit/>
                        </wps:bodyPr>
                      </wps:wsp>
                      <wps:wsp>
                        <wps:cNvPr id="210" name="Graphic 210"/>
                        <wps:cNvSpPr/>
                        <wps:spPr>
                          <a:xfrm>
                            <a:off x="512" y="190139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2525A6"/>
                          </a:solidFill>
                        </wps:spPr>
                        <wps:bodyPr wrap="square" lIns="0" tIns="0" rIns="0" bIns="0" rtlCol="0">
                          <a:prstTxWarp prst="textNoShape">
                            <a:avLst/>
                          </a:prstTxWarp>
                          <a:noAutofit/>
                        </wps:bodyPr>
                      </wps:wsp>
                      <wps:wsp>
                        <wps:cNvPr id="211" name="Graphic 211"/>
                        <wps:cNvSpPr/>
                        <wps:spPr>
                          <a:xfrm>
                            <a:off x="512" y="189172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1B2AA1"/>
                          </a:solidFill>
                        </wps:spPr>
                        <wps:bodyPr wrap="square" lIns="0" tIns="0" rIns="0" bIns="0" rtlCol="0">
                          <a:prstTxWarp prst="textNoShape">
                            <a:avLst/>
                          </a:prstTxWarp>
                          <a:noAutofit/>
                        </wps:bodyPr>
                      </wps:wsp>
                      <wps:wsp>
                        <wps:cNvPr id="212" name="Graphic 212"/>
                        <wps:cNvSpPr/>
                        <wps:spPr>
                          <a:xfrm>
                            <a:off x="512" y="188199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F2D9E"/>
                          </a:solidFill>
                        </wps:spPr>
                        <wps:bodyPr wrap="square" lIns="0" tIns="0" rIns="0" bIns="0" rtlCol="0">
                          <a:prstTxWarp prst="textNoShape">
                            <a:avLst/>
                          </a:prstTxWarp>
                          <a:noAutofit/>
                        </wps:bodyPr>
                      </wps:wsp>
                      <wps:wsp>
                        <wps:cNvPr id="213" name="Graphic 213"/>
                        <wps:cNvSpPr/>
                        <wps:spPr>
                          <a:xfrm>
                            <a:off x="512" y="187232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4309B"/>
                          </a:solidFill>
                        </wps:spPr>
                        <wps:bodyPr wrap="square" lIns="0" tIns="0" rIns="0" bIns="0" rtlCol="0">
                          <a:prstTxWarp prst="textNoShape">
                            <a:avLst/>
                          </a:prstTxWarp>
                          <a:noAutofit/>
                        </wps:bodyPr>
                      </wps:wsp>
                      <wps:wsp>
                        <wps:cNvPr id="214" name="Graphic 214"/>
                        <wps:cNvSpPr/>
                        <wps:spPr>
                          <a:xfrm>
                            <a:off x="512" y="186258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0309D"/>
                          </a:solidFill>
                        </wps:spPr>
                        <wps:bodyPr wrap="square" lIns="0" tIns="0" rIns="0" bIns="0" rtlCol="0">
                          <a:prstTxWarp prst="textNoShape">
                            <a:avLst/>
                          </a:prstTxWarp>
                          <a:noAutofit/>
                        </wps:bodyPr>
                      </wps:wsp>
                      <wps:wsp>
                        <wps:cNvPr id="215" name="Graphic 215"/>
                        <wps:cNvSpPr/>
                        <wps:spPr>
                          <a:xfrm>
                            <a:off x="512" y="185291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02CA6"/>
                          </a:solidFill>
                        </wps:spPr>
                        <wps:bodyPr wrap="square" lIns="0" tIns="0" rIns="0" bIns="0" rtlCol="0">
                          <a:prstTxWarp prst="textNoShape">
                            <a:avLst/>
                          </a:prstTxWarp>
                          <a:noAutofit/>
                        </wps:bodyPr>
                      </wps:wsp>
                      <wps:wsp>
                        <wps:cNvPr id="216" name="Graphic 216"/>
                        <wps:cNvSpPr/>
                        <wps:spPr>
                          <a:xfrm>
                            <a:off x="512" y="184324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028AE"/>
                          </a:solidFill>
                        </wps:spPr>
                        <wps:bodyPr wrap="square" lIns="0" tIns="0" rIns="0" bIns="0" rtlCol="0">
                          <a:prstTxWarp prst="textNoShape">
                            <a:avLst/>
                          </a:prstTxWarp>
                          <a:noAutofit/>
                        </wps:bodyPr>
                      </wps:wsp>
                      <wps:wsp>
                        <wps:cNvPr id="217" name="Graphic 217"/>
                        <wps:cNvSpPr/>
                        <wps:spPr>
                          <a:xfrm>
                            <a:off x="512" y="183350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022B8"/>
                          </a:solidFill>
                        </wps:spPr>
                        <wps:bodyPr wrap="square" lIns="0" tIns="0" rIns="0" bIns="0" rtlCol="0">
                          <a:prstTxWarp prst="textNoShape">
                            <a:avLst/>
                          </a:prstTxWarp>
                          <a:noAutofit/>
                        </wps:bodyPr>
                      </wps:wsp>
                      <wps:wsp>
                        <wps:cNvPr id="218" name="Graphic 218"/>
                        <wps:cNvSpPr/>
                        <wps:spPr>
                          <a:xfrm>
                            <a:off x="512" y="182383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01FC1"/>
                          </a:solidFill>
                        </wps:spPr>
                        <wps:bodyPr wrap="square" lIns="0" tIns="0" rIns="0" bIns="0" rtlCol="0">
                          <a:prstTxWarp prst="textNoShape">
                            <a:avLst/>
                          </a:prstTxWarp>
                          <a:noAutofit/>
                        </wps:bodyPr>
                      </wps:wsp>
                      <wps:wsp>
                        <wps:cNvPr id="219" name="Graphic 219"/>
                        <wps:cNvSpPr/>
                        <wps:spPr>
                          <a:xfrm>
                            <a:off x="512" y="181410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01BC9"/>
                          </a:solidFill>
                        </wps:spPr>
                        <wps:bodyPr wrap="square" lIns="0" tIns="0" rIns="0" bIns="0" rtlCol="0">
                          <a:prstTxWarp prst="textNoShape">
                            <a:avLst/>
                          </a:prstTxWarp>
                          <a:noAutofit/>
                        </wps:bodyPr>
                      </wps:wsp>
                      <wps:wsp>
                        <wps:cNvPr id="220" name="Graphic 220"/>
                        <wps:cNvSpPr/>
                        <wps:spPr>
                          <a:xfrm>
                            <a:off x="512" y="180443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016D2"/>
                          </a:solidFill>
                        </wps:spPr>
                        <wps:bodyPr wrap="square" lIns="0" tIns="0" rIns="0" bIns="0" rtlCol="0">
                          <a:prstTxWarp prst="textNoShape">
                            <a:avLst/>
                          </a:prstTxWarp>
                          <a:noAutofit/>
                        </wps:bodyPr>
                      </wps:wsp>
                      <wps:wsp>
                        <wps:cNvPr id="221" name="Graphic 221"/>
                        <wps:cNvSpPr/>
                        <wps:spPr>
                          <a:xfrm>
                            <a:off x="512" y="179469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012DC"/>
                          </a:solidFill>
                        </wps:spPr>
                        <wps:bodyPr wrap="square" lIns="0" tIns="0" rIns="0" bIns="0" rtlCol="0">
                          <a:prstTxWarp prst="textNoShape">
                            <a:avLst/>
                          </a:prstTxWarp>
                          <a:noAutofit/>
                        </wps:bodyPr>
                      </wps:wsp>
                      <wps:wsp>
                        <wps:cNvPr id="222" name="Graphic 222"/>
                        <wps:cNvSpPr/>
                        <wps:spPr>
                          <a:xfrm>
                            <a:off x="512" y="178502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00DE3"/>
                          </a:solidFill>
                        </wps:spPr>
                        <wps:bodyPr wrap="square" lIns="0" tIns="0" rIns="0" bIns="0" rtlCol="0">
                          <a:prstTxWarp prst="textNoShape">
                            <a:avLst/>
                          </a:prstTxWarp>
                          <a:noAutofit/>
                        </wps:bodyPr>
                      </wps:wsp>
                      <wps:wsp>
                        <wps:cNvPr id="223" name="Graphic 223"/>
                        <wps:cNvSpPr/>
                        <wps:spPr>
                          <a:xfrm>
                            <a:off x="512" y="177535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009EC"/>
                          </a:solidFill>
                        </wps:spPr>
                        <wps:bodyPr wrap="square" lIns="0" tIns="0" rIns="0" bIns="0" rtlCol="0">
                          <a:prstTxWarp prst="textNoShape">
                            <a:avLst/>
                          </a:prstTxWarp>
                          <a:noAutofit/>
                        </wps:bodyPr>
                      </wps:wsp>
                      <wps:wsp>
                        <wps:cNvPr id="224" name="Graphic 224"/>
                        <wps:cNvSpPr/>
                        <wps:spPr>
                          <a:xfrm>
                            <a:off x="512" y="176561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004F6"/>
                          </a:solidFill>
                        </wps:spPr>
                        <wps:bodyPr wrap="square" lIns="0" tIns="0" rIns="0" bIns="0" rtlCol="0">
                          <a:prstTxWarp prst="textNoShape">
                            <a:avLst/>
                          </a:prstTxWarp>
                          <a:noAutofit/>
                        </wps:bodyPr>
                      </wps:wsp>
                      <wps:wsp>
                        <wps:cNvPr id="225" name="Graphic 225"/>
                        <wps:cNvSpPr/>
                        <wps:spPr>
                          <a:xfrm>
                            <a:off x="512" y="175594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000FF"/>
                          </a:solidFill>
                        </wps:spPr>
                        <wps:bodyPr wrap="square" lIns="0" tIns="0" rIns="0" bIns="0" rtlCol="0">
                          <a:prstTxWarp prst="textNoShape">
                            <a:avLst/>
                          </a:prstTxWarp>
                          <a:noAutofit/>
                        </wps:bodyPr>
                      </wps:wsp>
                      <wps:wsp>
                        <wps:cNvPr id="226" name="Graphic 226"/>
                        <wps:cNvSpPr/>
                        <wps:spPr>
                          <a:xfrm>
                            <a:off x="512" y="174621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40DF1"/>
                          </a:solidFill>
                        </wps:spPr>
                        <wps:bodyPr wrap="square" lIns="0" tIns="0" rIns="0" bIns="0" rtlCol="0">
                          <a:prstTxWarp prst="textNoShape">
                            <a:avLst/>
                          </a:prstTxWarp>
                          <a:noAutofit/>
                        </wps:bodyPr>
                      </wps:wsp>
                      <wps:wsp>
                        <wps:cNvPr id="227" name="Graphic 227"/>
                        <wps:cNvSpPr/>
                        <wps:spPr>
                          <a:xfrm>
                            <a:off x="512" y="173654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91BE3"/>
                          </a:solidFill>
                        </wps:spPr>
                        <wps:bodyPr wrap="square" lIns="0" tIns="0" rIns="0" bIns="0" rtlCol="0">
                          <a:prstTxWarp prst="textNoShape">
                            <a:avLst/>
                          </a:prstTxWarp>
                          <a:noAutofit/>
                        </wps:bodyPr>
                      </wps:wsp>
                      <wps:wsp>
                        <wps:cNvPr id="228" name="Graphic 228"/>
                        <wps:cNvSpPr/>
                        <wps:spPr>
                          <a:xfrm>
                            <a:off x="512" y="172680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D28D6"/>
                          </a:solidFill>
                        </wps:spPr>
                        <wps:bodyPr wrap="square" lIns="0" tIns="0" rIns="0" bIns="0" rtlCol="0">
                          <a:prstTxWarp prst="textNoShape">
                            <a:avLst/>
                          </a:prstTxWarp>
                          <a:noAutofit/>
                        </wps:bodyPr>
                      </wps:wsp>
                      <wps:wsp>
                        <wps:cNvPr id="229" name="Graphic 229"/>
                        <wps:cNvSpPr/>
                        <wps:spPr>
                          <a:xfrm>
                            <a:off x="512" y="171713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1235C9"/>
                          </a:solidFill>
                        </wps:spPr>
                        <wps:bodyPr wrap="square" lIns="0" tIns="0" rIns="0" bIns="0" rtlCol="0">
                          <a:prstTxWarp prst="textNoShape">
                            <a:avLst/>
                          </a:prstTxWarp>
                          <a:noAutofit/>
                        </wps:bodyPr>
                      </wps:wsp>
                      <wps:wsp>
                        <wps:cNvPr id="230" name="Graphic 230"/>
                        <wps:cNvSpPr/>
                        <wps:spPr>
                          <a:xfrm>
                            <a:off x="512" y="170746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1643BB"/>
                          </a:solidFill>
                        </wps:spPr>
                        <wps:bodyPr wrap="square" lIns="0" tIns="0" rIns="0" bIns="0" rtlCol="0">
                          <a:prstTxWarp prst="textNoShape">
                            <a:avLst/>
                          </a:prstTxWarp>
                          <a:noAutofit/>
                        </wps:bodyPr>
                      </wps:wsp>
                      <wps:wsp>
                        <wps:cNvPr id="231" name="Graphic 231"/>
                        <wps:cNvSpPr/>
                        <wps:spPr>
                          <a:xfrm>
                            <a:off x="512" y="169772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1B50AE"/>
                          </a:solidFill>
                        </wps:spPr>
                        <wps:bodyPr wrap="square" lIns="0" tIns="0" rIns="0" bIns="0" rtlCol="0">
                          <a:prstTxWarp prst="textNoShape">
                            <a:avLst/>
                          </a:prstTxWarp>
                          <a:noAutofit/>
                        </wps:bodyPr>
                      </wps:wsp>
                      <wps:wsp>
                        <wps:cNvPr id="232" name="Graphic 232"/>
                        <wps:cNvSpPr/>
                        <wps:spPr>
                          <a:xfrm>
                            <a:off x="512" y="168805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1F5DA1"/>
                          </a:solidFill>
                        </wps:spPr>
                        <wps:bodyPr wrap="square" lIns="0" tIns="0" rIns="0" bIns="0" rtlCol="0">
                          <a:prstTxWarp prst="textNoShape">
                            <a:avLst/>
                          </a:prstTxWarp>
                          <a:noAutofit/>
                        </wps:bodyPr>
                      </wps:wsp>
                      <wps:wsp>
                        <wps:cNvPr id="233" name="Graphic 233"/>
                        <wps:cNvSpPr/>
                        <wps:spPr>
                          <a:xfrm>
                            <a:off x="512" y="167832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236B93"/>
                          </a:solidFill>
                        </wps:spPr>
                        <wps:bodyPr wrap="square" lIns="0" tIns="0" rIns="0" bIns="0" rtlCol="0">
                          <a:prstTxWarp prst="textNoShape">
                            <a:avLst/>
                          </a:prstTxWarp>
                          <a:noAutofit/>
                        </wps:bodyPr>
                      </wps:wsp>
                      <wps:wsp>
                        <wps:cNvPr id="234" name="Graphic 234"/>
                        <wps:cNvSpPr/>
                        <wps:spPr>
                          <a:xfrm>
                            <a:off x="512" y="166865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287886"/>
                          </a:solidFill>
                        </wps:spPr>
                        <wps:bodyPr wrap="square" lIns="0" tIns="0" rIns="0" bIns="0" rtlCol="0">
                          <a:prstTxWarp prst="textNoShape">
                            <a:avLst/>
                          </a:prstTxWarp>
                          <a:noAutofit/>
                        </wps:bodyPr>
                      </wps:wsp>
                      <wps:wsp>
                        <wps:cNvPr id="235" name="Graphic 235"/>
                        <wps:cNvSpPr/>
                        <wps:spPr>
                          <a:xfrm>
                            <a:off x="512" y="165891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2C8579"/>
                          </a:solidFill>
                        </wps:spPr>
                        <wps:bodyPr wrap="square" lIns="0" tIns="0" rIns="0" bIns="0" rtlCol="0">
                          <a:prstTxWarp prst="textNoShape">
                            <a:avLst/>
                          </a:prstTxWarp>
                          <a:noAutofit/>
                        </wps:bodyPr>
                      </wps:wsp>
                      <wps:wsp>
                        <wps:cNvPr id="236" name="Graphic 236"/>
                        <wps:cNvSpPr/>
                        <wps:spPr>
                          <a:xfrm>
                            <a:off x="512" y="164924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30926C"/>
                          </a:solidFill>
                        </wps:spPr>
                        <wps:bodyPr wrap="square" lIns="0" tIns="0" rIns="0" bIns="0" rtlCol="0">
                          <a:prstTxWarp prst="textNoShape">
                            <a:avLst/>
                          </a:prstTxWarp>
                          <a:noAutofit/>
                        </wps:bodyPr>
                      </wps:wsp>
                      <wps:wsp>
                        <wps:cNvPr id="237" name="Graphic 237"/>
                        <wps:cNvSpPr/>
                        <wps:spPr>
                          <a:xfrm>
                            <a:off x="512" y="163957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309D61"/>
                          </a:solidFill>
                        </wps:spPr>
                        <wps:bodyPr wrap="square" lIns="0" tIns="0" rIns="0" bIns="0" rtlCol="0">
                          <a:prstTxWarp prst="textNoShape">
                            <a:avLst/>
                          </a:prstTxWarp>
                          <a:noAutofit/>
                        </wps:bodyPr>
                      </wps:wsp>
                      <wps:wsp>
                        <wps:cNvPr id="238" name="Graphic 238"/>
                        <wps:cNvSpPr/>
                        <wps:spPr>
                          <a:xfrm>
                            <a:off x="512" y="162984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2CA45A"/>
                          </a:solidFill>
                        </wps:spPr>
                        <wps:bodyPr wrap="square" lIns="0" tIns="0" rIns="0" bIns="0" rtlCol="0">
                          <a:prstTxWarp prst="textNoShape">
                            <a:avLst/>
                          </a:prstTxWarp>
                          <a:noAutofit/>
                        </wps:bodyPr>
                      </wps:wsp>
                      <wps:wsp>
                        <wps:cNvPr id="239" name="Graphic 239"/>
                        <wps:cNvSpPr/>
                        <wps:spPr>
                          <a:xfrm>
                            <a:off x="512" y="162017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29AC52"/>
                          </a:solidFill>
                        </wps:spPr>
                        <wps:bodyPr wrap="square" lIns="0" tIns="0" rIns="0" bIns="0" rtlCol="0">
                          <a:prstTxWarp prst="textNoShape">
                            <a:avLst/>
                          </a:prstTxWarp>
                          <a:noAutofit/>
                        </wps:bodyPr>
                      </wps:wsp>
                      <wps:wsp>
                        <wps:cNvPr id="240" name="Graphic 240"/>
                        <wps:cNvSpPr/>
                        <wps:spPr>
                          <a:xfrm>
                            <a:off x="512" y="161043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24B549"/>
                          </a:solidFill>
                        </wps:spPr>
                        <wps:bodyPr wrap="square" lIns="0" tIns="0" rIns="0" bIns="0" rtlCol="0">
                          <a:prstTxWarp prst="textNoShape">
                            <a:avLst/>
                          </a:prstTxWarp>
                          <a:noAutofit/>
                        </wps:bodyPr>
                      </wps:wsp>
                      <wps:wsp>
                        <wps:cNvPr id="241" name="Graphic 241"/>
                        <wps:cNvSpPr/>
                        <wps:spPr>
                          <a:xfrm>
                            <a:off x="512" y="160076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20BC42"/>
                          </a:solidFill>
                        </wps:spPr>
                        <wps:bodyPr wrap="square" lIns="0" tIns="0" rIns="0" bIns="0" rtlCol="0">
                          <a:prstTxWarp prst="textNoShape">
                            <a:avLst/>
                          </a:prstTxWarp>
                          <a:noAutofit/>
                        </wps:bodyPr>
                      </wps:wsp>
                      <wps:wsp>
                        <wps:cNvPr id="242" name="Graphic 242"/>
                        <wps:cNvSpPr/>
                        <wps:spPr>
                          <a:xfrm>
                            <a:off x="512" y="159102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1DC539"/>
                          </a:solidFill>
                        </wps:spPr>
                        <wps:bodyPr wrap="square" lIns="0" tIns="0" rIns="0" bIns="0" rtlCol="0">
                          <a:prstTxWarp prst="textNoShape">
                            <a:avLst/>
                          </a:prstTxWarp>
                          <a:noAutofit/>
                        </wps:bodyPr>
                      </wps:wsp>
                      <wps:wsp>
                        <wps:cNvPr id="243" name="Graphic 243"/>
                        <wps:cNvSpPr/>
                        <wps:spPr>
                          <a:xfrm>
                            <a:off x="512" y="158135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18CC33"/>
                          </a:solidFill>
                        </wps:spPr>
                        <wps:bodyPr wrap="square" lIns="0" tIns="0" rIns="0" bIns="0" rtlCol="0">
                          <a:prstTxWarp prst="textNoShape">
                            <a:avLst/>
                          </a:prstTxWarp>
                          <a:noAutofit/>
                        </wps:bodyPr>
                      </wps:wsp>
                      <wps:wsp>
                        <wps:cNvPr id="244" name="Graphic 244"/>
                        <wps:cNvSpPr/>
                        <wps:spPr>
                          <a:xfrm>
                            <a:off x="512" y="157168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15D32B"/>
                          </a:solidFill>
                        </wps:spPr>
                        <wps:bodyPr wrap="square" lIns="0" tIns="0" rIns="0" bIns="0" rtlCol="0">
                          <a:prstTxWarp prst="textNoShape">
                            <a:avLst/>
                          </a:prstTxWarp>
                          <a:noAutofit/>
                        </wps:bodyPr>
                      </wps:wsp>
                      <wps:wsp>
                        <wps:cNvPr id="245" name="Graphic 245"/>
                        <wps:cNvSpPr/>
                        <wps:spPr>
                          <a:xfrm>
                            <a:off x="512" y="156195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11DC22"/>
                          </a:solidFill>
                        </wps:spPr>
                        <wps:bodyPr wrap="square" lIns="0" tIns="0" rIns="0" bIns="0" rtlCol="0">
                          <a:prstTxWarp prst="textNoShape">
                            <a:avLst/>
                          </a:prstTxWarp>
                          <a:noAutofit/>
                        </wps:bodyPr>
                      </wps:wsp>
                      <wps:wsp>
                        <wps:cNvPr id="246" name="Graphic 246"/>
                        <wps:cNvSpPr/>
                        <wps:spPr>
                          <a:xfrm>
                            <a:off x="512" y="155228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DE31B"/>
                          </a:solidFill>
                        </wps:spPr>
                        <wps:bodyPr wrap="square" lIns="0" tIns="0" rIns="0" bIns="0" rtlCol="0">
                          <a:prstTxWarp prst="textNoShape">
                            <a:avLst/>
                          </a:prstTxWarp>
                          <a:noAutofit/>
                        </wps:bodyPr>
                      </wps:wsp>
                      <wps:wsp>
                        <wps:cNvPr id="247" name="Graphic 247"/>
                        <wps:cNvSpPr/>
                        <wps:spPr>
                          <a:xfrm>
                            <a:off x="512" y="154254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9EB12"/>
                          </a:solidFill>
                        </wps:spPr>
                        <wps:bodyPr wrap="square" lIns="0" tIns="0" rIns="0" bIns="0" rtlCol="0">
                          <a:prstTxWarp prst="textNoShape">
                            <a:avLst/>
                          </a:prstTxWarp>
                          <a:noAutofit/>
                        </wps:bodyPr>
                      </wps:wsp>
                      <wps:wsp>
                        <wps:cNvPr id="248" name="Graphic 248"/>
                        <wps:cNvSpPr/>
                        <wps:spPr>
                          <a:xfrm>
                            <a:off x="512" y="153287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5F40A"/>
                          </a:solidFill>
                        </wps:spPr>
                        <wps:bodyPr wrap="square" lIns="0" tIns="0" rIns="0" bIns="0" rtlCol="0">
                          <a:prstTxWarp prst="textNoShape">
                            <a:avLst/>
                          </a:prstTxWarp>
                          <a:noAutofit/>
                        </wps:bodyPr>
                      </wps:wsp>
                      <wps:wsp>
                        <wps:cNvPr id="249" name="Graphic 249"/>
                        <wps:cNvSpPr/>
                        <wps:spPr>
                          <a:xfrm>
                            <a:off x="512" y="152313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1FB03"/>
                          </a:solidFill>
                        </wps:spPr>
                        <wps:bodyPr wrap="square" lIns="0" tIns="0" rIns="0" bIns="0" rtlCol="0">
                          <a:prstTxWarp prst="textNoShape">
                            <a:avLst/>
                          </a:prstTxWarp>
                          <a:noAutofit/>
                        </wps:bodyPr>
                      </wps:wsp>
                      <wps:wsp>
                        <wps:cNvPr id="250" name="Graphic 250"/>
                        <wps:cNvSpPr/>
                        <wps:spPr>
                          <a:xfrm>
                            <a:off x="512" y="151346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09FF00"/>
                          </a:solidFill>
                        </wps:spPr>
                        <wps:bodyPr wrap="square" lIns="0" tIns="0" rIns="0" bIns="0" rtlCol="0">
                          <a:prstTxWarp prst="textNoShape">
                            <a:avLst/>
                          </a:prstTxWarp>
                          <a:noAutofit/>
                        </wps:bodyPr>
                      </wps:wsp>
                      <wps:wsp>
                        <wps:cNvPr id="251" name="Graphic 251"/>
                        <wps:cNvSpPr/>
                        <wps:spPr>
                          <a:xfrm>
                            <a:off x="512" y="150379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17FF00"/>
                          </a:solidFill>
                        </wps:spPr>
                        <wps:bodyPr wrap="square" lIns="0" tIns="0" rIns="0" bIns="0" rtlCol="0">
                          <a:prstTxWarp prst="textNoShape">
                            <a:avLst/>
                          </a:prstTxWarp>
                          <a:noAutofit/>
                        </wps:bodyPr>
                      </wps:wsp>
                      <wps:wsp>
                        <wps:cNvPr id="252" name="Graphic 252"/>
                        <wps:cNvSpPr/>
                        <wps:spPr>
                          <a:xfrm>
                            <a:off x="512" y="149406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25FF00"/>
                          </a:solidFill>
                        </wps:spPr>
                        <wps:bodyPr wrap="square" lIns="0" tIns="0" rIns="0" bIns="0" rtlCol="0">
                          <a:prstTxWarp prst="textNoShape">
                            <a:avLst/>
                          </a:prstTxWarp>
                          <a:noAutofit/>
                        </wps:bodyPr>
                      </wps:wsp>
                      <wps:wsp>
                        <wps:cNvPr id="253" name="Graphic 253"/>
                        <wps:cNvSpPr/>
                        <wps:spPr>
                          <a:xfrm>
                            <a:off x="512" y="148439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35FF00"/>
                          </a:solidFill>
                        </wps:spPr>
                        <wps:bodyPr wrap="square" lIns="0" tIns="0" rIns="0" bIns="0" rtlCol="0">
                          <a:prstTxWarp prst="textNoShape">
                            <a:avLst/>
                          </a:prstTxWarp>
                          <a:noAutofit/>
                        </wps:bodyPr>
                      </wps:wsp>
                      <wps:wsp>
                        <wps:cNvPr id="254" name="Graphic 254"/>
                        <wps:cNvSpPr/>
                        <wps:spPr>
                          <a:xfrm>
                            <a:off x="512" y="147465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44FF00"/>
                          </a:solidFill>
                        </wps:spPr>
                        <wps:bodyPr wrap="square" lIns="0" tIns="0" rIns="0" bIns="0" rtlCol="0">
                          <a:prstTxWarp prst="textNoShape">
                            <a:avLst/>
                          </a:prstTxWarp>
                          <a:noAutofit/>
                        </wps:bodyPr>
                      </wps:wsp>
                      <wps:wsp>
                        <wps:cNvPr id="255" name="Graphic 255"/>
                        <wps:cNvSpPr/>
                        <wps:spPr>
                          <a:xfrm>
                            <a:off x="512" y="146498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52FF00"/>
                          </a:solidFill>
                        </wps:spPr>
                        <wps:bodyPr wrap="square" lIns="0" tIns="0" rIns="0" bIns="0" rtlCol="0">
                          <a:prstTxWarp prst="textNoShape">
                            <a:avLst/>
                          </a:prstTxWarp>
                          <a:noAutofit/>
                        </wps:bodyPr>
                      </wps:wsp>
                      <wps:wsp>
                        <wps:cNvPr id="256" name="Graphic 256"/>
                        <wps:cNvSpPr/>
                        <wps:spPr>
                          <a:xfrm>
                            <a:off x="512" y="145524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61FF00"/>
                          </a:solidFill>
                        </wps:spPr>
                        <wps:bodyPr wrap="square" lIns="0" tIns="0" rIns="0" bIns="0" rtlCol="0">
                          <a:prstTxWarp prst="textNoShape">
                            <a:avLst/>
                          </a:prstTxWarp>
                          <a:noAutofit/>
                        </wps:bodyPr>
                      </wps:wsp>
                      <wps:wsp>
                        <wps:cNvPr id="257" name="Graphic 257"/>
                        <wps:cNvSpPr/>
                        <wps:spPr>
                          <a:xfrm>
                            <a:off x="512" y="144557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70FF00"/>
                          </a:solidFill>
                        </wps:spPr>
                        <wps:bodyPr wrap="square" lIns="0" tIns="0" rIns="0" bIns="0" rtlCol="0">
                          <a:prstTxWarp prst="textNoShape">
                            <a:avLst/>
                          </a:prstTxWarp>
                          <a:noAutofit/>
                        </wps:bodyPr>
                      </wps:wsp>
                      <wps:wsp>
                        <wps:cNvPr id="258" name="Graphic 258"/>
                        <wps:cNvSpPr/>
                        <wps:spPr>
                          <a:xfrm>
                            <a:off x="512" y="143590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80FF00"/>
                          </a:solidFill>
                        </wps:spPr>
                        <wps:bodyPr wrap="square" lIns="0" tIns="0" rIns="0" bIns="0" rtlCol="0">
                          <a:prstTxWarp prst="textNoShape">
                            <a:avLst/>
                          </a:prstTxWarp>
                          <a:noAutofit/>
                        </wps:bodyPr>
                      </wps:wsp>
                      <wps:wsp>
                        <wps:cNvPr id="259" name="Graphic 259"/>
                        <wps:cNvSpPr/>
                        <wps:spPr>
                          <a:xfrm>
                            <a:off x="512" y="142617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8EFF00"/>
                          </a:solidFill>
                        </wps:spPr>
                        <wps:bodyPr wrap="square" lIns="0" tIns="0" rIns="0" bIns="0" rtlCol="0">
                          <a:prstTxWarp prst="textNoShape">
                            <a:avLst/>
                          </a:prstTxWarp>
                          <a:noAutofit/>
                        </wps:bodyPr>
                      </wps:wsp>
                      <wps:wsp>
                        <wps:cNvPr id="260" name="Graphic 260"/>
                        <wps:cNvSpPr/>
                        <wps:spPr>
                          <a:xfrm>
                            <a:off x="512" y="141650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9DFF00"/>
                          </a:solidFill>
                        </wps:spPr>
                        <wps:bodyPr wrap="square" lIns="0" tIns="0" rIns="0" bIns="0" rtlCol="0">
                          <a:prstTxWarp prst="textNoShape">
                            <a:avLst/>
                          </a:prstTxWarp>
                          <a:noAutofit/>
                        </wps:bodyPr>
                      </wps:wsp>
                      <wps:wsp>
                        <wps:cNvPr id="261" name="Graphic 261"/>
                        <wps:cNvSpPr/>
                        <wps:spPr>
                          <a:xfrm>
                            <a:off x="512" y="140676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ACFF00"/>
                          </a:solidFill>
                        </wps:spPr>
                        <wps:bodyPr wrap="square" lIns="0" tIns="0" rIns="0" bIns="0" rtlCol="0">
                          <a:prstTxWarp prst="textNoShape">
                            <a:avLst/>
                          </a:prstTxWarp>
                          <a:noAutofit/>
                        </wps:bodyPr>
                      </wps:wsp>
                      <wps:wsp>
                        <wps:cNvPr id="262" name="Graphic 262"/>
                        <wps:cNvSpPr/>
                        <wps:spPr>
                          <a:xfrm>
                            <a:off x="512" y="139709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BAFF00"/>
                          </a:solidFill>
                        </wps:spPr>
                        <wps:bodyPr wrap="square" lIns="0" tIns="0" rIns="0" bIns="0" rtlCol="0">
                          <a:prstTxWarp prst="textNoShape">
                            <a:avLst/>
                          </a:prstTxWarp>
                          <a:noAutofit/>
                        </wps:bodyPr>
                      </wps:wsp>
                      <wps:wsp>
                        <wps:cNvPr id="263" name="Graphic 263"/>
                        <wps:cNvSpPr/>
                        <wps:spPr>
                          <a:xfrm>
                            <a:off x="512" y="138736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C9FF00"/>
                          </a:solidFill>
                        </wps:spPr>
                        <wps:bodyPr wrap="square" lIns="0" tIns="0" rIns="0" bIns="0" rtlCol="0">
                          <a:prstTxWarp prst="textNoShape">
                            <a:avLst/>
                          </a:prstTxWarp>
                          <a:noAutofit/>
                        </wps:bodyPr>
                      </wps:wsp>
                      <wps:wsp>
                        <wps:cNvPr id="264" name="Graphic 264"/>
                        <wps:cNvSpPr/>
                        <wps:spPr>
                          <a:xfrm>
                            <a:off x="512" y="137769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D9FF00"/>
                          </a:solidFill>
                        </wps:spPr>
                        <wps:bodyPr wrap="square" lIns="0" tIns="0" rIns="0" bIns="0" rtlCol="0">
                          <a:prstTxWarp prst="textNoShape">
                            <a:avLst/>
                          </a:prstTxWarp>
                          <a:noAutofit/>
                        </wps:bodyPr>
                      </wps:wsp>
                      <wps:wsp>
                        <wps:cNvPr id="265" name="Graphic 265"/>
                        <wps:cNvSpPr/>
                        <wps:spPr>
                          <a:xfrm>
                            <a:off x="512" y="136795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E8FF00"/>
                          </a:solidFill>
                        </wps:spPr>
                        <wps:bodyPr wrap="square" lIns="0" tIns="0" rIns="0" bIns="0" rtlCol="0">
                          <a:prstTxWarp prst="textNoShape">
                            <a:avLst/>
                          </a:prstTxWarp>
                          <a:noAutofit/>
                        </wps:bodyPr>
                      </wps:wsp>
                      <wps:wsp>
                        <wps:cNvPr id="266" name="Graphic 266"/>
                        <wps:cNvSpPr/>
                        <wps:spPr>
                          <a:xfrm>
                            <a:off x="512" y="135828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7FF00"/>
                          </a:solidFill>
                        </wps:spPr>
                        <wps:bodyPr wrap="square" lIns="0" tIns="0" rIns="0" bIns="0" rtlCol="0">
                          <a:prstTxWarp prst="textNoShape">
                            <a:avLst/>
                          </a:prstTxWarp>
                          <a:noAutofit/>
                        </wps:bodyPr>
                      </wps:wsp>
                      <wps:wsp>
                        <wps:cNvPr id="267" name="Graphic 267"/>
                        <wps:cNvSpPr/>
                        <wps:spPr>
                          <a:xfrm>
                            <a:off x="512" y="134861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FA00"/>
                          </a:solidFill>
                        </wps:spPr>
                        <wps:bodyPr wrap="square" lIns="0" tIns="0" rIns="0" bIns="0" rtlCol="0">
                          <a:prstTxWarp prst="textNoShape">
                            <a:avLst/>
                          </a:prstTxWarp>
                          <a:noAutofit/>
                        </wps:bodyPr>
                      </wps:wsp>
                      <wps:wsp>
                        <wps:cNvPr id="268" name="Graphic 268"/>
                        <wps:cNvSpPr/>
                        <wps:spPr>
                          <a:xfrm>
                            <a:off x="512" y="133887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F100"/>
                          </a:solidFill>
                        </wps:spPr>
                        <wps:bodyPr wrap="square" lIns="0" tIns="0" rIns="0" bIns="0" rtlCol="0">
                          <a:prstTxWarp prst="textNoShape">
                            <a:avLst/>
                          </a:prstTxWarp>
                          <a:noAutofit/>
                        </wps:bodyPr>
                      </wps:wsp>
                      <wps:wsp>
                        <wps:cNvPr id="269" name="Graphic 269"/>
                        <wps:cNvSpPr/>
                        <wps:spPr>
                          <a:xfrm>
                            <a:off x="512" y="132920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EA00"/>
                          </a:solidFill>
                        </wps:spPr>
                        <wps:bodyPr wrap="square" lIns="0" tIns="0" rIns="0" bIns="0" rtlCol="0">
                          <a:prstTxWarp prst="textNoShape">
                            <a:avLst/>
                          </a:prstTxWarp>
                          <a:noAutofit/>
                        </wps:bodyPr>
                      </wps:wsp>
                      <wps:wsp>
                        <wps:cNvPr id="270" name="Graphic 270"/>
                        <wps:cNvSpPr/>
                        <wps:spPr>
                          <a:xfrm>
                            <a:off x="512" y="131947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E000"/>
                          </a:solidFill>
                        </wps:spPr>
                        <wps:bodyPr wrap="square" lIns="0" tIns="0" rIns="0" bIns="0" rtlCol="0">
                          <a:prstTxWarp prst="textNoShape">
                            <a:avLst/>
                          </a:prstTxWarp>
                          <a:noAutofit/>
                        </wps:bodyPr>
                      </wps:wsp>
                      <wps:wsp>
                        <wps:cNvPr id="271" name="Graphic 271"/>
                        <wps:cNvSpPr/>
                        <wps:spPr>
                          <a:xfrm>
                            <a:off x="512" y="130980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D700"/>
                          </a:solidFill>
                        </wps:spPr>
                        <wps:bodyPr wrap="square" lIns="0" tIns="0" rIns="0" bIns="0" rtlCol="0">
                          <a:prstTxWarp prst="textNoShape">
                            <a:avLst/>
                          </a:prstTxWarp>
                          <a:noAutofit/>
                        </wps:bodyPr>
                      </wps:wsp>
                      <wps:wsp>
                        <wps:cNvPr id="272" name="Graphic 272"/>
                        <wps:cNvSpPr/>
                        <wps:spPr>
                          <a:xfrm>
                            <a:off x="512" y="130006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D000"/>
                          </a:solidFill>
                        </wps:spPr>
                        <wps:bodyPr wrap="square" lIns="0" tIns="0" rIns="0" bIns="0" rtlCol="0">
                          <a:prstTxWarp prst="textNoShape">
                            <a:avLst/>
                          </a:prstTxWarp>
                          <a:noAutofit/>
                        </wps:bodyPr>
                      </wps:wsp>
                      <wps:wsp>
                        <wps:cNvPr id="273" name="Graphic 273"/>
                        <wps:cNvSpPr/>
                        <wps:spPr>
                          <a:xfrm>
                            <a:off x="512" y="129039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C600"/>
                          </a:solidFill>
                        </wps:spPr>
                        <wps:bodyPr wrap="square" lIns="0" tIns="0" rIns="0" bIns="0" rtlCol="0">
                          <a:prstTxWarp prst="textNoShape">
                            <a:avLst/>
                          </a:prstTxWarp>
                          <a:noAutofit/>
                        </wps:bodyPr>
                      </wps:wsp>
                      <wps:wsp>
                        <wps:cNvPr id="274" name="Graphic 274"/>
                        <wps:cNvSpPr/>
                        <wps:spPr>
                          <a:xfrm>
                            <a:off x="512" y="128072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BD00"/>
                          </a:solidFill>
                        </wps:spPr>
                        <wps:bodyPr wrap="square" lIns="0" tIns="0" rIns="0" bIns="0" rtlCol="0">
                          <a:prstTxWarp prst="textNoShape">
                            <a:avLst/>
                          </a:prstTxWarp>
                          <a:noAutofit/>
                        </wps:bodyPr>
                      </wps:wsp>
                      <wps:wsp>
                        <wps:cNvPr id="275" name="Graphic 275"/>
                        <wps:cNvSpPr/>
                        <wps:spPr>
                          <a:xfrm>
                            <a:off x="512" y="127098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B500"/>
                          </a:solidFill>
                        </wps:spPr>
                        <wps:bodyPr wrap="square" lIns="0" tIns="0" rIns="0" bIns="0" rtlCol="0">
                          <a:prstTxWarp prst="textNoShape">
                            <a:avLst/>
                          </a:prstTxWarp>
                          <a:noAutofit/>
                        </wps:bodyPr>
                      </wps:wsp>
                      <wps:wsp>
                        <wps:cNvPr id="276" name="Graphic 276"/>
                        <wps:cNvSpPr/>
                        <wps:spPr>
                          <a:xfrm>
                            <a:off x="512" y="126131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AC00"/>
                          </a:solidFill>
                        </wps:spPr>
                        <wps:bodyPr wrap="square" lIns="0" tIns="0" rIns="0" bIns="0" rtlCol="0">
                          <a:prstTxWarp prst="textNoShape">
                            <a:avLst/>
                          </a:prstTxWarp>
                          <a:noAutofit/>
                        </wps:bodyPr>
                      </wps:wsp>
                      <wps:wsp>
                        <wps:cNvPr id="277" name="Graphic 277"/>
                        <wps:cNvSpPr/>
                        <wps:spPr>
                          <a:xfrm>
                            <a:off x="512" y="125158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A300"/>
                          </a:solidFill>
                        </wps:spPr>
                        <wps:bodyPr wrap="square" lIns="0" tIns="0" rIns="0" bIns="0" rtlCol="0">
                          <a:prstTxWarp prst="textNoShape">
                            <a:avLst/>
                          </a:prstTxWarp>
                          <a:noAutofit/>
                        </wps:bodyPr>
                      </wps:wsp>
                      <wps:wsp>
                        <wps:cNvPr id="278" name="Graphic 278"/>
                        <wps:cNvSpPr/>
                        <wps:spPr>
                          <a:xfrm>
                            <a:off x="512" y="124191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9B00"/>
                          </a:solidFill>
                        </wps:spPr>
                        <wps:bodyPr wrap="square" lIns="0" tIns="0" rIns="0" bIns="0" rtlCol="0">
                          <a:prstTxWarp prst="textNoShape">
                            <a:avLst/>
                          </a:prstTxWarp>
                          <a:noAutofit/>
                        </wps:bodyPr>
                      </wps:wsp>
                      <wps:wsp>
                        <wps:cNvPr id="279" name="Graphic 279"/>
                        <wps:cNvSpPr/>
                        <wps:spPr>
                          <a:xfrm>
                            <a:off x="512" y="123217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9200"/>
                          </a:solidFill>
                        </wps:spPr>
                        <wps:bodyPr wrap="square" lIns="0" tIns="0" rIns="0" bIns="0" rtlCol="0">
                          <a:prstTxWarp prst="textNoShape">
                            <a:avLst/>
                          </a:prstTxWarp>
                          <a:noAutofit/>
                        </wps:bodyPr>
                      </wps:wsp>
                      <wps:wsp>
                        <wps:cNvPr id="280" name="Graphic 280"/>
                        <wps:cNvSpPr/>
                        <wps:spPr>
                          <a:xfrm>
                            <a:off x="512" y="122250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8900"/>
                          </a:solidFill>
                        </wps:spPr>
                        <wps:bodyPr wrap="square" lIns="0" tIns="0" rIns="0" bIns="0" rtlCol="0">
                          <a:prstTxWarp prst="textNoShape">
                            <a:avLst/>
                          </a:prstTxWarp>
                          <a:noAutofit/>
                        </wps:bodyPr>
                      </wps:wsp>
                      <wps:wsp>
                        <wps:cNvPr id="281" name="Graphic 281"/>
                        <wps:cNvSpPr/>
                        <wps:spPr>
                          <a:xfrm>
                            <a:off x="512" y="121283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8100"/>
                          </a:solidFill>
                        </wps:spPr>
                        <wps:bodyPr wrap="square" lIns="0" tIns="0" rIns="0" bIns="0" rtlCol="0">
                          <a:prstTxWarp prst="textNoShape">
                            <a:avLst/>
                          </a:prstTxWarp>
                          <a:noAutofit/>
                        </wps:bodyPr>
                      </wps:wsp>
                      <wps:wsp>
                        <wps:cNvPr id="282" name="Graphic 282"/>
                        <wps:cNvSpPr/>
                        <wps:spPr>
                          <a:xfrm>
                            <a:off x="512" y="120310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7800"/>
                          </a:solidFill>
                        </wps:spPr>
                        <wps:bodyPr wrap="square" lIns="0" tIns="0" rIns="0" bIns="0" rtlCol="0">
                          <a:prstTxWarp prst="textNoShape">
                            <a:avLst/>
                          </a:prstTxWarp>
                          <a:noAutofit/>
                        </wps:bodyPr>
                      </wps:wsp>
                      <wps:wsp>
                        <wps:cNvPr id="283" name="Graphic 283"/>
                        <wps:cNvSpPr/>
                        <wps:spPr>
                          <a:xfrm>
                            <a:off x="512" y="119342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6F00"/>
                          </a:solidFill>
                        </wps:spPr>
                        <wps:bodyPr wrap="square" lIns="0" tIns="0" rIns="0" bIns="0" rtlCol="0">
                          <a:prstTxWarp prst="textNoShape">
                            <a:avLst/>
                          </a:prstTxWarp>
                          <a:noAutofit/>
                        </wps:bodyPr>
                      </wps:wsp>
                      <wps:wsp>
                        <wps:cNvPr id="284" name="Graphic 284"/>
                        <wps:cNvSpPr/>
                        <wps:spPr>
                          <a:xfrm>
                            <a:off x="512" y="118369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6700"/>
                          </a:solidFill>
                        </wps:spPr>
                        <wps:bodyPr wrap="square" lIns="0" tIns="0" rIns="0" bIns="0" rtlCol="0">
                          <a:prstTxWarp prst="textNoShape">
                            <a:avLst/>
                          </a:prstTxWarp>
                          <a:noAutofit/>
                        </wps:bodyPr>
                      </wps:wsp>
                      <wps:wsp>
                        <wps:cNvPr id="285" name="Graphic 285"/>
                        <wps:cNvSpPr/>
                        <wps:spPr>
                          <a:xfrm>
                            <a:off x="512" y="117402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5F00"/>
                          </a:solidFill>
                        </wps:spPr>
                        <wps:bodyPr wrap="square" lIns="0" tIns="0" rIns="0" bIns="0" rtlCol="0">
                          <a:prstTxWarp prst="textNoShape">
                            <a:avLst/>
                          </a:prstTxWarp>
                          <a:noAutofit/>
                        </wps:bodyPr>
                      </wps:wsp>
                      <wps:wsp>
                        <wps:cNvPr id="286" name="Graphic 286"/>
                        <wps:cNvSpPr/>
                        <wps:spPr>
                          <a:xfrm>
                            <a:off x="512" y="116428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5A00"/>
                          </a:solidFill>
                        </wps:spPr>
                        <wps:bodyPr wrap="square" lIns="0" tIns="0" rIns="0" bIns="0" rtlCol="0">
                          <a:prstTxWarp prst="textNoShape">
                            <a:avLst/>
                          </a:prstTxWarp>
                          <a:noAutofit/>
                        </wps:bodyPr>
                      </wps:wsp>
                      <wps:wsp>
                        <wps:cNvPr id="287" name="Graphic 287"/>
                        <wps:cNvSpPr/>
                        <wps:spPr>
                          <a:xfrm>
                            <a:off x="512" y="115461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5300"/>
                          </a:solidFill>
                        </wps:spPr>
                        <wps:bodyPr wrap="square" lIns="0" tIns="0" rIns="0" bIns="0" rtlCol="0">
                          <a:prstTxWarp prst="textNoShape">
                            <a:avLst/>
                          </a:prstTxWarp>
                          <a:noAutofit/>
                        </wps:bodyPr>
                      </wps:wsp>
                      <wps:wsp>
                        <wps:cNvPr id="288" name="Graphic 288"/>
                        <wps:cNvSpPr/>
                        <wps:spPr>
                          <a:xfrm>
                            <a:off x="512" y="114494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4E00"/>
                          </a:solidFill>
                        </wps:spPr>
                        <wps:bodyPr wrap="square" lIns="0" tIns="0" rIns="0" bIns="0" rtlCol="0">
                          <a:prstTxWarp prst="textNoShape">
                            <a:avLst/>
                          </a:prstTxWarp>
                          <a:noAutofit/>
                        </wps:bodyPr>
                      </wps:wsp>
                      <wps:wsp>
                        <wps:cNvPr id="289" name="Graphic 289"/>
                        <wps:cNvSpPr/>
                        <wps:spPr>
                          <a:xfrm>
                            <a:off x="512" y="113521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4600"/>
                          </a:solidFill>
                        </wps:spPr>
                        <wps:bodyPr wrap="square" lIns="0" tIns="0" rIns="0" bIns="0" rtlCol="0">
                          <a:prstTxWarp prst="textNoShape">
                            <a:avLst/>
                          </a:prstTxWarp>
                          <a:noAutofit/>
                        </wps:bodyPr>
                      </wps:wsp>
                      <wps:wsp>
                        <wps:cNvPr id="290" name="Graphic 290"/>
                        <wps:cNvSpPr/>
                        <wps:spPr>
                          <a:xfrm>
                            <a:off x="512" y="112554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4100"/>
                          </a:solidFill>
                        </wps:spPr>
                        <wps:bodyPr wrap="square" lIns="0" tIns="0" rIns="0" bIns="0" rtlCol="0">
                          <a:prstTxWarp prst="textNoShape">
                            <a:avLst/>
                          </a:prstTxWarp>
                          <a:noAutofit/>
                        </wps:bodyPr>
                      </wps:wsp>
                      <wps:wsp>
                        <wps:cNvPr id="291" name="Graphic 291"/>
                        <wps:cNvSpPr/>
                        <wps:spPr>
                          <a:xfrm>
                            <a:off x="512" y="111580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3A00"/>
                          </a:solidFill>
                        </wps:spPr>
                        <wps:bodyPr wrap="square" lIns="0" tIns="0" rIns="0" bIns="0" rtlCol="0">
                          <a:prstTxWarp prst="textNoShape">
                            <a:avLst/>
                          </a:prstTxWarp>
                          <a:noAutofit/>
                        </wps:bodyPr>
                      </wps:wsp>
                      <wps:wsp>
                        <wps:cNvPr id="292" name="Graphic 292"/>
                        <wps:cNvSpPr/>
                        <wps:spPr>
                          <a:xfrm>
                            <a:off x="512" y="110613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3500"/>
                          </a:solidFill>
                        </wps:spPr>
                        <wps:bodyPr wrap="square" lIns="0" tIns="0" rIns="0" bIns="0" rtlCol="0">
                          <a:prstTxWarp prst="textNoShape">
                            <a:avLst/>
                          </a:prstTxWarp>
                          <a:noAutofit/>
                        </wps:bodyPr>
                      </wps:wsp>
                      <wps:wsp>
                        <wps:cNvPr id="293" name="Graphic 293"/>
                        <wps:cNvSpPr/>
                        <wps:spPr>
                          <a:xfrm>
                            <a:off x="512" y="109639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2E00"/>
                          </a:solidFill>
                        </wps:spPr>
                        <wps:bodyPr wrap="square" lIns="0" tIns="0" rIns="0" bIns="0" rtlCol="0">
                          <a:prstTxWarp prst="textNoShape">
                            <a:avLst/>
                          </a:prstTxWarp>
                          <a:noAutofit/>
                        </wps:bodyPr>
                      </wps:wsp>
                      <wps:wsp>
                        <wps:cNvPr id="294" name="Graphic 294"/>
                        <wps:cNvSpPr/>
                        <wps:spPr>
                          <a:xfrm>
                            <a:off x="512" y="108672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2800"/>
                          </a:solidFill>
                        </wps:spPr>
                        <wps:bodyPr wrap="square" lIns="0" tIns="0" rIns="0" bIns="0" rtlCol="0">
                          <a:prstTxWarp prst="textNoShape">
                            <a:avLst/>
                          </a:prstTxWarp>
                          <a:noAutofit/>
                        </wps:bodyPr>
                      </wps:wsp>
                      <wps:wsp>
                        <wps:cNvPr id="295" name="Graphic 295"/>
                        <wps:cNvSpPr/>
                        <wps:spPr>
                          <a:xfrm>
                            <a:off x="512" y="107705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2100"/>
                          </a:solidFill>
                        </wps:spPr>
                        <wps:bodyPr wrap="square" lIns="0" tIns="0" rIns="0" bIns="0" rtlCol="0">
                          <a:prstTxWarp prst="textNoShape">
                            <a:avLst/>
                          </a:prstTxWarp>
                          <a:noAutofit/>
                        </wps:bodyPr>
                      </wps:wsp>
                      <wps:wsp>
                        <wps:cNvPr id="296" name="Graphic 296"/>
                        <wps:cNvSpPr/>
                        <wps:spPr>
                          <a:xfrm>
                            <a:off x="512" y="106732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1C00"/>
                          </a:solidFill>
                        </wps:spPr>
                        <wps:bodyPr wrap="square" lIns="0" tIns="0" rIns="0" bIns="0" rtlCol="0">
                          <a:prstTxWarp prst="textNoShape">
                            <a:avLst/>
                          </a:prstTxWarp>
                          <a:noAutofit/>
                        </wps:bodyPr>
                      </wps:wsp>
                      <wps:wsp>
                        <wps:cNvPr id="297" name="Graphic 297"/>
                        <wps:cNvSpPr/>
                        <wps:spPr>
                          <a:xfrm>
                            <a:off x="512" y="105765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1600"/>
                          </a:solidFill>
                        </wps:spPr>
                        <wps:bodyPr wrap="square" lIns="0" tIns="0" rIns="0" bIns="0" rtlCol="0">
                          <a:prstTxWarp prst="textNoShape">
                            <a:avLst/>
                          </a:prstTxWarp>
                          <a:noAutofit/>
                        </wps:bodyPr>
                      </wps:wsp>
                      <wps:wsp>
                        <wps:cNvPr id="298" name="Graphic 298"/>
                        <wps:cNvSpPr/>
                        <wps:spPr>
                          <a:xfrm>
                            <a:off x="512" y="104791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0E00"/>
                          </a:solidFill>
                        </wps:spPr>
                        <wps:bodyPr wrap="square" lIns="0" tIns="0" rIns="0" bIns="0" rtlCol="0">
                          <a:prstTxWarp prst="textNoShape">
                            <a:avLst/>
                          </a:prstTxWarp>
                          <a:noAutofit/>
                        </wps:bodyPr>
                      </wps:wsp>
                      <wps:wsp>
                        <wps:cNvPr id="299" name="Graphic 299"/>
                        <wps:cNvSpPr/>
                        <wps:spPr>
                          <a:xfrm>
                            <a:off x="512" y="103824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0900"/>
                          </a:solidFill>
                        </wps:spPr>
                        <wps:bodyPr wrap="square" lIns="0" tIns="0" rIns="0" bIns="0" rtlCol="0">
                          <a:prstTxWarp prst="textNoShape">
                            <a:avLst/>
                          </a:prstTxWarp>
                          <a:noAutofit/>
                        </wps:bodyPr>
                      </wps:wsp>
                      <wps:wsp>
                        <wps:cNvPr id="300" name="Graphic 300"/>
                        <wps:cNvSpPr/>
                        <wps:spPr>
                          <a:xfrm>
                            <a:off x="512" y="102850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0300"/>
                          </a:solidFill>
                        </wps:spPr>
                        <wps:bodyPr wrap="square" lIns="0" tIns="0" rIns="0" bIns="0" rtlCol="0">
                          <a:prstTxWarp prst="textNoShape">
                            <a:avLst/>
                          </a:prstTxWarp>
                          <a:noAutofit/>
                        </wps:bodyPr>
                      </wps:wsp>
                      <wps:wsp>
                        <wps:cNvPr id="301" name="Graphic 301"/>
                        <wps:cNvSpPr/>
                        <wps:spPr>
                          <a:xfrm>
                            <a:off x="512" y="101883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0103"/>
                          </a:solidFill>
                        </wps:spPr>
                        <wps:bodyPr wrap="square" lIns="0" tIns="0" rIns="0" bIns="0" rtlCol="0">
                          <a:prstTxWarp prst="textNoShape">
                            <a:avLst/>
                          </a:prstTxWarp>
                          <a:noAutofit/>
                        </wps:bodyPr>
                      </wps:wsp>
                      <wps:wsp>
                        <wps:cNvPr id="302" name="Graphic 302"/>
                        <wps:cNvSpPr/>
                        <wps:spPr>
                          <a:xfrm>
                            <a:off x="512" y="100916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0709"/>
                          </a:solidFill>
                        </wps:spPr>
                        <wps:bodyPr wrap="square" lIns="0" tIns="0" rIns="0" bIns="0" rtlCol="0">
                          <a:prstTxWarp prst="textNoShape">
                            <a:avLst/>
                          </a:prstTxWarp>
                          <a:noAutofit/>
                        </wps:bodyPr>
                      </wps:wsp>
                      <wps:wsp>
                        <wps:cNvPr id="303" name="Graphic 303"/>
                        <wps:cNvSpPr/>
                        <wps:spPr>
                          <a:xfrm>
                            <a:off x="512" y="99943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0A0E"/>
                          </a:solidFill>
                        </wps:spPr>
                        <wps:bodyPr wrap="square" lIns="0" tIns="0" rIns="0" bIns="0" rtlCol="0">
                          <a:prstTxWarp prst="textNoShape">
                            <a:avLst/>
                          </a:prstTxWarp>
                          <a:noAutofit/>
                        </wps:bodyPr>
                      </wps:wsp>
                      <wps:wsp>
                        <wps:cNvPr id="304" name="Graphic 304"/>
                        <wps:cNvSpPr/>
                        <wps:spPr>
                          <a:xfrm>
                            <a:off x="512" y="98976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0F15"/>
                          </a:solidFill>
                        </wps:spPr>
                        <wps:bodyPr wrap="square" lIns="0" tIns="0" rIns="0" bIns="0" rtlCol="0">
                          <a:prstTxWarp prst="textNoShape">
                            <a:avLst/>
                          </a:prstTxWarp>
                          <a:noAutofit/>
                        </wps:bodyPr>
                      </wps:wsp>
                      <wps:wsp>
                        <wps:cNvPr id="305" name="Graphic 305"/>
                        <wps:cNvSpPr/>
                        <wps:spPr>
                          <a:xfrm>
                            <a:off x="512" y="98002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131B"/>
                          </a:solidFill>
                        </wps:spPr>
                        <wps:bodyPr wrap="square" lIns="0" tIns="0" rIns="0" bIns="0" rtlCol="0">
                          <a:prstTxWarp prst="textNoShape">
                            <a:avLst/>
                          </a:prstTxWarp>
                          <a:noAutofit/>
                        </wps:bodyPr>
                      </wps:wsp>
                      <wps:wsp>
                        <wps:cNvPr id="306" name="Graphic 306"/>
                        <wps:cNvSpPr/>
                        <wps:spPr>
                          <a:xfrm>
                            <a:off x="512" y="97035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1820"/>
                          </a:solidFill>
                        </wps:spPr>
                        <wps:bodyPr wrap="square" lIns="0" tIns="0" rIns="0" bIns="0" rtlCol="0">
                          <a:prstTxWarp prst="textNoShape">
                            <a:avLst/>
                          </a:prstTxWarp>
                          <a:noAutofit/>
                        </wps:bodyPr>
                      </wps:wsp>
                      <wps:wsp>
                        <wps:cNvPr id="307" name="Graphic 307"/>
                        <wps:cNvSpPr/>
                        <wps:spPr>
                          <a:xfrm>
                            <a:off x="512" y="96062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1D27"/>
                          </a:solidFill>
                        </wps:spPr>
                        <wps:bodyPr wrap="square" lIns="0" tIns="0" rIns="0" bIns="0" rtlCol="0">
                          <a:prstTxWarp prst="textNoShape">
                            <a:avLst/>
                          </a:prstTxWarp>
                          <a:noAutofit/>
                        </wps:bodyPr>
                      </wps:wsp>
                      <wps:wsp>
                        <wps:cNvPr id="308" name="Graphic 308"/>
                        <wps:cNvSpPr/>
                        <wps:spPr>
                          <a:xfrm>
                            <a:off x="512" y="95095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212C"/>
                          </a:solidFill>
                        </wps:spPr>
                        <wps:bodyPr wrap="square" lIns="0" tIns="0" rIns="0" bIns="0" rtlCol="0">
                          <a:prstTxWarp prst="textNoShape">
                            <a:avLst/>
                          </a:prstTxWarp>
                          <a:noAutofit/>
                        </wps:bodyPr>
                      </wps:wsp>
                      <wps:wsp>
                        <wps:cNvPr id="309" name="Graphic 309"/>
                        <wps:cNvSpPr/>
                        <wps:spPr>
                          <a:xfrm>
                            <a:off x="512" y="94127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2533"/>
                          </a:solidFill>
                        </wps:spPr>
                        <wps:bodyPr wrap="square" lIns="0" tIns="0" rIns="0" bIns="0" rtlCol="0">
                          <a:prstTxWarp prst="textNoShape">
                            <a:avLst/>
                          </a:prstTxWarp>
                          <a:noAutofit/>
                        </wps:bodyPr>
                      </wps:wsp>
                      <wps:wsp>
                        <wps:cNvPr id="310" name="Graphic 310"/>
                        <wps:cNvSpPr/>
                        <wps:spPr>
                          <a:xfrm>
                            <a:off x="512" y="93154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2B39"/>
                          </a:solidFill>
                        </wps:spPr>
                        <wps:bodyPr wrap="square" lIns="0" tIns="0" rIns="0" bIns="0" rtlCol="0">
                          <a:prstTxWarp prst="textNoShape">
                            <a:avLst/>
                          </a:prstTxWarp>
                          <a:noAutofit/>
                        </wps:bodyPr>
                      </wps:wsp>
                      <wps:wsp>
                        <wps:cNvPr id="311" name="Graphic 311"/>
                        <wps:cNvSpPr/>
                        <wps:spPr>
                          <a:xfrm>
                            <a:off x="512" y="92187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2E3E"/>
                          </a:solidFill>
                        </wps:spPr>
                        <wps:bodyPr wrap="square" lIns="0" tIns="0" rIns="0" bIns="0" rtlCol="0">
                          <a:prstTxWarp prst="textNoShape">
                            <a:avLst/>
                          </a:prstTxWarp>
                          <a:noAutofit/>
                        </wps:bodyPr>
                      </wps:wsp>
                      <wps:wsp>
                        <wps:cNvPr id="312" name="Graphic 312"/>
                        <wps:cNvSpPr/>
                        <wps:spPr>
                          <a:xfrm>
                            <a:off x="512" y="91213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3445"/>
                          </a:solidFill>
                        </wps:spPr>
                        <wps:bodyPr wrap="square" lIns="0" tIns="0" rIns="0" bIns="0" rtlCol="0">
                          <a:prstTxWarp prst="textNoShape">
                            <a:avLst/>
                          </a:prstTxWarp>
                          <a:noAutofit/>
                        </wps:bodyPr>
                      </wps:wsp>
                      <wps:wsp>
                        <wps:cNvPr id="313" name="Graphic 313"/>
                        <wps:cNvSpPr/>
                        <wps:spPr>
                          <a:xfrm>
                            <a:off x="512" y="90246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384A"/>
                          </a:solidFill>
                        </wps:spPr>
                        <wps:bodyPr wrap="square" lIns="0" tIns="0" rIns="0" bIns="0" rtlCol="0">
                          <a:prstTxWarp prst="textNoShape">
                            <a:avLst/>
                          </a:prstTxWarp>
                          <a:noAutofit/>
                        </wps:bodyPr>
                      </wps:wsp>
                      <wps:wsp>
                        <wps:cNvPr id="314" name="Graphic 314"/>
                        <wps:cNvSpPr/>
                        <wps:spPr>
                          <a:xfrm>
                            <a:off x="512" y="89273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3C51"/>
                          </a:solidFill>
                        </wps:spPr>
                        <wps:bodyPr wrap="square" lIns="0" tIns="0" rIns="0" bIns="0" rtlCol="0">
                          <a:prstTxWarp prst="textNoShape">
                            <a:avLst/>
                          </a:prstTxWarp>
                          <a:noAutofit/>
                        </wps:bodyPr>
                      </wps:wsp>
                      <wps:wsp>
                        <wps:cNvPr id="315" name="Graphic 315"/>
                        <wps:cNvSpPr/>
                        <wps:spPr>
                          <a:xfrm>
                            <a:off x="512" y="88306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4156"/>
                          </a:solidFill>
                        </wps:spPr>
                        <wps:bodyPr wrap="square" lIns="0" tIns="0" rIns="0" bIns="0" rtlCol="0">
                          <a:prstTxWarp prst="textNoShape">
                            <a:avLst/>
                          </a:prstTxWarp>
                          <a:noAutofit/>
                        </wps:bodyPr>
                      </wps:wsp>
                      <wps:wsp>
                        <wps:cNvPr id="316" name="Graphic 316"/>
                        <wps:cNvSpPr/>
                        <wps:spPr>
                          <a:xfrm>
                            <a:off x="512" y="87332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465D"/>
                          </a:solidFill>
                        </wps:spPr>
                        <wps:bodyPr wrap="square" lIns="0" tIns="0" rIns="0" bIns="0" rtlCol="0">
                          <a:prstTxWarp prst="textNoShape">
                            <a:avLst/>
                          </a:prstTxWarp>
                          <a:noAutofit/>
                        </wps:bodyPr>
                      </wps:wsp>
                      <wps:wsp>
                        <wps:cNvPr id="317" name="Graphic 317"/>
                        <wps:cNvSpPr/>
                        <wps:spPr>
                          <a:xfrm>
                            <a:off x="512" y="86365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4A62"/>
                          </a:solidFill>
                        </wps:spPr>
                        <wps:bodyPr wrap="square" lIns="0" tIns="0" rIns="0" bIns="0" rtlCol="0">
                          <a:prstTxWarp prst="textNoShape">
                            <a:avLst/>
                          </a:prstTxWarp>
                          <a:noAutofit/>
                        </wps:bodyPr>
                      </wps:wsp>
                      <wps:wsp>
                        <wps:cNvPr id="318" name="Graphic 318"/>
                        <wps:cNvSpPr/>
                        <wps:spPr>
                          <a:xfrm>
                            <a:off x="512" y="85398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4F69"/>
                          </a:solidFill>
                        </wps:spPr>
                        <wps:bodyPr wrap="square" lIns="0" tIns="0" rIns="0" bIns="0" rtlCol="0">
                          <a:prstTxWarp prst="textNoShape">
                            <a:avLst/>
                          </a:prstTxWarp>
                          <a:noAutofit/>
                        </wps:bodyPr>
                      </wps:wsp>
                      <wps:wsp>
                        <wps:cNvPr id="319" name="Graphic 319"/>
                        <wps:cNvSpPr/>
                        <wps:spPr>
                          <a:xfrm>
                            <a:off x="512" y="84424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536E"/>
                          </a:solidFill>
                        </wps:spPr>
                        <wps:bodyPr wrap="square" lIns="0" tIns="0" rIns="0" bIns="0" rtlCol="0">
                          <a:prstTxWarp prst="textNoShape">
                            <a:avLst/>
                          </a:prstTxWarp>
                          <a:noAutofit/>
                        </wps:bodyPr>
                      </wps:wsp>
                      <wps:wsp>
                        <wps:cNvPr id="320" name="Graphic 320"/>
                        <wps:cNvSpPr/>
                        <wps:spPr>
                          <a:xfrm>
                            <a:off x="512" y="83457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5775"/>
                          </a:solidFill>
                        </wps:spPr>
                        <wps:bodyPr wrap="square" lIns="0" tIns="0" rIns="0" bIns="0" rtlCol="0">
                          <a:prstTxWarp prst="textNoShape">
                            <a:avLst/>
                          </a:prstTxWarp>
                          <a:noAutofit/>
                        </wps:bodyPr>
                      </wps:wsp>
                      <wps:wsp>
                        <wps:cNvPr id="321" name="Graphic 321"/>
                        <wps:cNvSpPr/>
                        <wps:spPr>
                          <a:xfrm>
                            <a:off x="512" y="82484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5D7A"/>
                          </a:solidFill>
                        </wps:spPr>
                        <wps:bodyPr wrap="square" lIns="0" tIns="0" rIns="0" bIns="0" rtlCol="0">
                          <a:prstTxWarp prst="textNoShape">
                            <a:avLst/>
                          </a:prstTxWarp>
                          <a:noAutofit/>
                        </wps:bodyPr>
                      </wps:wsp>
                      <wps:wsp>
                        <wps:cNvPr id="322" name="Graphic 322"/>
                        <wps:cNvSpPr/>
                        <wps:spPr>
                          <a:xfrm>
                            <a:off x="512" y="81517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6081"/>
                          </a:solidFill>
                        </wps:spPr>
                        <wps:bodyPr wrap="square" lIns="0" tIns="0" rIns="0" bIns="0" rtlCol="0">
                          <a:prstTxWarp prst="textNoShape">
                            <a:avLst/>
                          </a:prstTxWarp>
                          <a:noAutofit/>
                        </wps:bodyPr>
                      </wps:wsp>
                      <wps:wsp>
                        <wps:cNvPr id="323" name="Graphic 323"/>
                        <wps:cNvSpPr/>
                        <wps:spPr>
                          <a:xfrm>
                            <a:off x="512" y="80543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6686"/>
                          </a:solidFill>
                        </wps:spPr>
                        <wps:bodyPr wrap="square" lIns="0" tIns="0" rIns="0" bIns="0" rtlCol="0">
                          <a:prstTxWarp prst="textNoShape">
                            <a:avLst/>
                          </a:prstTxWarp>
                          <a:noAutofit/>
                        </wps:bodyPr>
                      </wps:wsp>
                      <wps:wsp>
                        <wps:cNvPr id="324" name="Graphic 324"/>
                        <wps:cNvSpPr/>
                        <wps:spPr>
                          <a:xfrm>
                            <a:off x="512" y="79576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6A8D"/>
                          </a:solidFill>
                        </wps:spPr>
                        <wps:bodyPr wrap="square" lIns="0" tIns="0" rIns="0" bIns="0" rtlCol="0">
                          <a:prstTxWarp prst="textNoShape">
                            <a:avLst/>
                          </a:prstTxWarp>
                          <a:noAutofit/>
                        </wps:bodyPr>
                      </wps:wsp>
                      <wps:wsp>
                        <wps:cNvPr id="325" name="Graphic 325"/>
                        <wps:cNvSpPr/>
                        <wps:spPr>
                          <a:xfrm>
                            <a:off x="512" y="78609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6E92"/>
                          </a:solidFill>
                        </wps:spPr>
                        <wps:bodyPr wrap="square" lIns="0" tIns="0" rIns="0" bIns="0" rtlCol="0">
                          <a:prstTxWarp prst="textNoShape">
                            <a:avLst/>
                          </a:prstTxWarp>
                          <a:noAutofit/>
                        </wps:bodyPr>
                      </wps:wsp>
                      <wps:wsp>
                        <wps:cNvPr id="326" name="Graphic 326"/>
                        <wps:cNvSpPr/>
                        <wps:spPr>
                          <a:xfrm>
                            <a:off x="512" y="77635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7399"/>
                          </a:solidFill>
                        </wps:spPr>
                        <wps:bodyPr wrap="square" lIns="0" tIns="0" rIns="0" bIns="0" rtlCol="0">
                          <a:prstTxWarp prst="textNoShape">
                            <a:avLst/>
                          </a:prstTxWarp>
                          <a:noAutofit/>
                        </wps:bodyPr>
                      </wps:wsp>
                      <wps:wsp>
                        <wps:cNvPr id="327" name="Graphic 327"/>
                        <wps:cNvSpPr/>
                        <wps:spPr>
                          <a:xfrm>
                            <a:off x="512" y="76668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789F"/>
                          </a:solidFill>
                        </wps:spPr>
                        <wps:bodyPr wrap="square" lIns="0" tIns="0" rIns="0" bIns="0" rtlCol="0">
                          <a:prstTxWarp prst="textNoShape">
                            <a:avLst/>
                          </a:prstTxWarp>
                          <a:noAutofit/>
                        </wps:bodyPr>
                      </wps:wsp>
                      <wps:wsp>
                        <wps:cNvPr id="328" name="Graphic 328"/>
                        <wps:cNvSpPr/>
                        <wps:spPr>
                          <a:xfrm>
                            <a:off x="512" y="75695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7BA6"/>
                          </a:solidFill>
                        </wps:spPr>
                        <wps:bodyPr wrap="square" lIns="0" tIns="0" rIns="0" bIns="0" rtlCol="0">
                          <a:prstTxWarp prst="textNoShape">
                            <a:avLst/>
                          </a:prstTxWarp>
                          <a:noAutofit/>
                        </wps:bodyPr>
                      </wps:wsp>
                      <wps:wsp>
                        <wps:cNvPr id="329" name="Graphic 329"/>
                        <wps:cNvSpPr/>
                        <wps:spPr>
                          <a:xfrm>
                            <a:off x="512" y="74728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81AC"/>
                          </a:solidFill>
                        </wps:spPr>
                        <wps:bodyPr wrap="square" lIns="0" tIns="0" rIns="0" bIns="0" rtlCol="0">
                          <a:prstTxWarp prst="textNoShape">
                            <a:avLst/>
                          </a:prstTxWarp>
                          <a:noAutofit/>
                        </wps:bodyPr>
                      </wps:wsp>
                      <wps:wsp>
                        <wps:cNvPr id="330" name="Graphic 330"/>
                        <wps:cNvSpPr/>
                        <wps:spPr>
                          <a:xfrm>
                            <a:off x="512" y="73754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85B1"/>
                          </a:solidFill>
                        </wps:spPr>
                        <wps:bodyPr wrap="square" lIns="0" tIns="0" rIns="0" bIns="0" rtlCol="0">
                          <a:prstTxWarp prst="textNoShape">
                            <a:avLst/>
                          </a:prstTxWarp>
                          <a:noAutofit/>
                        </wps:bodyPr>
                      </wps:wsp>
                      <wps:wsp>
                        <wps:cNvPr id="331" name="Graphic 331"/>
                        <wps:cNvSpPr/>
                        <wps:spPr>
                          <a:xfrm>
                            <a:off x="512" y="72787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89B8"/>
                          </a:solidFill>
                        </wps:spPr>
                        <wps:bodyPr wrap="square" lIns="0" tIns="0" rIns="0" bIns="0" rtlCol="0">
                          <a:prstTxWarp prst="textNoShape">
                            <a:avLst/>
                          </a:prstTxWarp>
                          <a:noAutofit/>
                        </wps:bodyPr>
                      </wps:wsp>
                      <wps:wsp>
                        <wps:cNvPr id="332" name="Graphic 332"/>
                        <wps:cNvSpPr/>
                        <wps:spPr>
                          <a:xfrm>
                            <a:off x="512" y="71820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8EBD"/>
                          </a:solidFill>
                        </wps:spPr>
                        <wps:bodyPr wrap="square" lIns="0" tIns="0" rIns="0" bIns="0" rtlCol="0">
                          <a:prstTxWarp prst="textNoShape">
                            <a:avLst/>
                          </a:prstTxWarp>
                          <a:noAutofit/>
                        </wps:bodyPr>
                      </wps:wsp>
                      <wps:wsp>
                        <wps:cNvPr id="333" name="Graphic 333"/>
                        <wps:cNvSpPr/>
                        <wps:spPr>
                          <a:xfrm>
                            <a:off x="512" y="70847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92C4"/>
                          </a:solidFill>
                        </wps:spPr>
                        <wps:bodyPr wrap="square" lIns="0" tIns="0" rIns="0" bIns="0" rtlCol="0">
                          <a:prstTxWarp prst="textNoShape">
                            <a:avLst/>
                          </a:prstTxWarp>
                          <a:noAutofit/>
                        </wps:bodyPr>
                      </wps:wsp>
                      <wps:wsp>
                        <wps:cNvPr id="334" name="Graphic 334"/>
                        <wps:cNvSpPr/>
                        <wps:spPr>
                          <a:xfrm>
                            <a:off x="512" y="69880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96C9"/>
                          </a:solidFill>
                        </wps:spPr>
                        <wps:bodyPr wrap="square" lIns="0" tIns="0" rIns="0" bIns="0" rtlCol="0">
                          <a:prstTxWarp prst="textNoShape">
                            <a:avLst/>
                          </a:prstTxWarp>
                          <a:noAutofit/>
                        </wps:bodyPr>
                      </wps:wsp>
                      <wps:wsp>
                        <wps:cNvPr id="335" name="Graphic 335"/>
                        <wps:cNvSpPr/>
                        <wps:spPr>
                          <a:xfrm>
                            <a:off x="512" y="68906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97CC"/>
                          </a:solidFill>
                        </wps:spPr>
                        <wps:bodyPr wrap="square" lIns="0" tIns="0" rIns="0" bIns="0" rtlCol="0">
                          <a:prstTxWarp prst="textNoShape">
                            <a:avLst/>
                          </a:prstTxWarp>
                          <a:noAutofit/>
                        </wps:bodyPr>
                      </wps:wsp>
                      <wps:wsp>
                        <wps:cNvPr id="336" name="Graphic 336"/>
                        <wps:cNvSpPr/>
                        <wps:spPr>
                          <a:xfrm>
                            <a:off x="512" y="67939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95CD"/>
                          </a:solidFill>
                        </wps:spPr>
                        <wps:bodyPr wrap="square" lIns="0" tIns="0" rIns="0" bIns="0" rtlCol="0">
                          <a:prstTxWarp prst="textNoShape">
                            <a:avLst/>
                          </a:prstTxWarp>
                          <a:noAutofit/>
                        </wps:bodyPr>
                      </wps:wsp>
                      <wps:wsp>
                        <wps:cNvPr id="337" name="Graphic 337"/>
                        <wps:cNvSpPr/>
                        <wps:spPr>
                          <a:xfrm>
                            <a:off x="512" y="66965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92CE"/>
                          </a:solidFill>
                        </wps:spPr>
                        <wps:bodyPr wrap="square" lIns="0" tIns="0" rIns="0" bIns="0" rtlCol="0">
                          <a:prstTxWarp prst="textNoShape">
                            <a:avLst/>
                          </a:prstTxWarp>
                          <a:noAutofit/>
                        </wps:bodyPr>
                      </wps:wsp>
                      <wps:wsp>
                        <wps:cNvPr id="338" name="Graphic 338"/>
                        <wps:cNvSpPr/>
                        <wps:spPr>
                          <a:xfrm>
                            <a:off x="512" y="65998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91CF"/>
                          </a:solidFill>
                        </wps:spPr>
                        <wps:bodyPr wrap="square" lIns="0" tIns="0" rIns="0" bIns="0" rtlCol="0">
                          <a:prstTxWarp prst="textNoShape">
                            <a:avLst/>
                          </a:prstTxWarp>
                          <a:noAutofit/>
                        </wps:bodyPr>
                      </wps:wsp>
                      <wps:wsp>
                        <wps:cNvPr id="339" name="Graphic 339"/>
                        <wps:cNvSpPr/>
                        <wps:spPr>
                          <a:xfrm>
                            <a:off x="512" y="65031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8FCF"/>
                          </a:solidFill>
                        </wps:spPr>
                        <wps:bodyPr wrap="square" lIns="0" tIns="0" rIns="0" bIns="0" rtlCol="0">
                          <a:prstTxWarp prst="textNoShape">
                            <a:avLst/>
                          </a:prstTxWarp>
                          <a:noAutofit/>
                        </wps:bodyPr>
                      </wps:wsp>
                      <wps:wsp>
                        <wps:cNvPr id="340" name="Graphic 340"/>
                        <wps:cNvSpPr/>
                        <wps:spPr>
                          <a:xfrm>
                            <a:off x="512" y="64058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8DD0"/>
                          </a:solidFill>
                        </wps:spPr>
                        <wps:bodyPr wrap="square" lIns="0" tIns="0" rIns="0" bIns="0" rtlCol="0">
                          <a:prstTxWarp prst="textNoShape">
                            <a:avLst/>
                          </a:prstTxWarp>
                          <a:noAutofit/>
                        </wps:bodyPr>
                      </wps:wsp>
                      <wps:wsp>
                        <wps:cNvPr id="341" name="Graphic 341"/>
                        <wps:cNvSpPr/>
                        <wps:spPr>
                          <a:xfrm>
                            <a:off x="512" y="63091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8AD1"/>
                          </a:solidFill>
                        </wps:spPr>
                        <wps:bodyPr wrap="square" lIns="0" tIns="0" rIns="0" bIns="0" rtlCol="0">
                          <a:prstTxWarp prst="textNoShape">
                            <a:avLst/>
                          </a:prstTxWarp>
                          <a:noAutofit/>
                        </wps:bodyPr>
                      </wps:wsp>
                      <wps:wsp>
                        <wps:cNvPr id="342" name="Graphic 342"/>
                        <wps:cNvSpPr/>
                        <wps:spPr>
                          <a:xfrm>
                            <a:off x="512" y="62117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88D1"/>
                          </a:solidFill>
                        </wps:spPr>
                        <wps:bodyPr wrap="square" lIns="0" tIns="0" rIns="0" bIns="0" rtlCol="0">
                          <a:prstTxWarp prst="textNoShape">
                            <a:avLst/>
                          </a:prstTxWarp>
                          <a:noAutofit/>
                        </wps:bodyPr>
                      </wps:wsp>
                      <wps:wsp>
                        <wps:cNvPr id="343" name="Graphic 343"/>
                        <wps:cNvSpPr/>
                        <wps:spPr>
                          <a:xfrm>
                            <a:off x="512" y="61150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86D2"/>
                          </a:solidFill>
                        </wps:spPr>
                        <wps:bodyPr wrap="square" lIns="0" tIns="0" rIns="0" bIns="0" rtlCol="0">
                          <a:prstTxWarp prst="textNoShape">
                            <a:avLst/>
                          </a:prstTxWarp>
                          <a:noAutofit/>
                        </wps:bodyPr>
                      </wps:wsp>
                      <wps:wsp>
                        <wps:cNvPr id="344" name="Graphic 344"/>
                        <wps:cNvSpPr/>
                        <wps:spPr>
                          <a:xfrm>
                            <a:off x="512" y="60176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84D2"/>
                          </a:solidFill>
                        </wps:spPr>
                        <wps:bodyPr wrap="square" lIns="0" tIns="0" rIns="0" bIns="0" rtlCol="0">
                          <a:prstTxWarp prst="textNoShape">
                            <a:avLst/>
                          </a:prstTxWarp>
                          <a:noAutofit/>
                        </wps:bodyPr>
                      </wps:wsp>
                      <wps:wsp>
                        <wps:cNvPr id="345" name="Graphic 345"/>
                        <wps:cNvSpPr/>
                        <wps:spPr>
                          <a:xfrm>
                            <a:off x="512" y="59209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82D3"/>
                          </a:solidFill>
                        </wps:spPr>
                        <wps:bodyPr wrap="square" lIns="0" tIns="0" rIns="0" bIns="0" rtlCol="0">
                          <a:prstTxWarp prst="textNoShape">
                            <a:avLst/>
                          </a:prstTxWarp>
                          <a:noAutofit/>
                        </wps:bodyPr>
                      </wps:wsp>
                      <wps:wsp>
                        <wps:cNvPr id="346" name="Graphic 346"/>
                        <wps:cNvSpPr/>
                        <wps:spPr>
                          <a:xfrm>
                            <a:off x="512" y="58242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80D3"/>
                          </a:solidFill>
                        </wps:spPr>
                        <wps:bodyPr wrap="square" lIns="0" tIns="0" rIns="0" bIns="0" rtlCol="0">
                          <a:prstTxWarp prst="textNoShape">
                            <a:avLst/>
                          </a:prstTxWarp>
                          <a:noAutofit/>
                        </wps:bodyPr>
                      </wps:wsp>
                      <wps:wsp>
                        <wps:cNvPr id="347" name="Graphic 347"/>
                        <wps:cNvSpPr/>
                        <wps:spPr>
                          <a:xfrm>
                            <a:off x="512" y="57269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7DD4"/>
                          </a:solidFill>
                        </wps:spPr>
                        <wps:bodyPr wrap="square" lIns="0" tIns="0" rIns="0" bIns="0" rtlCol="0">
                          <a:prstTxWarp prst="textNoShape">
                            <a:avLst/>
                          </a:prstTxWarp>
                          <a:noAutofit/>
                        </wps:bodyPr>
                      </wps:wsp>
                      <wps:wsp>
                        <wps:cNvPr id="348" name="Graphic 348"/>
                        <wps:cNvSpPr/>
                        <wps:spPr>
                          <a:xfrm>
                            <a:off x="512" y="56302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7BD5"/>
                          </a:solidFill>
                        </wps:spPr>
                        <wps:bodyPr wrap="square" lIns="0" tIns="0" rIns="0" bIns="0" rtlCol="0">
                          <a:prstTxWarp prst="textNoShape">
                            <a:avLst/>
                          </a:prstTxWarp>
                          <a:noAutofit/>
                        </wps:bodyPr>
                      </wps:wsp>
                      <wps:wsp>
                        <wps:cNvPr id="349" name="Graphic 349"/>
                        <wps:cNvSpPr/>
                        <wps:spPr>
                          <a:xfrm>
                            <a:off x="512" y="55328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79D5"/>
                          </a:solidFill>
                        </wps:spPr>
                        <wps:bodyPr wrap="square" lIns="0" tIns="0" rIns="0" bIns="0" rtlCol="0">
                          <a:prstTxWarp prst="textNoShape">
                            <a:avLst/>
                          </a:prstTxWarp>
                          <a:noAutofit/>
                        </wps:bodyPr>
                      </wps:wsp>
                      <wps:wsp>
                        <wps:cNvPr id="350" name="Graphic 350"/>
                        <wps:cNvSpPr/>
                        <wps:spPr>
                          <a:xfrm>
                            <a:off x="512" y="54361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78D6"/>
                          </a:solidFill>
                        </wps:spPr>
                        <wps:bodyPr wrap="square" lIns="0" tIns="0" rIns="0" bIns="0" rtlCol="0">
                          <a:prstTxWarp prst="textNoShape">
                            <a:avLst/>
                          </a:prstTxWarp>
                          <a:noAutofit/>
                        </wps:bodyPr>
                      </wps:wsp>
                      <wps:wsp>
                        <wps:cNvPr id="351" name="Graphic 351"/>
                        <wps:cNvSpPr/>
                        <wps:spPr>
                          <a:xfrm>
                            <a:off x="512" y="53387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76D7"/>
                          </a:solidFill>
                        </wps:spPr>
                        <wps:bodyPr wrap="square" lIns="0" tIns="0" rIns="0" bIns="0" rtlCol="0">
                          <a:prstTxWarp prst="textNoShape">
                            <a:avLst/>
                          </a:prstTxWarp>
                          <a:noAutofit/>
                        </wps:bodyPr>
                      </wps:wsp>
                      <wps:wsp>
                        <wps:cNvPr id="352" name="Graphic 352"/>
                        <wps:cNvSpPr/>
                        <wps:spPr>
                          <a:xfrm>
                            <a:off x="512" y="52420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73D9"/>
                          </a:solidFill>
                        </wps:spPr>
                        <wps:bodyPr wrap="square" lIns="0" tIns="0" rIns="0" bIns="0" rtlCol="0">
                          <a:prstTxWarp prst="textNoShape">
                            <a:avLst/>
                          </a:prstTxWarp>
                          <a:noAutofit/>
                        </wps:bodyPr>
                      </wps:wsp>
                      <wps:wsp>
                        <wps:cNvPr id="353" name="Graphic 353"/>
                        <wps:cNvSpPr/>
                        <wps:spPr>
                          <a:xfrm>
                            <a:off x="512" y="51453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70D9"/>
                          </a:solidFill>
                        </wps:spPr>
                        <wps:bodyPr wrap="square" lIns="0" tIns="0" rIns="0" bIns="0" rtlCol="0">
                          <a:prstTxWarp prst="textNoShape">
                            <a:avLst/>
                          </a:prstTxWarp>
                          <a:noAutofit/>
                        </wps:bodyPr>
                      </wps:wsp>
                      <wps:wsp>
                        <wps:cNvPr id="354" name="Graphic 354"/>
                        <wps:cNvSpPr/>
                        <wps:spPr>
                          <a:xfrm>
                            <a:off x="512" y="50480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6EDA"/>
                          </a:solidFill>
                        </wps:spPr>
                        <wps:bodyPr wrap="square" lIns="0" tIns="0" rIns="0" bIns="0" rtlCol="0">
                          <a:prstTxWarp prst="textNoShape">
                            <a:avLst/>
                          </a:prstTxWarp>
                          <a:noAutofit/>
                        </wps:bodyPr>
                      </wps:wsp>
                      <wps:wsp>
                        <wps:cNvPr id="355" name="Graphic 355"/>
                        <wps:cNvSpPr/>
                        <wps:spPr>
                          <a:xfrm>
                            <a:off x="512" y="49513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6CDB"/>
                          </a:solidFill>
                        </wps:spPr>
                        <wps:bodyPr wrap="square" lIns="0" tIns="0" rIns="0" bIns="0" rtlCol="0">
                          <a:prstTxWarp prst="textNoShape">
                            <a:avLst/>
                          </a:prstTxWarp>
                          <a:noAutofit/>
                        </wps:bodyPr>
                      </wps:wsp>
                      <wps:wsp>
                        <wps:cNvPr id="356" name="Graphic 356"/>
                        <wps:cNvSpPr/>
                        <wps:spPr>
                          <a:xfrm>
                            <a:off x="512" y="48539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6BDB"/>
                          </a:solidFill>
                        </wps:spPr>
                        <wps:bodyPr wrap="square" lIns="0" tIns="0" rIns="0" bIns="0" rtlCol="0">
                          <a:prstTxWarp prst="textNoShape">
                            <a:avLst/>
                          </a:prstTxWarp>
                          <a:noAutofit/>
                        </wps:bodyPr>
                      </wps:wsp>
                      <wps:wsp>
                        <wps:cNvPr id="357" name="Graphic 357"/>
                        <wps:cNvSpPr/>
                        <wps:spPr>
                          <a:xfrm>
                            <a:off x="512" y="47572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69DC"/>
                          </a:solidFill>
                        </wps:spPr>
                        <wps:bodyPr wrap="square" lIns="0" tIns="0" rIns="0" bIns="0" rtlCol="0">
                          <a:prstTxWarp prst="textNoShape">
                            <a:avLst/>
                          </a:prstTxWarp>
                          <a:noAutofit/>
                        </wps:bodyPr>
                      </wps:wsp>
                      <wps:wsp>
                        <wps:cNvPr id="358" name="Graphic 358"/>
                        <wps:cNvSpPr/>
                        <wps:spPr>
                          <a:xfrm>
                            <a:off x="512" y="46599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67DD"/>
                          </a:solidFill>
                        </wps:spPr>
                        <wps:bodyPr wrap="square" lIns="0" tIns="0" rIns="0" bIns="0" rtlCol="0">
                          <a:prstTxWarp prst="textNoShape">
                            <a:avLst/>
                          </a:prstTxWarp>
                          <a:noAutofit/>
                        </wps:bodyPr>
                      </wps:wsp>
                      <wps:wsp>
                        <wps:cNvPr id="359" name="Graphic 359"/>
                        <wps:cNvSpPr/>
                        <wps:spPr>
                          <a:xfrm>
                            <a:off x="512" y="45632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63DE"/>
                          </a:solidFill>
                        </wps:spPr>
                        <wps:bodyPr wrap="square" lIns="0" tIns="0" rIns="0" bIns="0" rtlCol="0">
                          <a:prstTxWarp prst="textNoShape">
                            <a:avLst/>
                          </a:prstTxWarp>
                          <a:noAutofit/>
                        </wps:bodyPr>
                      </wps:wsp>
                      <wps:wsp>
                        <wps:cNvPr id="360" name="Graphic 360"/>
                        <wps:cNvSpPr/>
                        <wps:spPr>
                          <a:xfrm>
                            <a:off x="512" y="44665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61DE"/>
                          </a:solidFill>
                        </wps:spPr>
                        <wps:bodyPr wrap="square" lIns="0" tIns="0" rIns="0" bIns="0" rtlCol="0">
                          <a:prstTxWarp prst="textNoShape">
                            <a:avLst/>
                          </a:prstTxWarp>
                          <a:noAutofit/>
                        </wps:bodyPr>
                      </wps:wsp>
                      <wps:wsp>
                        <wps:cNvPr id="361" name="Graphic 361"/>
                        <wps:cNvSpPr/>
                        <wps:spPr>
                          <a:xfrm>
                            <a:off x="512" y="43691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5FDF"/>
                          </a:solidFill>
                        </wps:spPr>
                        <wps:bodyPr wrap="square" lIns="0" tIns="0" rIns="0" bIns="0" rtlCol="0">
                          <a:prstTxWarp prst="textNoShape">
                            <a:avLst/>
                          </a:prstTxWarp>
                          <a:noAutofit/>
                        </wps:bodyPr>
                      </wps:wsp>
                      <wps:wsp>
                        <wps:cNvPr id="362" name="Graphic 362"/>
                        <wps:cNvSpPr/>
                        <wps:spPr>
                          <a:xfrm>
                            <a:off x="512" y="42724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5EDF"/>
                          </a:solidFill>
                        </wps:spPr>
                        <wps:bodyPr wrap="square" lIns="0" tIns="0" rIns="0" bIns="0" rtlCol="0">
                          <a:prstTxWarp prst="textNoShape">
                            <a:avLst/>
                          </a:prstTxWarp>
                          <a:noAutofit/>
                        </wps:bodyPr>
                      </wps:wsp>
                      <wps:wsp>
                        <wps:cNvPr id="363" name="Graphic 363"/>
                        <wps:cNvSpPr/>
                        <wps:spPr>
                          <a:xfrm>
                            <a:off x="512" y="41750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5CDF"/>
                          </a:solidFill>
                        </wps:spPr>
                        <wps:bodyPr wrap="square" lIns="0" tIns="0" rIns="0" bIns="0" rtlCol="0">
                          <a:prstTxWarp prst="textNoShape">
                            <a:avLst/>
                          </a:prstTxWarp>
                          <a:noAutofit/>
                        </wps:bodyPr>
                      </wps:wsp>
                      <wps:wsp>
                        <wps:cNvPr id="364" name="Graphic 364"/>
                        <wps:cNvSpPr/>
                        <wps:spPr>
                          <a:xfrm>
                            <a:off x="512" y="40783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5AE0"/>
                          </a:solidFill>
                        </wps:spPr>
                        <wps:bodyPr wrap="square" lIns="0" tIns="0" rIns="0" bIns="0" rtlCol="0">
                          <a:prstTxWarp prst="textNoShape">
                            <a:avLst/>
                          </a:prstTxWarp>
                          <a:noAutofit/>
                        </wps:bodyPr>
                      </wps:wsp>
                      <wps:wsp>
                        <wps:cNvPr id="365" name="Graphic 365"/>
                        <wps:cNvSpPr/>
                        <wps:spPr>
                          <a:xfrm>
                            <a:off x="512" y="39810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57E1"/>
                          </a:solidFill>
                        </wps:spPr>
                        <wps:bodyPr wrap="square" lIns="0" tIns="0" rIns="0" bIns="0" rtlCol="0">
                          <a:prstTxWarp prst="textNoShape">
                            <a:avLst/>
                          </a:prstTxWarp>
                          <a:noAutofit/>
                        </wps:bodyPr>
                      </wps:wsp>
                      <wps:wsp>
                        <wps:cNvPr id="366" name="Graphic 366"/>
                        <wps:cNvSpPr/>
                        <wps:spPr>
                          <a:xfrm>
                            <a:off x="512" y="38843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54E2"/>
                          </a:solidFill>
                        </wps:spPr>
                        <wps:bodyPr wrap="square" lIns="0" tIns="0" rIns="0" bIns="0" rtlCol="0">
                          <a:prstTxWarp prst="textNoShape">
                            <a:avLst/>
                          </a:prstTxWarp>
                          <a:noAutofit/>
                        </wps:bodyPr>
                      </wps:wsp>
                      <wps:wsp>
                        <wps:cNvPr id="367" name="Graphic 367"/>
                        <wps:cNvSpPr/>
                        <wps:spPr>
                          <a:xfrm>
                            <a:off x="512" y="37869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52E2"/>
                          </a:solidFill>
                        </wps:spPr>
                        <wps:bodyPr wrap="square" lIns="0" tIns="0" rIns="0" bIns="0" rtlCol="0">
                          <a:prstTxWarp prst="textNoShape">
                            <a:avLst/>
                          </a:prstTxWarp>
                          <a:noAutofit/>
                        </wps:bodyPr>
                      </wps:wsp>
                      <wps:wsp>
                        <wps:cNvPr id="368" name="Graphic 368"/>
                        <wps:cNvSpPr/>
                        <wps:spPr>
                          <a:xfrm>
                            <a:off x="512" y="36902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51E3"/>
                          </a:solidFill>
                        </wps:spPr>
                        <wps:bodyPr wrap="square" lIns="0" tIns="0" rIns="0" bIns="0" rtlCol="0">
                          <a:prstTxWarp prst="textNoShape">
                            <a:avLst/>
                          </a:prstTxWarp>
                          <a:noAutofit/>
                        </wps:bodyPr>
                      </wps:wsp>
                      <wps:wsp>
                        <wps:cNvPr id="369" name="Graphic 369"/>
                        <wps:cNvSpPr/>
                        <wps:spPr>
                          <a:xfrm>
                            <a:off x="512" y="35935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4FE4"/>
                          </a:solidFill>
                        </wps:spPr>
                        <wps:bodyPr wrap="square" lIns="0" tIns="0" rIns="0" bIns="0" rtlCol="0">
                          <a:prstTxWarp prst="textNoShape">
                            <a:avLst/>
                          </a:prstTxWarp>
                          <a:noAutofit/>
                        </wps:bodyPr>
                      </wps:wsp>
                      <wps:wsp>
                        <wps:cNvPr id="370" name="Graphic 370"/>
                        <wps:cNvSpPr/>
                        <wps:spPr>
                          <a:xfrm>
                            <a:off x="512" y="34961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4DE4"/>
                          </a:solidFill>
                        </wps:spPr>
                        <wps:bodyPr wrap="square" lIns="0" tIns="0" rIns="0" bIns="0" rtlCol="0">
                          <a:prstTxWarp prst="textNoShape">
                            <a:avLst/>
                          </a:prstTxWarp>
                          <a:noAutofit/>
                        </wps:bodyPr>
                      </wps:wsp>
                      <wps:wsp>
                        <wps:cNvPr id="371" name="Graphic 371"/>
                        <wps:cNvSpPr/>
                        <wps:spPr>
                          <a:xfrm>
                            <a:off x="512" y="33994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4AE6"/>
                          </a:solidFill>
                        </wps:spPr>
                        <wps:bodyPr wrap="square" lIns="0" tIns="0" rIns="0" bIns="0" rtlCol="0">
                          <a:prstTxWarp prst="textNoShape">
                            <a:avLst/>
                          </a:prstTxWarp>
                          <a:noAutofit/>
                        </wps:bodyPr>
                      </wps:wsp>
                      <wps:wsp>
                        <wps:cNvPr id="372" name="Graphic 372"/>
                        <wps:cNvSpPr/>
                        <wps:spPr>
                          <a:xfrm>
                            <a:off x="512" y="33021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48E7"/>
                          </a:solidFill>
                        </wps:spPr>
                        <wps:bodyPr wrap="square" lIns="0" tIns="0" rIns="0" bIns="0" rtlCol="0">
                          <a:prstTxWarp prst="textNoShape">
                            <a:avLst/>
                          </a:prstTxWarp>
                          <a:noAutofit/>
                        </wps:bodyPr>
                      </wps:wsp>
                      <wps:wsp>
                        <wps:cNvPr id="373" name="Graphic 373"/>
                        <wps:cNvSpPr/>
                        <wps:spPr>
                          <a:xfrm>
                            <a:off x="512" y="32054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46E7"/>
                          </a:solidFill>
                        </wps:spPr>
                        <wps:bodyPr wrap="square" lIns="0" tIns="0" rIns="0" bIns="0" rtlCol="0">
                          <a:prstTxWarp prst="textNoShape">
                            <a:avLst/>
                          </a:prstTxWarp>
                          <a:noAutofit/>
                        </wps:bodyPr>
                      </wps:wsp>
                      <wps:wsp>
                        <wps:cNvPr id="374" name="Graphic 374"/>
                        <wps:cNvSpPr/>
                        <wps:spPr>
                          <a:xfrm>
                            <a:off x="512" y="31080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44E8"/>
                          </a:solidFill>
                        </wps:spPr>
                        <wps:bodyPr wrap="square" lIns="0" tIns="0" rIns="0" bIns="0" rtlCol="0">
                          <a:prstTxWarp prst="textNoShape">
                            <a:avLst/>
                          </a:prstTxWarp>
                          <a:noAutofit/>
                        </wps:bodyPr>
                      </wps:wsp>
                      <wps:wsp>
                        <wps:cNvPr id="375" name="Graphic 375"/>
                        <wps:cNvSpPr/>
                        <wps:spPr>
                          <a:xfrm>
                            <a:off x="512" y="30113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42E9"/>
                          </a:solidFill>
                        </wps:spPr>
                        <wps:bodyPr wrap="square" lIns="0" tIns="0" rIns="0" bIns="0" rtlCol="0">
                          <a:prstTxWarp prst="textNoShape">
                            <a:avLst/>
                          </a:prstTxWarp>
                          <a:noAutofit/>
                        </wps:bodyPr>
                      </wps:wsp>
                      <wps:wsp>
                        <wps:cNvPr id="376" name="Graphic 376"/>
                        <wps:cNvSpPr/>
                        <wps:spPr>
                          <a:xfrm>
                            <a:off x="512" y="29146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40EA"/>
                          </a:solidFill>
                        </wps:spPr>
                        <wps:bodyPr wrap="square" lIns="0" tIns="0" rIns="0" bIns="0" rtlCol="0">
                          <a:prstTxWarp prst="textNoShape">
                            <a:avLst/>
                          </a:prstTxWarp>
                          <a:noAutofit/>
                        </wps:bodyPr>
                      </wps:wsp>
                      <wps:wsp>
                        <wps:cNvPr id="377" name="Graphic 377"/>
                        <wps:cNvSpPr/>
                        <wps:spPr>
                          <a:xfrm>
                            <a:off x="512" y="28173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3DEA"/>
                          </a:solidFill>
                        </wps:spPr>
                        <wps:bodyPr wrap="square" lIns="0" tIns="0" rIns="0" bIns="0" rtlCol="0">
                          <a:prstTxWarp prst="textNoShape">
                            <a:avLst/>
                          </a:prstTxWarp>
                          <a:noAutofit/>
                        </wps:bodyPr>
                      </wps:wsp>
                      <wps:wsp>
                        <wps:cNvPr id="378" name="Graphic 378"/>
                        <wps:cNvSpPr/>
                        <wps:spPr>
                          <a:xfrm>
                            <a:off x="512" y="27205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3BEB"/>
                          </a:solidFill>
                        </wps:spPr>
                        <wps:bodyPr wrap="square" lIns="0" tIns="0" rIns="0" bIns="0" rtlCol="0">
                          <a:prstTxWarp prst="textNoShape">
                            <a:avLst/>
                          </a:prstTxWarp>
                          <a:noAutofit/>
                        </wps:bodyPr>
                      </wps:wsp>
                      <wps:wsp>
                        <wps:cNvPr id="379" name="Graphic 379"/>
                        <wps:cNvSpPr/>
                        <wps:spPr>
                          <a:xfrm>
                            <a:off x="512" y="26232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39EB"/>
                          </a:solidFill>
                        </wps:spPr>
                        <wps:bodyPr wrap="square" lIns="0" tIns="0" rIns="0" bIns="0" rtlCol="0">
                          <a:prstTxWarp prst="textNoShape">
                            <a:avLst/>
                          </a:prstTxWarp>
                          <a:noAutofit/>
                        </wps:bodyPr>
                      </wps:wsp>
                      <wps:wsp>
                        <wps:cNvPr id="380" name="Graphic 380"/>
                        <wps:cNvSpPr/>
                        <wps:spPr>
                          <a:xfrm>
                            <a:off x="512" y="25265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38EB"/>
                          </a:solidFill>
                        </wps:spPr>
                        <wps:bodyPr wrap="square" lIns="0" tIns="0" rIns="0" bIns="0" rtlCol="0">
                          <a:prstTxWarp prst="textNoShape">
                            <a:avLst/>
                          </a:prstTxWarp>
                          <a:noAutofit/>
                        </wps:bodyPr>
                      </wps:wsp>
                      <wps:wsp>
                        <wps:cNvPr id="381" name="Graphic 381"/>
                        <wps:cNvSpPr/>
                        <wps:spPr>
                          <a:xfrm>
                            <a:off x="512" y="24291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35EC"/>
                          </a:solidFill>
                        </wps:spPr>
                        <wps:bodyPr wrap="square" lIns="0" tIns="0" rIns="0" bIns="0" rtlCol="0">
                          <a:prstTxWarp prst="textNoShape">
                            <a:avLst/>
                          </a:prstTxWarp>
                          <a:noAutofit/>
                        </wps:bodyPr>
                      </wps:wsp>
                      <wps:wsp>
                        <wps:cNvPr id="382" name="Graphic 382"/>
                        <wps:cNvSpPr/>
                        <wps:spPr>
                          <a:xfrm>
                            <a:off x="512" y="23324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33ED"/>
                          </a:solidFill>
                        </wps:spPr>
                        <wps:bodyPr wrap="square" lIns="0" tIns="0" rIns="0" bIns="0" rtlCol="0">
                          <a:prstTxWarp prst="textNoShape">
                            <a:avLst/>
                          </a:prstTxWarp>
                          <a:noAutofit/>
                        </wps:bodyPr>
                      </wps:wsp>
                      <wps:wsp>
                        <wps:cNvPr id="383" name="Graphic 383"/>
                        <wps:cNvSpPr/>
                        <wps:spPr>
                          <a:xfrm>
                            <a:off x="512" y="223577"/>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30EE"/>
                          </a:solidFill>
                        </wps:spPr>
                        <wps:bodyPr wrap="square" lIns="0" tIns="0" rIns="0" bIns="0" rtlCol="0">
                          <a:prstTxWarp prst="textNoShape">
                            <a:avLst/>
                          </a:prstTxWarp>
                          <a:noAutofit/>
                        </wps:bodyPr>
                      </wps:wsp>
                      <wps:wsp>
                        <wps:cNvPr id="384" name="Graphic 384"/>
                        <wps:cNvSpPr/>
                        <wps:spPr>
                          <a:xfrm>
                            <a:off x="512" y="21384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2EEE"/>
                          </a:solidFill>
                        </wps:spPr>
                        <wps:bodyPr wrap="square" lIns="0" tIns="0" rIns="0" bIns="0" rtlCol="0">
                          <a:prstTxWarp prst="textNoShape">
                            <a:avLst/>
                          </a:prstTxWarp>
                          <a:noAutofit/>
                        </wps:bodyPr>
                      </wps:wsp>
                      <wps:wsp>
                        <wps:cNvPr id="385" name="Graphic 385"/>
                        <wps:cNvSpPr/>
                        <wps:spPr>
                          <a:xfrm>
                            <a:off x="512" y="20417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2CEF"/>
                          </a:solidFill>
                        </wps:spPr>
                        <wps:bodyPr wrap="square" lIns="0" tIns="0" rIns="0" bIns="0" rtlCol="0">
                          <a:prstTxWarp prst="textNoShape">
                            <a:avLst/>
                          </a:prstTxWarp>
                          <a:noAutofit/>
                        </wps:bodyPr>
                      </wps:wsp>
                      <wps:wsp>
                        <wps:cNvPr id="386" name="Graphic 386"/>
                        <wps:cNvSpPr/>
                        <wps:spPr>
                          <a:xfrm>
                            <a:off x="512" y="19443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2BF0"/>
                          </a:solidFill>
                        </wps:spPr>
                        <wps:bodyPr wrap="square" lIns="0" tIns="0" rIns="0" bIns="0" rtlCol="0">
                          <a:prstTxWarp prst="textNoShape">
                            <a:avLst/>
                          </a:prstTxWarp>
                          <a:noAutofit/>
                        </wps:bodyPr>
                      </wps:wsp>
                      <wps:wsp>
                        <wps:cNvPr id="387" name="Graphic 387"/>
                        <wps:cNvSpPr/>
                        <wps:spPr>
                          <a:xfrm>
                            <a:off x="512" y="184764"/>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29F0"/>
                          </a:solidFill>
                        </wps:spPr>
                        <wps:bodyPr wrap="square" lIns="0" tIns="0" rIns="0" bIns="0" rtlCol="0">
                          <a:prstTxWarp prst="textNoShape">
                            <a:avLst/>
                          </a:prstTxWarp>
                          <a:noAutofit/>
                        </wps:bodyPr>
                      </wps:wsp>
                      <wps:wsp>
                        <wps:cNvPr id="388" name="Graphic 388"/>
                        <wps:cNvSpPr/>
                        <wps:spPr>
                          <a:xfrm>
                            <a:off x="512" y="17502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25F1"/>
                          </a:solidFill>
                        </wps:spPr>
                        <wps:bodyPr wrap="square" lIns="0" tIns="0" rIns="0" bIns="0" rtlCol="0">
                          <a:prstTxWarp prst="textNoShape">
                            <a:avLst/>
                          </a:prstTxWarp>
                          <a:noAutofit/>
                        </wps:bodyPr>
                      </wps:wsp>
                      <wps:wsp>
                        <wps:cNvPr id="389" name="Graphic 389"/>
                        <wps:cNvSpPr/>
                        <wps:spPr>
                          <a:xfrm>
                            <a:off x="512" y="16535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23F3"/>
                          </a:solidFill>
                        </wps:spPr>
                        <wps:bodyPr wrap="square" lIns="0" tIns="0" rIns="0" bIns="0" rtlCol="0">
                          <a:prstTxWarp prst="textNoShape">
                            <a:avLst/>
                          </a:prstTxWarp>
                          <a:noAutofit/>
                        </wps:bodyPr>
                      </wps:wsp>
                      <wps:wsp>
                        <wps:cNvPr id="390" name="Graphic 390"/>
                        <wps:cNvSpPr/>
                        <wps:spPr>
                          <a:xfrm>
                            <a:off x="512" y="155688"/>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21F4"/>
                          </a:solidFill>
                        </wps:spPr>
                        <wps:bodyPr wrap="square" lIns="0" tIns="0" rIns="0" bIns="0" rtlCol="0">
                          <a:prstTxWarp prst="textNoShape">
                            <a:avLst/>
                          </a:prstTxWarp>
                          <a:noAutofit/>
                        </wps:bodyPr>
                      </wps:wsp>
                      <wps:wsp>
                        <wps:cNvPr id="391" name="Graphic 391"/>
                        <wps:cNvSpPr/>
                        <wps:spPr>
                          <a:xfrm>
                            <a:off x="512" y="14595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1FF4"/>
                          </a:solidFill>
                        </wps:spPr>
                        <wps:bodyPr wrap="square" lIns="0" tIns="0" rIns="0" bIns="0" rtlCol="0">
                          <a:prstTxWarp prst="textNoShape">
                            <a:avLst/>
                          </a:prstTxWarp>
                          <a:noAutofit/>
                        </wps:bodyPr>
                      </wps:wsp>
                      <wps:wsp>
                        <wps:cNvPr id="392" name="Graphic 392"/>
                        <wps:cNvSpPr/>
                        <wps:spPr>
                          <a:xfrm>
                            <a:off x="512" y="136281"/>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1EF5"/>
                          </a:solidFill>
                        </wps:spPr>
                        <wps:bodyPr wrap="square" lIns="0" tIns="0" rIns="0" bIns="0" rtlCol="0">
                          <a:prstTxWarp prst="textNoShape">
                            <a:avLst/>
                          </a:prstTxWarp>
                          <a:noAutofit/>
                        </wps:bodyPr>
                      </wps:wsp>
                      <wps:wsp>
                        <wps:cNvPr id="393" name="Graphic 393"/>
                        <wps:cNvSpPr/>
                        <wps:spPr>
                          <a:xfrm>
                            <a:off x="512" y="12654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1CF6"/>
                          </a:solidFill>
                        </wps:spPr>
                        <wps:bodyPr wrap="square" lIns="0" tIns="0" rIns="0" bIns="0" rtlCol="0">
                          <a:prstTxWarp prst="textNoShape">
                            <a:avLst/>
                          </a:prstTxWarp>
                          <a:noAutofit/>
                        </wps:bodyPr>
                      </wps:wsp>
                      <wps:wsp>
                        <wps:cNvPr id="394" name="Graphic 394"/>
                        <wps:cNvSpPr/>
                        <wps:spPr>
                          <a:xfrm>
                            <a:off x="512" y="116875"/>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1AF6"/>
                          </a:solidFill>
                        </wps:spPr>
                        <wps:bodyPr wrap="square" lIns="0" tIns="0" rIns="0" bIns="0" rtlCol="0">
                          <a:prstTxWarp prst="textNoShape">
                            <a:avLst/>
                          </a:prstTxWarp>
                          <a:noAutofit/>
                        </wps:bodyPr>
                      </wps:wsp>
                      <wps:wsp>
                        <wps:cNvPr id="395" name="Graphic 395"/>
                        <wps:cNvSpPr/>
                        <wps:spPr>
                          <a:xfrm>
                            <a:off x="512" y="10713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17F7"/>
                          </a:solidFill>
                        </wps:spPr>
                        <wps:bodyPr wrap="square" lIns="0" tIns="0" rIns="0" bIns="0" rtlCol="0">
                          <a:prstTxWarp prst="textNoShape">
                            <a:avLst/>
                          </a:prstTxWarp>
                          <a:noAutofit/>
                        </wps:bodyPr>
                      </wps:wsp>
                      <wps:wsp>
                        <wps:cNvPr id="396" name="Graphic 396"/>
                        <wps:cNvSpPr/>
                        <wps:spPr>
                          <a:xfrm>
                            <a:off x="512" y="9746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15F8"/>
                          </a:solidFill>
                        </wps:spPr>
                        <wps:bodyPr wrap="square" lIns="0" tIns="0" rIns="0" bIns="0" rtlCol="0">
                          <a:prstTxWarp prst="textNoShape">
                            <a:avLst/>
                          </a:prstTxWarp>
                          <a:noAutofit/>
                        </wps:bodyPr>
                      </wps:wsp>
                      <wps:wsp>
                        <wps:cNvPr id="397" name="Graphic 397"/>
                        <wps:cNvSpPr/>
                        <wps:spPr>
                          <a:xfrm>
                            <a:off x="512" y="87799"/>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12F8"/>
                          </a:solidFill>
                        </wps:spPr>
                        <wps:bodyPr wrap="square" lIns="0" tIns="0" rIns="0" bIns="0" rtlCol="0">
                          <a:prstTxWarp prst="textNoShape">
                            <a:avLst/>
                          </a:prstTxWarp>
                          <a:noAutofit/>
                        </wps:bodyPr>
                      </wps:wsp>
                      <wps:wsp>
                        <wps:cNvPr id="398" name="Graphic 398"/>
                        <wps:cNvSpPr/>
                        <wps:spPr>
                          <a:xfrm>
                            <a:off x="512" y="7806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11F8"/>
                          </a:solidFill>
                        </wps:spPr>
                        <wps:bodyPr wrap="square" lIns="0" tIns="0" rIns="0" bIns="0" rtlCol="0">
                          <a:prstTxWarp prst="textNoShape">
                            <a:avLst/>
                          </a:prstTxWarp>
                          <a:noAutofit/>
                        </wps:bodyPr>
                      </wps:wsp>
                      <wps:wsp>
                        <wps:cNvPr id="399" name="Graphic 399"/>
                        <wps:cNvSpPr/>
                        <wps:spPr>
                          <a:xfrm>
                            <a:off x="512" y="68392"/>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0EF9"/>
                          </a:solidFill>
                        </wps:spPr>
                        <wps:bodyPr wrap="square" lIns="0" tIns="0" rIns="0" bIns="0" rtlCol="0">
                          <a:prstTxWarp prst="textNoShape">
                            <a:avLst/>
                          </a:prstTxWarp>
                          <a:noAutofit/>
                        </wps:bodyPr>
                      </wps:wsp>
                      <wps:wsp>
                        <wps:cNvPr id="400" name="Graphic 400"/>
                        <wps:cNvSpPr/>
                        <wps:spPr>
                          <a:xfrm>
                            <a:off x="512" y="5865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0DFA"/>
                          </a:solidFill>
                        </wps:spPr>
                        <wps:bodyPr wrap="square" lIns="0" tIns="0" rIns="0" bIns="0" rtlCol="0">
                          <a:prstTxWarp prst="textNoShape">
                            <a:avLst/>
                          </a:prstTxWarp>
                          <a:noAutofit/>
                        </wps:bodyPr>
                      </wps:wsp>
                      <wps:wsp>
                        <wps:cNvPr id="401" name="Graphic 401"/>
                        <wps:cNvSpPr/>
                        <wps:spPr>
                          <a:xfrm>
                            <a:off x="512" y="48986"/>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0AFA"/>
                          </a:solidFill>
                        </wps:spPr>
                        <wps:bodyPr wrap="square" lIns="0" tIns="0" rIns="0" bIns="0" rtlCol="0">
                          <a:prstTxWarp prst="textNoShape">
                            <a:avLst/>
                          </a:prstTxWarp>
                          <a:noAutofit/>
                        </wps:bodyPr>
                      </wps:wsp>
                      <wps:wsp>
                        <wps:cNvPr id="402" name="Graphic 402"/>
                        <wps:cNvSpPr/>
                        <wps:spPr>
                          <a:xfrm>
                            <a:off x="512" y="3925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09FB"/>
                          </a:solidFill>
                        </wps:spPr>
                        <wps:bodyPr wrap="square" lIns="0" tIns="0" rIns="0" bIns="0" rtlCol="0">
                          <a:prstTxWarp prst="textNoShape">
                            <a:avLst/>
                          </a:prstTxWarp>
                          <a:noAutofit/>
                        </wps:bodyPr>
                      </wps:wsp>
                      <wps:wsp>
                        <wps:cNvPr id="403" name="Graphic 403"/>
                        <wps:cNvSpPr/>
                        <wps:spPr>
                          <a:xfrm>
                            <a:off x="512" y="2958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05FC"/>
                          </a:solidFill>
                        </wps:spPr>
                        <wps:bodyPr wrap="square" lIns="0" tIns="0" rIns="0" bIns="0" rtlCol="0">
                          <a:prstTxWarp prst="textNoShape">
                            <a:avLst/>
                          </a:prstTxWarp>
                          <a:noAutofit/>
                        </wps:bodyPr>
                      </wps:wsp>
                      <wps:wsp>
                        <wps:cNvPr id="404" name="Graphic 404"/>
                        <wps:cNvSpPr/>
                        <wps:spPr>
                          <a:xfrm>
                            <a:off x="512" y="19910"/>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04FD"/>
                          </a:solidFill>
                        </wps:spPr>
                        <wps:bodyPr wrap="square" lIns="0" tIns="0" rIns="0" bIns="0" rtlCol="0">
                          <a:prstTxWarp prst="textNoShape">
                            <a:avLst/>
                          </a:prstTxWarp>
                          <a:noAutofit/>
                        </wps:bodyPr>
                      </wps:wsp>
                      <wps:wsp>
                        <wps:cNvPr id="405" name="Graphic 405"/>
                        <wps:cNvSpPr/>
                        <wps:spPr>
                          <a:xfrm>
                            <a:off x="512" y="1017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01FD"/>
                          </a:solidFill>
                        </wps:spPr>
                        <wps:bodyPr wrap="square" lIns="0" tIns="0" rIns="0" bIns="0" rtlCol="0">
                          <a:prstTxWarp prst="textNoShape">
                            <a:avLst/>
                          </a:prstTxWarp>
                          <a:noAutofit/>
                        </wps:bodyPr>
                      </wps:wsp>
                      <wps:wsp>
                        <wps:cNvPr id="406" name="Graphic 406"/>
                        <wps:cNvSpPr/>
                        <wps:spPr>
                          <a:xfrm>
                            <a:off x="512" y="503"/>
                            <a:ext cx="203200" cy="10160"/>
                          </a:xfrm>
                          <a:custGeom>
                            <a:avLst/>
                            <a:gdLst/>
                            <a:ahLst/>
                            <a:cxnLst/>
                            <a:rect l="l" t="t" r="r" b="b"/>
                            <a:pathLst>
                              <a:path w="203200" h="10160">
                                <a:moveTo>
                                  <a:pt x="202633" y="0"/>
                                </a:moveTo>
                                <a:lnTo>
                                  <a:pt x="0" y="0"/>
                                </a:lnTo>
                                <a:lnTo>
                                  <a:pt x="0" y="9698"/>
                                </a:lnTo>
                                <a:lnTo>
                                  <a:pt x="202633" y="9698"/>
                                </a:lnTo>
                                <a:lnTo>
                                  <a:pt x="202633" y="0"/>
                                </a:lnTo>
                                <a:close/>
                              </a:path>
                            </a:pathLst>
                          </a:custGeom>
                          <a:solidFill>
                            <a:srgbClr val="FF00FF"/>
                          </a:solidFill>
                        </wps:spPr>
                        <wps:bodyPr wrap="square" lIns="0" tIns="0" rIns="0" bIns="0" rtlCol="0">
                          <a:prstTxWarp prst="textNoShape">
                            <a:avLst/>
                          </a:prstTxWarp>
                          <a:noAutofit/>
                        </wps:bodyPr>
                      </wps:wsp>
                      <wps:wsp>
                        <wps:cNvPr id="407" name="Graphic 407"/>
                        <wps:cNvSpPr/>
                        <wps:spPr>
                          <a:xfrm>
                            <a:off x="512" y="512"/>
                            <a:ext cx="203200" cy="2482850"/>
                          </a:xfrm>
                          <a:custGeom>
                            <a:avLst/>
                            <a:gdLst/>
                            <a:ahLst/>
                            <a:cxnLst/>
                            <a:rect l="l" t="t" r="r" b="b"/>
                            <a:pathLst>
                              <a:path w="203200" h="2482850">
                                <a:moveTo>
                                  <a:pt x="0" y="2482817"/>
                                </a:moveTo>
                                <a:lnTo>
                                  <a:pt x="202633" y="2482817"/>
                                </a:lnTo>
                                <a:lnTo>
                                  <a:pt x="202633" y="0"/>
                                </a:lnTo>
                                <a:lnTo>
                                  <a:pt x="0" y="0"/>
                                </a:lnTo>
                                <a:lnTo>
                                  <a:pt x="0" y="2482817"/>
                                </a:lnTo>
                                <a:close/>
                              </a:path>
                            </a:pathLst>
                          </a:custGeom>
                          <a:ln w="1024">
                            <a:solidFill>
                              <a:srgbClr val="000000"/>
                            </a:solidFill>
                            <a:prstDash val="solid"/>
                          </a:ln>
                        </wps:spPr>
                        <wps:bodyPr wrap="square" lIns="0" tIns="0" rIns="0" bIns="0" rtlCol="0">
                          <a:prstTxWarp prst="textNoShape">
                            <a:avLst/>
                          </a:prstTxWarp>
                          <a:noAutofit/>
                        </wps:bodyPr>
                      </wps:wsp>
                      <pic:pic>
                        <pic:nvPicPr>
                          <pic:cNvPr id="408" name="Image 408"/>
                          <pic:cNvPicPr/>
                        </pic:nvPicPr>
                        <pic:blipFill>
                          <a:blip r:embed="rId43" cstate="print"/>
                          <a:stretch>
                            <a:fillRect/>
                          </a:stretch>
                        </pic:blipFill>
                        <pic:spPr>
                          <a:xfrm>
                            <a:off x="203131" y="77795"/>
                            <a:ext cx="337044" cy="2333672"/>
                          </a:xfrm>
                          <a:prstGeom prst="rect">
                            <a:avLst/>
                          </a:prstGeom>
                        </pic:spPr>
                      </pic:pic>
                    </wpg:wgp>
                  </a:graphicData>
                </a:graphic>
              </wp:anchor>
            </w:drawing>
          </mc:Choice>
          <mc:Fallback>
            <w:pict>
              <v:group style="position:absolute;margin-left:470.576263pt;margin-top:10.769581pt;width:42.55pt;height:195.6pt;mso-position-horizontal-relative:page;mso-position-vertical-relative:paragraph;z-index:-15708160;mso-wrap-distance-left:0;mso-wrap-distance-right:0" id="docshapegroup123" coordorigin="9412,215" coordsize="851,3912">
                <v:rect style="position:absolute;left:9412;top:4110;width:320;height:16" id="docshape124" filled="true" fillcolor="#000000" stroked="false">
                  <v:fill type="solid"/>
                </v:rect>
                <v:rect style="position:absolute;left:9412;top:4095;width:320;height:16" id="docshape125" filled="true" fillcolor="#040404" stroked="false">
                  <v:fill type="solid"/>
                </v:rect>
                <v:rect style="position:absolute;left:9412;top:4080;width:320;height:16" id="docshape126" filled="true" fillcolor="#080808" stroked="false">
                  <v:fill type="solid"/>
                </v:rect>
                <v:rect style="position:absolute;left:9412;top:4065;width:320;height:16" id="docshape127" filled="true" fillcolor="#0c0c0c" stroked="false">
                  <v:fill type="solid"/>
                </v:rect>
                <v:rect style="position:absolute;left:9412;top:4049;width:320;height:16" id="docshape128" filled="true" fillcolor="#0f0f0f" stroked="false">
                  <v:fill type="solid"/>
                </v:rect>
                <v:rect style="position:absolute;left:9412;top:4034;width:320;height:16" id="docshape129" filled="true" fillcolor="#131313" stroked="false">
                  <v:fill type="solid"/>
                </v:rect>
                <v:rect style="position:absolute;left:9412;top:4019;width:320;height:16" id="docshape130" filled="true" fillcolor="#171717" stroked="false">
                  <v:fill type="solid"/>
                </v:rect>
                <v:rect style="position:absolute;left:9412;top:4003;width:320;height:16" id="docshape131" filled="true" fillcolor="#1c1c1c" stroked="false">
                  <v:fill type="solid"/>
                </v:rect>
                <v:rect style="position:absolute;left:9412;top:3988;width:320;height:16" id="docshape132" filled="true" fillcolor="#1f1f1f" stroked="false">
                  <v:fill type="solid"/>
                </v:rect>
                <v:rect style="position:absolute;left:9412;top:3973;width:320;height:16" id="docshape133" filled="true" fillcolor="#232323" stroked="false">
                  <v:fill type="solid"/>
                </v:rect>
                <v:rect style="position:absolute;left:9412;top:3958;width:320;height:16" id="docshape134" filled="true" fillcolor="#282828" stroked="false">
                  <v:fill type="solid"/>
                </v:rect>
                <v:rect style="position:absolute;left:9412;top:3942;width:320;height:16" id="docshape135" filled="true" fillcolor="#2c2c2c" stroked="false">
                  <v:fill type="solid"/>
                </v:rect>
                <v:rect style="position:absolute;left:9412;top:3927;width:320;height:16" id="docshape136" filled="true" fillcolor="#2f2f2f" stroked="false">
                  <v:fill type="solid"/>
                </v:rect>
                <v:rect style="position:absolute;left:9412;top:3912;width:320;height:16" id="docshape137" filled="true" fillcolor="#343134" stroked="false">
                  <v:fill type="solid"/>
                </v:rect>
                <v:rect style="position:absolute;left:9412;top:3897;width:320;height:16" id="docshape138" filled="true" fillcolor="#392c39" stroked="false">
                  <v:fill type="solid"/>
                </v:rect>
                <v:rect style="position:absolute;left:9412;top:3881;width:320;height:16" id="docshape139" filled="true" fillcolor="#3c293c" stroked="false">
                  <v:fill type="solid"/>
                </v:rect>
                <v:rect style="position:absolute;left:9412;top:3866;width:320;height:16" id="docshape140" filled="true" fillcolor="#412441" stroked="false">
                  <v:fill type="solid"/>
                </v:rect>
                <v:rect style="position:absolute;left:9412;top:3851;width:320;height:16" id="docshape141" filled="true" fillcolor="#461f46" stroked="false">
                  <v:fill type="solid"/>
                </v:rect>
                <v:rect style="position:absolute;left:9412;top:3835;width:320;height:16" id="docshape142" filled="true" fillcolor="#491c49" stroked="false">
                  <v:fill type="solid"/>
                </v:rect>
                <v:rect style="position:absolute;left:9412;top:3820;width:320;height:16" id="docshape143" filled="true" fillcolor="#4f174f" stroked="false">
                  <v:fill type="solid"/>
                </v:rect>
                <v:rect style="position:absolute;left:9412;top:3805;width:320;height:16" id="docshape144" filled="true" fillcolor="#521252" stroked="false">
                  <v:fill type="solid"/>
                </v:rect>
                <v:rect style="position:absolute;left:9412;top:3790;width:320;height:16" id="docshape145" filled="true" fillcolor="#570d57" stroked="false">
                  <v:fill type="solid"/>
                </v:rect>
                <v:rect style="position:absolute;left:9412;top:3774;width:320;height:16" id="docshape146" filled="true" fillcolor="#5c095c" stroked="false">
                  <v:fill type="solid"/>
                </v:rect>
                <v:rect style="position:absolute;left:9412;top:3759;width:320;height:16" id="docshape147" filled="true" fillcolor="#5f055f" stroked="false">
                  <v:fill type="solid"/>
                </v:rect>
                <v:rect style="position:absolute;left:9412;top:3744;width:320;height:16" id="docshape148" filled="true" fillcolor="#640064" stroked="false">
                  <v:fill type="solid"/>
                </v:rect>
                <v:rect style="position:absolute;left:9412;top:3729;width:320;height:16" id="docshape149" filled="true" fillcolor="#690069" stroked="false">
                  <v:fill type="solid"/>
                </v:rect>
                <v:rect style="position:absolute;left:9412;top:3713;width:320;height:16" id="docshape150" filled="true" fillcolor="#6d006d" stroked="false">
                  <v:fill type="solid"/>
                </v:rect>
                <v:rect style="position:absolute;left:9412;top:3698;width:320;height:16" id="docshape151" filled="true" fillcolor="#710071" stroked="false">
                  <v:fill type="solid"/>
                </v:rect>
                <v:rect style="position:absolute;left:9412;top:3683;width:320;height:16" id="docshape152" filled="true" fillcolor="#770077" stroked="false">
                  <v:fill type="solid"/>
                </v:rect>
                <v:rect style="position:absolute;left:9412;top:3667;width:320;height:16" id="docshape153" filled="true" fillcolor="#7a007a" stroked="false">
                  <v:fill type="solid"/>
                </v:rect>
                <v:rect style="position:absolute;left:9412;top:3652;width:320;height:16" id="docshape154" filled="true" fillcolor="#800080" stroked="false">
                  <v:fill type="solid"/>
                </v:rect>
                <v:rect style="position:absolute;left:9412;top:3637;width:320;height:16" id="docshape155" filled="true" fillcolor="#840084" stroked="false">
                  <v:fill type="solid"/>
                </v:rect>
                <v:rect style="position:absolute;left:9412;top:3622;width:320;height:16" id="docshape156" filled="true" fillcolor="#870087" stroked="false">
                  <v:fill type="solid"/>
                </v:rect>
                <v:rect style="position:absolute;left:9412;top:3606;width:320;height:16" id="docshape157" filled="true" fillcolor="#8d008d" stroked="false">
                  <v:fill type="solid"/>
                </v:rect>
                <v:rect style="position:absolute;left:9412;top:3591;width:320;height:16" id="docshape158" filled="true" fillcolor="#910091" stroked="false">
                  <v:fill type="solid"/>
                </v:rect>
                <v:rect style="position:absolute;left:9412;top:3576;width:320;height:16" id="docshape159" filled="true" fillcolor="#950095" stroked="false">
                  <v:fill type="solid"/>
                </v:rect>
                <v:rect style="position:absolute;left:9412;top:3561;width:320;height:16" id="docshape160" filled="true" fillcolor="#99009a" stroked="false">
                  <v:fill type="solid"/>
                </v:rect>
                <v:rect style="position:absolute;left:9412;top:3545;width:320;height:16" id="docshape161" filled="true" fillcolor="#99009e" stroked="false">
                  <v:fill type="solid"/>
                </v:rect>
                <v:rect style="position:absolute;left:9412;top:3530;width:320;height:16" id="docshape162" filled="true" fillcolor="#9900a1" stroked="false">
                  <v:fill type="solid"/>
                </v:rect>
                <v:rect style="position:absolute;left:9412;top:3515;width:320;height:16" id="docshape163" filled="true" fillcolor="#9900a6" stroked="false">
                  <v:fill type="solid"/>
                </v:rect>
                <v:rect style="position:absolute;left:9412;top:3499;width:320;height:16" id="docshape164" filled="true" fillcolor="#9900aa" stroked="false">
                  <v:fill type="solid"/>
                </v:rect>
                <v:rect style="position:absolute;left:9412;top:3484;width:320;height:16" id="docshape165" filled="true" fillcolor="#9900ad" stroked="false">
                  <v:fill type="solid"/>
                </v:rect>
                <v:rect style="position:absolute;left:9412;top:3469;width:320;height:16" id="docshape166" filled="true" fillcolor="#9900b1" stroked="false">
                  <v:fill type="solid"/>
                </v:rect>
                <v:rect style="position:absolute;left:9412;top:3454;width:320;height:16" id="docshape167" filled="true" fillcolor="#9900b6" stroked="false">
                  <v:fill type="solid"/>
                </v:rect>
                <v:rect style="position:absolute;left:9412;top:3438;width:320;height:16" id="docshape168" filled="true" fillcolor="#9900b9" stroked="false">
                  <v:fill type="solid"/>
                </v:rect>
                <v:rect style="position:absolute;left:9412;top:3423;width:320;height:16" id="docshape169" filled="true" fillcolor="#9900bd" stroked="false">
                  <v:fill type="solid"/>
                </v:rect>
                <v:rect style="position:absolute;left:9412;top:3408;width:320;height:16" id="docshape170" filled="true" fillcolor="#9900c2" stroked="false">
                  <v:fill type="solid"/>
                </v:rect>
                <v:rect style="position:absolute;left:9412;top:3392;width:320;height:16" id="docshape171" filled="true" fillcolor="#9900c5" stroked="false">
                  <v:fill type="solid"/>
                </v:rect>
                <v:rect style="position:absolute;left:9412;top:3377;width:320;height:16" id="docshape172" filled="true" fillcolor="#9900c9" stroked="false">
                  <v:fill type="solid"/>
                </v:rect>
                <v:rect style="position:absolute;left:9412;top:3362;width:320;height:16" id="docshape173" filled="true" fillcolor="#9201c9" stroked="false">
                  <v:fill type="solid"/>
                </v:rect>
                <v:rect style="position:absolute;left:9412;top:3347;width:320;height:16" id="docshape174" filled="true" fillcolor="#8705c5" stroked="false">
                  <v:fill type="solid"/>
                </v:rect>
                <v:rect style="position:absolute;left:9412;top:3331;width:320;height:16" id="docshape175" filled="true" fillcolor="#7d09c3" stroked="false">
                  <v:fill type="solid"/>
                </v:rect>
                <v:rect style="position:absolute;left:9412;top:3316;width:320;height:16" id="docshape176" filled="true" fillcolor="#730dbe" stroked="false">
                  <v:fill type="solid"/>
                </v:rect>
                <v:rect style="position:absolute;left:9412;top:3301;width:320;height:16" id="docshape177" filled="true" fillcolor="#680fbb" stroked="false">
                  <v:fill type="solid"/>
                </v:rect>
                <v:rect style="position:absolute;left:9412;top:3286;width:320;height:16" id="docshape178" filled="true" fillcolor="#5d13b8" stroked="false">
                  <v:fill type="solid"/>
                </v:rect>
                <v:rect style="position:absolute;left:9412;top:3270;width:320;height:16" id="docshape179" filled="true" fillcolor="#5217b4" stroked="false">
                  <v:fill type="solid"/>
                </v:rect>
                <v:rect style="position:absolute;left:9412;top:3255;width:320;height:16" id="docshape180" filled="true" fillcolor="#461bb0" stroked="false">
                  <v:fill type="solid"/>
                </v:rect>
                <v:rect style="position:absolute;left:9412;top:3240;width:320;height:16" id="docshape181" filled="true" fillcolor="#3b1fac" stroked="false">
                  <v:fill type="solid"/>
                </v:rect>
                <v:rect style="position:absolute;left:9412;top:3225;width:320;height:16" id="docshape182" filled="true" fillcolor="#3022a9" stroked="false">
                  <v:fill type="solid"/>
                </v:rect>
                <v:rect style="position:absolute;left:9412;top:3209;width:320;height:16" id="docshape183" filled="true" fillcolor="#2525a6" stroked="false">
                  <v:fill type="solid"/>
                </v:rect>
                <v:rect style="position:absolute;left:9412;top:3194;width:320;height:16" id="docshape184" filled="true" fillcolor="#1b2aa1" stroked="false">
                  <v:fill type="solid"/>
                </v:rect>
                <v:rect style="position:absolute;left:9412;top:3179;width:320;height:16" id="docshape185" filled="true" fillcolor="#0f2d9e" stroked="false">
                  <v:fill type="solid"/>
                </v:rect>
                <v:rect style="position:absolute;left:9412;top:3163;width:320;height:16" id="docshape186" filled="true" fillcolor="#04309b" stroked="false">
                  <v:fill type="solid"/>
                </v:rect>
                <v:rect style="position:absolute;left:9412;top:3148;width:320;height:16" id="docshape187" filled="true" fillcolor="#00309d" stroked="false">
                  <v:fill type="solid"/>
                </v:rect>
                <v:rect style="position:absolute;left:9412;top:3133;width:320;height:16" id="docshape188" filled="true" fillcolor="#002ca6" stroked="false">
                  <v:fill type="solid"/>
                </v:rect>
                <v:rect style="position:absolute;left:9412;top:3118;width:320;height:16" id="docshape189" filled="true" fillcolor="#0028ae" stroked="false">
                  <v:fill type="solid"/>
                </v:rect>
                <v:rect style="position:absolute;left:9412;top:3102;width:320;height:16" id="docshape190" filled="true" fillcolor="#0022b8" stroked="false">
                  <v:fill type="solid"/>
                </v:rect>
                <v:rect style="position:absolute;left:9412;top:3087;width:320;height:16" id="docshape191" filled="true" fillcolor="#001fc1" stroked="false">
                  <v:fill type="solid"/>
                </v:rect>
                <v:rect style="position:absolute;left:9412;top:3072;width:320;height:16" id="docshape192" filled="true" fillcolor="#001bc9" stroked="false">
                  <v:fill type="solid"/>
                </v:rect>
                <v:rect style="position:absolute;left:9412;top:3057;width:320;height:16" id="docshape193" filled="true" fillcolor="#0016d2" stroked="false">
                  <v:fill type="solid"/>
                </v:rect>
                <v:rect style="position:absolute;left:9412;top:3041;width:320;height:16" id="docshape194" filled="true" fillcolor="#0012dc" stroked="false">
                  <v:fill type="solid"/>
                </v:rect>
                <v:rect style="position:absolute;left:9412;top:3026;width:320;height:16" id="docshape195" filled="true" fillcolor="#000de3" stroked="false">
                  <v:fill type="solid"/>
                </v:rect>
                <v:rect style="position:absolute;left:9412;top:3011;width:320;height:16" id="docshape196" filled="true" fillcolor="#0009ec" stroked="false">
                  <v:fill type="solid"/>
                </v:rect>
                <v:rect style="position:absolute;left:9412;top:2995;width:320;height:16" id="docshape197" filled="true" fillcolor="#0004f6" stroked="false">
                  <v:fill type="solid"/>
                </v:rect>
                <v:rect style="position:absolute;left:9412;top:2980;width:320;height:16" id="docshape198" filled="true" fillcolor="#0000ff" stroked="false">
                  <v:fill type="solid"/>
                </v:rect>
                <v:rect style="position:absolute;left:9412;top:2965;width:320;height:16" id="docshape199" filled="true" fillcolor="#040df1" stroked="false">
                  <v:fill type="solid"/>
                </v:rect>
                <v:rect style="position:absolute;left:9412;top:2950;width:320;height:16" id="docshape200" filled="true" fillcolor="#091be3" stroked="false">
                  <v:fill type="solid"/>
                </v:rect>
                <v:rect style="position:absolute;left:9412;top:2934;width:320;height:16" id="docshape201" filled="true" fillcolor="#0d28d6" stroked="false">
                  <v:fill type="solid"/>
                </v:rect>
                <v:rect style="position:absolute;left:9412;top:2919;width:320;height:16" id="docshape202" filled="true" fillcolor="#1235c9" stroked="false">
                  <v:fill type="solid"/>
                </v:rect>
                <v:rect style="position:absolute;left:9412;top:2904;width:320;height:16" id="docshape203" filled="true" fillcolor="#1643bb" stroked="false">
                  <v:fill type="solid"/>
                </v:rect>
                <v:rect style="position:absolute;left:9412;top:2888;width:320;height:16" id="docshape204" filled="true" fillcolor="#1b50ae" stroked="false">
                  <v:fill type="solid"/>
                </v:rect>
                <v:rect style="position:absolute;left:9412;top:2873;width:320;height:16" id="docshape205" filled="true" fillcolor="#1f5da1" stroked="false">
                  <v:fill type="solid"/>
                </v:rect>
                <v:rect style="position:absolute;left:9412;top:2858;width:320;height:16" id="docshape206" filled="true" fillcolor="#236b93" stroked="false">
                  <v:fill type="solid"/>
                </v:rect>
                <v:rect style="position:absolute;left:9412;top:2843;width:320;height:16" id="docshape207" filled="true" fillcolor="#287886" stroked="false">
                  <v:fill type="solid"/>
                </v:rect>
                <v:rect style="position:absolute;left:9412;top:2827;width:320;height:16" id="docshape208" filled="true" fillcolor="#2c8579" stroked="false">
                  <v:fill type="solid"/>
                </v:rect>
                <v:rect style="position:absolute;left:9412;top:2812;width:320;height:16" id="docshape209" filled="true" fillcolor="#30926c" stroked="false">
                  <v:fill type="solid"/>
                </v:rect>
                <v:rect style="position:absolute;left:9412;top:2797;width:320;height:16" id="docshape210" filled="true" fillcolor="#309d61" stroked="false">
                  <v:fill type="solid"/>
                </v:rect>
                <v:rect style="position:absolute;left:9412;top:2782;width:320;height:16" id="docshape211" filled="true" fillcolor="#2ca45a" stroked="false">
                  <v:fill type="solid"/>
                </v:rect>
                <v:rect style="position:absolute;left:9412;top:2766;width:320;height:16" id="docshape212" filled="true" fillcolor="#29ac52" stroked="false">
                  <v:fill type="solid"/>
                </v:rect>
                <v:rect style="position:absolute;left:9412;top:2751;width:320;height:16" id="docshape213" filled="true" fillcolor="#24b549" stroked="false">
                  <v:fill type="solid"/>
                </v:rect>
                <v:rect style="position:absolute;left:9412;top:2736;width:320;height:16" id="docshape214" filled="true" fillcolor="#20bc42" stroked="false">
                  <v:fill type="solid"/>
                </v:rect>
                <v:rect style="position:absolute;left:9412;top:2720;width:320;height:16" id="docshape215" filled="true" fillcolor="#1dc539" stroked="false">
                  <v:fill type="solid"/>
                </v:rect>
                <v:rect style="position:absolute;left:9412;top:2705;width:320;height:16" id="docshape216" filled="true" fillcolor="#18cc33" stroked="false">
                  <v:fill type="solid"/>
                </v:rect>
                <v:rect style="position:absolute;left:9412;top:2690;width:320;height:16" id="docshape217" filled="true" fillcolor="#15d32b" stroked="false">
                  <v:fill type="solid"/>
                </v:rect>
                <v:rect style="position:absolute;left:9412;top:2675;width:320;height:16" id="docshape218" filled="true" fillcolor="#11dc22" stroked="false">
                  <v:fill type="solid"/>
                </v:rect>
                <v:rect style="position:absolute;left:9412;top:2659;width:320;height:16" id="docshape219" filled="true" fillcolor="#0de31b" stroked="false">
                  <v:fill type="solid"/>
                </v:rect>
                <v:rect style="position:absolute;left:9412;top:2644;width:320;height:16" id="docshape220" filled="true" fillcolor="#09eb12" stroked="false">
                  <v:fill type="solid"/>
                </v:rect>
                <v:rect style="position:absolute;left:9412;top:2629;width:320;height:16" id="docshape221" filled="true" fillcolor="#05f40a" stroked="false">
                  <v:fill type="solid"/>
                </v:rect>
                <v:rect style="position:absolute;left:9412;top:2614;width:320;height:16" id="docshape222" filled="true" fillcolor="#01fb03" stroked="false">
                  <v:fill type="solid"/>
                </v:rect>
                <v:rect style="position:absolute;left:9412;top:2598;width:320;height:16" id="docshape223" filled="true" fillcolor="#09ff00" stroked="false">
                  <v:fill type="solid"/>
                </v:rect>
                <v:rect style="position:absolute;left:9412;top:2583;width:320;height:16" id="docshape224" filled="true" fillcolor="#17ff00" stroked="false">
                  <v:fill type="solid"/>
                </v:rect>
                <v:rect style="position:absolute;left:9412;top:2568;width:320;height:16" id="docshape225" filled="true" fillcolor="#25ff00" stroked="false">
                  <v:fill type="solid"/>
                </v:rect>
                <v:rect style="position:absolute;left:9412;top:2553;width:320;height:16" id="docshape226" filled="true" fillcolor="#35ff00" stroked="false">
                  <v:fill type="solid"/>
                </v:rect>
                <v:rect style="position:absolute;left:9412;top:2537;width:320;height:16" id="docshape227" filled="true" fillcolor="#44ff00" stroked="false">
                  <v:fill type="solid"/>
                </v:rect>
                <v:rect style="position:absolute;left:9412;top:2522;width:320;height:16" id="docshape228" filled="true" fillcolor="#52ff00" stroked="false">
                  <v:fill type="solid"/>
                </v:rect>
                <v:rect style="position:absolute;left:9412;top:2507;width:320;height:16" id="docshape229" filled="true" fillcolor="#61ff00" stroked="false">
                  <v:fill type="solid"/>
                </v:rect>
                <v:rect style="position:absolute;left:9412;top:2491;width:320;height:16" id="docshape230" filled="true" fillcolor="#70ff00" stroked="false">
                  <v:fill type="solid"/>
                </v:rect>
                <v:rect style="position:absolute;left:9412;top:2476;width:320;height:16" id="docshape231" filled="true" fillcolor="#80ff00" stroked="false">
                  <v:fill type="solid"/>
                </v:rect>
                <v:rect style="position:absolute;left:9412;top:2461;width:320;height:16" id="docshape232" filled="true" fillcolor="#8eff00" stroked="false">
                  <v:fill type="solid"/>
                </v:rect>
                <v:rect style="position:absolute;left:9412;top:2446;width:320;height:16" id="docshape233" filled="true" fillcolor="#9dff00" stroked="false">
                  <v:fill type="solid"/>
                </v:rect>
                <v:rect style="position:absolute;left:9412;top:2430;width:320;height:16" id="docshape234" filled="true" fillcolor="#acff00" stroked="false">
                  <v:fill type="solid"/>
                </v:rect>
                <v:rect style="position:absolute;left:9412;top:2415;width:320;height:16" id="docshape235" filled="true" fillcolor="#baff00" stroked="false">
                  <v:fill type="solid"/>
                </v:rect>
                <v:rect style="position:absolute;left:9412;top:2400;width:320;height:16" id="docshape236" filled="true" fillcolor="#c9ff00" stroked="false">
                  <v:fill type="solid"/>
                </v:rect>
                <v:rect style="position:absolute;left:9412;top:2384;width:320;height:16" id="docshape237" filled="true" fillcolor="#d9ff00" stroked="false">
                  <v:fill type="solid"/>
                </v:rect>
                <v:rect style="position:absolute;left:9412;top:2369;width:320;height:16" id="docshape238" filled="true" fillcolor="#e8ff00" stroked="false">
                  <v:fill type="solid"/>
                </v:rect>
                <v:rect style="position:absolute;left:9412;top:2354;width:320;height:16" id="docshape239" filled="true" fillcolor="#f7ff00" stroked="false">
                  <v:fill type="solid"/>
                </v:rect>
                <v:rect style="position:absolute;left:9412;top:2339;width:320;height:16" id="docshape240" filled="true" fillcolor="#fffa00" stroked="false">
                  <v:fill type="solid"/>
                </v:rect>
                <v:rect style="position:absolute;left:9412;top:2323;width:320;height:16" id="docshape241" filled="true" fillcolor="#fff100" stroked="false">
                  <v:fill type="solid"/>
                </v:rect>
                <v:rect style="position:absolute;left:9412;top:2308;width:320;height:16" id="docshape242" filled="true" fillcolor="#ffea00" stroked="false">
                  <v:fill type="solid"/>
                </v:rect>
                <v:rect style="position:absolute;left:9412;top:2293;width:320;height:16" id="docshape243" filled="true" fillcolor="#ffe000" stroked="false">
                  <v:fill type="solid"/>
                </v:rect>
                <v:rect style="position:absolute;left:9412;top:2278;width:320;height:16" id="docshape244" filled="true" fillcolor="#ffd700" stroked="false">
                  <v:fill type="solid"/>
                </v:rect>
                <v:rect style="position:absolute;left:9412;top:2262;width:320;height:16" id="docshape245" filled="true" fillcolor="#ffd000" stroked="false">
                  <v:fill type="solid"/>
                </v:rect>
                <v:rect style="position:absolute;left:9412;top:2247;width:320;height:16" id="docshape246" filled="true" fillcolor="#ffc600" stroked="false">
                  <v:fill type="solid"/>
                </v:rect>
                <v:rect style="position:absolute;left:9412;top:2232;width:320;height:16" id="docshape247" filled="true" fillcolor="#ffbd00" stroked="false">
                  <v:fill type="solid"/>
                </v:rect>
                <v:rect style="position:absolute;left:9412;top:2216;width:320;height:16" id="docshape248" filled="true" fillcolor="#ffb500" stroked="false">
                  <v:fill type="solid"/>
                </v:rect>
                <v:rect style="position:absolute;left:9412;top:2201;width:320;height:16" id="docshape249" filled="true" fillcolor="#ffac00" stroked="false">
                  <v:fill type="solid"/>
                </v:rect>
                <v:rect style="position:absolute;left:9412;top:2186;width:320;height:16" id="docshape250" filled="true" fillcolor="#ffa300" stroked="false">
                  <v:fill type="solid"/>
                </v:rect>
                <v:rect style="position:absolute;left:9412;top:2171;width:320;height:16" id="docshape251" filled="true" fillcolor="#ff9b00" stroked="false">
                  <v:fill type="solid"/>
                </v:rect>
                <v:rect style="position:absolute;left:9412;top:2155;width:320;height:16" id="docshape252" filled="true" fillcolor="#ff9200" stroked="false">
                  <v:fill type="solid"/>
                </v:rect>
                <v:rect style="position:absolute;left:9412;top:2140;width:320;height:16" id="docshape253" filled="true" fillcolor="#ff8900" stroked="false">
                  <v:fill type="solid"/>
                </v:rect>
                <v:rect style="position:absolute;left:9412;top:2125;width:320;height:16" id="docshape254" filled="true" fillcolor="#ff8100" stroked="false">
                  <v:fill type="solid"/>
                </v:rect>
                <v:rect style="position:absolute;left:9412;top:2110;width:320;height:16" id="docshape255" filled="true" fillcolor="#ff7800" stroked="false">
                  <v:fill type="solid"/>
                </v:rect>
                <v:rect style="position:absolute;left:9412;top:2094;width:320;height:16" id="docshape256" filled="true" fillcolor="#ff6f00" stroked="false">
                  <v:fill type="solid"/>
                </v:rect>
                <v:rect style="position:absolute;left:9412;top:2079;width:320;height:16" id="docshape257" filled="true" fillcolor="#ff6700" stroked="false">
                  <v:fill type="solid"/>
                </v:rect>
                <v:rect style="position:absolute;left:9412;top:2064;width:320;height:16" id="docshape258" filled="true" fillcolor="#ff5f00" stroked="false">
                  <v:fill type="solid"/>
                </v:rect>
                <v:rect style="position:absolute;left:9412;top:2048;width:320;height:16" id="docshape259" filled="true" fillcolor="#ff5a00" stroked="false">
                  <v:fill type="solid"/>
                </v:rect>
                <v:rect style="position:absolute;left:9412;top:2033;width:320;height:16" id="docshape260" filled="true" fillcolor="#ff5300" stroked="false">
                  <v:fill type="solid"/>
                </v:rect>
                <v:rect style="position:absolute;left:9412;top:2018;width:320;height:16" id="docshape261" filled="true" fillcolor="#ff4e00" stroked="false">
                  <v:fill type="solid"/>
                </v:rect>
                <v:rect style="position:absolute;left:9412;top:2003;width:320;height:16" id="docshape262" filled="true" fillcolor="#ff4600" stroked="false">
                  <v:fill type="solid"/>
                </v:rect>
                <v:rect style="position:absolute;left:9412;top:1987;width:320;height:16" id="docshape263" filled="true" fillcolor="#ff4100" stroked="false">
                  <v:fill type="solid"/>
                </v:rect>
                <v:rect style="position:absolute;left:9412;top:1972;width:320;height:16" id="docshape264" filled="true" fillcolor="#ff3a00" stroked="false">
                  <v:fill type="solid"/>
                </v:rect>
                <v:rect style="position:absolute;left:9412;top:1957;width:320;height:16" id="docshape265" filled="true" fillcolor="#ff3500" stroked="false">
                  <v:fill type="solid"/>
                </v:rect>
                <v:rect style="position:absolute;left:9412;top:1942;width:320;height:16" id="docshape266" filled="true" fillcolor="#ff2e00" stroked="false">
                  <v:fill type="solid"/>
                </v:rect>
                <v:rect style="position:absolute;left:9412;top:1926;width:320;height:16" id="docshape267" filled="true" fillcolor="#ff2800" stroked="false">
                  <v:fill type="solid"/>
                </v:rect>
                <v:rect style="position:absolute;left:9412;top:1911;width:320;height:16" id="docshape268" filled="true" fillcolor="#ff2100" stroked="false">
                  <v:fill type="solid"/>
                </v:rect>
                <v:rect style="position:absolute;left:9412;top:1896;width:320;height:16" id="docshape269" filled="true" fillcolor="#ff1c00" stroked="false">
                  <v:fill type="solid"/>
                </v:rect>
                <v:rect style="position:absolute;left:9412;top:1880;width:320;height:16" id="docshape270" filled="true" fillcolor="#ff1600" stroked="false">
                  <v:fill type="solid"/>
                </v:rect>
                <v:rect style="position:absolute;left:9412;top:1865;width:320;height:16" id="docshape271" filled="true" fillcolor="#ff0e00" stroked="false">
                  <v:fill type="solid"/>
                </v:rect>
                <v:rect style="position:absolute;left:9412;top:1850;width:320;height:16" id="docshape272" filled="true" fillcolor="#ff0900" stroked="false">
                  <v:fill type="solid"/>
                </v:rect>
                <v:rect style="position:absolute;left:9412;top:1835;width:320;height:16" id="docshape273" filled="true" fillcolor="#ff0300" stroked="false">
                  <v:fill type="solid"/>
                </v:rect>
                <v:rect style="position:absolute;left:9412;top:1819;width:320;height:16" id="docshape274" filled="true" fillcolor="#ff0103" stroked="false">
                  <v:fill type="solid"/>
                </v:rect>
                <v:rect style="position:absolute;left:9412;top:1804;width:320;height:16" id="docshape275" filled="true" fillcolor="#ff0709" stroked="false">
                  <v:fill type="solid"/>
                </v:rect>
                <v:rect style="position:absolute;left:9412;top:1789;width:320;height:16" id="docshape276" filled="true" fillcolor="#ff0a0e" stroked="false">
                  <v:fill type="solid"/>
                </v:rect>
                <v:rect style="position:absolute;left:9412;top:1774;width:320;height:16" id="docshape277" filled="true" fillcolor="#ff0f15" stroked="false">
                  <v:fill type="solid"/>
                </v:rect>
                <v:rect style="position:absolute;left:9412;top:1758;width:320;height:16" id="docshape278" filled="true" fillcolor="#ff131b" stroked="false">
                  <v:fill type="solid"/>
                </v:rect>
                <v:rect style="position:absolute;left:9412;top:1743;width:320;height:16" id="docshape279" filled="true" fillcolor="#ff1820" stroked="false">
                  <v:fill type="solid"/>
                </v:rect>
                <v:rect style="position:absolute;left:9412;top:1728;width:320;height:16" id="docshape280" filled="true" fillcolor="#ff1d27" stroked="false">
                  <v:fill type="solid"/>
                </v:rect>
                <v:rect style="position:absolute;left:9412;top:1712;width:320;height:16" id="docshape281" filled="true" fillcolor="#ff212c" stroked="false">
                  <v:fill type="solid"/>
                </v:rect>
                <v:rect style="position:absolute;left:9412;top:1697;width:320;height:16" id="docshape282" filled="true" fillcolor="#ff2533" stroked="false">
                  <v:fill type="solid"/>
                </v:rect>
                <v:rect style="position:absolute;left:9412;top:1682;width:320;height:16" id="docshape283" filled="true" fillcolor="#ff2b39" stroked="false">
                  <v:fill type="solid"/>
                </v:rect>
                <v:rect style="position:absolute;left:9412;top:1667;width:320;height:16" id="docshape284" filled="true" fillcolor="#ff2e3e" stroked="false">
                  <v:fill type="solid"/>
                </v:rect>
                <v:rect style="position:absolute;left:9412;top:1651;width:320;height:16" id="docshape285" filled="true" fillcolor="#ff3445" stroked="false">
                  <v:fill type="solid"/>
                </v:rect>
                <v:rect style="position:absolute;left:9412;top:1636;width:320;height:16" id="docshape286" filled="true" fillcolor="#ff384a" stroked="false">
                  <v:fill type="solid"/>
                </v:rect>
                <v:rect style="position:absolute;left:9412;top:1621;width:320;height:16" id="docshape287" filled="true" fillcolor="#ff3c51" stroked="false">
                  <v:fill type="solid"/>
                </v:rect>
                <v:rect style="position:absolute;left:9412;top:1606;width:320;height:16" id="docshape288" filled="true" fillcolor="#ff4156" stroked="false">
                  <v:fill type="solid"/>
                </v:rect>
                <v:rect style="position:absolute;left:9412;top:1590;width:320;height:16" id="docshape289" filled="true" fillcolor="#ff465d" stroked="false">
                  <v:fill type="solid"/>
                </v:rect>
                <v:rect style="position:absolute;left:9412;top:1575;width:320;height:16" id="docshape290" filled="true" fillcolor="#ff4a62" stroked="false">
                  <v:fill type="solid"/>
                </v:rect>
                <v:rect style="position:absolute;left:9412;top:1560;width:320;height:16" id="docshape291" filled="true" fillcolor="#ff4f69" stroked="false">
                  <v:fill type="solid"/>
                </v:rect>
                <v:rect style="position:absolute;left:9412;top:1544;width:320;height:16" id="docshape292" filled="true" fillcolor="#ff536e" stroked="false">
                  <v:fill type="solid"/>
                </v:rect>
                <v:rect style="position:absolute;left:9412;top:1529;width:320;height:16" id="docshape293" filled="true" fillcolor="#ff5775" stroked="false">
                  <v:fill type="solid"/>
                </v:rect>
                <v:rect style="position:absolute;left:9412;top:1514;width:320;height:16" id="docshape294" filled="true" fillcolor="#ff5d7a" stroked="false">
                  <v:fill type="solid"/>
                </v:rect>
                <v:rect style="position:absolute;left:9412;top:1499;width:320;height:16" id="docshape295" filled="true" fillcolor="#ff6081" stroked="false">
                  <v:fill type="solid"/>
                </v:rect>
                <v:rect style="position:absolute;left:9412;top:1483;width:320;height:16" id="docshape296" filled="true" fillcolor="#ff6686" stroked="false">
                  <v:fill type="solid"/>
                </v:rect>
                <v:rect style="position:absolute;left:9412;top:1468;width:320;height:16" id="docshape297" filled="true" fillcolor="#ff6a8d" stroked="false">
                  <v:fill type="solid"/>
                </v:rect>
                <v:rect style="position:absolute;left:9412;top:1453;width:320;height:16" id="docshape298" filled="true" fillcolor="#ff6e92" stroked="false">
                  <v:fill type="solid"/>
                </v:rect>
                <v:rect style="position:absolute;left:9412;top:1438;width:320;height:16" id="docshape299" filled="true" fillcolor="#ff7399" stroked="false">
                  <v:fill type="solid"/>
                </v:rect>
                <v:rect style="position:absolute;left:9412;top:1422;width:320;height:16" id="docshape300" filled="true" fillcolor="#ff789f" stroked="false">
                  <v:fill type="solid"/>
                </v:rect>
                <v:rect style="position:absolute;left:9412;top:1407;width:320;height:16" id="docshape301" filled="true" fillcolor="#ff7ba6" stroked="false">
                  <v:fill type="solid"/>
                </v:rect>
                <v:rect style="position:absolute;left:9412;top:1392;width:320;height:16" id="docshape302" filled="true" fillcolor="#ff81ac" stroked="false">
                  <v:fill type="solid"/>
                </v:rect>
                <v:rect style="position:absolute;left:9412;top:1376;width:320;height:16" id="docshape303" filled="true" fillcolor="#ff85b1" stroked="false">
                  <v:fill type="solid"/>
                </v:rect>
                <v:rect style="position:absolute;left:9412;top:1361;width:320;height:16" id="docshape304" filled="true" fillcolor="#ff89b8" stroked="false">
                  <v:fill type="solid"/>
                </v:rect>
                <v:rect style="position:absolute;left:9412;top:1346;width:320;height:16" id="docshape305" filled="true" fillcolor="#ff8ebd" stroked="false">
                  <v:fill type="solid"/>
                </v:rect>
                <v:rect style="position:absolute;left:9412;top:1331;width:320;height:16" id="docshape306" filled="true" fillcolor="#ff92c4" stroked="false">
                  <v:fill type="solid"/>
                </v:rect>
                <v:rect style="position:absolute;left:9412;top:1315;width:320;height:16" id="docshape307" filled="true" fillcolor="#ff96c9" stroked="false">
                  <v:fill type="solid"/>
                </v:rect>
                <v:rect style="position:absolute;left:9412;top:1300;width:320;height:16" id="docshape308" filled="true" fillcolor="#ff97cc" stroked="false">
                  <v:fill type="solid"/>
                </v:rect>
                <v:rect style="position:absolute;left:9412;top:1285;width:320;height:16" id="docshape309" filled="true" fillcolor="#ff95cd" stroked="false">
                  <v:fill type="solid"/>
                </v:rect>
                <v:rect style="position:absolute;left:9412;top:1269;width:320;height:16" id="docshape310" filled="true" fillcolor="#ff92ce" stroked="false">
                  <v:fill type="solid"/>
                </v:rect>
                <v:rect style="position:absolute;left:9412;top:1254;width:320;height:16" id="docshape311" filled="true" fillcolor="#ff91cf" stroked="false">
                  <v:fill type="solid"/>
                </v:rect>
                <v:rect style="position:absolute;left:9412;top:1239;width:320;height:16" id="docshape312" filled="true" fillcolor="#ff8fcf" stroked="false">
                  <v:fill type="solid"/>
                </v:rect>
                <v:rect style="position:absolute;left:9412;top:1224;width:320;height:16" id="docshape313" filled="true" fillcolor="#ff8dd0" stroked="false">
                  <v:fill type="solid"/>
                </v:rect>
                <v:rect style="position:absolute;left:9412;top:1208;width:320;height:16" id="docshape314" filled="true" fillcolor="#ff8ad1" stroked="false">
                  <v:fill type="solid"/>
                </v:rect>
                <v:rect style="position:absolute;left:9412;top:1193;width:320;height:16" id="docshape315" filled="true" fillcolor="#ff88d1" stroked="false">
                  <v:fill type="solid"/>
                </v:rect>
                <v:rect style="position:absolute;left:9412;top:1178;width:320;height:16" id="docshape316" filled="true" fillcolor="#ff86d2" stroked="false">
                  <v:fill type="solid"/>
                </v:rect>
                <v:rect style="position:absolute;left:9412;top:1163;width:320;height:16" id="docshape317" filled="true" fillcolor="#ff84d2" stroked="false">
                  <v:fill type="solid"/>
                </v:rect>
                <v:rect style="position:absolute;left:9412;top:1147;width:320;height:16" id="docshape318" filled="true" fillcolor="#ff82d3" stroked="false">
                  <v:fill type="solid"/>
                </v:rect>
                <v:rect style="position:absolute;left:9412;top:1132;width:320;height:16" id="docshape319" filled="true" fillcolor="#ff80d3" stroked="false">
                  <v:fill type="solid"/>
                </v:rect>
                <v:rect style="position:absolute;left:9412;top:1117;width:320;height:16" id="docshape320" filled="true" fillcolor="#ff7dd4" stroked="false">
                  <v:fill type="solid"/>
                </v:rect>
                <v:rect style="position:absolute;left:9412;top:1102;width:320;height:16" id="docshape321" filled="true" fillcolor="#ff7bd5" stroked="false">
                  <v:fill type="solid"/>
                </v:rect>
                <v:rect style="position:absolute;left:9412;top:1086;width:320;height:16" id="docshape322" filled="true" fillcolor="#ff79d5" stroked="false">
                  <v:fill type="solid"/>
                </v:rect>
                <v:rect style="position:absolute;left:9412;top:1071;width:320;height:16" id="docshape323" filled="true" fillcolor="#ff78d6" stroked="false">
                  <v:fill type="solid"/>
                </v:rect>
                <v:rect style="position:absolute;left:9412;top:1056;width:320;height:16" id="docshape324" filled="true" fillcolor="#ff76d7" stroked="false">
                  <v:fill type="solid"/>
                </v:rect>
                <v:rect style="position:absolute;left:9412;top:1040;width:320;height:16" id="docshape325" filled="true" fillcolor="#ff73d9" stroked="false">
                  <v:fill type="solid"/>
                </v:rect>
                <v:rect style="position:absolute;left:9412;top:1025;width:320;height:16" id="docshape326" filled="true" fillcolor="#ff70d9" stroked="false">
                  <v:fill type="solid"/>
                </v:rect>
                <v:rect style="position:absolute;left:9412;top:1010;width:320;height:16" id="docshape327" filled="true" fillcolor="#ff6eda" stroked="false">
                  <v:fill type="solid"/>
                </v:rect>
                <v:rect style="position:absolute;left:9412;top:995;width:320;height:16" id="docshape328" filled="true" fillcolor="#ff6cdb" stroked="false">
                  <v:fill type="solid"/>
                </v:rect>
                <v:rect style="position:absolute;left:9412;top:979;width:320;height:16" id="docshape329" filled="true" fillcolor="#ff6bdb" stroked="false">
                  <v:fill type="solid"/>
                </v:rect>
                <v:rect style="position:absolute;left:9412;top:964;width:320;height:16" id="docshape330" filled="true" fillcolor="#ff69dc" stroked="false">
                  <v:fill type="solid"/>
                </v:rect>
                <v:rect style="position:absolute;left:9412;top:949;width:320;height:16" id="docshape331" filled="true" fillcolor="#ff67dd" stroked="false">
                  <v:fill type="solid"/>
                </v:rect>
                <v:rect style="position:absolute;left:9412;top:934;width:320;height:16" id="docshape332" filled="true" fillcolor="#ff63de" stroked="false">
                  <v:fill type="solid"/>
                </v:rect>
                <v:rect style="position:absolute;left:9412;top:918;width:320;height:16" id="docshape333" filled="true" fillcolor="#ff61de" stroked="false">
                  <v:fill type="solid"/>
                </v:rect>
                <v:rect style="position:absolute;left:9412;top:903;width:320;height:16" id="docshape334" filled="true" fillcolor="#ff5fdf" stroked="false">
                  <v:fill type="solid"/>
                </v:rect>
                <v:rect style="position:absolute;left:9412;top:888;width:320;height:16" id="docshape335" filled="true" fillcolor="#ff5edf" stroked="false">
                  <v:fill type="solid"/>
                </v:rect>
                <v:rect style="position:absolute;left:9412;top:872;width:320;height:16" id="docshape336" filled="true" fillcolor="#ff5cdf" stroked="false">
                  <v:fill type="solid"/>
                </v:rect>
                <v:rect style="position:absolute;left:9412;top:857;width:320;height:16" id="docshape337" filled="true" fillcolor="#ff5ae0" stroked="false">
                  <v:fill type="solid"/>
                </v:rect>
                <v:rect style="position:absolute;left:9412;top:842;width:320;height:16" id="docshape338" filled="true" fillcolor="#ff57e1" stroked="false">
                  <v:fill type="solid"/>
                </v:rect>
                <v:rect style="position:absolute;left:9412;top:827;width:320;height:16" id="docshape339" filled="true" fillcolor="#ff54e2" stroked="false">
                  <v:fill type="solid"/>
                </v:rect>
                <v:rect style="position:absolute;left:9412;top:811;width:320;height:16" id="docshape340" filled="true" fillcolor="#ff52e2" stroked="false">
                  <v:fill type="solid"/>
                </v:rect>
                <v:rect style="position:absolute;left:9412;top:796;width:320;height:16" id="docshape341" filled="true" fillcolor="#ff51e3" stroked="false">
                  <v:fill type="solid"/>
                </v:rect>
                <v:rect style="position:absolute;left:9412;top:781;width:320;height:16" id="docshape342" filled="true" fillcolor="#ff4fe4" stroked="false">
                  <v:fill type="solid"/>
                </v:rect>
                <v:rect style="position:absolute;left:9412;top:765;width:320;height:16" id="docshape343" filled="true" fillcolor="#ff4de4" stroked="false">
                  <v:fill type="solid"/>
                </v:rect>
                <v:rect style="position:absolute;left:9412;top:750;width:320;height:16" id="docshape344" filled="true" fillcolor="#ff4ae6" stroked="false">
                  <v:fill type="solid"/>
                </v:rect>
                <v:rect style="position:absolute;left:9412;top:735;width:320;height:16" id="docshape345" filled="true" fillcolor="#ff48e7" stroked="false">
                  <v:fill type="solid"/>
                </v:rect>
                <v:rect style="position:absolute;left:9412;top:720;width:320;height:16" id="docshape346" filled="true" fillcolor="#ff46e7" stroked="false">
                  <v:fill type="solid"/>
                </v:rect>
                <v:rect style="position:absolute;left:9412;top:704;width:320;height:16" id="docshape347" filled="true" fillcolor="#ff44e8" stroked="false">
                  <v:fill type="solid"/>
                </v:rect>
                <v:rect style="position:absolute;left:9412;top:689;width:320;height:16" id="docshape348" filled="true" fillcolor="#ff42e9" stroked="false">
                  <v:fill type="solid"/>
                </v:rect>
                <v:rect style="position:absolute;left:9412;top:674;width:320;height:16" id="docshape349" filled="true" fillcolor="#ff40ea" stroked="false">
                  <v:fill type="solid"/>
                </v:rect>
                <v:rect style="position:absolute;left:9412;top:659;width:320;height:16" id="docshape350" filled="true" fillcolor="#ff3dea" stroked="false">
                  <v:fill type="solid"/>
                </v:rect>
                <v:rect style="position:absolute;left:9412;top:643;width:320;height:16" id="docshape351" filled="true" fillcolor="#ff3beb" stroked="false">
                  <v:fill type="solid"/>
                </v:rect>
                <v:rect style="position:absolute;left:9412;top:628;width:320;height:16" id="docshape352" filled="true" fillcolor="#ff39eb" stroked="false">
                  <v:fill type="solid"/>
                </v:rect>
                <v:rect style="position:absolute;left:9412;top:613;width:320;height:16" id="docshape353" filled="true" fillcolor="#ff38eb" stroked="false">
                  <v:fill type="solid"/>
                </v:rect>
                <v:rect style="position:absolute;left:9412;top:597;width:320;height:16" id="docshape354" filled="true" fillcolor="#ff35ec" stroked="false">
                  <v:fill type="solid"/>
                </v:rect>
                <v:rect style="position:absolute;left:9412;top:582;width:320;height:16" id="docshape355" filled="true" fillcolor="#ff33ed" stroked="false">
                  <v:fill type="solid"/>
                </v:rect>
                <v:rect style="position:absolute;left:9412;top:567;width:320;height:16" id="docshape356" filled="true" fillcolor="#ff30ee" stroked="false">
                  <v:fill type="solid"/>
                </v:rect>
                <v:rect style="position:absolute;left:9412;top:552;width:320;height:16" id="docshape357" filled="true" fillcolor="#ff2eee" stroked="false">
                  <v:fill type="solid"/>
                </v:rect>
                <v:rect style="position:absolute;left:9412;top:536;width:320;height:16" id="docshape358" filled="true" fillcolor="#ff2cef" stroked="false">
                  <v:fill type="solid"/>
                </v:rect>
                <v:rect style="position:absolute;left:9412;top:521;width:320;height:16" id="docshape359" filled="true" fillcolor="#ff2bf0" stroked="false">
                  <v:fill type="solid"/>
                </v:rect>
                <v:rect style="position:absolute;left:9412;top:506;width:320;height:16" id="docshape360" filled="true" fillcolor="#ff29f0" stroked="false">
                  <v:fill type="solid"/>
                </v:rect>
                <v:rect style="position:absolute;left:9412;top:491;width:320;height:16" id="docshape361" filled="true" fillcolor="#ff25f1" stroked="false">
                  <v:fill type="solid"/>
                </v:rect>
                <v:rect style="position:absolute;left:9412;top:475;width:320;height:16" id="docshape362" filled="true" fillcolor="#ff23f3" stroked="false">
                  <v:fill type="solid"/>
                </v:rect>
                <v:rect style="position:absolute;left:9412;top:460;width:320;height:16" id="docshape363" filled="true" fillcolor="#ff21f4" stroked="false">
                  <v:fill type="solid"/>
                </v:rect>
                <v:rect style="position:absolute;left:9412;top:445;width:320;height:16" id="docshape364" filled="true" fillcolor="#ff1ff4" stroked="false">
                  <v:fill type="solid"/>
                </v:rect>
                <v:rect style="position:absolute;left:9412;top:430;width:320;height:16" id="docshape365" filled="true" fillcolor="#ff1ef5" stroked="false">
                  <v:fill type="solid"/>
                </v:rect>
                <v:rect style="position:absolute;left:9412;top:414;width:320;height:16" id="docshape366" filled="true" fillcolor="#ff1cf6" stroked="false">
                  <v:fill type="solid"/>
                </v:rect>
                <v:rect style="position:absolute;left:9412;top:399;width:320;height:16" id="docshape367" filled="true" fillcolor="#ff1af6" stroked="false">
                  <v:fill type="solid"/>
                </v:rect>
                <v:rect style="position:absolute;left:9412;top:384;width:320;height:16" id="docshape368" filled="true" fillcolor="#ff17f7" stroked="false">
                  <v:fill type="solid"/>
                </v:rect>
                <v:rect style="position:absolute;left:9412;top:368;width:320;height:16" id="docshape369" filled="true" fillcolor="#ff15f8" stroked="false">
                  <v:fill type="solid"/>
                </v:rect>
                <v:rect style="position:absolute;left:9412;top:353;width:320;height:16" id="docshape370" filled="true" fillcolor="#ff12f8" stroked="false">
                  <v:fill type="solid"/>
                </v:rect>
                <v:rect style="position:absolute;left:9412;top:338;width:320;height:16" id="docshape371" filled="true" fillcolor="#ff11f8" stroked="false">
                  <v:fill type="solid"/>
                </v:rect>
                <v:rect style="position:absolute;left:9412;top:323;width:320;height:16" id="docshape372" filled="true" fillcolor="#ff0ef9" stroked="false">
                  <v:fill type="solid"/>
                </v:rect>
                <v:rect style="position:absolute;left:9412;top:307;width:320;height:16" id="docshape373" filled="true" fillcolor="#ff0dfa" stroked="false">
                  <v:fill type="solid"/>
                </v:rect>
                <v:rect style="position:absolute;left:9412;top:292;width:320;height:16" id="docshape374" filled="true" fillcolor="#ff0afa" stroked="false">
                  <v:fill type="solid"/>
                </v:rect>
                <v:rect style="position:absolute;left:9412;top:277;width:320;height:16" id="docshape375" filled="true" fillcolor="#ff09fb" stroked="false">
                  <v:fill type="solid"/>
                </v:rect>
                <v:rect style="position:absolute;left:9412;top:261;width:320;height:16" id="docshape376" filled="true" fillcolor="#ff05fc" stroked="false">
                  <v:fill type="solid"/>
                </v:rect>
                <v:rect style="position:absolute;left:9412;top:246;width:320;height:16" id="docshape377" filled="true" fillcolor="#ff04fd" stroked="false">
                  <v:fill type="solid"/>
                </v:rect>
                <v:rect style="position:absolute;left:9412;top:231;width:320;height:16" id="docshape378" filled="true" fillcolor="#ff01fd" stroked="false">
                  <v:fill type="solid"/>
                </v:rect>
                <v:rect style="position:absolute;left:9412;top:216;width:320;height:16" id="docshape379" filled="true" fillcolor="#ff00ff" stroked="false">
                  <v:fill type="solid"/>
                </v:rect>
                <v:rect style="position:absolute;left:9412;top:216;width:320;height:3910" id="docshape380" filled="false" stroked="true" strokeweight=".080668pt" strokecolor="#000000">
                  <v:stroke dashstyle="solid"/>
                </v:rect>
                <v:shape style="position:absolute;left:9731;top:337;width:531;height:3676" type="#_x0000_t75" id="docshape381" stroked="false">
                  <v:imagedata r:id="rId43" o:title=""/>
                </v:shape>
                <w10:wrap type="topAndBottom"/>
              </v:group>
            </w:pict>
          </mc:Fallback>
        </mc:AlternateContent>
      </w:r>
    </w:p>
    <w:p>
      <w:pPr>
        <w:pStyle w:val="BodyText"/>
      </w:pPr>
    </w:p>
    <w:p>
      <w:pPr>
        <w:pStyle w:val="BodyText"/>
        <w:spacing w:before="109"/>
      </w:pPr>
    </w:p>
    <w:p>
      <w:pPr>
        <w:pStyle w:val="BodyText"/>
        <w:spacing w:line="278" w:lineRule="auto" w:before="1"/>
        <w:ind w:left="827" w:right="993"/>
      </w:pPr>
      <w:r>
        <w:rPr/>
        <w:t>Figure</w:t>
      </w:r>
      <w:r>
        <w:rPr>
          <w:spacing w:val="-5"/>
        </w:rPr>
        <w:t> </w:t>
      </w:r>
      <w:r>
        <w:rPr/>
        <w:t>4.21:</w:t>
      </w:r>
      <w:r>
        <w:rPr>
          <w:spacing w:val="40"/>
        </w:rPr>
        <w:t> </w:t>
      </w:r>
      <w:r>
        <w:rPr/>
        <w:t>3D</w:t>
      </w:r>
      <w:r>
        <w:rPr>
          <w:spacing w:val="-3"/>
        </w:rPr>
        <w:t> </w:t>
      </w:r>
      <w:r>
        <w:rPr/>
        <w:t>Surface</w:t>
      </w:r>
      <w:r>
        <w:rPr>
          <w:spacing w:val="-2"/>
        </w:rPr>
        <w:t> </w:t>
      </w:r>
      <w:r>
        <w:rPr/>
        <w:t>plot</w:t>
      </w:r>
      <w:r>
        <w:rPr>
          <w:spacing w:val="-3"/>
        </w:rPr>
        <w:t> </w:t>
      </w:r>
      <w:r>
        <w:rPr/>
        <w:t>of</w:t>
      </w:r>
      <w:r>
        <w:rPr>
          <w:spacing w:val="-3"/>
        </w:rPr>
        <w:t> </w:t>
      </w:r>
      <w:r>
        <w:rPr/>
        <w:t>the</w:t>
      </w:r>
      <w:r>
        <w:rPr>
          <w:spacing w:val="-5"/>
        </w:rPr>
        <w:t> </w:t>
      </w:r>
      <w:r>
        <w:rPr/>
        <w:t>crustal</w:t>
      </w:r>
      <w:r>
        <w:rPr>
          <w:spacing w:val="-3"/>
        </w:rPr>
        <w:t> </w:t>
      </w:r>
      <w:r>
        <w:rPr/>
        <w:t>thickness</w:t>
      </w:r>
      <w:r>
        <w:rPr>
          <w:spacing w:val="-3"/>
        </w:rPr>
        <w:t> </w:t>
      </w:r>
      <w:r>
        <w:rPr/>
        <w:t>obtained</w:t>
      </w:r>
      <w:r>
        <w:rPr>
          <w:spacing w:val="-3"/>
        </w:rPr>
        <w:t> </w:t>
      </w:r>
      <w:r>
        <w:rPr/>
        <w:t>from</w:t>
      </w:r>
      <w:r>
        <w:rPr>
          <w:spacing w:val="-3"/>
        </w:rPr>
        <w:t> </w:t>
      </w:r>
      <w:r>
        <w:rPr/>
        <w:t>2D</w:t>
      </w:r>
      <w:r>
        <w:rPr>
          <w:spacing w:val="-4"/>
        </w:rPr>
        <w:t> </w:t>
      </w:r>
      <w:r>
        <w:rPr/>
        <w:t>modelling</w:t>
      </w:r>
      <w:r>
        <w:rPr>
          <w:spacing w:val="-5"/>
        </w:rPr>
        <w:t> </w:t>
      </w:r>
      <w:r>
        <w:rPr/>
        <w:t>for the study area</w:t>
      </w:r>
    </w:p>
    <w:p>
      <w:pPr>
        <w:spacing w:after="0" w:line="278" w:lineRule="auto"/>
        <w:sectPr>
          <w:pgSz w:w="11910" w:h="16840"/>
          <w:pgMar w:header="0" w:footer="1500" w:top="1400" w:bottom="1700" w:left="1160" w:right="500"/>
        </w:sectPr>
      </w:pPr>
    </w:p>
    <w:p>
      <w:pPr>
        <w:pStyle w:val="Heading3"/>
        <w:numPr>
          <w:ilvl w:val="1"/>
          <w:numId w:val="12"/>
        </w:numPr>
        <w:tabs>
          <w:tab w:pos="1547" w:val="left" w:leader="none"/>
        </w:tabs>
        <w:spacing w:line="240" w:lineRule="auto" w:before="72" w:after="0"/>
        <w:ind w:left="1547" w:right="0" w:hanging="720"/>
        <w:jc w:val="left"/>
      </w:pPr>
      <w:r>
        <w:rPr/>
        <w:t>Crustal</w:t>
      </w:r>
      <w:r>
        <w:rPr>
          <w:spacing w:val="-2"/>
        </w:rPr>
        <w:t> </w:t>
      </w:r>
      <w:r>
        <w:rPr/>
        <w:t>Thickness</w:t>
      </w:r>
      <w:r>
        <w:rPr>
          <w:spacing w:val="-1"/>
        </w:rPr>
        <w:t> </w:t>
      </w:r>
      <w:r>
        <w:rPr/>
        <w:t>and</w:t>
      </w:r>
      <w:r>
        <w:rPr>
          <w:spacing w:val="-3"/>
        </w:rPr>
        <w:t> </w:t>
      </w:r>
      <w:r>
        <w:rPr/>
        <w:t>Plate</w:t>
      </w:r>
      <w:r>
        <w:rPr>
          <w:spacing w:val="-2"/>
        </w:rPr>
        <w:t> Tectonism</w:t>
      </w:r>
    </w:p>
    <w:p>
      <w:pPr>
        <w:pStyle w:val="BodyText"/>
        <w:spacing w:before="93"/>
        <w:rPr>
          <w:b/>
        </w:rPr>
      </w:pPr>
    </w:p>
    <w:p>
      <w:pPr>
        <w:pStyle w:val="BodyText"/>
        <w:spacing w:line="480" w:lineRule="auto" w:before="1"/>
        <w:ind w:left="827" w:right="904"/>
        <w:jc w:val="both"/>
      </w:pPr>
      <w:r>
        <w:rPr/>
        <w:t>The average crustal thickness parameters within the study area obtained from 2-D modelling profile plot below is ranging from minimum of 28.3 km to maximum of 38.3 km. Table 4.6 and 4.7 shows an average crustal thickness value of other study region</w:t>
      </w:r>
      <w:r>
        <w:rPr>
          <w:spacing w:val="40"/>
        </w:rPr>
        <w:t> </w:t>
      </w:r>
      <w:r>
        <w:rPr/>
        <w:t>and countries that have recently experience earthquake with their respective crustal thickness range. Comparison of the crustal thickness of the study area with the crustal thickness of some earthquake countries as shown in Table 4.8, it was observed that counties like India, China, Mexico, Japan and Congo have maximum crustal thickness above the obtained maximum crustal thickness for the study area and countries like Chad, Philippines, Indonesia and Libya are seen to have a minimum crustal thickness within the obtained value range for the study area. This can therefore mean that tectonic stability</w:t>
      </w:r>
      <w:r>
        <w:rPr>
          <w:spacing w:val="-8"/>
        </w:rPr>
        <w:t> </w:t>
      </w:r>
      <w:r>
        <w:rPr/>
        <w:t>of</w:t>
      </w:r>
      <w:r>
        <w:rPr>
          <w:spacing w:val="-1"/>
        </w:rPr>
        <w:t> </w:t>
      </w:r>
      <w:r>
        <w:rPr/>
        <w:t>an area</w:t>
      </w:r>
      <w:r>
        <w:rPr>
          <w:spacing w:val="-1"/>
        </w:rPr>
        <w:t> </w:t>
      </w:r>
      <w:r>
        <w:rPr/>
        <w:t>is not characterized base</w:t>
      </w:r>
      <w:r>
        <w:rPr>
          <w:spacing w:val="-1"/>
        </w:rPr>
        <w:t> </w:t>
      </w:r>
      <w:r>
        <w:rPr/>
        <w:t>on a</w:t>
      </w:r>
      <w:r>
        <w:rPr>
          <w:spacing w:val="-1"/>
        </w:rPr>
        <w:t> </w:t>
      </w:r>
      <w:r>
        <w:rPr/>
        <w:t>crustal thickness of</w:t>
      </w:r>
      <w:r>
        <w:rPr>
          <w:spacing w:val="-1"/>
        </w:rPr>
        <w:t> </w:t>
      </w:r>
      <w:r>
        <w:rPr/>
        <w:t>the</w:t>
      </w:r>
      <w:r>
        <w:rPr>
          <w:spacing w:val="-1"/>
        </w:rPr>
        <w:t> </w:t>
      </w:r>
      <w:r>
        <w:rPr/>
        <w:t>area. Nigeria</w:t>
      </w:r>
      <w:r>
        <w:rPr>
          <w:spacing w:val="-1"/>
        </w:rPr>
        <w:t> </w:t>
      </w:r>
      <w:r>
        <w:rPr/>
        <w:t>as a study area (Africa) lies far from the plate boundaries unlike Countries like Japan that lies in plate boundaries where tectonic activity occurs.</w:t>
      </w:r>
    </w:p>
    <w:p>
      <w:pPr>
        <w:pStyle w:val="BodyText"/>
        <w:spacing w:line="480" w:lineRule="auto" w:before="241"/>
        <w:ind w:left="827" w:right="913"/>
        <w:jc w:val="both"/>
      </w:pPr>
      <w:r>
        <w:rPr/>
        <w:t>Nigeria’s location also on the eastern part of the Atlantic Ocean which is not described by subduction tectonics and occurrence of devastating earthquakes gives an added advantage of being tectonically stable. Though earthquakes are determined by location on tectonic boundaries and not crustal thickness, yet, high crustal thickness within a tectonically stable zone may further enhance the tectonic stability of an area.</w:t>
      </w:r>
      <w:r>
        <w:rPr>
          <w:spacing w:val="40"/>
        </w:rPr>
        <w:t> </w:t>
      </w:r>
      <w:r>
        <w:rPr/>
        <w:t>For this study, the Study area can hence be said to be tectonically stable as it is located in a stable zone and the considerable crustal thickness the area has, gives the area an added </w:t>
      </w:r>
      <w:r>
        <w:rPr>
          <w:spacing w:val="-2"/>
        </w:rPr>
        <w:t>advantage.</w:t>
      </w:r>
    </w:p>
    <w:p>
      <w:pPr>
        <w:spacing w:after="0" w:line="480" w:lineRule="auto"/>
        <w:jc w:val="both"/>
        <w:sectPr>
          <w:pgSz w:w="11910" w:h="16840"/>
          <w:pgMar w:header="0" w:footer="1500" w:top="1320" w:bottom="1700" w:left="1160" w:right="500"/>
        </w:sectPr>
      </w:pPr>
    </w:p>
    <w:p>
      <w:pPr>
        <w:spacing w:before="64"/>
        <w:ind w:left="827" w:right="0" w:firstLine="0"/>
        <w:jc w:val="left"/>
        <w:rPr>
          <w:b/>
          <w:sz w:val="24"/>
        </w:rPr>
      </w:pPr>
      <w:r>
        <w:rPr>
          <w:b/>
          <w:sz w:val="24"/>
        </w:rPr>
        <w:t>Table</w:t>
      </w:r>
      <w:r>
        <w:rPr>
          <w:b/>
          <w:spacing w:val="-1"/>
          <w:sz w:val="24"/>
        </w:rPr>
        <w:t> </w:t>
      </w:r>
      <w:r>
        <w:rPr>
          <w:b/>
          <w:sz w:val="24"/>
        </w:rPr>
        <w:t>4.6:</w:t>
      </w:r>
      <w:r>
        <w:rPr>
          <w:b/>
          <w:spacing w:val="-3"/>
          <w:sz w:val="24"/>
        </w:rPr>
        <w:t> </w:t>
      </w:r>
      <w:r>
        <w:rPr>
          <w:b/>
          <w:sz w:val="24"/>
        </w:rPr>
        <w:t>Parameters</w:t>
      </w:r>
      <w:r>
        <w:rPr>
          <w:b/>
          <w:spacing w:val="1"/>
          <w:sz w:val="24"/>
        </w:rPr>
        <w:t> </w:t>
      </w:r>
      <w:r>
        <w:rPr>
          <w:b/>
          <w:sz w:val="24"/>
        </w:rPr>
        <w:t>deduced</w:t>
      </w:r>
      <w:r>
        <w:rPr>
          <w:b/>
          <w:spacing w:val="-1"/>
          <w:sz w:val="24"/>
        </w:rPr>
        <w:t> </w:t>
      </w:r>
      <w:r>
        <w:rPr>
          <w:b/>
          <w:sz w:val="24"/>
        </w:rPr>
        <w:t>from</w:t>
      </w:r>
      <w:r>
        <w:rPr>
          <w:b/>
          <w:spacing w:val="-5"/>
          <w:sz w:val="24"/>
        </w:rPr>
        <w:t> </w:t>
      </w:r>
      <w:r>
        <w:rPr>
          <w:b/>
          <w:sz w:val="24"/>
        </w:rPr>
        <w:t>Modelled</w:t>
      </w:r>
      <w:r>
        <w:rPr>
          <w:b/>
          <w:spacing w:val="2"/>
          <w:sz w:val="24"/>
        </w:rPr>
        <w:t> </w:t>
      </w:r>
      <w:r>
        <w:rPr>
          <w:b/>
          <w:sz w:val="24"/>
        </w:rPr>
        <w:t>gravity</w:t>
      </w:r>
      <w:r>
        <w:rPr>
          <w:b/>
          <w:spacing w:val="-1"/>
          <w:sz w:val="24"/>
        </w:rPr>
        <w:t> </w:t>
      </w:r>
      <w:r>
        <w:rPr>
          <w:b/>
          <w:sz w:val="24"/>
        </w:rPr>
        <w:t>profiles</w:t>
      </w:r>
      <w:r>
        <w:rPr>
          <w:b/>
          <w:spacing w:val="-1"/>
          <w:sz w:val="24"/>
        </w:rPr>
        <w:t> </w:t>
      </w:r>
      <w:r>
        <w:rPr>
          <w:b/>
          <w:sz w:val="24"/>
        </w:rPr>
        <w:t>(AA</w:t>
      </w:r>
      <w:r>
        <w:rPr>
          <w:b/>
          <w:position w:val="8"/>
          <w:sz w:val="16"/>
        </w:rPr>
        <w:t>¹</w:t>
      </w:r>
      <w:r>
        <w:rPr>
          <w:b/>
          <w:sz w:val="24"/>
        </w:rPr>
        <w:t>,</w:t>
      </w:r>
      <w:r>
        <w:rPr>
          <w:b/>
          <w:spacing w:val="-1"/>
          <w:sz w:val="24"/>
        </w:rPr>
        <w:t> </w:t>
      </w:r>
      <w:r>
        <w:rPr>
          <w:b/>
          <w:sz w:val="24"/>
        </w:rPr>
        <w:t>BB</w:t>
      </w:r>
      <w:r>
        <w:rPr>
          <w:b/>
          <w:position w:val="8"/>
          <w:sz w:val="16"/>
        </w:rPr>
        <w:t>¹</w:t>
      </w:r>
      <w:r>
        <w:rPr>
          <w:b/>
          <w:spacing w:val="18"/>
          <w:position w:val="8"/>
          <w:sz w:val="16"/>
        </w:rPr>
        <w:t> </w:t>
      </w:r>
      <w:r>
        <w:rPr>
          <w:b/>
          <w:sz w:val="24"/>
        </w:rPr>
        <w:t>and </w:t>
      </w:r>
      <w:r>
        <w:rPr>
          <w:b/>
          <w:spacing w:val="-4"/>
          <w:sz w:val="24"/>
        </w:rPr>
        <w:t>CC</w:t>
      </w:r>
      <w:r>
        <w:rPr>
          <w:b/>
          <w:spacing w:val="-4"/>
          <w:position w:val="8"/>
          <w:sz w:val="16"/>
        </w:rPr>
        <w:t>¹</w:t>
      </w:r>
      <w:r>
        <w:rPr>
          <w:b/>
          <w:spacing w:val="-4"/>
          <w:sz w:val="24"/>
        </w:rPr>
        <w:t>)</w:t>
      </w:r>
    </w:p>
    <w:p>
      <w:pPr>
        <w:pStyle w:val="BodyText"/>
        <w:spacing w:before="18"/>
        <w:rPr>
          <w:b/>
          <w:sz w:val="20"/>
        </w:rPr>
      </w:pPr>
    </w:p>
    <w:tbl>
      <w:tblPr>
        <w:tblW w:w="0" w:type="auto"/>
        <w:jc w:val="left"/>
        <w:tblInd w:w="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4"/>
        <w:gridCol w:w="1633"/>
        <w:gridCol w:w="1490"/>
        <w:gridCol w:w="1261"/>
        <w:gridCol w:w="1306"/>
        <w:gridCol w:w="1723"/>
      </w:tblGrid>
      <w:tr>
        <w:trPr>
          <w:trHeight w:val="277" w:hRule="atLeast"/>
        </w:trPr>
        <w:tc>
          <w:tcPr>
            <w:tcW w:w="2957" w:type="dxa"/>
            <w:gridSpan w:val="2"/>
            <w:tcBorders>
              <w:top w:val="single" w:sz="4" w:space="0" w:color="000000"/>
            </w:tcBorders>
          </w:tcPr>
          <w:p>
            <w:pPr>
              <w:pStyle w:val="TableParagraph"/>
              <w:spacing w:before="0"/>
              <w:ind w:left="0"/>
              <w:rPr>
                <w:sz w:val="20"/>
              </w:rPr>
            </w:pPr>
          </w:p>
        </w:tc>
        <w:tc>
          <w:tcPr>
            <w:tcW w:w="1490" w:type="dxa"/>
            <w:tcBorders>
              <w:top w:val="single" w:sz="4" w:space="0" w:color="000000"/>
            </w:tcBorders>
          </w:tcPr>
          <w:p>
            <w:pPr>
              <w:pStyle w:val="TableParagraph"/>
              <w:spacing w:line="258" w:lineRule="exact" w:before="0"/>
              <w:ind w:left="247"/>
              <w:rPr>
                <w:b/>
                <w:sz w:val="24"/>
              </w:rPr>
            </w:pPr>
            <w:r>
              <w:rPr>
                <w:b/>
                <w:spacing w:val="-2"/>
                <w:sz w:val="24"/>
              </w:rPr>
              <w:t>Maximum</w:t>
            </w:r>
          </w:p>
        </w:tc>
        <w:tc>
          <w:tcPr>
            <w:tcW w:w="1261" w:type="dxa"/>
            <w:tcBorders>
              <w:top w:val="single" w:sz="4" w:space="0" w:color="000000"/>
            </w:tcBorders>
          </w:tcPr>
          <w:p>
            <w:pPr>
              <w:pStyle w:val="TableParagraph"/>
              <w:spacing w:before="0"/>
              <w:ind w:left="0"/>
              <w:rPr>
                <w:sz w:val="20"/>
              </w:rPr>
            </w:pPr>
          </w:p>
        </w:tc>
        <w:tc>
          <w:tcPr>
            <w:tcW w:w="1306" w:type="dxa"/>
            <w:tcBorders>
              <w:top w:val="single" w:sz="4" w:space="0" w:color="000000"/>
            </w:tcBorders>
          </w:tcPr>
          <w:p>
            <w:pPr>
              <w:pStyle w:val="TableParagraph"/>
              <w:spacing w:line="258" w:lineRule="exact" w:before="0"/>
              <w:ind w:left="309"/>
              <w:rPr>
                <w:b/>
                <w:sz w:val="24"/>
              </w:rPr>
            </w:pPr>
            <w:r>
              <w:rPr>
                <w:b/>
                <w:spacing w:val="-2"/>
                <w:sz w:val="24"/>
              </w:rPr>
              <w:t>Lower</w:t>
            </w:r>
          </w:p>
        </w:tc>
        <w:tc>
          <w:tcPr>
            <w:tcW w:w="1723" w:type="dxa"/>
            <w:tcBorders>
              <w:top w:val="single" w:sz="4" w:space="0" w:color="000000"/>
            </w:tcBorders>
          </w:tcPr>
          <w:p>
            <w:pPr>
              <w:pStyle w:val="TableParagraph"/>
              <w:spacing w:before="0"/>
              <w:ind w:left="0"/>
              <w:rPr>
                <w:sz w:val="20"/>
              </w:rPr>
            </w:pPr>
          </w:p>
        </w:tc>
      </w:tr>
      <w:tr>
        <w:trPr>
          <w:trHeight w:val="552" w:hRule="atLeast"/>
        </w:trPr>
        <w:tc>
          <w:tcPr>
            <w:tcW w:w="1324" w:type="dxa"/>
          </w:tcPr>
          <w:p>
            <w:pPr>
              <w:pStyle w:val="TableParagraph"/>
              <w:spacing w:line="271" w:lineRule="exact" w:before="0"/>
              <w:ind w:left="115"/>
              <w:rPr>
                <w:b/>
                <w:sz w:val="24"/>
              </w:rPr>
            </w:pPr>
            <w:r>
              <w:rPr>
                <w:b/>
                <w:spacing w:val="-2"/>
                <w:sz w:val="24"/>
              </w:rPr>
              <w:t>Profile</w:t>
            </w:r>
          </w:p>
          <w:p>
            <w:pPr>
              <w:pStyle w:val="TableParagraph"/>
              <w:spacing w:line="261" w:lineRule="exact" w:before="0"/>
              <w:ind w:left="115"/>
              <w:rPr>
                <w:b/>
                <w:sz w:val="24"/>
              </w:rPr>
            </w:pPr>
            <w:r>
              <w:rPr>
                <w:b/>
                <w:spacing w:val="-2"/>
                <w:sz w:val="24"/>
              </w:rPr>
              <w:t>Number</w:t>
            </w:r>
          </w:p>
        </w:tc>
        <w:tc>
          <w:tcPr>
            <w:tcW w:w="1633" w:type="dxa"/>
          </w:tcPr>
          <w:p>
            <w:pPr>
              <w:pStyle w:val="TableParagraph"/>
              <w:spacing w:line="271" w:lineRule="exact" w:before="0"/>
              <w:ind w:left="355"/>
              <w:rPr>
                <w:b/>
                <w:sz w:val="24"/>
              </w:rPr>
            </w:pPr>
            <w:r>
              <w:rPr>
                <w:b/>
                <w:spacing w:val="-2"/>
                <w:sz w:val="24"/>
              </w:rPr>
              <w:t>Crustal</w:t>
            </w:r>
          </w:p>
          <w:p>
            <w:pPr>
              <w:pStyle w:val="TableParagraph"/>
              <w:spacing w:line="261" w:lineRule="exact" w:before="0"/>
              <w:ind w:left="355"/>
              <w:rPr>
                <w:b/>
                <w:sz w:val="24"/>
              </w:rPr>
            </w:pPr>
            <w:r>
              <w:rPr>
                <w:b/>
                <w:spacing w:val="-2"/>
                <w:sz w:val="24"/>
              </w:rPr>
              <w:t>Thickness</w:t>
            </w:r>
          </w:p>
        </w:tc>
        <w:tc>
          <w:tcPr>
            <w:tcW w:w="1490" w:type="dxa"/>
          </w:tcPr>
          <w:p>
            <w:pPr>
              <w:pStyle w:val="TableParagraph"/>
              <w:spacing w:before="0"/>
              <w:ind w:left="0"/>
              <w:rPr>
                <w:sz w:val="22"/>
              </w:rPr>
            </w:pPr>
          </w:p>
        </w:tc>
        <w:tc>
          <w:tcPr>
            <w:tcW w:w="1261" w:type="dxa"/>
          </w:tcPr>
          <w:p>
            <w:pPr>
              <w:pStyle w:val="TableParagraph"/>
              <w:spacing w:line="268" w:lineRule="exact" w:before="0"/>
              <w:ind w:left="173"/>
              <w:rPr>
                <w:b/>
                <w:sz w:val="24"/>
              </w:rPr>
            </w:pPr>
            <w:r>
              <w:rPr>
                <w:b/>
                <w:spacing w:val="-2"/>
                <w:sz w:val="24"/>
              </w:rPr>
              <w:t>Density</w:t>
            </w:r>
          </w:p>
          <w:p>
            <w:pPr>
              <w:pStyle w:val="TableParagraph"/>
              <w:spacing w:line="264" w:lineRule="exact" w:before="0"/>
              <w:ind w:left="173"/>
              <w:rPr>
                <w:b/>
                <w:sz w:val="24"/>
              </w:rPr>
            </w:pPr>
            <w:r>
              <w:rPr>
                <w:b/>
                <w:spacing w:val="-2"/>
                <w:sz w:val="24"/>
              </w:rPr>
              <w:t>(g/cm</w:t>
            </w:r>
            <w:r>
              <w:rPr>
                <w:b/>
                <w:spacing w:val="-2"/>
                <w:position w:val="8"/>
                <w:sz w:val="16"/>
              </w:rPr>
              <w:t>3</w:t>
            </w:r>
            <w:r>
              <w:rPr>
                <w:b/>
                <w:spacing w:val="-2"/>
                <w:sz w:val="24"/>
              </w:rPr>
              <w:t>)</w:t>
            </w:r>
          </w:p>
        </w:tc>
        <w:tc>
          <w:tcPr>
            <w:tcW w:w="1306" w:type="dxa"/>
          </w:tcPr>
          <w:p>
            <w:pPr>
              <w:pStyle w:val="TableParagraph"/>
              <w:spacing w:line="271" w:lineRule="exact" w:before="0"/>
              <w:ind w:left="309"/>
              <w:rPr>
                <w:b/>
                <w:sz w:val="24"/>
              </w:rPr>
            </w:pPr>
            <w:r>
              <w:rPr>
                <w:b/>
                <w:spacing w:val="-2"/>
                <w:sz w:val="24"/>
              </w:rPr>
              <w:t>crust</w:t>
            </w:r>
          </w:p>
        </w:tc>
        <w:tc>
          <w:tcPr>
            <w:tcW w:w="1723" w:type="dxa"/>
          </w:tcPr>
          <w:p>
            <w:pPr>
              <w:pStyle w:val="TableParagraph"/>
              <w:spacing w:line="268" w:lineRule="exact" w:before="0"/>
              <w:ind w:left="321"/>
              <w:rPr>
                <w:b/>
                <w:sz w:val="24"/>
              </w:rPr>
            </w:pPr>
            <w:r>
              <w:rPr>
                <w:b/>
                <w:spacing w:val="-2"/>
                <w:sz w:val="24"/>
              </w:rPr>
              <w:t>Density</w:t>
            </w:r>
          </w:p>
          <w:p>
            <w:pPr>
              <w:pStyle w:val="TableParagraph"/>
              <w:spacing w:line="264" w:lineRule="exact" w:before="0"/>
              <w:ind w:left="321"/>
              <w:rPr>
                <w:b/>
                <w:sz w:val="24"/>
              </w:rPr>
            </w:pPr>
            <w:r>
              <w:rPr>
                <w:b/>
                <w:spacing w:val="-2"/>
                <w:sz w:val="24"/>
              </w:rPr>
              <w:t>(g/cm</w:t>
            </w:r>
            <w:r>
              <w:rPr>
                <w:b/>
                <w:spacing w:val="-2"/>
                <w:position w:val="8"/>
                <w:sz w:val="16"/>
              </w:rPr>
              <w:t>3</w:t>
            </w:r>
            <w:r>
              <w:rPr>
                <w:b/>
                <w:spacing w:val="-2"/>
                <w:sz w:val="24"/>
              </w:rPr>
              <w:t>)</w:t>
            </w:r>
          </w:p>
        </w:tc>
      </w:tr>
      <w:tr>
        <w:trPr>
          <w:trHeight w:val="275" w:hRule="atLeast"/>
        </w:trPr>
        <w:tc>
          <w:tcPr>
            <w:tcW w:w="1324" w:type="dxa"/>
          </w:tcPr>
          <w:p>
            <w:pPr>
              <w:pStyle w:val="TableParagraph"/>
              <w:spacing w:before="0"/>
              <w:ind w:left="0"/>
              <w:rPr>
                <w:sz w:val="20"/>
              </w:rPr>
            </w:pPr>
          </w:p>
        </w:tc>
        <w:tc>
          <w:tcPr>
            <w:tcW w:w="1633" w:type="dxa"/>
          </w:tcPr>
          <w:p>
            <w:pPr>
              <w:pStyle w:val="TableParagraph"/>
              <w:spacing w:line="256" w:lineRule="exact" w:before="0"/>
              <w:ind w:left="355"/>
              <w:rPr>
                <w:b/>
                <w:sz w:val="24"/>
              </w:rPr>
            </w:pPr>
            <w:r>
              <w:rPr>
                <w:b/>
                <w:spacing w:val="-4"/>
                <w:sz w:val="24"/>
              </w:rPr>
              <w:t>(Km)</w:t>
            </w:r>
          </w:p>
        </w:tc>
        <w:tc>
          <w:tcPr>
            <w:tcW w:w="1490" w:type="dxa"/>
          </w:tcPr>
          <w:p>
            <w:pPr>
              <w:pStyle w:val="TableParagraph"/>
              <w:spacing w:before="0"/>
              <w:ind w:left="0"/>
              <w:rPr>
                <w:sz w:val="20"/>
              </w:rPr>
            </w:pPr>
          </w:p>
        </w:tc>
        <w:tc>
          <w:tcPr>
            <w:tcW w:w="1261" w:type="dxa"/>
          </w:tcPr>
          <w:p>
            <w:pPr>
              <w:pStyle w:val="TableParagraph"/>
              <w:spacing w:line="256" w:lineRule="exact" w:before="0"/>
              <w:ind w:left="173"/>
              <w:rPr>
                <w:b/>
                <w:sz w:val="24"/>
              </w:rPr>
            </w:pPr>
            <w:r>
              <w:rPr>
                <w:b/>
                <w:spacing w:val="-2"/>
                <w:sz w:val="24"/>
              </w:rPr>
              <w:t>Upper</w:t>
            </w:r>
          </w:p>
        </w:tc>
        <w:tc>
          <w:tcPr>
            <w:tcW w:w="1306" w:type="dxa"/>
          </w:tcPr>
          <w:p>
            <w:pPr>
              <w:pStyle w:val="TableParagraph"/>
              <w:spacing w:before="0"/>
              <w:ind w:left="0"/>
              <w:rPr>
                <w:sz w:val="20"/>
              </w:rPr>
            </w:pPr>
          </w:p>
        </w:tc>
        <w:tc>
          <w:tcPr>
            <w:tcW w:w="1723" w:type="dxa"/>
          </w:tcPr>
          <w:p>
            <w:pPr>
              <w:pStyle w:val="TableParagraph"/>
              <w:spacing w:line="256" w:lineRule="exact" w:before="0"/>
              <w:ind w:left="321"/>
              <w:rPr>
                <w:b/>
                <w:sz w:val="24"/>
              </w:rPr>
            </w:pPr>
            <w:r>
              <w:rPr>
                <w:b/>
                <w:spacing w:val="-2"/>
                <w:sz w:val="24"/>
              </w:rPr>
              <w:t>Mantle</w:t>
            </w:r>
          </w:p>
        </w:tc>
      </w:tr>
      <w:tr>
        <w:trPr>
          <w:trHeight w:val="536" w:hRule="atLeast"/>
        </w:trPr>
        <w:tc>
          <w:tcPr>
            <w:tcW w:w="1324" w:type="dxa"/>
            <w:tcBorders>
              <w:bottom w:val="single" w:sz="4" w:space="0" w:color="000000"/>
            </w:tcBorders>
          </w:tcPr>
          <w:p>
            <w:pPr>
              <w:pStyle w:val="TableParagraph"/>
              <w:spacing w:before="0"/>
              <w:ind w:left="0"/>
              <w:rPr>
                <w:sz w:val="22"/>
              </w:rPr>
            </w:pPr>
          </w:p>
        </w:tc>
        <w:tc>
          <w:tcPr>
            <w:tcW w:w="1633" w:type="dxa"/>
            <w:tcBorders>
              <w:bottom w:val="single" w:sz="4" w:space="0" w:color="000000"/>
            </w:tcBorders>
          </w:tcPr>
          <w:p>
            <w:pPr>
              <w:pStyle w:val="TableParagraph"/>
              <w:spacing w:line="271" w:lineRule="exact" w:before="0"/>
              <w:ind w:left="355"/>
              <w:rPr>
                <w:b/>
                <w:sz w:val="24"/>
              </w:rPr>
            </w:pPr>
            <w:r>
              <w:rPr>
                <w:b/>
                <w:spacing w:val="-4"/>
                <w:sz w:val="24"/>
              </w:rPr>
              <w:t>Min.</w:t>
            </w:r>
          </w:p>
        </w:tc>
        <w:tc>
          <w:tcPr>
            <w:tcW w:w="1490" w:type="dxa"/>
            <w:tcBorders>
              <w:bottom w:val="single" w:sz="4" w:space="0" w:color="000000"/>
            </w:tcBorders>
          </w:tcPr>
          <w:p>
            <w:pPr>
              <w:pStyle w:val="TableParagraph"/>
              <w:spacing w:before="0"/>
              <w:ind w:left="0"/>
              <w:rPr>
                <w:sz w:val="22"/>
              </w:rPr>
            </w:pPr>
          </w:p>
        </w:tc>
        <w:tc>
          <w:tcPr>
            <w:tcW w:w="1261" w:type="dxa"/>
            <w:tcBorders>
              <w:bottom w:val="single" w:sz="4" w:space="0" w:color="000000"/>
            </w:tcBorders>
          </w:tcPr>
          <w:p>
            <w:pPr>
              <w:pStyle w:val="TableParagraph"/>
              <w:spacing w:line="271" w:lineRule="exact" w:before="0"/>
              <w:ind w:left="173"/>
              <w:rPr>
                <w:b/>
                <w:sz w:val="24"/>
              </w:rPr>
            </w:pPr>
            <w:r>
              <w:rPr>
                <w:b/>
                <w:spacing w:val="-2"/>
                <w:sz w:val="24"/>
              </w:rPr>
              <w:t>crust</w:t>
            </w:r>
          </w:p>
        </w:tc>
        <w:tc>
          <w:tcPr>
            <w:tcW w:w="1306" w:type="dxa"/>
            <w:tcBorders>
              <w:bottom w:val="single" w:sz="4" w:space="0" w:color="000000"/>
            </w:tcBorders>
          </w:tcPr>
          <w:p>
            <w:pPr>
              <w:pStyle w:val="TableParagraph"/>
              <w:spacing w:before="0"/>
              <w:ind w:left="0"/>
              <w:rPr>
                <w:sz w:val="22"/>
              </w:rPr>
            </w:pPr>
          </w:p>
        </w:tc>
        <w:tc>
          <w:tcPr>
            <w:tcW w:w="1723" w:type="dxa"/>
            <w:tcBorders>
              <w:bottom w:val="single" w:sz="4" w:space="0" w:color="000000"/>
            </w:tcBorders>
          </w:tcPr>
          <w:p>
            <w:pPr>
              <w:pStyle w:val="TableParagraph"/>
              <w:spacing w:before="0"/>
              <w:ind w:left="0"/>
              <w:rPr>
                <w:sz w:val="22"/>
              </w:rPr>
            </w:pPr>
          </w:p>
        </w:tc>
      </w:tr>
      <w:tr>
        <w:trPr>
          <w:trHeight w:val="276" w:hRule="atLeast"/>
        </w:trPr>
        <w:tc>
          <w:tcPr>
            <w:tcW w:w="1324" w:type="dxa"/>
            <w:tcBorders>
              <w:top w:val="single" w:sz="4" w:space="0" w:color="000000"/>
            </w:tcBorders>
          </w:tcPr>
          <w:p>
            <w:pPr>
              <w:pStyle w:val="TableParagraph"/>
              <w:spacing w:line="243" w:lineRule="exact" w:before="0"/>
              <w:ind w:left="115"/>
              <w:rPr>
                <w:sz w:val="24"/>
              </w:rPr>
            </w:pPr>
            <w:r>
              <w:rPr>
                <w:spacing w:val="-5"/>
                <w:sz w:val="24"/>
              </w:rPr>
              <w:t>AA</w:t>
            </w:r>
            <w:r>
              <w:rPr>
                <w:spacing w:val="-5"/>
                <w:sz w:val="24"/>
                <w:vertAlign w:val="superscript"/>
              </w:rPr>
              <w:t>¹</w:t>
            </w:r>
          </w:p>
        </w:tc>
        <w:tc>
          <w:tcPr>
            <w:tcW w:w="1633" w:type="dxa"/>
            <w:tcBorders>
              <w:top w:val="single" w:sz="4" w:space="0" w:color="000000"/>
            </w:tcBorders>
          </w:tcPr>
          <w:p>
            <w:pPr>
              <w:pStyle w:val="TableParagraph"/>
              <w:spacing w:line="243" w:lineRule="exact" w:before="0"/>
              <w:ind w:left="355"/>
              <w:rPr>
                <w:sz w:val="24"/>
              </w:rPr>
            </w:pPr>
            <w:r>
              <w:rPr>
                <w:spacing w:val="-5"/>
                <w:sz w:val="24"/>
              </w:rPr>
              <w:t>29</w:t>
            </w:r>
          </w:p>
        </w:tc>
        <w:tc>
          <w:tcPr>
            <w:tcW w:w="1490" w:type="dxa"/>
            <w:tcBorders>
              <w:top w:val="single" w:sz="4" w:space="0" w:color="000000"/>
            </w:tcBorders>
          </w:tcPr>
          <w:p>
            <w:pPr>
              <w:pStyle w:val="TableParagraph"/>
              <w:spacing w:line="243" w:lineRule="exact" w:before="0"/>
              <w:ind w:left="247"/>
              <w:rPr>
                <w:sz w:val="24"/>
              </w:rPr>
            </w:pPr>
            <w:r>
              <w:rPr>
                <w:spacing w:val="-5"/>
                <w:sz w:val="24"/>
              </w:rPr>
              <w:t>37</w:t>
            </w:r>
          </w:p>
        </w:tc>
        <w:tc>
          <w:tcPr>
            <w:tcW w:w="1261" w:type="dxa"/>
            <w:tcBorders>
              <w:top w:val="single" w:sz="4" w:space="0" w:color="000000"/>
            </w:tcBorders>
          </w:tcPr>
          <w:p>
            <w:pPr>
              <w:pStyle w:val="TableParagraph"/>
              <w:spacing w:line="243" w:lineRule="exact" w:before="0"/>
              <w:ind w:left="173"/>
              <w:rPr>
                <w:sz w:val="24"/>
              </w:rPr>
            </w:pPr>
            <w:r>
              <w:rPr>
                <w:spacing w:val="-5"/>
                <w:sz w:val="24"/>
              </w:rPr>
              <w:t>2.7</w:t>
            </w:r>
          </w:p>
        </w:tc>
        <w:tc>
          <w:tcPr>
            <w:tcW w:w="1306" w:type="dxa"/>
            <w:tcBorders>
              <w:top w:val="single" w:sz="4" w:space="0" w:color="000000"/>
            </w:tcBorders>
          </w:tcPr>
          <w:p>
            <w:pPr>
              <w:pStyle w:val="TableParagraph"/>
              <w:spacing w:line="243" w:lineRule="exact" w:before="0"/>
              <w:ind w:left="309"/>
              <w:rPr>
                <w:sz w:val="24"/>
              </w:rPr>
            </w:pPr>
            <w:r>
              <w:rPr>
                <w:spacing w:val="-5"/>
                <w:sz w:val="24"/>
              </w:rPr>
              <w:t>2.9</w:t>
            </w:r>
          </w:p>
        </w:tc>
        <w:tc>
          <w:tcPr>
            <w:tcW w:w="1723" w:type="dxa"/>
            <w:tcBorders>
              <w:top w:val="single" w:sz="4" w:space="0" w:color="000000"/>
            </w:tcBorders>
          </w:tcPr>
          <w:p>
            <w:pPr>
              <w:pStyle w:val="TableParagraph"/>
              <w:spacing w:line="243" w:lineRule="exact" w:before="0"/>
              <w:ind w:left="321"/>
              <w:rPr>
                <w:sz w:val="24"/>
              </w:rPr>
            </w:pPr>
            <w:r>
              <w:rPr>
                <w:spacing w:val="-5"/>
                <w:sz w:val="24"/>
              </w:rPr>
              <w:t>3.2</w:t>
            </w:r>
          </w:p>
        </w:tc>
      </w:tr>
      <w:tr>
        <w:trPr>
          <w:trHeight w:val="276" w:hRule="atLeast"/>
        </w:trPr>
        <w:tc>
          <w:tcPr>
            <w:tcW w:w="1324" w:type="dxa"/>
          </w:tcPr>
          <w:p>
            <w:pPr>
              <w:pStyle w:val="TableParagraph"/>
              <w:spacing w:line="251" w:lineRule="exact" w:before="5"/>
              <w:ind w:left="115"/>
              <w:rPr>
                <w:sz w:val="24"/>
              </w:rPr>
            </w:pPr>
            <w:r>
              <w:rPr>
                <w:spacing w:val="-5"/>
                <w:sz w:val="24"/>
              </w:rPr>
              <w:t>BB</w:t>
            </w:r>
            <w:r>
              <w:rPr>
                <w:spacing w:val="-5"/>
                <w:sz w:val="24"/>
                <w:vertAlign w:val="superscript"/>
              </w:rPr>
              <w:t>¹</w:t>
            </w:r>
          </w:p>
        </w:tc>
        <w:tc>
          <w:tcPr>
            <w:tcW w:w="1633" w:type="dxa"/>
          </w:tcPr>
          <w:p>
            <w:pPr>
              <w:pStyle w:val="TableParagraph"/>
              <w:spacing w:line="251" w:lineRule="exact" w:before="5"/>
              <w:ind w:left="355"/>
              <w:rPr>
                <w:sz w:val="24"/>
              </w:rPr>
            </w:pPr>
            <w:r>
              <w:rPr>
                <w:spacing w:val="-5"/>
                <w:sz w:val="24"/>
              </w:rPr>
              <w:t>28</w:t>
            </w:r>
          </w:p>
        </w:tc>
        <w:tc>
          <w:tcPr>
            <w:tcW w:w="1490" w:type="dxa"/>
          </w:tcPr>
          <w:p>
            <w:pPr>
              <w:pStyle w:val="TableParagraph"/>
              <w:spacing w:line="251" w:lineRule="exact" w:before="5"/>
              <w:ind w:left="247"/>
              <w:rPr>
                <w:sz w:val="24"/>
              </w:rPr>
            </w:pPr>
            <w:r>
              <w:rPr>
                <w:spacing w:val="-5"/>
                <w:sz w:val="24"/>
              </w:rPr>
              <w:t>39</w:t>
            </w:r>
          </w:p>
        </w:tc>
        <w:tc>
          <w:tcPr>
            <w:tcW w:w="1261" w:type="dxa"/>
          </w:tcPr>
          <w:p>
            <w:pPr>
              <w:pStyle w:val="TableParagraph"/>
              <w:spacing w:line="251" w:lineRule="exact" w:before="5"/>
              <w:ind w:left="173"/>
              <w:rPr>
                <w:sz w:val="24"/>
              </w:rPr>
            </w:pPr>
            <w:r>
              <w:rPr>
                <w:spacing w:val="-5"/>
                <w:sz w:val="24"/>
              </w:rPr>
              <w:t>2.7</w:t>
            </w:r>
          </w:p>
        </w:tc>
        <w:tc>
          <w:tcPr>
            <w:tcW w:w="1306" w:type="dxa"/>
          </w:tcPr>
          <w:p>
            <w:pPr>
              <w:pStyle w:val="TableParagraph"/>
              <w:spacing w:line="251" w:lineRule="exact" w:before="5"/>
              <w:ind w:left="309"/>
              <w:rPr>
                <w:sz w:val="24"/>
              </w:rPr>
            </w:pPr>
            <w:r>
              <w:rPr>
                <w:spacing w:val="-5"/>
                <w:sz w:val="24"/>
              </w:rPr>
              <w:t>2.9</w:t>
            </w:r>
          </w:p>
        </w:tc>
        <w:tc>
          <w:tcPr>
            <w:tcW w:w="1723" w:type="dxa"/>
          </w:tcPr>
          <w:p>
            <w:pPr>
              <w:pStyle w:val="TableParagraph"/>
              <w:spacing w:line="251" w:lineRule="exact" w:before="5"/>
              <w:ind w:left="321"/>
              <w:rPr>
                <w:sz w:val="24"/>
              </w:rPr>
            </w:pPr>
            <w:r>
              <w:rPr>
                <w:spacing w:val="-5"/>
                <w:sz w:val="24"/>
              </w:rPr>
              <w:t>3.2</w:t>
            </w:r>
          </w:p>
        </w:tc>
      </w:tr>
      <w:tr>
        <w:trPr>
          <w:trHeight w:val="286" w:hRule="atLeast"/>
        </w:trPr>
        <w:tc>
          <w:tcPr>
            <w:tcW w:w="1324" w:type="dxa"/>
          </w:tcPr>
          <w:p>
            <w:pPr>
              <w:pStyle w:val="TableParagraph"/>
              <w:spacing w:line="261" w:lineRule="exact" w:before="5"/>
              <w:ind w:left="115"/>
              <w:rPr>
                <w:sz w:val="24"/>
              </w:rPr>
            </w:pPr>
            <w:r>
              <w:rPr>
                <w:spacing w:val="-5"/>
                <w:sz w:val="24"/>
              </w:rPr>
              <w:t>CC</w:t>
            </w:r>
            <w:r>
              <w:rPr>
                <w:spacing w:val="-5"/>
                <w:sz w:val="24"/>
                <w:vertAlign w:val="superscript"/>
              </w:rPr>
              <w:t>¹</w:t>
            </w:r>
          </w:p>
        </w:tc>
        <w:tc>
          <w:tcPr>
            <w:tcW w:w="1633" w:type="dxa"/>
          </w:tcPr>
          <w:p>
            <w:pPr>
              <w:pStyle w:val="TableParagraph"/>
              <w:spacing w:line="261" w:lineRule="exact" w:before="5"/>
              <w:ind w:left="355"/>
              <w:rPr>
                <w:sz w:val="24"/>
              </w:rPr>
            </w:pPr>
            <w:r>
              <w:rPr>
                <w:spacing w:val="-5"/>
                <w:sz w:val="24"/>
              </w:rPr>
              <w:t>28</w:t>
            </w:r>
          </w:p>
        </w:tc>
        <w:tc>
          <w:tcPr>
            <w:tcW w:w="1490" w:type="dxa"/>
          </w:tcPr>
          <w:p>
            <w:pPr>
              <w:pStyle w:val="TableParagraph"/>
              <w:spacing w:line="261" w:lineRule="exact" w:before="5"/>
              <w:ind w:left="247"/>
              <w:rPr>
                <w:sz w:val="24"/>
              </w:rPr>
            </w:pPr>
            <w:r>
              <w:rPr>
                <w:spacing w:val="-5"/>
                <w:sz w:val="24"/>
              </w:rPr>
              <w:t>39</w:t>
            </w:r>
          </w:p>
        </w:tc>
        <w:tc>
          <w:tcPr>
            <w:tcW w:w="1261" w:type="dxa"/>
          </w:tcPr>
          <w:p>
            <w:pPr>
              <w:pStyle w:val="TableParagraph"/>
              <w:spacing w:line="261" w:lineRule="exact" w:before="5"/>
              <w:ind w:left="173"/>
              <w:rPr>
                <w:sz w:val="24"/>
              </w:rPr>
            </w:pPr>
            <w:r>
              <w:rPr>
                <w:spacing w:val="-5"/>
                <w:sz w:val="24"/>
              </w:rPr>
              <w:t>2.7</w:t>
            </w:r>
          </w:p>
        </w:tc>
        <w:tc>
          <w:tcPr>
            <w:tcW w:w="1306" w:type="dxa"/>
          </w:tcPr>
          <w:p>
            <w:pPr>
              <w:pStyle w:val="TableParagraph"/>
              <w:spacing w:line="261" w:lineRule="exact" w:before="5"/>
              <w:ind w:left="309"/>
              <w:rPr>
                <w:sz w:val="24"/>
              </w:rPr>
            </w:pPr>
            <w:r>
              <w:rPr>
                <w:spacing w:val="-5"/>
                <w:sz w:val="24"/>
              </w:rPr>
              <w:t>2.9</w:t>
            </w:r>
          </w:p>
        </w:tc>
        <w:tc>
          <w:tcPr>
            <w:tcW w:w="1723" w:type="dxa"/>
          </w:tcPr>
          <w:p>
            <w:pPr>
              <w:pStyle w:val="TableParagraph"/>
              <w:spacing w:line="261" w:lineRule="exact" w:before="5"/>
              <w:ind w:left="321"/>
              <w:rPr>
                <w:sz w:val="24"/>
              </w:rPr>
            </w:pPr>
            <w:r>
              <w:rPr>
                <w:spacing w:val="-5"/>
                <w:sz w:val="24"/>
              </w:rPr>
              <w:t>3.2</w:t>
            </w:r>
          </w:p>
        </w:tc>
      </w:tr>
      <w:tr>
        <w:trPr>
          <w:trHeight w:val="278" w:hRule="atLeast"/>
        </w:trPr>
        <w:tc>
          <w:tcPr>
            <w:tcW w:w="1324" w:type="dxa"/>
            <w:tcBorders>
              <w:bottom w:val="single" w:sz="4" w:space="0" w:color="000000"/>
            </w:tcBorders>
          </w:tcPr>
          <w:p>
            <w:pPr>
              <w:pStyle w:val="TableParagraph"/>
              <w:spacing w:line="259" w:lineRule="exact" w:before="0"/>
              <w:ind w:left="115"/>
              <w:rPr>
                <w:sz w:val="24"/>
              </w:rPr>
            </w:pPr>
            <w:r>
              <w:rPr>
                <w:spacing w:val="-2"/>
                <w:sz w:val="24"/>
              </w:rPr>
              <w:t>Average</w:t>
            </w:r>
          </w:p>
        </w:tc>
        <w:tc>
          <w:tcPr>
            <w:tcW w:w="1633" w:type="dxa"/>
            <w:tcBorders>
              <w:bottom w:val="single" w:sz="4" w:space="0" w:color="000000"/>
            </w:tcBorders>
          </w:tcPr>
          <w:p>
            <w:pPr>
              <w:pStyle w:val="TableParagraph"/>
              <w:spacing w:line="259" w:lineRule="exact" w:before="0"/>
              <w:ind w:left="355"/>
              <w:rPr>
                <w:sz w:val="24"/>
              </w:rPr>
            </w:pPr>
            <w:r>
              <w:rPr>
                <w:spacing w:val="-4"/>
                <w:sz w:val="24"/>
              </w:rPr>
              <w:t>28.3</w:t>
            </w:r>
          </w:p>
        </w:tc>
        <w:tc>
          <w:tcPr>
            <w:tcW w:w="1490" w:type="dxa"/>
            <w:tcBorders>
              <w:bottom w:val="single" w:sz="4" w:space="0" w:color="000000"/>
            </w:tcBorders>
          </w:tcPr>
          <w:p>
            <w:pPr>
              <w:pStyle w:val="TableParagraph"/>
              <w:spacing w:line="259" w:lineRule="exact" w:before="0"/>
              <w:ind w:left="247"/>
              <w:rPr>
                <w:sz w:val="24"/>
              </w:rPr>
            </w:pPr>
            <w:r>
              <w:rPr>
                <w:spacing w:val="-4"/>
                <w:sz w:val="24"/>
              </w:rPr>
              <w:t>38.3</w:t>
            </w:r>
          </w:p>
        </w:tc>
        <w:tc>
          <w:tcPr>
            <w:tcW w:w="1261" w:type="dxa"/>
            <w:tcBorders>
              <w:bottom w:val="single" w:sz="4" w:space="0" w:color="000000"/>
            </w:tcBorders>
          </w:tcPr>
          <w:p>
            <w:pPr>
              <w:pStyle w:val="TableParagraph"/>
              <w:spacing w:line="259" w:lineRule="exact" w:before="0"/>
              <w:ind w:left="173"/>
              <w:rPr>
                <w:sz w:val="24"/>
              </w:rPr>
            </w:pPr>
            <w:r>
              <w:rPr>
                <w:spacing w:val="-5"/>
                <w:sz w:val="24"/>
              </w:rPr>
              <w:t>2.7</w:t>
            </w:r>
          </w:p>
        </w:tc>
        <w:tc>
          <w:tcPr>
            <w:tcW w:w="1306" w:type="dxa"/>
            <w:tcBorders>
              <w:bottom w:val="single" w:sz="4" w:space="0" w:color="000000"/>
            </w:tcBorders>
          </w:tcPr>
          <w:p>
            <w:pPr>
              <w:pStyle w:val="TableParagraph"/>
              <w:spacing w:line="259" w:lineRule="exact" w:before="0"/>
              <w:ind w:left="309"/>
              <w:rPr>
                <w:sz w:val="24"/>
              </w:rPr>
            </w:pPr>
            <w:r>
              <w:rPr>
                <w:spacing w:val="-5"/>
                <w:sz w:val="24"/>
              </w:rPr>
              <w:t>2.9</w:t>
            </w:r>
          </w:p>
        </w:tc>
        <w:tc>
          <w:tcPr>
            <w:tcW w:w="1723" w:type="dxa"/>
            <w:tcBorders>
              <w:bottom w:val="single" w:sz="4" w:space="0" w:color="000000"/>
            </w:tcBorders>
          </w:tcPr>
          <w:p>
            <w:pPr>
              <w:pStyle w:val="TableParagraph"/>
              <w:spacing w:line="259" w:lineRule="exact" w:before="0"/>
              <w:ind w:left="321"/>
              <w:rPr>
                <w:sz w:val="24"/>
              </w:rPr>
            </w:pPr>
            <w:r>
              <w:rPr>
                <w:spacing w:val="-5"/>
                <w:sz w:val="24"/>
              </w:rPr>
              <w:t>3.2</w:t>
            </w:r>
          </w:p>
        </w:tc>
      </w:tr>
    </w:tbl>
    <w:p>
      <w:pPr>
        <w:spacing w:after="0" w:line="259" w:lineRule="exact"/>
        <w:rPr>
          <w:sz w:val="24"/>
        </w:rPr>
        <w:sectPr>
          <w:pgSz w:w="11910" w:h="16840"/>
          <w:pgMar w:header="0" w:footer="1500" w:top="1320" w:bottom="1700" w:left="1160" w:right="500"/>
        </w:sectPr>
      </w:pPr>
    </w:p>
    <w:p>
      <w:pPr>
        <w:spacing w:before="69"/>
        <w:ind w:left="827" w:right="0" w:firstLine="0"/>
        <w:jc w:val="left"/>
        <w:rPr>
          <w:b/>
          <w:sz w:val="24"/>
        </w:rPr>
      </w:pPr>
      <w:r>
        <w:rPr>
          <w:b/>
          <w:sz w:val="24"/>
        </w:rPr>
        <w:t>Table</w:t>
      </w:r>
      <w:r>
        <w:rPr>
          <w:b/>
          <w:spacing w:val="40"/>
          <w:sz w:val="24"/>
        </w:rPr>
        <w:t> </w:t>
      </w:r>
      <w:r>
        <w:rPr>
          <w:b/>
          <w:sz w:val="24"/>
        </w:rPr>
        <w:t>4.7:</w:t>
      </w:r>
      <w:r>
        <w:rPr>
          <w:b/>
          <w:spacing w:val="40"/>
          <w:sz w:val="24"/>
        </w:rPr>
        <w:t> </w:t>
      </w:r>
      <w:r>
        <w:rPr>
          <w:b/>
          <w:sz w:val="24"/>
        </w:rPr>
        <w:t>Some</w:t>
      </w:r>
      <w:r>
        <w:rPr>
          <w:b/>
          <w:spacing w:val="40"/>
          <w:sz w:val="24"/>
        </w:rPr>
        <w:t> </w:t>
      </w:r>
      <w:r>
        <w:rPr>
          <w:b/>
          <w:sz w:val="24"/>
        </w:rPr>
        <w:t>earthquake</w:t>
      </w:r>
      <w:r>
        <w:rPr>
          <w:b/>
          <w:spacing w:val="40"/>
          <w:sz w:val="24"/>
        </w:rPr>
        <w:t> </w:t>
      </w:r>
      <w:r>
        <w:rPr>
          <w:b/>
          <w:sz w:val="24"/>
        </w:rPr>
        <w:t>countries,</w:t>
      </w:r>
      <w:r>
        <w:rPr>
          <w:b/>
          <w:spacing w:val="40"/>
          <w:sz w:val="24"/>
        </w:rPr>
        <w:t> </w:t>
      </w:r>
      <w:r>
        <w:rPr>
          <w:b/>
          <w:sz w:val="24"/>
        </w:rPr>
        <w:t>their</w:t>
      </w:r>
      <w:r>
        <w:rPr>
          <w:b/>
          <w:spacing w:val="40"/>
          <w:sz w:val="24"/>
        </w:rPr>
        <w:t> </w:t>
      </w:r>
      <w:r>
        <w:rPr>
          <w:b/>
          <w:sz w:val="24"/>
        </w:rPr>
        <w:t>Moho</w:t>
      </w:r>
      <w:r>
        <w:rPr>
          <w:b/>
          <w:spacing w:val="40"/>
          <w:sz w:val="24"/>
        </w:rPr>
        <w:t> </w:t>
      </w:r>
      <w:r>
        <w:rPr>
          <w:b/>
          <w:sz w:val="24"/>
        </w:rPr>
        <w:t>depth</w:t>
      </w:r>
      <w:r>
        <w:rPr>
          <w:b/>
          <w:spacing w:val="40"/>
          <w:sz w:val="24"/>
        </w:rPr>
        <w:t> </w:t>
      </w:r>
      <w:r>
        <w:rPr>
          <w:b/>
          <w:sz w:val="24"/>
        </w:rPr>
        <w:t>range,</w:t>
      </w:r>
      <w:r>
        <w:rPr>
          <w:b/>
          <w:spacing w:val="40"/>
          <w:sz w:val="24"/>
        </w:rPr>
        <w:t> </w:t>
      </w:r>
      <w:r>
        <w:rPr>
          <w:b/>
          <w:sz w:val="24"/>
        </w:rPr>
        <w:t>year</w:t>
      </w:r>
      <w:r>
        <w:rPr>
          <w:b/>
          <w:spacing w:val="40"/>
          <w:sz w:val="24"/>
        </w:rPr>
        <w:t> </w:t>
      </w:r>
      <w:r>
        <w:rPr>
          <w:b/>
          <w:sz w:val="24"/>
        </w:rPr>
        <w:t>of</w:t>
      </w:r>
      <w:r>
        <w:rPr>
          <w:b/>
          <w:spacing w:val="40"/>
          <w:sz w:val="24"/>
        </w:rPr>
        <w:t> </w:t>
      </w:r>
      <w:r>
        <w:rPr>
          <w:b/>
          <w:sz w:val="24"/>
        </w:rPr>
        <w:t>recent earthquake occurrence and earthquake magnitude on Richter’s scale</w:t>
      </w:r>
    </w:p>
    <w:p>
      <w:pPr>
        <w:pStyle w:val="BodyText"/>
        <w:spacing w:before="19"/>
        <w:rPr>
          <w:b/>
          <w:sz w:val="20"/>
        </w:rPr>
      </w:pPr>
    </w:p>
    <w:tbl>
      <w:tblPr>
        <w:tblW w:w="0" w:type="auto"/>
        <w:jc w:val="left"/>
        <w:tblInd w:w="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5"/>
        <w:gridCol w:w="2319"/>
        <w:gridCol w:w="2165"/>
        <w:gridCol w:w="2366"/>
      </w:tblGrid>
      <w:tr>
        <w:trPr>
          <w:trHeight w:val="827" w:hRule="atLeast"/>
        </w:trPr>
        <w:tc>
          <w:tcPr>
            <w:tcW w:w="2115" w:type="dxa"/>
            <w:tcBorders>
              <w:top w:val="single" w:sz="4" w:space="0" w:color="000000"/>
              <w:bottom w:val="single" w:sz="4" w:space="0" w:color="000000"/>
            </w:tcBorders>
          </w:tcPr>
          <w:p>
            <w:pPr>
              <w:pStyle w:val="TableParagraph"/>
              <w:spacing w:before="272"/>
              <w:ind w:left="0"/>
              <w:rPr>
                <w:b/>
                <w:sz w:val="24"/>
              </w:rPr>
            </w:pPr>
          </w:p>
          <w:p>
            <w:pPr>
              <w:pStyle w:val="TableParagraph"/>
              <w:spacing w:line="259" w:lineRule="exact" w:before="0"/>
              <w:ind w:left="115"/>
              <w:rPr>
                <w:b/>
                <w:sz w:val="24"/>
              </w:rPr>
            </w:pPr>
            <w:r>
              <w:rPr>
                <w:b/>
                <w:spacing w:val="-2"/>
                <w:sz w:val="24"/>
              </w:rPr>
              <w:t>Countries</w:t>
            </w:r>
          </w:p>
        </w:tc>
        <w:tc>
          <w:tcPr>
            <w:tcW w:w="2319" w:type="dxa"/>
            <w:tcBorders>
              <w:top w:val="single" w:sz="4" w:space="0" w:color="000000"/>
              <w:bottom w:val="single" w:sz="4" w:space="0" w:color="000000"/>
            </w:tcBorders>
          </w:tcPr>
          <w:p>
            <w:pPr>
              <w:pStyle w:val="TableParagraph"/>
              <w:tabs>
                <w:tab w:pos="998" w:val="left" w:leader="none"/>
                <w:tab w:pos="1436" w:val="left" w:leader="none"/>
              </w:tabs>
              <w:spacing w:line="270" w:lineRule="atLeast" w:before="255"/>
              <w:ind w:left="107" w:right="107"/>
              <w:rPr>
                <w:b/>
                <w:sz w:val="24"/>
              </w:rPr>
            </w:pPr>
            <w:r>
              <w:rPr>
                <w:b/>
                <w:spacing w:val="-2"/>
                <w:sz w:val="24"/>
              </w:rPr>
              <w:t>Range</w:t>
            </w:r>
            <w:r>
              <w:rPr>
                <w:b/>
                <w:sz w:val="24"/>
              </w:rPr>
              <w:tab/>
            </w:r>
            <w:r>
              <w:rPr>
                <w:b/>
                <w:spacing w:val="-6"/>
                <w:sz w:val="24"/>
              </w:rPr>
              <w:t>of</w:t>
            </w:r>
            <w:r>
              <w:rPr>
                <w:b/>
                <w:sz w:val="24"/>
              </w:rPr>
              <w:tab/>
            </w:r>
            <w:r>
              <w:rPr>
                <w:b/>
                <w:spacing w:val="-2"/>
                <w:sz w:val="24"/>
              </w:rPr>
              <w:t>Crustal </w:t>
            </w:r>
            <w:r>
              <w:rPr>
                <w:b/>
                <w:sz w:val="24"/>
              </w:rPr>
              <w:t>thickness (km)</w:t>
            </w:r>
          </w:p>
        </w:tc>
        <w:tc>
          <w:tcPr>
            <w:tcW w:w="2165" w:type="dxa"/>
            <w:tcBorders>
              <w:top w:val="single" w:sz="4" w:space="0" w:color="000000"/>
              <w:bottom w:val="single" w:sz="4" w:space="0" w:color="000000"/>
            </w:tcBorders>
          </w:tcPr>
          <w:p>
            <w:pPr>
              <w:pStyle w:val="TableParagraph"/>
              <w:spacing w:line="276" w:lineRule="exact" w:before="0"/>
              <w:ind w:left="107"/>
              <w:rPr>
                <w:b/>
                <w:sz w:val="24"/>
              </w:rPr>
            </w:pPr>
            <w:r>
              <w:rPr>
                <w:b/>
                <w:sz w:val="24"/>
              </w:rPr>
              <w:t>Year</w:t>
            </w:r>
            <w:r>
              <w:rPr>
                <w:b/>
                <w:spacing w:val="-15"/>
                <w:sz w:val="24"/>
              </w:rPr>
              <w:t> </w:t>
            </w:r>
            <w:r>
              <w:rPr>
                <w:b/>
                <w:sz w:val="24"/>
              </w:rPr>
              <w:t>of</w:t>
            </w:r>
            <w:r>
              <w:rPr>
                <w:b/>
                <w:spacing w:val="-15"/>
                <w:sz w:val="24"/>
              </w:rPr>
              <w:t> </w:t>
            </w:r>
            <w:r>
              <w:rPr>
                <w:b/>
                <w:sz w:val="24"/>
              </w:rPr>
              <w:t>Recent </w:t>
            </w:r>
            <w:r>
              <w:rPr>
                <w:b/>
                <w:spacing w:val="-2"/>
                <w:sz w:val="24"/>
              </w:rPr>
              <w:t>earthquake occurrence</w:t>
            </w:r>
          </w:p>
        </w:tc>
        <w:tc>
          <w:tcPr>
            <w:tcW w:w="2366" w:type="dxa"/>
            <w:tcBorders>
              <w:top w:val="single" w:sz="4" w:space="0" w:color="000000"/>
              <w:bottom w:val="single" w:sz="4" w:space="0" w:color="000000"/>
            </w:tcBorders>
          </w:tcPr>
          <w:p>
            <w:pPr>
              <w:pStyle w:val="TableParagraph"/>
              <w:spacing w:line="270" w:lineRule="atLeast" w:before="255"/>
              <w:ind w:left="523" w:right="357"/>
              <w:rPr>
                <w:b/>
                <w:sz w:val="24"/>
              </w:rPr>
            </w:pPr>
            <w:r>
              <w:rPr>
                <w:b/>
                <w:sz w:val="24"/>
              </w:rPr>
              <w:t>Magnitude on Richter's</w:t>
            </w:r>
            <w:r>
              <w:rPr>
                <w:b/>
                <w:spacing w:val="-4"/>
                <w:sz w:val="24"/>
              </w:rPr>
              <w:t> </w:t>
            </w:r>
            <w:r>
              <w:rPr>
                <w:b/>
                <w:spacing w:val="-2"/>
                <w:sz w:val="24"/>
              </w:rPr>
              <w:t>scale</w:t>
            </w:r>
          </w:p>
        </w:tc>
      </w:tr>
      <w:tr>
        <w:trPr>
          <w:trHeight w:val="1018" w:hRule="atLeast"/>
        </w:trPr>
        <w:tc>
          <w:tcPr>
            <w:tcW w:w="2115" w:type="dxa"/>
            <w:tcBorders>
              <w:top w:val="single" w:sz="4" w:space="0" w:color="000000"/>
            </w:tcBorders>
          </w:tcPr>
          <w:p>
            <w:pPr>
              <w:pStyle w:val="TableParagraph"/>
              <w:spacing w:before="212"/>
              <w:ind w:left="0"/>
              <w:rPr>
                <w:b/>
                <w:sz w:val="24"/>
              </w:rPr>
            </w:pPr>
          </w:p>
          <w:p>
            <w:pPr>
              <w:pStyle w:val="TableParagraph"/>
              <w:spacing w:before="0"/>
              <w:ind w:left="115"/>
              <w:rPr>
                <w:sz w:val="24"/>
              </w:rPr>
            </w:pPr>
            <w:r>
              <w:rPr>
                <w:sz w:val="24"/>
              </w:rPr>
              <w:t>Japan </w:t>
            </w:r>
            <w:r>
              <w:rPr>
                <w:spacing w:val="-2"/>
                <w:sz w:val="24"/>
              </w:rPr>
              <w:t>(Fukushima)</w:t>
            </w:r>
          </w:p>
        </w:tc>
        <w:tc>
          <w:tcPr>
            <w:tcW w:w="2319" w:type="dxa"/>
            <w:tcBorders>
              <w:top w:val="single" w:sz="4" w:space="0" w:color="000000"/>
            </w:tcBorders>
          </w:tcPr>
          <w:p>
            <w:pPr>
              <w:pStyle w:val="TableParagraph"/>
              <w:spacing w:before="212"/>
              <w:ind w:left="0"/>
              <w:rPr>
                <w:b/>
                <w:sz w:val="24"/>
              </w:rPr>
            </w:pPr>
          </w:p>
          <w:p>
            <w:pPr>
              <w:pStyle w:val="TableParagraph"/>
              <w:spacing w:before="0"/>
              <w:ind w:left="107"/>
              <w:rPr>
                <w:sz w:val="24"/>
              </w:rPr>
            </w:pPr>
            <w:r>
              <w:rPr>
                <w:sz w:val="24"/>
              </w:rPr>
              <w:t>29 -</w:t>
            </w:r>
            <w:r>
              <w:rPr>
                <w:spacing w:val="-1"/>
                <w:sz w:val="24"/>
              </w:rPr>
              <w:t> </w:t>
            </w:r>
            <w:r>
              <w:rPr>
                <w:spacing w:val="-5"/>
                <w:sz w:val="24"/>
              </w:rPr>
              <w:t>63</w:t>
            </w:r>
          </w:p>
        </w:tc>
        <w:tc>
          <w:tcPr>
            <w:tcW w:w="2165" w:type="dxa"/>
            <w:tcBorders>
              <w:top w:val="single" w:sz="4" w:space="0" w:color="000000"/>
            </w:tcBorders>
          </w:tcPr>
          <w:p>
            <w:pPr>
              <w:pStyle w:val="TableParagraph"/>
              <w:spacing w:before="212"/>
              <w:ind w:left="0"/>
              <w:rPr>
                <w:b/>
                <w:sz w:val="24"/>
              </w:rPr>
            </w:pPr>
          </w:p>
          <w:p>
            <w:pPr>
              <w:pStyle w:val="TableParagraph"/>
              <w:spacing w:before="0"/>
              <w:ind w:left="107"/>
              <w:rPr>
                <w:sz w:val="24"/>
              </w:rPr>
            </w:pPr>
            <w:r>
              <w:rPr>
                <w:spacing w:val="-4"/>
                <w:sz w:val="24"/>
              </w:rPr>
              <w:t>2021</w:t>
            </w:r>
          </w:p>
        </w:tc>
        <w:tc>
          <w:tcPr>
            <w:tcW w:w="2366" w:type="dxa"/>
            <w:tcBorders>
              <w:top w:val="single" w:sz="4" w:space="0" w:color="000000"/>
            </w:tcBorders>
          </w:tcPr>
          <w:p>
            <w:pPr>
              <w:pStyle w:val="TableParagraph"/>
              <w:spacing w:before="212"/>
              <w:ind w:left="0"/>
              <w:rPr>
                <w:b/>
                <w:sz w:val="24"/>
              </w:rPr>
            </w:pPr>
          </w:p>
          <w:p>
            <w:pPr>
              <w:pStyle w:val="TableParagraph"/>
              <w:spacing w:before="0"/>
              <w:ind w:left="523"/>
              <w:rPr>
                <w:sz w:val="24"/>
              </w:rPr>
            </w:pPr>
            <w:r>
              <w:rPr>
                <w:spacing w:val="-5"/>
                <w:sz w:val="24"/>
              </w:rPr>
              <w:t>2.9</w:t>
            </w:r>
          </w:p>
        </w:tc>
      </w:tr>
      <w:tr>
        <w:trPr>
          <w:trHeight w:val="633" w:hRule="atLeast"/>
        </w:trPr>
        <w:tc>
          <w:tcPr>
            <w:tcW w:w="2115" w:type="dxa"/>
          </w:tcPr>
          <w:p>
            <w:pPr>
              <w:pStyle w:val="TableParagraph"/>
              <w:spacing w:before="243"/>
              <w:ind w:left="115"/>
              <w:rPr>
                <w:sz w:val="24"/>
              </w:rPr>
            </w:pPr>
            <w:r>
              <w:rPr>
                <w:spacing w:val="-2"/>
                <w:sz w:val="24"/>
              </w:rPr>
              <w:t>Congo(Kinshasa)</w:t>
            </w:r>
          </w:p>
        </w:tc>
        <w:tc>
          <w:tcPr>
            <w:tcW w:w="2319" w:type="dxa"/>
          </w:tcPr>
          <w:p>
            <w:pPr>
              <w:pStyle w:val="TableParagraph"/>
              <w:spacing w:before="243"/>
              <w:ind w:left="107"/>
              <w:rPr>
                <w:sz w:val="24"/>
              </w:rPr>
            </w:pPr>
            <w:r>
              <w:rPr>
                <w:sz w:val="24"/>
              </w:rPr>
              <w:t>46 -</w:t>
            </w:r>
            <w:r>
              <w:rPr>
                <w:spacing w:val="-1"/>
                <w:sz w:val="24"/>
              </w:rPr>
              <w:t> </w:t>
            </w:r>
            <w:r>
              <w:rPr>
                <w:spacing w:val="-5"/>
                <w:sz w:val="24"/>
              </w:rPr>
              <w:t>92</w:t>
            </w:r>
          </w:p>
        </w:tc>
        <w:tc>
          <w:tcPr>
            <w:tcW w:w="2165" w:type="dxa"/>
          </w:tcPr>
          <w:p>
            <w:pPr>
              <w:pStyle w:val="TableParagraph"/>
              <w:spacing w:before="243"/>
              <w:ind w:left="107"/>
              <w:rPr>
                <w:sz w:val="24"/>
              </w:rPr>
            </w:pPr>
            <w:r>
              <w:rPr>
                <w:spacing w:val="-4"/>
                <w:sz w:val="24"/>
              </w:rPr>
              <w:t>2021</w:t>
            </w:r>
          </w:p>
        </w:tc>
        <w:tc>
          <w:tcPr>
            <w:tcW w:w="2366" w:type="dxa"/>
          </w:tcPr>
          <w:p>
            <w:pPr>
              <w:pStyle w:val="TableParagraph"/>
              <w:spacing w:before="243"/>
              <w:ind w:left="523"/>
              <w:rPr>
                <w:sz w:val="24"/>
              </w:rPr>
            </w:pPr>
            <w:r>
              <w:rPr>
                <w:spacing w:val="-5"/>
                <w:sz w:val="24"/>
              </w:rPr>
              <w:t>4.6</w:t>
            </w:r>
          </w:p>
        </w:tc>
      </w:tr>
      <w:tr>
        <w:trPr>
          <w:trHeight w:val="910" w:hRule="atLeast"/>
        </w:trPr>
        <w:tc>
          <w:tcPr>
            <w:tcW w:w="2115" w:type="dxa"/>
          </w:tcPr>
          <w:p>
            <w:pPr>
              <w:pStyle w:val="TableParagraph"/>
              <w:spacing w:before="104"/>
              <w:ind w:left="115" w:right="947"/>
              <w:rPr>
                <w:sz w:val="24"/>
              </w:rPr>
            </w:pPr>
            <w:r>
              <w:rPr>
                <w:spacing w:val="-2"/>
                <w:sz w:val="24"/>
              </w:rPr>
              <w:t>Libya(East Darnah)</w:t>
            </w:r>
          </w:p>
        </w:tc>
        <w:tc>
          <w:tcPr>
            <w:tcW w:w="2319" w:type="dxa"/>
          </w:tcPr>
          <w:p>
            <w:pPr>
              <w:pStyle w:val="TableParagraph"/>
              <w:spacing w:before="104"/>
              <w:ind w:left="0"/>
              <w:rPr>
                <w:b/>
                <w:sz w:val="24"/>
              </w:rPr>
            </w:pPr>
          </w:p>
          <w:p>
            <w:pPr>
              <w:pStyle w:val="TableParagraph"/>
              <w:spacing w:before="0"/>
              <w:ind w:left="107"/>
              <w:rPr>
                <w:sz w:val="24"/>
              </w:rPr>
            </w:pPr>
            <w:r>
              <w:rPr>
                <w:sz w:val="24"/>
              </w:rPr>
              <w:t>35 -</w:t>
            </w:r>
            <w:r>
              <w:rPr>
                <w:spacing w:val="-1"/>
                <w:sz w:val="24"/>
              </w:rPr>
              <w:t> </w:t>
            </w:r>
            <w:r>
              <w:rPr>
                <w:spacing w:val="-5"/>
                <w:sz w:val="24"/>
              </w:rPr>
              <w:t>37</w:t>
            </w:r>
          </w:p>
        </w:tc>
        <w:tc>
          <w:tcPr>
            <w:tcW w:w="2165" w:type="dxa"/>
          </w:tcPr>
          <w:p>
            <w:pPr>
              <w:pStyle w:val="TableParagraph"/>
              <w:spacing w:before="104"/>
              <w:ind w:left="0"/>
              <w:rPr>
                <w:b/>
                <w:sz w:val="24"/>
              </w:rPr>
            </w:pPr>
          </w:p>
          <w:p>
            <w:pPr>
              <w:pStyle w:val="TableParagraph"/>
              <w:spacing w:before="0"/>
              <w:ind w:left="107"/>
              <w:rPr>
                <w:sz w:val="24"/>
              </w:rPr>
            </w:pPr>
            <w:r>
              <w:rPr>
                <w:spacing w:val="-4"/>
                <w:sz w:val="24"/>
              </w:rPr>
              <w:t>2021</w:t>
            </w:r>
          </w:p>
        </w:tc>
        <w:tc>
          <w:tcPr>
            <w:tcW w:w="2366" w:type="dxa"/>
          </w:tcPr>
          <w:p>
            <w:pPr>
              <w:pStyle w:val="TableParagraph"/>
              <w:spacing w:before="104"/>
              <w:ind w:left="0"/>
              <w:rPr>
                <w:b/>
                <w:sz w:val="24"/>
              </w:rPr>
            </w:pPr>
          </w:p>
          <w:p>
            <w:pPr>
              <w:pStyle w:val="TableParagraph"/>
              <w:spacing w:before="0"/>
              <w:ind w:left="523"/>
              <w:rPr>
                <w:sz w:val="24"/>
              </w:rPr>
            </w:pPr>
            <w:r>
              <w:rPr>
                <w:spacing w:val="-5"/>
                <w:sz w:val="24"/>
              </w:rPr>
              <w:t>3.5</w:t>
            </w:r>
          </w:p>
        </w:tc>
      </w:tr>
      <w:tr>
        <w:trPr>
          <w:trHeight w:val="634" w:hRule="atLeast"/>
        </w:trPr>
        <w:tc>
          <w:tcPr>
            <w:tcW w:w="2115" w:type="dxa"/>
          </w:tcPr>
          <w:p>
            <w:pPr>
              <w:pStyle w:val="TableParagraph"/>
              <w:spacing w:before="243"/>
              <w:ind w:left="115"/>
              <w:rPr>
                <w:sz w:val="24"/>
              </w:rPr>
            </w:pPr>
            <w:r>
              <w:rPr>
                <w:sz w:val="24"/>
              </w:rPr>
              <w:t>Mexico</w:t>
            </w:r>
            <w:r>
              <w:rPr>
                <w:spacing w:val="-1"/>
                <w:sz w:val="24"/>
              </w:rPr>
              <w:t> </w:t>
            </w:r>
            <w:r>
              <w:rPr>
                <w:spacing w:val="-2"/>
                <w:sz w:val="24"/>
              </w:rPr>
              <w:t>(Colima)</w:t>
            </w:r>
          </w:p>
        </w:tc>
        <w:tc>
          <w:tcPr>
            <w:tcW w:w="2319" w:type="dxa"/>
          </w:tcPr>
          <w:p>
            <w:pPr>
              <w:pStyle w:val="TableParagraph"/>
              <w:spacing w:before="243"/>
              <w:ind w:left="107"/>
              <w:rPr>
                <w:sz w:val="24"/>
              </w:rPr>
            </w:pPr>
            <w:r>
              <w:rPr>
                <w:sz w:val="24"/>
              </w:rPr>
              <w:t>43 -</w:t>
            </w:r>
            <w:r>
              <w:rPr>
                <w:spacing w:val="-1"/>
                <w:sz w:val="24"/>
              </w:rPr>
              <w:t> </w:t>
            </w:r>
            <w:r>
              <w:rPr>
                <w:spacing w:val="-5"/>
                <w:sz w:val="24"/>
              </w:rPr>
              <w:t>83</w:t>
            </w:r>
          </w:p>
        </w:tc>
        <w:tc>
          <w:tcPr>
            <w:tcW w:w="2165" w:type="dxa"/>
          </w:tcPr>
          <w:p>
            <w:pPr>
              <w:pStyle w:val="TableParagraph"/>
              <w:spacing w:before="243"/>
              <w:ind w:left="107"/>
              <w:rPr>
                <w:sz w:val="24"/>
              </w:rPr>
            </w:pPr>
            <w:r>
              <w:rPr>
                <w:spacing w:val="-4"/>
                <w:sz w:val="24"/>
              </w:rPr>
              <w:t>2021</w:t>
            </w:r>
          </w:p>
        </w:tc>
        <w:tc>
          <w:tcPr>
            <w:tcW w:w="2366" w:type="dxa"/>
          </w:tcPr>
          <w:p>
            <w:pPr>
              <w:pStyle w:val="TableParagraph"/>
              <w:spacing w:before="243"/>
              <w:ind w:left="523"/>
              <w:rPr>
                <w:sz w:val="24"/>
              </w:rPr>
            </w:pPr>
            <w:r>
              <w:rPr>
                <w:spacing w:val="-5"/>
                <w:sz w:val="24"/>
              </w:rPr>
              <w:t>4.0</w:t>
            </w:r>
          </w:p>
        </w:tc>
      </w:tr>
      <w:tr>
        <w:trPr>
          <w:trHeight w:val="909" w:hRule="atLeast"/>
        </w:trPr>
        <w:tc>
          <w:tcPr>
            <w:tcW w:w="2115" w:type="dxa"/>
          </w:tcPr>
          <w:p>
            <w:pPr>
              <w:pStyle w:val="TableParagraph"/>
              <w:spacing w:before="105"/>
              <w:ind w:left="115"/>
              <w:rPr>
                <w:sz w:val="24"/>
              </w:rPr>
            </w:pPr>
            <w:r>
              <w:rPr>
                <w:spacing w:val="-2"/>
                <w:sz w:val="24"/>
              </w:rPr>
              <w:t>Phillipines (Mamburao)</w:t>
            </w:r>
          </w:p>
        </w:tc>
        <w:tc>
          <w:tcPr>
            <w:tcW w:w="2319" w:type="dxa"/>
          </w:tcPr>
          <w:p>
            <w:pPr>
              <w:pStyle w:val="TableParagraph"/>
              <w:spacing w:before="105"/>
              <w:ind w:left="0"/>
              <w:rPr>
                <w:b/>
                <w:sz w:val="24"/>
              </w:rPr>
            </w:pPr>
          </w:p>
          <w:p>
            <w:pPr>
              <w:pStyle w:val="TableParagraph"/>
              <w:spacing w:before="0"/>
              <w:ind w:left="107"/>
              <w:rPr>
                <w:sz w:val="24"/>
              </w:rPr>
            </w:pPr>
            <w:r>
              <w:rPr>
                <w:sz w:val="24"/>
              </w:rPr>
              <w:t>30 -</w:t>
            </w:r>
            <w:r>
              <w:rPr>
                <w:spacing w:val="-1"/>
                <w:sz w:val="24"/>
              </w:rPr>
              <w:t> </w:t>
            </w:r>
            <w:r>
              <w:rPr>
                <w:spacing w:val="-5"/>
                <w:sz w:val="24"/>
              </w:rPr>
              <w:t>54</w:t>
            </w:r>
          </w:p>
        </w:tc>
        <w:tc>
          <w:tcPr>
            <w:tcW w:w="2165" w:type="dxa"/>
          </w:tcPr>
          <w:p>
            <w:pPr>
              <w:pStyle w:val="TableParagraph"/>
              <w:spacing w:before="105"/>
              <w:ind w:left="0"/>
              <w:rPr>
                <w:b/>
                <w:sz w:val="24"/>
              </w:rPr>
            </w:pPr>
          </w:p>
          <w:p>
            <w:pPr>
              <w:pStyle w:val="TableParagraph"/>
              <w:spacing w:before="0"/>
              <w:ind w:left="107"/>
              <w:rPr>
                <w:sz w:val="24"/>
              </w:rPr>
            </w:pPr>
            <w:r>
              <w:rPr>
                <w:spacing w:val="-4"/>
                <w:sz w:val="24"/>
              </w:rPr>
              <w:t>2021</w:t>
            </w:r>
          </w:p>
        </w:tc>
        <w:tc>
          <w:tcPr>
            <w:tcW w:w="2366" w:type="dxa"/>
          </w:tcPr>
          <w:p>
            <w:pPr>
              <w:pStyle w:val="TableParagraph"/>
              <w:spacing w:before="105"/>
              <w:ind w:left="0"/>
              <w:rPr>
                <w:b/>
                <w:sz w:val="24"/>
              </w:rPr>
            </w:pPr>
          </w:p>
          <w:p>
            <w:pPr>
              <w:pStyle w:val="TableParagraph"/>
              <w:spacing w:before="0"/>
              <w:ind w:left="523"/>
              <w:rPr>
                <w:sz w:val="24"/>
              </w:rPr>
            </w:pPr>
            <w:r>
              <w:rPr>
                <w:spacing w:val="-5"/>
                <w:sz w:val="24"/>
              </w:rPr>
              <w:t>2.1</w:t>
            </w:r>
          </w:p>
        </w:tc>
      </w:tr>
      <w:tr>
        <w:trPr>
          <w:trHeight w:val="771" w:hRule="atLeast"/>
        </w:trPr>
        <w:tc>
          <w:tcPr>
            <w:tcW w:w="2115" w:type="dxa"/>
          </w:tcPr>
          <w:p>
            <w:pPr>
              <w:pStyle w:val="TableParagraph"/>
              <w:spacing w:before="242"/>
              <w:ind w:left="115"/>
              <w:rPr>
                <w:sz w:val="24"/>
              </w:rPr>
            </w:pPr>
            <w:r>
              <w:rPr>
                <w:spacing w:val="-2"/>
                <w:sz w:val="24"/>
              </w:rPr>
              <w:t>Chad(Massakory)</w:t>
            </w:r>
          </w:p>
        </w:tc>
        <w:tc>
          <w:tcPr>
            <w:tcW w:w="2319" w:type="dxa"/>
          </w:tcPr>
          <w:p>
            <w:pPr>
              <w:pStyle w:val="TableParagraph"/>
              <w:spacing w:before="242"/>
              <w:ind w:left="107"/>
              <w:rPr>
                <w:sz w:val="24"/>
              </w:rPr>
            </w:pPr>
            <w:r>
              <w:rPr>
                <w:sz w:val="24"/>
              </w:rPr>
              <w:t>35 -</w:t>
            </w:r>
            <w:r>
              <w:rPr>
                <w:spacing w:val="-1"/>
                <w:sz w:val="24"/>
              </w:rPr>
              <w:t> </w:t>
            </w:r>
            <w:r>
              <w:rPr>
                <w:spacing w:val="-5"/>
                <w:sz w:val="24"/>
              </w:rPr>
              <w:t>54</w:t>
            </w:r>
          </w:p>
        </w:tc>
        <w:tc>
          <w:tcPr>
            <w:tcW w:w="2165" w:type="dxa"/>
          </w:tcPr>
          <w:p>
            <w:pPr>
              <w:pStyle w:val="TableParagraph"/>
              <w:spacing w:before="242"/>
              <w:ind w:left="107"/>
              <w:rPr>
                <w:sz w:val="24"/>
              </w:rPr>
            </w:pPr>
            <w:r>
              <w:rPr>
                <w:spacing w:val="-4"/>
                <w:sz w:val="24"/>
              </w:rPr>
              <w:t>2021</w:t>
            </w:r>
          </w:p>
        </w:tc>
        <w:tc>
          <w:tcPr>
            <w:tcW w:w="2366" w:type="dxa"/>
          </w:tcPr>
          <w:p>
            <w:pPr>
              <w:pStyle w:val="TableParagraph"/>
              <w:spacing w:before="242"/>
              <w:ind w:left="523"/>
              <w:rPr>
                <w:sz w:val="24"/>
              </w:rPr>
            </w:pPr>
            <w:r>
              <w:rPr>
                <w:spacing w:val="-5"/>
                <w:sz w:val="24"/>
              </w:rPr>
              <w:t>4.8</w:t>
            </w:r>
          </w:p>
        </w:tc>
      </w:tr>
      <w:tr>
        <w:trPr>
          <w:trHeight w:val="773" w:hRule="atLeast"/>
        </w:trPr>
        <w:tc>
          <w:tcPr>
            <w:tcW w:w="2115" w:type="dxa"/>
          </w:tcPr>
          <w:p>
            <w:pPr>
              <w:pStyle w:val="TableParagraph"/>
              <w:spacing w:before="243"/>
              <w:ind w:left="115"/>
              <w:rPr>
                <w:sz w:val="24"/>
              </w:rPr>
            </w:pPr>
            <w:r>
              <w:rPr>
                <w:spacing w:val="-2"/>
                <w:sz w:val="24"/>
              </w:rPr>
              <w:t>Indonesia(Sumatra)</w:t>
            </w:r>
          </w:p>
        </w:tc>
        <w:tc>
          <w:tcPr>
            <w:tcW w:w="2319" w:type="dxa"/>
          </w:tcPr>
          <w:p>
            <w:pPr>
              <w:pStyle w:val="TableParagraph"/>
              <w:spacing w:before="243"/>
              <w:ind w:left="107"/>
              <w:rPr>
                <w:sz w:val="24"/>
              </w:rPr>
            </w:pPr>
            <w:r>
              <w:rPr>
                <w:sz w:val="24"/>
              </w:rPr>
              <w:t>32 -</w:t>
            </w:r>
            <w:r>
              <w:rPr>
                <w:spacing w:val="-1"/>
                <w:sz w:val="24"/>
              </w:rPr>
              <w:t> </w:t>
            </w:r>
            <w:r>
              <w:rPr>
                <w:spacing w:val="-5"/>
                <w:sz w:val="24"/>
              </w:rPr>
              <w:t>52</w:t>
            </w:r>
          </w:p>
        </w:tc>
        <w:tc>
          <w:tcPr>
            <w:tcW w:w="2165" w:type="dxa"/>
          </w:tcPr>
          <w:p>
            <w:pPr>
              <w:pStyle w:val="TableParagraph"/>
              <w:spacing w:before="243"/>
              <w:ind w:left="107"/>
              <w:rPr>
                <w:sz w:val="24"/>
              </w:rPr>
            </w:pPr>
            <w:r>
              <w:rPr>
                <w:spacing w:val="-4"/>
                <w:sz w:val="24"/>
              </w:rPr>
              <w:t>2021</w:t>
            </w:r>
          </w:p>
        </w:tc>
        <w:tc>
          <w:tcPr>
            <w:tcW w:w="2366" w:type="dxa"/>
          </w:tcPr>
          <w:p>
            <w:pPr>
              <w:pStyle w:val="TableParagraph"/>
              <w:spacing w:before="243"/>
              <w:ind w:left="523"/>
              <w:rPr>
                <w:sz w:val="24"/>
              </w:rPr>
            </w:pPr>
            <w:r>
              <w:rPr>
                <w:spacing w:val="-5"/>
                <w:sz w:val="24"/>
              </w:rPr>
              <w:t>3.6</w:t>
            </w:r>
          </w:p>
        </w:tc>
      </w:tr>
      <w:tr>
        <w:trPr>
          <w:trHeight w:val="771" w:hRule="atLeast"/>
        </w:trPr>
        <w:tc>
          <w:tcPr>
            <w:tcW w:w="2115" w:type="dxa"/>
          </w:tcPr>
          <w:p>
            <w:pPr>
              <w:pStyle w:val="TableParagraph"/>
              <w:spacing w:before="243"/>
              <w:ind w:left="115"/>
              <w:rPr>
                <w:sz w:val="24"/>
              </w:rPr>
            </w:pPr>
            <w:r>
              <w:rPr>
                <w:sz w:val="24"/>
              </w:rPr>
              <w:t>China </w:t>
            </w:r>
            <w:r>
              <w:rPr>
                <w:spacing w:val="-2"/>
                <w:sz w:val="24"/>
              </w:rPr>
              <w:t>(Xinjiang)</w:t>
            </w:r>
          </w:p>
        </w:tc>
        <w:tc>
          <w:tcPr>
            <w:tcW w:w="2319" w:type="dxa"/>
          </w:tcPr>
          <w:p>
            <w:pPr>
              <w:pStyle w:val="TableParagraph"/>
              <w:spacing w:before="243"/>
              <w:ind w:left="107"/>
              <w:rPr>
                <w:sz w:val="24"/>
              </w:rPr>
            </w:pPr>
            <w:r>
              <w:rPr>
                <w:sz w:val="24"/>
              </w:rPr>
              <w:t>64 -</w:t>
            </w:r>
            <w:r>
              <w:rPr>
                <w:spacing w:val="-1"/>
                <w:sz w:val="24"/>
              </w:rPr>
              <w:t> </w:t>
            </w:r>
            <w:r>
              <w:rPr>
                <w:spacing w:val="-5"/>
                <w:sz w:val="24"/>
              </w:rPr>
              <w:t>94</w:t>
            </w:r>
          </w:p>
        </w:tc>
        <w:tc>
          <w:tcPr>
            <w:tcW w:w="2165" w:type="dxa"/>
          </w:tcPr>
          <w:p>
            <w:pPr>
              <w:pStyle w:val="TableParagraph"/>
              <w:spacing w:before="243"/>
              <w:ind w:left="107"/>
              <w:rPr>
                <w:sz w:val="24"/>
              </w:rPr>
            </w:pPr>
            <w:r>
              <w:rPr>
                <w:spacing w:val="-4"/>
                <w:sz w:val="24"/>
              </w:rPr>
              <w:t>2021</w:t>
            </w:r>
          </w:p>
        </w:tc>
        <w:tc>
          <w:tcPr>
            <w:tcW w:w="2366" w:type="dxa"/>
          </w:tcPr>
          <w:p>
            <w:pPr>
              <w:pStyle w:val="TableParagraph"/>
              <w:spacing w:before="243"/>
              <w:ind w:left="523"/>
              <w:rPr>
                <w:sz w:val="24"/>
              </w:rPr>
            </w:pPr>
            <w:r>
              <w:rPr>
                <w:spacing w:val="-5"/>
                <w:sz w:val="24"/>
              </w:rPr>
              <w:t>4.6</w:t>
            </w:r>
          </w:p>
        </w:tc>
      </w:tr>
      <w:tr>
        <w:trPr>
          <w:trHeight w:val="525" w:hRule="atLeast"/>
        </w:trPr>
        <w:tc>
          <w:tcPr>
            <w:tcW w:w="2115" w:type="dxa"/>
            <w:tcBorders>
              <w:bottom w:val="single" w:sz="4" w:space="0" w:color="000000"/>
            </w:tcBorders>
          </w:tcPr>
          <w:p>
            <w:pPr>
              <w:pStyle w:val="TableParagraph"/>
              <w:spacing w:line="264" w:lineRule="exact" w:before="242"/>
              <w:ind w:left="115"/>
              <w:rPr>
                <w:sz w:val="24"/>
              </w:rPr>
            </w:pPr>
            <w:r>
              <w:rPr>
                <w:sz w:val="24"/>
              </w:rPr>
              <w:t>Indian</w:t>
            </w:r>
            <w:r>
              <w:rPr>
                <w:spacing w:val="-3"/>
                <w:sz w:val="24"/>
              </w:rPr>
              <w:t> </w:t>
            </w:r>
            <w:r>
              <w:rPr>
                <w:spacing w:val="-2"/>
                <w:sz w:val="24"/>
              </w:rPr>
              <w:t>(Dehli)</w:t>
            </w:r>
          </w:p>
        </w:tc>
        <w:tc>
          <w:tcPr>
            <w:tcW w:w="2319" w:type="dxa"/>
            <w:tcBorders>
              <w:bottom w:val="single" w:sz="4" w:space="0" w:color="000000"/>
            </w:tcBorders>
          </w:tcPr>
          <w:p>
            <w:pPr>
              <w:pStyle w:val="TableParagraph"/>
              <w:spacing w:line="264" w:lineRule="exact" w:before="242"/>
              <w:ind w:left="107"/>
              <w:rPr>
                <w:sz w:val="24"/>
              </w:rPr>
            </w:pPr>
            <w:r>
              <w:rPr>
                <w:sz w:val="24"/>
              </w:rPr>
              <w:t>177 -</w:t>
            </w:r>
            <w:r>
              <w:rPr>
                <w:spacing w:val="-1"/>
                <w:sz w:val="24"/>
              </w:rPr>
              <w:t> </w:t>
            </w:r>
            <w:r>
              <w:rPr>
                <w:spacing w:val="-5"/>
                <w:sz w:val="24"/>
              </w:rPr>
              <w:t>289</w:t>
            </w:r>
          </w:p>
        </w:tc>
        <w:tc>
          <w:tcPr>
            <w:tcW w:w="2165" w:type="dxa"/>
            <w:tcBorders>
              <w:bottom w:val="single" w:sz="4" w:space="0" w:color="000000"/>
            </w:tcBorders>
          </w:tcPr>
          <w:p>
            <w:pPr>
              <w:pStyle w:val="TableParagraph"/>
              <w:spacing w:line="264" w:lineRule="exact" w:before="242"/>
              <w:ind w:left="107"/>
              <w:rPr>
                <w:sz w:val="24"/>
              </w:rPr>
            </w:pPr>
            <w:r>
              <w:rPr>
                <w:spacing w:val="-4"/>
                <w:sz w:val="24"/>
              </w:rPr>
              <w:t>2021</w:t>
            </w:r>
          </w:p>
        </w:tc>
        <w:tc>
          <w:tcPr>
            <w:tcW w:w="2366" w:type="dxa"/>
            <w:tcBorders>
              <w:bottom w:val="single" w:sz="4" w:space="0" w:color="000000"/>
            </w:tcBorders>
          </w:tcPr>
          <w:p>
            <w:pPr>
              <w:pStyle w:val="TableParagraph"/>
              <w:spacing w:line="264" w:lineRule="exact" w:before="242"/>
              <w:ind w:left="523"/>
              <w:rPr>
                <w:sz w:val="24"/>
              </w:rPr>
            </w:pPr>
            <w:r>
              <w:rPr>
                <w:spacing w:val="-5"/>
                <w:sz w:val="24"/>
              </w:rPr>
              <w:t>4.2</w:t>
            </w:r>
          </w:p>
        </w:tc>
      </w:tr>
    </w:tbl>
    <w:p>
      <w:pPr>
        <w:spacing w:after="0" w:line="264" w:lineRule="exact"/>
        <w:rPr>
          <w:sz w:val="24"/>
        </w:rPr>
        <w:sectPr>
          <w:pgSz w:w="11910" w:h="16840"/>
          <w:pgMar w:header="0" w:footer="1500" w:top="1320" w:bottom="1700" w:left="1160" w:right="500"/>
        </w:sectPr>
      </w:pPr>
    </w:p>
    <w:p>
      <w:pPr>
        <w:pStyle w:val="Heading2"/>
      </w:pPr>
      <w:r>
        <w:rPr/>
        <w:t>CHAPTER</w:t>
      </w:r>
      <w:r>
        <w:rPr>
          <w:spacing w:val="-5"/>
        </w:rPr>
        <w:t> </w:t>
      </w:r>
      <w:r>
        <w:rPr>
          <w:spacing w:val="-4"/>
        </w:rPr>
        <w:t>FIVE</w:t>
      </w:r>
    </w:p>
    <w:p>
      <w:pPr>
        <w:pStyle w:val="BodyText"/>
        <w:rPr>
          <w:b/>
        </w:rPr>
      </w:pPr>
    </w:p>
    <w:p>
      <w:pPr>
        <w:pStyle w:val="ListParagraph"/>
        <w:numPr>
          <w:ilvl w:val="1"/>
          <w:numId w:val="13"/>
        </w:numPr>
        <w:tabs>
          <w:tab w:pos="2688" w:val="left" w:leader="none"/>
        </w:tabs>
        <w:spacing w:line="240" w:lineRule="auto" w:before="1" w:after="0"/>
        <w:ind w:left="2688" w:right="0" w:hanging="1861"/>
        <w:jc w:val="both"/>
        <w:rPr>
          <w:b/>
          <w:sz w:val="24"/>
        </w:rPr>
      </w:pPr>
      <w:r>
        <w:rPr>
          <w:b/>
          <w:sz w:val="24"/>
        </w:rPr>
        <w:t>CONCLUSION</w:t>
      </w:r>
      <w:r>
        <w:rPr>
          <w:b/>
          <w:spacing w:val="-1"/>
          <w:sz w:val="24"/>
        </w:rPr>
        <w:t> </w:t>
      </w:r>
      <w:r>
        <w:rPr>
          <w:b/>
          <w:sz w:val="24"/>
        </w:rPr>
        <w:t>AND</w:t>
      </w:r>
      <w:r>
        <w:rPr>
          <w:b/>
          <w:spacing w:val="-2"/>
          <w:sz w:val="24"/>
        </w:rPr>
        <w:t> RECOMMENDATIONS</w:t>
      </w:r>
    </w:p>
    <w:p>
      <w:pPr>
        <w:pStyle w:val="BodyText"/>
        <w:rPr>
          <w:b/>
        </w:rPr>
      </w:pPr>
    </w:p>
    <w:p>
      <w:pPr>
        <w:pStyle w:val="Heading3"/>
        <w:numPr>
          <w:ilvl w:val="1"/>
          <w:numId w:val="13"/>
        </w:numPr>
        <w:tabs>
          <w:tab w:pos="1546" w:val="left" w:leader="none"/>
        </w:tabs>
        <w:spacing w:line="240" w:lineRule="auto" w:before="0" w:after="0"/>
        <w:ind w:left="1546" w:right="0" w:hanging="719"/>
        <w:jc w:val="both"/>
      </w:pPr>
      <w:r>
        <w:rPr>
          <w:spacing w:val="-2"/>
        </w:rPr>
        <w:t>Conclusion</w:t>
      </w:r>
    </w:p>
    <w:p>
      <w:pPr>
        <w:pStyle w:val="BodyText"/>
        <w:spacing w:line="480" w:lineRule="auto" w:before="271"/>
        <w:ind w:left="827" w:right="906"/>
        <w:jc w:val="both"/>
      </w:pPr>
      <w:r>
        <w:rPr/>
        <w:t>The results obtained from the interpretation of gravity data covering the study area</w:t>
      </w:r>
      <w:r>
        <w:rPr>
          <w:spacing w:val="40"/>
        </w:rPr>
        <w:t> </w:t>
      </w:r>
      <w:r>
        <w:rPr/>
        <w:t>based on empirical analysis, revealed that the study area have an average Crustal thickness ranges from 30 km to 37 km, while the spectral analysis revealed three major depths with an average crustal thickness ranges from 30.2 km to 35.6 km. The 2-D modelling,</w:t>
      </w:r>
      <w:r>
        <w:rPr>
          <w:spacing w:val="-1"/>
        </w:rPr>
        <w:t> </w:t>
      </w:r>
      <w:r>
        <w:rPr/>
        <w:t>it</w:t>
      </w:r>
      <w:r>
        <w:rPr>
          <w:spacing w:val="-1"/>
        </w:rPr>
        <w:t> </w:t>
      </w:r>
      <w:r>
        <w:rPr/>
        <w:t>showed</w:t>
      </w:r>
      <w:r>
        <w:rPr>
          <w:spacing w:val="-1"/>
        </w:rPr>
        <w:t> </w:t>
      </w:r>
      <w:r>
        <w:rPr/>
        <w:t>the</w:t>
      </w:r>
      <w:r>
        <w:rPr>
          <w:spacing w:val="-2"/>
        </w:rPr>
        <w:t> </w:t>
      </w:r>
      <w:r>
        <w:rPr/>
        <w:t>shape</w:t>
      </w:r>
      <w:r>
        <w:rPr>
          <w:spacing w:val="-2"/>
        </w:rPr>
        <w:t> </w:t>
      </w:r>
      <w:r>
        <w:rPr/>
        <w:t>and</w:t>
      </w:r>
      <w:r>
        <w:rPr>
          <w:spacing w:val="-1"/>
        </w:rPr>
        <w:t> </w:t>
      </w:r>
      <w:r>
        <w:rPr/>
        <w:t>variations</w:t>
      </w:r>
      <w:r>
        <w:rPr>
          <w:spacing w:val="-1"/>
        </w:rPr>
        <w:t> </w:t>
      </w:r>
      <w:r>
        <w:rPr/>
        <w:t>in</w:t>
      </w:r>
      <w:r>
        <w:rPr>
          <w:spacing w:val="-1"/>
        </w:rPr>
        <w:t> </w:t>
      </w:r>
      <w:r>
        <w:rPr/>
        <w:t>the</w:t>
      </w:r>
      <w:r>
        <w:rPr>
          <w:spacing w:val="-2"/>
        </w:rPr>
        <w:t> </w:t>
      </w:r>
      <w:r>
        <w:rPr/>
        <w:t>Crustal</w:t>
      </w:r>
      <w:r>
        <w:rPr>
          <w:spacing w:val="-1"/>
        </w:rPr>
        <w:t> </w:t>
      </w:r>
      <w:r>
        <w:rPr/>
        <w:t>thickness</w:t>
      </w:r>
      <w:r>
        <w:rPr>
          <w:spacing w:val="-1"/>
        </w:rPr>
        <w:t> </w:t>
      </w:r>
      <w:r>
        <w:rPr/>
        <w:t>with</w:t>
      </w:r>
      <w:r>
        <w:rPr>
          <w:spacing w:val="-3"/>
        </w:rPr>
        <w:t> </w:t>
      </w:r>
      <w:r>
        <w:rPr/>
        <w:t>a</w:t>
      </w:r>
      <w:r>
        <w:rPr>
          <w:spacing w:val="-2"/>
        </w:rPr>
        <w:t> </w:t>
      </w:r>
      <w:r>
        <w:rPr/>
        <w:t>fit</w:t>
      </w:r>
      <w:r>
        <w:rPr>
          <w:spacing w:val="-1"/>
        </w:rPr>
        <w:t> </w:t>
      </w:r>
      <w:r>
        <w:rPr/>
        <w:t>between the observed and calculated curves, and it depicts the upper and lower part of the</w:t>
      </w:r>
      <w:r>
        <w:rPr>
          <w:spacing w:val="40"/>
        </w:rPr>
        <w:t> </w:t>
      </w:r>
      <w:r>
        <w:rPr/>
        <w:t>profiles with an average crustal thickness of 28 km to 39 km. The study</w:t>
      </w:r>
      <w:r>
        <w:rPr>
          <w:spacing w:val="-3"/>
        </w:rPr>
        <w:t> </w:t>
      </w:r>
      <w:r>
        <w:rPr/>
        <w:t>area has a good correlation in all the average crustal thicknesses obtained using the three different approaches. Based on these results, the Crustal thickness of the study</w:t>
      </w:r>
      <w:r>
        <w:rPr>
          <w:spacing w:val="-2"/>
        </w:rPr>
        <w:t> </w:t>
      </w:r>
      <w:r>
        <w:rPr/>
        <w:t>area is made</w:t>
      </w:r>
      <w:r>
        <w:rPr>
          <w:spacing w:val="-1"/>
        </w:rPr>
        <w:t> </w:t>
      </w:r>
      <w:r>
        <w:rPr/>
        <w:t>up of high crustal thickness (deepest depth) ranging from 30 km to 37 km, 30.2 to 35.6 km</w:t>
      </w:r>
      <w:r>
        <w:rPr>
          <w:spacing w:val="40"/>
        </w:rPr>
        <w:t> </w:t>
      </w:r>
      <w:r>
        <w:rPr/>
        <w:t>and 28 km to 39 km respectively and not located in any active plate boundaries (margins) which indicates that the region is tectonically stable in terms of volcanic eruption and earthquake activities.</w:t>
      </w:r>
    </w:p>
    <w:p>
      <w:pPr>
        <w:pStyle w:val="Heading3"/>
        <w:numPr>
          <w:ilvl w:val="1"/>
          <w:numId w:val="13"/>
        </w:numPr>
        <w:tabs>
          <w:tab w:pos="1546" w:val="left" w:leader="none"/>
        </w:tabs>
        <w:spacing w:line="240" w:lineRule="auto" w:before="249" w:after="0"/>
        <w:ind w:left="1546" w:right="0" w:hanging="719"/>
        <w:jc w:val="both"/>
      </w:pPr>
      <w:r>
        <w:rPr>
          <w:spacing w:val="-2"/>
        </w:rPr>
        <w:t>Recommendations</w:t>
      </w:r>
    </w:p>
    <w:p>
      <w:pPr>
        <w:pStyle w:val="BodyText"/>
        <w:spacing w:before="93"/>
        <w:rPr>
          <w:b/>
        </w:rPr>
      </w:pPr>
    </w:p>
    <w:p>
      <w:pPr>
        <w:pStyle w:val="BodyText"/>
        <w:spacing w:line="480" w:lineRule="auto"/>
        <w:ind w:left="827" w:right="908"/>
        <w:jc w:val="both"/>
      </w:pPr>
      <w:r>
        <w:rPr/>
        <w:t>It is recommended that seismic survey should be carried out so as to compare the result of both methods in the determination of crustal thickness of the study area.</w:t>
      </w:r>
    </w:p>
    <w:p>
      <w:pPr>
        <w:spacing w:after="0" w:line="480" w:lineRule="auto"/>
        <w:jc w:val="both"/>
        <w:sectPr>
          <w:pgSz w:w="11910" w:h="16840"/>
          <w:pgMar w:header="0" w:footer="1500" w:top="1320" w:bottom="1700" w:left="1160" w:right="500"/>
        </w:sectPr>
      </w:pPr>
    </w:p>
    <w:p>
      <w:pPr>
        <w:pStyle w:val="Heading2"/>
      </w:pPr>
      <w:r>
        <w:rPr>
          <w:spacing w:val="-2"/>
        </w:rPr>
        <w:t>REFERENCES</w:t>
      </w:r>
    </w:p>
    <w:p>
      <w:pPr>
        <w:pStyle w:val="BodyText"/>
        <w:spacing w:line="276" w:lineRule="auto" w:before="238"/>
        <w:ind w:left="1547" w:right="907" w:hanging="720"/>
        <w:jc w:val="both"/>
      </w:pPr>
      <w:r>
        <w:rPr/>
        <w:t>Abdullahi, M., Singh, U.K. &amp;Roshan, R. (2019) Mapping magnetic lineaments and subsurface</w:t>
      </w:r>
      <w:r>
        <w:rPr>
          <w:spacing w:val="80"/>
          <w:w w:val="150"/>
        </w:rPr>
        <w:t> </w:t>
      </w:r>
      <w:r>
        <w:rPr/>
        <w:t>basement beneath parts of Lower Benue Trough (LBT), Nigeria: Insights</w:t>
      </w:r>
      <w:r>
        <w:rPr>
          <w:spacing w:val="-3"/>
        </w:rPr>
        <w:t> </w:t>
      </w:r>
      <w:r>
        <w:rPr/>
        <w:t>from</w:t>
      </w:r>
      <w:r>
        <w:rPr>
          <w:spacing w:val="40"/>
        </w:rPr>
        <w:t> </w:t>
      </w:r>
      <w:r>
        <w:rPr/>
        <w:t>integrating</w:t>
      </w:r>
      <w:r>
        <w:rPr>
          <w:spacing w:val="-4"/>
        </w:rPr>
        <w:t> </w:t>
      </w:r>
      <w:r>
        <w:rPr/>
        <w:t>gravity,</w:t>
      </w:r>
      <w:r>
        <w:rPr>
          <w:spacing w:val="-3"/>
        </w:rPr>
        <w:t> </w:t>
      </w:r>
      <w:r>
        <w:rPr/>
        <w:t>magnetic andgeologic data. </w:t>
      </w:r>
      <w:r>
        <w:rPr>
          <w:i/>
        </w:rPr>
        <w:t>J Earth SystSci</w:t>
      </w:r>
      <w:r>
        <w:rPr/>
        <w:t>. </w:t>
      </w:r>
      <w:r>
        <w:rPr>
          <w:spacing w:val="-2"/>
        </w:rPr>
        <w:t>128,17.https://do.org/10.1007/s12040-018-1038-9</w:t>
      </w:r>
    </w:p>
    <w:p>
      <w:pPr>
        <w:pStyle w:val="BodyText"/>
        <w:spacing w:line="276" w:lineRule="auto" w:before="240"/>
        <w:ind w:left="1547" w:right="908" w:hanging="720"/>
      </w:pPr>
      <w:r>
        <w:rPr/>
        <w:t>Abraham,</w:t>
      </w:r>
      <w:r>
        <w:rPr>
          <w:spacing w:val="80"/>
        </w:rPr>
        <w:t> </w:t>
      </w:r>
      <w:r>
        <w:rPr/>
        <w:t>E.,</w:t>
      </w:r>
      <w:r>
        <w:rPr>
          <w:spacing w:val="80"/>
        </w:rPr>
        <w:t> </w:t>
      </w:r>
      <w:r>
        <w:rPr/>
        <w:t>Itumoh,</w:t>
      </w:r>
      <w:r>
        <w:rPr>
          <w:spacing w:val="80"/>
        </w:rPr>
        <w:t> </w:t>
      </w:r>
      <w:r>
        <w:rPr/>
        <w:t>O.,</w:t>
      </w:r>
      <w:r>
        <w:rPr>
          <w:spacing w:val="80"/>
        </w:rPr>
        <w:t> </w:t>
      </w:r>
      <w:r>
        <w:rPr/>
        <w:t>Chukwu,</w:t>
      </w:r>
      <w:r>
        <w:rPr>
          <w:spacing w:val="80"/>
        </w:rPr>
        <w:t> </w:t>
      </w:r>
      <w:r>
        <w:rPr/>
        <w:t>C. &amp;</w:t>
      </w:r>
      <w:r>
        <w:rPr>
          <w:spacing w:val="80"/>
        </w:rPr>
        <w:t> </w:t>
      </w:r>
      <w:r>
        <w:rPr/>
        <w:t>Onwe,</w:t>
      </w:r>
      <w:r>
        <w:rPr>
          <w:spacing w:val="80"/>
        </w:rPr>
        <w:t> </w:t>
      </w:r>
      <w:r>
        <w:rPr/>
        <w:t>R</w:t>
      </w:r>
      <w:r>
        <w:rPr>
          <w:spacing w:val="80"/>
        </w:rPr>
        <w:t> </w:t>
      </w:r>
      <w:r>
        <w:rPr/>
        <w:t>(2019)</w:t>
      </w:r>
      <w:r>
        <w:rPr>
          <w:spacing w:val="80"/>
        </w:rPr>
        <w:t> </w:t>
      </w:r>
      <w:r>
        <w:rPr/>
        <w:t>Geothermal</w:t>
      </w:r>
      <w:r>
        <w:rPr>
          <w:spacing w:val="80"/>
        </w:rPr>
        <w:t> </w:t>
      </w:r>
      <w:r>
        <w:rPr/>
        <w:t>Energy</w:t>
      </w:r>
      <w:r>
        <w:rPr>
          <w:spacing w:val="40"/>
        </w:rPr>
        <w:t> </w:t>
      </w:r>
      <w:r>
        <w:rPr/>
        <w:t>Reconnaissance</w:t>
      </w:r>
      <w:r>
        <w:rPr>
          <w:spacing w:val="40"/>
        </w:rPr>
        <w:t> </w:t>
      </w:r>
      <w:r>
        <w:rPr/>
        <w:t>of</w:t>
      </w:r>
      <w:r>
        <w:rPr>
          <w:spacing w:val="40"/>
        </w:rPr>
        <w:t> </w:t>
      </w:r>
      <w:r>
        <w:rPr/>
        <w:t>Southeastern</w:t>
      </w:r>
      <w:r>
        <w:rPr>
          <w:spacing w:val="40"/>
        </w:rPr>
        <w:t> </w:t>
      </w:r>
      <w:r>
        <w:rPr/>
        <w:t>Nigeria</w:t>
      </w:r>
      <w:r>
        <w:rPr>
          <w:spacing w:val="40"/>
        </w:rPr>
        <w:t> </w:t>
      </w:r>
      <w:r>
        <w:rPr/>
        <w:t>from</w:t>
      </w:r>
      <w:r>
        <w:rPr>
          <w:spacing w:val="40"/>
        </w:rPr>
        <w:t> </w:t>
      </w:r>
      <w:r>
        <w:rPr/>
        <w:t>Analysis</w:t>
      </w:r>
      <w:r>
        <w:rPr>
          <w:spacing w:val="40"/>
        </w:rPr>
        <w:t> </w:t>
      </w:r>
      <w:r>
        <w:rPr/>
        <w:t>of</w:t>
      </w:r>
      <w:r>
        <w:rPr>
          <w:spacing w:val="40"/>
        </w:rPr>
        <w:t> </w:t>
      </w:r>
      <w:r>
        <w:rPr/>
        <w:t>Aeromagnetic</w:t>
      </w:r>
      <w:r>
        <w:rPr>
          <w:spacing w:val="40"/>
        </w:rPr>
        <w:t> </w:t>
      </w:r>
      <w:r>
        <w:rPr/>
        <w:t>and Gravity Data. </w:t>
      </w:r>
      <w:r>
        <w:rPr>
          <w:i/>
        </w:rPr>
        <w:t>PureAppl.Geophys. </w:t>
      </w:r>
      <w:r>
        <w:rPr/>
        <w:t>176, 1615–1638.</w:t>
      </w:r>
      <w:r>
        <w:rPr>
          <w:spacing w:val="40"/>
        </w:rPr>
        <w:t> </w:t>
      </w:r>
      <w:hyperlink r:id="rId44">
        <w:r>
          <w:rPr>
            <w:color w:val="0000FF"/>
            <w:u w:val="single" w:color="0000FF"/>
          </w:rPr>
          <w:t>https://doi.org/</w:t>
        </w:r>
      </w:hyperlink>
      <w:r>
        <w:rPr/>
        <w:t>10.1007/s0 </w:t>
      </w:r>
      <w:r>
        <w:rPr>
          <w:spacing w:val="-2"/>
        </w:rPr>
        <w:t>n0024-018-2028-1</w:t>
      </w:r>
    </w:p>
    <w:p>
      <w:pPr>
        <w:pStyle w:val="BodyText"/>
        <w:spacing w:line="276" w:lineRule="auto" w:before="240"/>
        <w:ind w:left="1547" w:right="906" w:hanging="720"/>
        <w:jc w:val="both"/>
      </w:pPr>
      <w:r>
        <w:rPr/>
        <w:t>Abraham, E.M., Nkitnam, E.E. &amp;Itumoh, O.E. (2020) Integrated geophysical investigation</w:t>
      </w:r>
      <w:r>
        <w:rPr>
          <w:spacing w:val="-3"/>
        </w:rPr>
        <w:t> </w:t>
      </w:r>
      <w:r>
        <w:rPr/>
        <w:t>of</w:t>
      </w:r>
      <w:r>
        <w:rPr>
          <w:spacing w:val="-4"/>
        </w:rPr>
        <w:t> </w:t>
      </w:r>
      <w:r>
        <w:rPr/>
        <w:t>recent</w:t>
      </w:r>
      <w:r>
        <w:rPr>
          <w:spacing w:val="-1"/>
        </w:rPr>
        <w:t> </w:t>
      </w:r>
      <w:r>
        <w:rPr/>
        <w:t>earth</w:t>
      </w:r>
      <w:r>
        <w:rPr>
          <w:spacing w:val="80"/>
        </w:rPr>
        <w:t> </w:t>
      </w:r>
      <w:r>
        <w:rPr/>
        <w:t>tremors in Nigeria using aeromagnetic and gravity data.</w:t>
      </w:r>
      <w:r>
        <w:rPr>
          <w:spacing w:val="-3"/>
        </w:rPr>
        <w:t> </w:t>
      </w:r>
      <w:r>
        <w:rPr>
          <w:i/>
        </w:rPr>
        <w:t>Environ</w:t>
      </w:r>
      <w:r>
        <w:rPr>
          <w:i/>
          <w:spacing w:val="-2"/>
        </w:rPr>
        <w:t> </w:t>
      </w:r>
      <w:r>
        <w:rPr>
          <w:i/>
        </w:rPr>
        <w:t>Monit Assess</w:t>
      </w:r>
      <w:r>
        <w:rPr/>
        <w:t>,192,</w:t>
      </w:r>
      <w:r>
        <w:rPr>
          <w:spacing w:val="-2"/>
        </w:rPr>
        <w:t> </w:t>
      </w:r>
      <w:r>
        <w:rPr/>
        <w:t>352.</w:t>
      </w:r>
      <w:r>
        <w:rPr>
          <w:spacing w:val="80"/>
        </w:rPr>
        <w:t> </w:t>
      </w:r>
      <w:r>
        <w:rPr/>
        <w:t>https://doi.org/10.1007/s10661-020- </w:t>
      </w:r>
      <w:r>
        <w:rPr>
          <w:spacing w:val="-2"/>
        </w:rPr>
        <w:t>08339-6</w:t>
      </w:r>
    </w:p>
    <w:p>
      <w:pPr>
        <w:pStyle w:val="BodyText"/>
        <w:spacing w:line="276" w:lineRule="auto" w:before="241"/>
        <w:ind w:left="1547" w:right="907" w:hanging="720"/>
        <w:jc w:val="both"/>
      </w:pPr>
      <w:r>
        <w:rPr/>
        <w:t>Akiishi, M., Udochukwu, B.C. &amp;Tyovenda, A.A. (2019) Determination of hydrocarbon potentials in Masu area northeastern Nigeria using forward and inverse modelingof</w:t>
      </w:r>
      <w:r>
        <w:rPr>
          <w:spacing w:val="40"/>
        </w:rPr>
        <w:t> </w:t>
      </w:r>
      <w:r>
        <w:rPr/>
        <w:t>aeromagnetic</w:t>
      </w:r>
      <w:r>
        <w:rPr>
          <w:spacing w:val="40"/>
        </w:rPr>
        <w:t> </w:t>
      </w:r>
      <w:r>
        <w:rPr/>
        <w:t>and</w:t>
      </w:r>
      <w:r>
        <w:rPr>
          <w:spacing w:val="40"/>
        </w:rPr>
        <w:t> </w:t>
      </w:r>
      <w:r>
        <w:rPr/>
        <w:t>aerogravitydata. </w:t>
      </w:r>
      <w:r>
        <w:rPr>
          <w:i/>
        </w:rPr>
        <w:t>SN</w:t>
      </w:r>
      <w:r>
        <w:rPr>
          <w:i/>
          <w:spacing w:val="40"/>
        </w:rPr>
        <w:t> </w:t>
      </w:r>
      <w:r>
        <w:rPr>
          <w:i/>
        </w:rPr>
        <w:t>Appl.Sci</w:t>
      </w:r>
      <w:r>
        <w:rPr/>
        <w:t>.</w:t>
      </w:r>
      <w:r>
        <w:rPr>
          <w:spacing w:val="-2"/>
        </w:rPr>
        <w:t> </w:t>
      </w:r>
      <w:r>
        <w:rPr/>
        <w:t>1,</w:t>
      </w:r>
      <w:r>
        <w:rPr>
          <w:spacing w:val="-2"/>
        </w:rPr>
        <w:t> </w:t>
      </w:r>
      <w:r>
        <w:rPr/>
        <w:t>911. </w:t>
      </w:r>
      <w:hyperlink r:id="rId45">
        <w:r>
          <w:rPr>
            <w:color w:val="0000FF"/>
            <w:spacing w:val="-2"/>
            <w:u w:val="single" w:color="0000FF"/>
          </w:rPr>
          <w:t>https://doi</w:t>
        </w:r>
      </w:hyperlink>
      <w:r>
        <w:rPr>
          <w:spacing w:val="-2"/>
        </w:rPr>
        <w:t>.org/10.1007/s42452-019-0898-1</w:t>
      </w:r>
    </w:p>
    <w:p>
      <w:pPr>
        <w:pStyle w:val="BodyText"/>
        <w:spacing w:line="276" w:lineRule="auto" w:before="240"/>
        <w:ind w:left="1547" w:right="908" w:hanging="720"/>
        <w:jc w:val="both"/>
      </w:pPr>
      <w:r>
        <w:rPr/>
        <w:t>Ako,</w:t>
      </w:r>
      <w:r>
        <w:rPr>
          <w:spacing w:val="-2"/>
        </w:rPr>
        <w:t> </w:t>
      </w:r>
      <w:r>
        <w:rPr/>
        <w:t>B. D.,</w:t>
      </w:r>
      <w:r>
        <w:rPr>
          <w:spacing w:val="-2"/>
        </w:rPr>
        <w:t> </w:t>
      </w:r>
      <w:r>
        <w:rPr/>
        <w:t>Ojo,</w:t>
      </w:r>
      <w:r>
        <w:rPr>
          <w:spacing w:val="-2"/>
        </w:rPr>
        <w:t> </w:t>
      </w:r>
      <w:r>
        <w:rPr/>
        <w:t>S. B.</w:t>
      </w:r>
      <w:r>
        <w:rPr>
          <w:spacing w:val="-2"/>
        </w:rPr>
        <w:t> </w:t>
      </w:r>
      <w:r>
        <w:rPr/>
        <w:t>, Okereke,</w:t>
      </w:r>
      <w:r>
        <w:rPr>
          <w:spacing w:val="-2"/>
        </w:rPr>
        <w:t> </w:t>
      </w:r>
      <w:r>
        <w:rPr/>
        <w:t>C.</w:t>
      </w:r>
      <w:r>
        <w:rPr>
          <w:spacing w:val="-2"/>
        </w:rPr>
        <w:t> </w:t>
      </w:r>
      <w:r>
        <w:rPr/>
        <w:t>S.</w:t>
      </w:r>
      <w:r>
        <w:rPr>
          <w:spacing w:val="-2"/>
        </w:rPr>
        <w:t> </w:t>
      </w:r>
      <w:r>
        <w:rPr/>
        <w:t>, Fieberg, F.</w:t>
      </w:r>
      <w:r>
        <w:rPr>
          <w:spacing w:val="-2"/>
        </w:rPr>
        <w:t> </w:t>
      </w:r>
      <w:r>
        <w:rPr/>
        <w:t>O.</w:t>
      </w:r>
      <w:r>
        <w:rPr>
          <w:spacing w:val="-2"/>
        </w:rPr>
        <w:t> </w:t>
      </w:r>
      <w:r>
        <w:rPr/>
        <w:t>,</w:t>
      </w:r>
      <w:r>
        <w:rPr>
          <w:spacing w:val="-1"/>
        </w:rPr>
        <w:t> </w:t>
      </w:r>
      <w:r>
        <w:rPr/>
        <w:t>Ajayi,</w:t>
      </w:r>
      <w:r>
        <w:rPr>
          <w:spacing w:val="-2"/>
        </w:rPr>
        <w:t> </w:t>
      </w:r>
      <w:r>
        <w:rPr/>
        <w:t>T. R.</w:t>
      </w:r>
      <w:r>
        <w:rPr>
          <w:spacing w:val="-2"/>
        </w:rPr>
        <w:t> </w:t>
      </w:r>
      <w:r>
        <w:rPr/>
        <w:t>,</w:t>
      </w:r>
      <w:r>
        <w:rPr>
          <w:spacing w:val="-2"/>
        </w:rPr>
        <w:t> </w:t>
      </w:r>
      <w:r>
        <w:rPr/>
        <w:t>Adepelum,</w:t>
      </w:r>
      <w:r>
        <w:rPr>
          <w:spacing w:val="-2"/>
        </w:rPr>
        <w:t> </w:t>
      </w:r>
      <w:r>
        <w:rPr/>
        <w:t>A.</w:t>
      </w:r>
      <w:r>
        <w:rPr>
          <w:spacing w:val="-2"/>
        </w:rPr>
        <w:t> </w:t>
      </w:r>
      <w:r>
        <w:rPr/>
        <w:t>A.</w:t>
      </w:r>
      <w:r>
        <w:rPr>
          <w:spacing w:val="-2"/>
        </w:rPr>
        <w:t> </w:t>
      </w:r>
      <w:r>
        <w:rPr/>
        <w:t>, &amp;Afolayan, J. F. (2014) Observation from gravity / magnetic data interpretation of the Niger Delta. Nigeria </w:t>
      </w:r>
      <w:r>
        <w:rPr>
          <w:i/>
        </w:rPr>
        <w:t>Association of Petroleum Exploration’s bulletin</w:t>
      </w:r>
      <w:r>
        <w:rPr/>
        <w:t>,13(1),50 – 69.</w:t>
      </w:r>
    </w:p>
    <w:p>
      <w:pPr>
        <w:pStyle w:val="BodyText"/>
        <w:spacing w:line="276" w:lineRule="auto" w:before="241"/>
        <w:ind w:left="1547" w:right="909" w:hanging="720"/>
        <w:jc w:val="both"/>
      </w:pPr>
      <w:r>
        <w:rPr/>
        <w:t>Akpan, O., Nyblade, A., Okereke, C., Oden, M., Emry, E., &amp;Jordi, J., (2015).Crustal structure of Nigeria and Southern</w:t>
      </w:r>
      <w:r>
        <w:rPr>
          <w:spacing w:val="40"/>
        </w:rPr>
        <w:t> </w:t>
      </w:r>
      <w:r>
        <w:rPr/>
        <w:t>Ghana, West Africa from P-wave receiver functions. </w:t>
      </w:r>
      <w:r>
        <w:rPr>
          <w:i/>
        </w:rPr>
        <w:t>Tectonophysics journal, </w:t>
      </w:r>
      <w:r>
        <w:rPr/>
        <w:t>2, 1-10.</w:t>
      </w:r>
    </w:p>
    <w:p>
      <w:pPr>
        <w:pStyle w:val="BodyText"/>
        <w:spacing w:line="276" w:lineRule="auto" w:before="238"/>
        <w:ind w:left="1547" w:right="909" w:hanging="720"/>
        <w:jc w:val="both"/>
      </w:pPr>
      <w:r>
        <w:rPr/>
        <w:t>Alaneme, K.K &amp; Okotete, E.A. (2018).Critical evaluation of seismic activities in Africa and</w:t>
      </w:r>
      <w:r>
        <w:rPr>
          <w:spacing w:val="40"/>
        </w:rPr>
        <w:t> </w:t>
      </w:r>
      <w:r>
        <w:rPr/>
        <w:t>curtailment</w:t>
      </w:r>
      <w:r>
        <w:rPr>
          <w:spacing w:val="40"/>
        </w:rPr>
        <w:t> </w:t>
      </w:r>
      <w:r>
        <w:rPr/>
        <w:t>policies – a review.</w:t>
      </w:r>
      <w:r>
        <w:rPr>
          <w:spacing w:val="-1"/>
        </w:rPr>
        <w:t> </w:t>
      </w:r>
      <w:r>
        <w:rPr>
          <w:i/>
        </w:rPr>
        <w:t>Geoenviron Disasters</w:t>
      </w:r>
      <w:r>
        <w:rPr/>
        <w:t>,5,</w:t>
      </w:r>
      <w:r>
        <w:rPr>
          <w:spacing w:val="-1"/>
        </w:rPr>
        <w:t> </w:t>
      </w:r>
      <w:r>
        <w:rPr/>
        <w:t>24. </w:t>
      </w:r>
      <w:r>
        <w:rPr>
          <w:spacing w:val="-2"/>
        </w:rPr>
        <w:t>https://doi.org/10.1186/s40677-018-0116-2</w:t>
      </w:r>
    </w:p>
    <w:p>
      <w:pPr>
        <w:pStyle w:val="BodyText"/>
        <w:spacing w:line="276" w:lineRule="auto" w:before="241"/>
        <w:ind w:left="1547" w:right="905" w:hanging="720"/>
        <w:jc w:val="both"/>
      </w:pPr>
      <w:r>
        <w:rPr/>
        <w:t>Ali, Y. H., &amp;Suardi, I. (2018).Moho Depth and Crustal Architecture beneath the Levant Basin from Global Gravity Field Model Geosciences, 8(6), 200; </w:t>
      </w:r>
      <w:r>
        <w:rPr>
          <w:spacing w:val="-2"/>
          <w:u w:val="single"/>
        </w:rPr>
        <w:t>https://doi.org/10.3390/geosciences80602000</w:t>
      </w:r>
    </w:p>
    <w:p>
      <w:pPr>
        <w:pStyle w:val="BodyText"/>
        <w:spacing w:line="276" w:lineRule="auto" w:before="241"/>
        <w:ind w:left="1547" w:right="909" w:hanging="720"/>
        <w:jc w:val="both"/>
      </w:pPr>
      <w:r>
        <w:rPr/>
        <w:t>Balogun, O.B. (2019) Preliminary interpretation of isostatic residual gravity anomalies within the central portion of the Equatorial Atlantic African region. </w:t>
      </w:r>
      <w:r>
        <w:rPr>
          <w:i/>
        </w:rPr>
        <w:t>SN Appl.</w:t>
      </w:r>
      <w:r>
        <w:rPr>
          <w:i/>
          <w:spacing w:val="80"/>
        </w:rPr>
        <w:t> </w:t>
      </w:r>
      <w:r>
        <w:rPr>
          <w:i/>
        </w:rPr>
        <w:t>Sci</w:t>
      </w:r>
      <w:r>
        <w:rPr/>
        <w:t>. 1, 495. https://doi.org/10.1007/s42452-019-0440-5</w:t>
      </w:r>
    </w:p>
    <w:p>
      <w:pPr>
        <w:spacing w:after="0" w:line="276" w:lineRule="auto"/>
        <w:jc w:val="both"/>
        <w:sectPr>
          <w:pgSz w:w="11910" w:h="16840"/>
          <w:pgMar w:header="0" w:footer="1500" w:top="1320" w:bottom="1700" w:left="1160" w:right="500"/>
        </w:sectPr>
      </w:pPr>
    </w:p>
    <w:p>
      <w:pPr>
        <w:pStyle w:val="BodyText"/>
        <w:spacing w:line="276" w:lineRule="auto" w:before="67"/>
        <w:ind w:left="1547" w:right="906" w:hanging="720"/>
        <w:jc w:val="both"/>
      </w:pPr>
      <w:r>
        <w:rPr/>
        <w:t>Bansal, A. R., &amp;Dimri, V. P. (2001).Depth Estimation from the scaling Power Spectral Density of n-stationary Gravity Profile.</w:t>
      </w:r>
      <w:r>
        <w:rPr>
          <w:i/>
        </w:rPr>
        <w:t>Pure and applied Geophysics</w:t>
      </w:r>
      <w:r>
        <w:rPr/>
        <w:t>, 158, 799- </w:t>
      </w:r>
      <w:r>
        <w:rPr>
          <w:spacing w:val="-4"/>
        </w:rPr>
        <w:t>812</w:t>
      </w:r>
    </w:p>
    <w:p>
      <w:pPr>
        <w:pStyle w:val="BodyText"/>
        <w:spacing w:before="3"/>
      </w:pPr>
    </w:p>
    <w:p>
      <w:pPr>
        <w:pStyle w:val="BodyText"/>
        <w:ind w:left="827"/>
        <w:jc w:val="both"/>
      </w:pPr>
      <w:r>
        <w:rPr/>
        <w:t>Begg,</w:t>
      </w:r>
      <w:r>
        <w:rPr>
          <w:spacing w:val="36"/>
        </w:rPr>
        <w:t> </w:t>
      </w:r>
      <w:r>
        <w:rPr/>
        <w:t>G.C.,</w:t>
      </w:r>
      <w:r>
        <w:rPr>
          <w:spacing w:val="36"/>
        </w:rPr>
        <w:t> </w:t>
      </w:r>
      <w:r>
        <w:rPr/>
        <w:t>Griffin,</w:t>
      </w:r>
      <w:r>
        <w:rPr>
          <w:spacing w:val="36"/>
        </w:rPr>
        <w:t> </w:t>
      </w:r>
      <w:r>
        <w:rPr/>
        <w:t>W.L.,</w:t>
      </w:r>
      <w:r>
        <w:rPr>
          <w:spacing w:val="39"/>
        </w:rPr>
        <w:t> </w:t>
      </w:r>
      <w:r>
        <w:rPr/>
        <w:t>Natapov,</w:t>
      </w:r>
      <w:r>
        <w:rPr>
          <w:spacing w:val="38"/>
        </w:rPr>
        <w:t> </w:t>
      </w:r>
      <w:r>
        <w:rPr/>
        <w:t>L.M.,</w:t>
      </w:r>
      <w:r>
        <w:rPr>
          <w:spacing w:val="38"/>
        </w:rPr>
        <w:t> </w:t>
      </w:r>
      <w:r>
        <w:rPr/>
        <w:t>O'Reilly,</w:t>
      </w:r>
      <w:r>
        <w:rPr>
          <w:spacing w:val="36"/>
        </w:rPr>
        <w:t> </w:t>
      </w:r>
      <w:r>
        <w:rPr/>
        <w:t>S.Y.,</w:t>
      </w:r>
      <w:r>
        <w:rPr>
          <w:spacing w:val="36"/>
        </w:rPr>
        <w:t> </w:t>
      </w:r>
      <w:r>
        <w:rPr/>
        <w:t>Grand,</w:t>
      </w:r>
      <w:r>
        <w:rPr>
          <w:spacing w:val="36"/>
        </w:rPr>
        <w:t> </w:t>
      </w:r>
      <w:r>
        <w:rPr/>
        <w:t>S.P.,</w:t>
      </w:r>
      <w:r>
        <w:rPr>
          <w:spacing w:val="36"/>
        </w:rPr>
        <w:t> </w:t>
      </w:r>
      <w:r>
        <w:rPr/>
        <w:t>O'Neill,</w:t>
      </w:r>
      <w:r>
        <w:rPr>
          <w:spacing w:val="37"/>
        </w:rPr>
        <w:t> </w:t>
      </w:r>
      <w:r>
        <w:rPr>
          <w:spacing w:val="-2"/>
        </w:rPr>
        <w:t>C.J.,</w:t>
      </w:r>
    </w:p>
    <w:p>
      <w:pPr>
        <w:pStyle w:val="BodyText"/>
        <w:spacing w:line="276" w:lineRule="auto" w:before="44"/>
        <w:ind w:left="1547" w:right="909"/>
        <w:jc w:val="both"/>
      </w:pPr>
      <w:r>
        <w:rPr/>
        <w:t>Hronsky, J.M. A., Djomani, Y.P., Swain, C.J., Deen, T., &amp; Bowden, P ( 2009). The lithospheric architecture of Africa: seismic tomography, mantle petrology and tectonic evolution. Geosphere 5, 23–50.</w:t>
      </w:r>
    </w:p>
    <w:p>
      <w:pPr>
        <w:pStyle w:val="BodyText"/>
      </w:pPr>
    </w:p>
    <w:p>
      <w:pPr>
        <w:pStyle w:val="BodyText"/>
        <w:spacing w:line="276" w:lineRule="auto"/>
        <w:ind w:left="1547" w:right="910" w:hanging="720"/>
        <w:jc w:val="both"/>
      </w:pPr>
      <w:r>
        <w:rPr/>
        <w:t>Bilotti,</w:t>
      </w:r>
      <w:r>
        <w:rPr>
          <w:spacing w:val="-1"/>
        </w:rPr>
        <w:t> </w:t>
      </w:r>
      <w:r>
        <w:rPr/>
        <w:t>F., Shaw,</w:t>
      </w:r>
      <w:r>
        <w:rPr>
          <w:spacing w:val="-2"/>
        </w:rPr>
        <w:t> </w:t>
      </w:r>
      <w:r>
        <w:rPr/>
        <w:t>J.</w:t>
      </w:r>
      <w:r>
        <w:rPr>
          <w:spacing w:val="-4"/>
        </w:rPr>
        <w:t> </w:t>
      </w:r>
      <w:r>
        <w:rPr/>
        <w:t>H.,</w:t>
      </w:r>
      <w:r>
        <w:rPr>
          <w:spacing w:val="-2"/>
        </w:rPr>
        <w:t> </w:t>
      </w:r>
      <w:r>
        <w:rPr/>
        <w:t>Cupich,</w:t>
      </w:r>
      <w:r>
        <w:rPr>
          <w:spacing w:val="-2"/>
        </w:rPr>
        <w:t> </w:t>
      </w:r>
      <w:r>
        <w:rPr/>
        <w:t>R.</w:t>
      </w:r>
      <w:r>
        <w:rPr>
          <w:spacing w:val="-1"/>
        </w:rPr>
        <w:t> </w:t>
      </w:r>
      <w:r>
        <w:rPr/>
        <w:t>M.</w:t>
      </w:r>
      <w:r>
        <w:rPr>
          <w:spacing w:val="-1"/>
        </w:rPr>
        <w:t> </w:t>
      </w:r>
      <w:r>
        <w:rPr/>
        <w:t>&amp; Lakings, R.</w:t>
      </w:r>
      <w:r>
        <w:rPr>
          <w:spacing w:val="-1"/>
        </w:rPr>
        <w:t> </w:t>
      </w:r>
      <w:r>
        <w:rPr/>
        <w:t>M.</w:t>
      </w:r>
      <w:r>
        <w:rPr>
          <w:spacing w:val="40"/>
        </w:rPr>
        <w:t> </w:t>
      </w:r>
      <w:r>
        <w:rPr/>
        <w:t>(2005)</w:t>
      </w:r>
      <w:r>
        <w:rPr>
          <w:spacing w:val="-2"/>
        </w:rPr>
        <w:t> </w:t>
      </w:r>
      <w:r>
        <w:rPr/>
        <w:t>Detachment</w:t>
      </w:r>
      <w:r>
        <w:rPr>
          <w:spacing w:val="-1"/>
        </w:rPr>
        <w:t> </w:t>
      </w:r>
      <w:r>
        <w:rPr/>
        <w:t>fold,</w:t>
      </w:r>
      <w:r>
        <w:rPr>
          <w:spacing w:val="-2"/>
        </w:rPr>
        <w:t> </w:t>
      </w:r>
      <w:r>
        <w:rPr/>
        <w:t>Niger Delta, in J. H. Shaw, C. Connors, and J. Suppe, eds., Seismic interpretation of contractionalfaultrelated folds</w:t>
      </w:r>
      <w:r>
        <w:rPr>
          <w:i/>
        </w:rPr>
        <w:t>: AAPG Studies in Geology</w:t>
      </w:r>
      <w:r>
        <w:rPr/>
        <w:t>,53,103–104.</w:t>
      </w:r>
    </w:p>
    <w:p>
      <w:pPr>
        <w:pStyle w:val="BodyText"/>
        <w:spacing w:line="276" w:lineRule="auto" w:before="244"/>
        <w:ind w:left="1547" w:right="907" w:hanging="720"/>
        <w:jc w:val="both"/>
      </w:pPr>
      <w:r>
        <w:rPr/>
        <w:t>Bilotti, Frank &amp; Shaw, John. (2005). Deep-water Niger Delta fold and thrust belt modeled</w:t>
      </w:r>
      <w:r>
        <w:rPr>
          <w:spacing w:val="-1"/>
        </w:rPr>
        <w:t> </w:t>
      </w:r>
      <w:r>
        <w:rPr/>
        <w:t>as</w:t>
      </w:r>
      <w:r>
        <w:rPr>
          <w:spacing w:val="-1"/>
        </w:rPr>
        <w:t> </w:t>
      </w:r>
      <w:r>
        <w:rPr/>
        <w:t>a</w:t>
      </w:r>
      <w:r>
        <w:rPr>
          <w:spacing w:val="40"/>
        </w:rPr>
        <w:t> </w:t>
      </w:r>
      <w:r>
        <w:rPr/>
        <w:t>critical-taper</w:t>
      </w:r>
      <w:r>
        <w:rPr>
          <w:spacing w:val="40"/>
        </w:rPr>
        <w:t> </w:t>
      </w:r>
      <w:r>
        <w:rPr/>
        <w:t>wedge:</w:t>
      </w:r>
      <w:r>
        <w:rPr>
          <w:spacing w:val="40"/>
        </w:rPr>
        <w:t> </w:t>
      </w:r>
      <w:r>
        <w:rPr/>
        <w:t>The</w:t>
      </w:r>
      <w:r>
        <w:rPr>
          <w:spacing w:val="40"/>
        </w:rPr>
        <w:t> </w:t>
      </w:r>
      <w:r>
        <w:rPr/>
        <w:t>influence</w:t>
      </w:r>
      <w:r>
        <w:rPr>
          <w:spacing w:val="40"/>
        </w:rPr>
        <w:t> </w:t>
      </w:r>
      <w:r>
        <w:rPr/>
        <w:t>of</w:t>
      </w:r>
      <w:r>
        <w:rPr>
          <w:spacing w:val="40"/>
        </w:rPr>
        <w:t> </w:t>
      </w:r>
      <w:r>
        <w:rPr/>
        <w:t>elevated</w:t>
      </w:r>
      <w:r>
        <w:rPr>
          <w:spacing w:val="40"/>
        </w:rPr>
        <w:t> </w:t>
      </w:r>
      <w:r>
        <w:rPr/>
        <w:t>basal</w:t>
      </w:r>
      <w:r>
        <w:rPr>
          <w:spacing w:val="40"/>
        </w:rPr>
        <w:t> </w:t>
      </w:r>
      <w:r>
        <w:rPr/>
        <w:t>fluid pressure</w:t>
      </w:r>
      <w:r>
        <w:rPr>
          <w:spacing w:val="-4"/>
        </w:rPr>
        <w:t> </w:t>
      </w:r>
      <w:r>
        <w:rPr/>
        <w:t>on</w:t>
      </w:r>
      <w:r>
        <w:rPr>
          <w:spacing w:val="-2"/>
        </w:rPr>
        <w:t> </w:t>
      </w:r>
      <w:r>
        <w:rPr/>
        <w:t>structural styles. Aapg Bulletin - AAPG BULL. 89. 1475-1491. </w:t>
      </w:r>
      <w:r>
        <w:rPr>
          <w:spacing w:val="-2"/>
        </w:rPr>
        <w:t>10.1306/06130505002.</w:t>
      </w:r>
    </w:p>
    <w:p>
      <w:pPr>
        <w:pStyle w:val="BodyText"/>
        <w:spacing w:before="2"/>
      </w:pPr>
    </w:p>
    <w:p>
      <w:pPr>
        <w:spacing w:line="276" w:lineRule="auto" w:before="0"/>
        <w:ind w:left="1547" w:right="907" w:hanging="720"/>
        <w:jc w:val="both"/>
        <w:rPr>
          <w:sz w:val="24"/>
        </w:rPr>
      </w:pPr>
      <w:r>
        <w:rPr>
          <w:sz w:val="24"/>
        </w:rPr>
        <w:t>Bonde D.S., Udensi, E. E., Rai, J. k., Joshua, B. W., &amp; Abbas, M. (2014). Basement Depth Estimates of Sokoto Sedimentary Basin, Northwestern Nigeria, using Spectral Depth Analysis. </w:t>
      </w:r>
      <w:r>
        <w:rPr>
          <w:i/>
          <w:sz w:val="24"/>
        </w:rPr>
        <w:t>Standard Global Journal of Geology and</w:t>
      </w:r>
      <w:r>
        <w:rPr>
          <w:i/>
          <w:spacing w:val="40"/>
          <w:sz w:val="24"/>
        </w:rPr>
        <w:t> </w:t>
      </w:r>
      <w:r>
        <w:rPr>
          <w:i/>
          <w:sz w:val="24"/>
        </w:rPr>
        <w:t>Explorational Research</w:t>
      </w:r>
      <w:r>
        <w:rPr>
          <w:sz w:val="24"/>
        </w:rPr>
        <w:t>, 1(4), 078-085.</w:t>
      </w:r>
    </w:p>
    <w:p>
      <w:pPr>
        <w:spacing w:line="276" w:lineRule="auto" w:before="241"/>
        <w:ind w:left="1547" w:right="910" w:hanging="720"/>
        <w:jc w:val="both"/>
        <w:rPr>
          <w:sz w:val="24"/>
        </w:rPr>
      </w:pPr>
      <w:r>
        <w:rPr>
          <w:sz w:val="24"/>
        </w:rPr>
        <w:t>Chikwendu, N.O.,&amp;Diugo, O.I.(2011) Structural analysis of aeromagnetic data of part</w:t>
      </w:r>
      <w:r>
        <w:rPr>
          <w:spacing w:val="40"/>
          <w:sz w:val="24"/>
        </w:rPr>
        <w:t> </w:t>
      </w:r>
      <w:r>
        <w:rPr>
          <w:sz w:val="24"/>
        </w:rPr>
        <w:t>of Imo River basin, Southeastern Nigeria. </w:t>
      </w:r>
      <w:r>
        <w:rPr>
          <w:i/>
          <w:sz w:val="24"/>
        </w:rPr>
        <w:t>Natural and Applied Science </w:t>
      </w:r>
      <w:r>
        <w:rPr>
          <w:i/>
          <w:spacing w:val="-2"/>
          <w:sz w:val="24"/>
        </w:rPr>
        <w:t>Journal</w:t>
      </w:r>
      <w:r>
        <w:rPr>
          <w:spacing w:val="-2"/>
          <w:sz w:val="24"/>
        </w:rPr>
        <w:t>;12(1):48-59.</w:t>
      </w:r>
    </w:p>
    <w:p>
      <w:pPr>
        <w:pStyle w:val="BodyText"/>
        <w:spacing w:line="276" w:lineRule="auto" w:before="241"/>
        <w:ind w:left="1547" w:right="906" w:hanging="720"/>
        <w:jc w:val="both"/>
      </w:pPr>
      <w:r>
        <w:rPr/>
        <w:t>Corredor, F., Shaw, J. H &amp;Bilotti, F. (2005) Structural styles in the deepwater fold-and- thrust belts of the Niger Delta: </w:t>
      </w:r>
      <w:r>
        <w:rPr>
          <w:i/>
        </w:rPr>
        <w:t>AAPG Bulletin</w:t>
      </w:r>
      <w:r>
        <w:rPr/>
        <w:t>, 89, 6, 753–780.</w:t>
      </w:r>
    </w:p>
    <w:p>
      <w:pPr>
        <w:pStyle w:val="BodyText"/>
        <w:spacing w:line="278" w:lineRule="auto" w:before="239"/>
        <w:ind w:left="1547" w:right="908" w:hanging="720"/>
        <w:jc w:val="both"/>
      </w:pPr>
      <w:r>
        <w:rPr/>
        <w:t>Demenitskaya, R. M. (1958). Planetary structure and their reflection in Bougueranomalies.</w:t>
      </w:r>
      <w:r>
        <w:rPr>
          <w:i/>
        </w:rPr>
        <w:t>Geology Bulletin, </w:t>
      </w:r>
      <w:r>
        <w:rPr/>
        <w:t>8, 52-62</w:t>
      </w:r>
    </w:p>
    <w:p>
      <w:pPr>
        <w:pStyle w:val="BodyText"/>
        <w:spacing w:line="276" w:lineRule="auto" w:before="235"/>
        <w:ind w:left="1547" w:right="910" w:hanging="720"/>
        <w:jc w:val="both"/>
      </w:pPr>
      <w:r>
        <w:rPr/>
        <w:t>Ekpa, M. M. M., Okeke, F. N., Ibuot, J. C., Obiora, D. N., &amp;Abangwu, U. J. (2018). Investigation</w:t>
      </w:r>
      <w:r>
        <w:rPr>
          <w:spacing w:val="40"/>
        </w:rPr>
        <w:t> </w:t>
      </w:r>
      <w:r>
        <w:rPr/>
        <w:t>of gravity anomalies in parts of Niger Delta Region in Nigeria using aerogravitydata.</w:t>
      </w:r>
      <w:r>
        <w:rPr>
          <w:i/>
        </w:rPr>
        <w:t>International Journal of Physical Sciences</w:t>
      </w:r>
      <w:r>
        <w:rPr/>
        <w:t>, 13(4), 54-65.</w:t>
      </w:r>
    </w:p>
    <w:p>
      <w:pPr>
        <w:pStyle w:val="BodyText"/>
        <w:spacing w:line="276" w:lineRule="auto" w:before="242"/>
        <w:ind w:left="1547" w:right="904" w:hanging="720"/>
        <w:jc w:val="both"/>
      </w:pPr>
      <w:r>
        <w:rPr/>
        <w:t>Ekwok, S.E., Akpan, A.E. &amp;Ebong, E.D. (2021) Assessment of crustal structures by gravity</w:t>
      </w:r>
      <w:r>
        <w:rPr>
          <w:spacing w:val="-4"/>
        </w:rPr>
        <w:t> </w:t>
      </w:r>
      <w:r>
        <w:rPr/>
        <w:t>and</w:t>
      </w:r>
      <w:r>
        <w:rPr>
          <w:spacing w:val="80"/>
        </w:rPr>
        <w:t> </w:t>
      </w:r>
      <w:r>
        <w:rPr/>
        <w:t>magnetic methods in the Calabar Flank and adjoining areas of Southeastern Nigeria—a case study. </w:t>
      </w:r>
      <w:r>
        <w:rPr>
          <w:i/>
        </w:rPr>
        <w:t>Arab J Geosci</w:t>
      </w:r>
      <w:r>
        <w:rPr/>
        <w:t>,14,</w:t>
      </w:r>
      <w:r>
        <w:rPr>
          <w:spacing w:val="-1"/>
        </w:rPr>
        <w:t> </w:t>
      </w:r>
      <w:r>
        <w:rPr/>
        <w:t>308. </w:t>
      </w:r>
      <w:r>
        <w:rPr>
          <w:spacing w:val="-2"/>
        </w:rPr>
        <w:t>https://doi.org/10.1007/s12517-021-06696-1</w:t>
      </w:r>
    </w:p>
    <w:p>
      <w:pPr>
        <w:spacing w:line="276" w:lineRule="auto" w:before="240"/>
        <w:ind w:left="1547" w:right="907" w:hanging="720"/>
        <w:jc w:val="both"/>
        <w:rPr>
          <w:sz w:val="24"/>
        </w:rPr>
      </w:pPr>
      <w:r>
        <w:rPr>
          <w:sz w:val="24"/>
        </w:rPr>
        <w:t>Emujakporue G., &amp; Ofoha C. (2015) Spectral depth estimate of subsurface structures over parts of offshore Niger Delta, Niger. </w:t>
      </w:r>
      <w:r>
        <w:rPr>
          <w:i/>
          <w:sz w:val="24"/>
        </w:rPr>
        <w:t>The International Journal of Engineering and Science</w:t>
      </w:r>
      <w:r>
        <w:rPr>
          <w:sz w:val="24"/>
        </w:rPr>
        <w:t>.4(10),42-53.</w:t>
      </w:r>
    </w:p>
    <w:p>
      <w:pPr>
        <w:spacing w:after="0" w:line="276" w:lineRule="auto"/>
        <w:jc w:val="both"/>
        <w:rPr>
          <w:sz w:val="24"/>
        </w:rPr>
        <w:sectPr>
          <w:pgSz w:w="11910" w:h="16840"/>
          <w:pgMar w:header="0" w:footer="1500" w:top="1320" w:bottom="1700" w:left="1160" w:right="500"/>
        </w:sectPr>
      </w:pPr>
    </w:p>
    <w:p>
      <w:pPr>
        <w:pStyle w:val="BodyText"/>
        <w:spacing w:line="276" w:lineRule="auto" w:before="67"/>
        <w:ind w:left="1547" w:right="909" w:hanging="720"/>
        <w:jc w:val="both"/>
      </w:pPr>
      <w:r>
        <w:rPr/>
        <w:t>Gomez-Ortiz, D., Tejero-Lopez, R., Babin-Vich, R., &amp; Rivas-ponce, A. (2005). Crustal Density Structure in the Spanish central system derived from gravity data analysis (Central Spain). </w:t>
      </w:r>
      <w:r>
        <w:rPr>
          <w:i/>
        </w:rPr>
        <w:t>Tectonophysics, </w:t>
      </w:r>
      <w:r>
        <w:rPr/>
        <w:t>327, 37-59</w:t>
      </w:r>
    </w:p>
    <w:p>
      <w:pPr>
        <w:pStyle w:val="BodyText"/>
        <w:spacing w:before="241"/>
        <w:ind w:left="827"/>
      </w:pPr>
      <w:r>
        <w:rPr/>
        <w:t>Hosper,</w:t>
      </w:r>
      <w:r>
        <w:rPr>
          <w:spacing w:val="10"/>
        </w:rPr>
        <w:t> </w:t>
      </w:r>
      <w:r>
        <w:rPr/>
        <w:t>J.</w:t>
      </w:r>
      <w:r>
        <w:rPr>
          <w:spacing w:val="13"/>
        </w:rPr>
        <w:t> </w:t>
      </w:r>
      <w:r>
        <w:rPr/>
        <w:t>(1965).</w:t>
      </w:r>
      <w:r>
        <w:rPr>
          <w:spacing w:val="14"/>
        </w:rPr>
        <w:t> </w:t>
      </w:r>
      <w:r>
        <w:rPr/>
        <w:t>Gravity</w:t>
      </w:r>
      <w:r>
        <w:rPr>
          <w:spacing w:val="11"/>
        </w:rPr>
        <w:t> </w:t>
      </w:r>
      <w:r>
        <w:rPr/>
        <w:t>field</w:t>
      </w:r>
      <w:r>
        <w:rPr>
          <w:spacing w:val="13"/>
        </w:rPr>
        <w:t> </w:t>
      </w:r>
      <w:r>
        <w:rPr/>
        <w:t>and</w:t>
      </w:r>
      <w:r>
        <w:rPr>
          <w:spacing w:val="15"/>
        </w:rPr>
        <w:t> </w:t>
      </w:r>
      <w:r>
        <w:rPr/>
        <w:t>structure</w:t>
      </w:r>
      <w:r>
        <w:rPr>
          <w:spacing w:val="13"/>
        </w:rPr>
        <w:t> </w:t>
      </w:r>
      <w:r>
        <w:rPr/>
        <w:t>of</w:t>
      </w:r>
      <w:r>
        <w:rPr>
          <w:spacing w:val="14"/>
        </w:rPr>
        <w:t> </w:t>
      </w:r>
      <w:r>
        <w:rPr/>
        <w:t>the</w:t>
      </w:r>
      <w:r>
        <w:rPr>
          <w:spacing w:val="12"/>
        </w:rPr>
        <w:t> </w:t>
      </w:r>
      <w:r>
        <w:rPr/>
        <w:t>Niger</w:t>
      </w:r>
      <w:r>
        <w:rPr>
          <w:spacing w:val="21"/>
        </w:rPr>
        <w:t> </w:t>
      </w:r>
      <w:r>
        <w:rPr/>
        <w:t>Delta,</w:t>
      </w:r>
      <w:r>
        <w:rPr>
          <w:spacing w:val="15"/>
        </w:rPr>
        <w:t> </w:t>
      </w:r>
      <w:r>
        <w:rPr/>
        <w:t>Nigeria,</w:t>
      </w:r>
      <w:r>
        <w:rPr>
          <w:spacing w:val="15"/>
        </w:rPr>
        <w:t> </w:t>
      </w:r>
      <w:r>
        <w:rPr/>
        <w:t>West</w:t>
      </w:r>
      <w:r>
        <w:rPr>
          <w:spacing w:val="14"/>
        </w:rPr>
        <w:t> </w:t>
      </w:r>
      <w:r>
        <w:rPr>
          <w:spacing w:val="-2"/>
        </w:rPr>
        <w:t>Africa.</w:t>
      </w:r>
    </w:p>
    <w:p>
      <w:pPr>
        <w:pStyle w:val="BodyText"/>
        <w:spacing w:before="41"/>
        <w:ind w:left="1547"/>
      </w:pPr>
      <w:r>
        <w:rPr/>
        <w:t>Geol.</w:t>
      </w:r>
      <w:r>
        <w:rPr>
          <w:spacing w:val="-1"/>
        </w:rPr>
        <w:t> </w:t>
      </w:r>
      <w:r>
        <w:rPr/>
        <w:t>Soc. Am.</w:t>
      </w:r>
      <w:r>
        <w:rPr>
          <w:spacing w:val="-1"/>
        </w:rPr>
        <w:t> </w:t>
      </w:r>
      <w:r>
        <w:rPr/>
        <w:t>Bull. 76:407-</w:t>
      </w:r>
      <w:r>
        <w:rPr>
          <w:spacing w:val="-2"/>
        </w:rPr>
        <w:t>4222.</w:t>
      </w:r>
    </w:p>
    <w:p>
      <w:pPr>
        <w:pStyle w:val="BodyText"/>
        <w:spacing w:before="4"/>
      </w:pPr>
    </w:p>
    <w:p>
      <w:pPr>
        <w:pStyle w:val="BodyText"/>
        <w:spacing w:line="276" w:lineRule="auto" w:before="1"/>
        <w:ind w:left="1547" w:right="907" w:hanging="720"/>
        <w:jc w:val="both"/>
      </w:pPr>
      <w:r>
        <w:rPr/>
        <w:t>Huismans, R., &amp; Beaumont, C. (2011). Depth – dependent Extension, Two – Stage break up and CratonicUnderplating at Rifted Margins. </w:t>
      </w:r>
      <w:r>
        <w:rPr>
          <w:i/>
        </w:rPr>
        <w:t>Nature</w:t>
      </w:r>
      <w:r>
        <w:rPr/>
        <w:t>, 473, 74 – 78.</w:t>
      </w:r>
      <w:r>
        <w:rPr>
          <w:spacing w:val="80"/>
        </w:rPr>
        <w:t> </w:t>
      </w:r>
      <w:r>
        <w:rPr/>
        <w:t>Doi. 10./038/Nature 09988</w:t>
      </w:r>
    </w:p>
    <w:p>
      <w:pPr>
        <w:spacing w:line="276" w:lineRule="auto" w:before="240"/>
        <w:ind w:left="1547" w:right="907" w:hanging="720"/>
        <w:jc w:val="both"/>
        <w:rPr>
          <w:sz w:val="24"/>
        </w:rPr>
      </w:pPr>
      <w:r>
        <w:rPr>
          <w:sz w:val="24"/>
        </w:rPr>
        <w:t>Ikumbur, E. B., Onwuemesi, A. G., Anakwuba, E. K., Chinwuko, A. I., Usman, A.O. &amp; Okonkwo, C. C. (2013) Spectral Analysis of</w:t>
      </w:r>
      <w:r>
        <w:rPr>
          <w:spacing w:val="-1"/>
          <w:sz w:val="24"/>
        </w:rPr>
        <w:t> </w:t>
      </w:r>
      <w:r>
        <w:rPr>
          <w:sz w:val="24"/>
        </w:rPr>
        <w:t>Aeromagnetic</w:t>
      </w:r>
      <w:r>
        <w:rPr>
          <w:spacing w:val="-1"/>
          <w:sz w:val="24"/>
        </w:rPr>
        <w:t> </w:t>
      </w:r>
      <w:r>
        <w:rPr>
          <w:sz w:val="24"/>
        </w:rPr>
        <w:t>Data</w:t>
      </w:r>
      <w:r>
        <w:rPr>
          <w:spacing w:val="-1"/>
          <w:sz w:val="24"/>
        </w:rPr>
        <w:t> </w:t>
      </w:r>
      <w:r>
        <w:rPr>
          <w:sz w:val="24"/>
        </w:rPr>
        <w:t>over</w:t>
      </w:r>
      <w:r>
        <w:rPr>
          <w:spacing w:val="-1"/>
          <w:sz w:val="24"/>
        </w:rPr>
        <w:t> </w:t>
      </w:r>
      <w:r>
        <w:rPr>
          <w:sz w:val="24"/>
        </w:rPr>
        <w:t>Part of</w:t>
      </w:r>
      <w:r>
        <w:rPr>
          <w:spacing w:val="-1"/>
          <w:sz w:val="24"/>
        </w:rPr>
        <w:t> </w:t>
      </w:r>
      <w:r>
        <w:rPr>
          <w:sz w:val="24"/>
        </w:rPr>
        <w:t>the Southern</w:t>
      </w:r>
      <w:r>
        <w:rPr>
          <w:spacing w:val="-2"/>
          <w:sz w:val="24"/>
        </w:rPr>
        <w:t> </w:t>
      </w:r>
      <w:r>
        <w:rPr>
          <w:sz w:val="24"/>
        </w:rPr>
        <w:t>Bidabasin,West-Central Nigeria.</w:t>
      </w:r>
      <w:r>
        <w:rPr>
          <w:spacing w:val="40"/>
          <w:sz w:val="24"/>
        </w:rPr>
        <w:t> </w:t>
      </w:r>
      <w:r>
        <w:rPr>
          <w:i/>
          <w:sz w:val="24"/>
        </w:rPr>
        <w:t>International</w:t>
      </w:r>
      <w:r>
        <w:rPr>
          <w:i/>
          <w:spacing w:val="40"/>
          <w:sz w:val="24"/>
        </w:rPr>
        <w:t> </w:t>
      </w:r>
      <w:r>
        <w:rPr>
          <w:i/>
          <w:sz w:val="24"/>
        </w:rPr>
        <w:t>Journal</w:t>
      </w:r>
      <w:r>
        <w:rPr>
          <w:i/>
          <w:spacing w:val="40"/>
          <w:sz w:val="24"/>
        </w:rPr>
        <w:t> </w:t>
      </w:r>
      <w:r>
        <w:rPr>
          <w:i/>
          <w:sz w:val="24"/>
        </w:rPr>
        <w:t>of Fundamental Physical Sciences</w:t>
      </w:r>
      <w:r>
        <w:rPr>
          <w:sz w:val="24"/>
        </w:rPr>
        <w:t>. 3(2), 27-31.</w:t>
      </w:r>
    </w:p>
    <w:p>
      <w:pPr>
        <w:pStyle w:val="BodyText"/>
        <w:spacing w:line="276" w:lineRule="auto" w:before="241"/>
        <w:ind w:left="1547" w:right="914" w:hanging="720"/>
        <w:jc w:val="both"/>
      </w:pPr>
      <w:r>
        <w:rPr/>
        <w:t>Jørgensen, Bo Barker, Böttcher, Michael, E., Lüschen, Holger.,Neretin, Lev N, Volkov, &amp; Igor, I (2004). Chemical composition and stable sulfur isotopes in sediment core KOT97-5GC. </w:t>
      </w:r>
      <w:r>
        <w:rPr>
          <w:i/>
        </w:rPr>
        <w:t>PANGAEA, </w:t>
      </w:r>
      <w:r>
        <w:rPr/>
        <w:t>https://doi.org/10.1594/PANGAEA.267348.</w:t>
      </w:r>
    </w:p>
    <w:p>
      <w:pPr>
        <w:pStyle w:val="BodyText"/>
        <w:spacing w:line="278" w:lineRule="auto" w:before="238"/>
        <w:ind w:left="1547" w:right="912" w:hanging="720"/>
        <w:jc w:val="both"/>
      </w:pPr>
      <w:r>
        <w:rPr/>
        <w:t>Lefort, J. P., &amp;Agarwal, B. N. P. (2002). Topography of the Moho Undulations in France from Gravity data: their age and origin. </w:t>
      </w:r>
      <w:r>
        <w:rPr>
          <w:i/>
        </w:rPr>
        <w:t>Tectonophysics, </w:t>
      </w:r>
      <w:r>
        <w:rPr/>
        <w:t>350, 193-213.</w:t>
      </w:r>
    </w:p>
    <w:p>
      <w:pPr>
        <w:spacing w:line="276" w:lineRule="auto" w:before="236"/>
        <w:ind w:left="1547" w:right="912" w:hanging="720"/>
        <w:jc w:val="both"/>
        <w:rPr>
          <w:sz w:val="24"/>
        </w:rPr>
      </w:pPr>
      <w:r>
        <w:rPr>
          <w:sz w:val="24"/>
        </w:rPr>
        <w:t>Matrinic, Z. (1994). The Minimum Depth of Compensation of Topographic masses.</w:t>
      </w:r>
      <w:r>
        <w:rPr>
          <w:i/>
          <w:sz w:val="24"/>
        </w:rPr>
        <w:t>Geophysical Journal International</w:t>
      </w:r>
      <w:r>
        <w:rPr>
          <w:sz w:val="24"/>
        </w:rPr>
        <w:t>, 117, 545 – 554</w:t>
      </w:r>
    </w:p>
    <w:p>
      <w:pPr>
        <w:pStyle w:val="BodyText"/>
        <w:spacing w:line="276" w:lineRule="auto" w:before="239"/>
        <w:ind w:left="1547" w:right="908" w:hanging="720"/>
        <w:jc w:val="both"/>
      </w:pPr>
      <w:r>
        <w:rPr/>
        <w:t>Mbah, David &amp;Obiora, Daniel &amp;Oha, Andrew &amp;Terhemba, Bem&amp;Ossai, Cornelius &amp;Igwe,</w:t>
      </w:r>
      <w:r>
        <w:rPr>
          <w:spacing w:val="-2"/>
        </w:rPr>
        <w:t> </w:t>
      </w:r>
      <w:r>
        <w:rPr/>
        <w:t>Emmanuel.</w:t>
      </w:r>
      <w:r>
        <w:rPr>
          <w:spacing w:val="40"/>
        </w:rPr>
        <w:t> </w:t>
      </w:r>
      <w:r>
        <w:rPr/>
        <w:t>(2017).</w:t>
      </w:r>
      <w:r>
        <w:rPr>
          <w:spacing w:val="40"/>
        </w:rPr>
        <w:t> </w:t>
      </w:r>
      <w:r>
        <w:rPr/>
        <w:t>Investigation</w:t>
      </w:r>
      <w:r>
        <w:rPr>
          <w:spacing w:val="40"/>
        </w:rPr>
        <w:t> </w:t>
      </w:r>
      <w:r>
        <w:rPr/>
        <w:t>of</w:t>
      </w:r>
      <w:r>
        <w:rPr>
          <w:spacing w:val="40"/>
        </w:rPr>
        <w:t> </w:t>
      </w:r>
      <w:r>
        <w:rPr/>
        <w:t>possible</w:t>
      </w:r>
      <w:r>
        <w:rPr>
          <w:spacing w:val="40"/>
        </w:rPr>
        <w:t> </w:t>
      </w:r>
      <w:r>
        <w:rPr/>
        <w:t>cause</w:t>
      </w:r>
      <w:r>
        <w:rPr>
          <w:spacing w:val="40"/>
        </w:rPr>
        <w:t> </w:t>
      </w:r>
      <w:r>
        <w:rPr/>
        <w:t>of</w:t>
      </w:r>
      <w:r>
        <w:rPr>
          <w:spacing w:val="40"/>
        </w:rPr>
        <w:t> </w:t>
      </w:r>
      <w:r>
        <w:rPr/>
        <w:t>gravity anomalies</w:t>
      </w:r>
      <w:r>
        <w:rPr>
          <w:spacing w:val="-1"/>
        </w:rPr>
        <w:t> </w:t>
      </w:r>
      <w:r>
        <w:rPr/>
        <w:t>in</w:t>
      </w:r>
      <w:r>
        <w:rPr>
          <w:spacing w:val="80"/>
        </w:rPr>
        <w:t> </w:t>
      </w:r>
      <w:r>
        <w:rPr/>
        <w:t>parts</w:t>
      </w:r>
      <w:r>
        <w:rPr>
          <w:spacing w:val="80"/>
          <w:w w:val="150"/>
        </w:rPr>
        <w:t> </w:t>
      </w:r>
      <w:r>
        <w:rPr/>
        <w:t>of</w:t>
      </w:r>
      <w:r>
        <w:rPr>
          <w:spacing w:val="80"/>
          <w:w w:val="150"/>
        </w:rPr>
        <w:t> </w:t>
      </w:r>
      <w:r>
        <w:rPr/>
        <w:t>the</w:t>
      </w:r>
      <w:r>
        <w:rPr>
          <w:spacing w:val="80"/>
          <w:w w:val="150"/>
        </w:rPr>
        <w:t> </w:t>
      </w:r>
      <w:r>
        <w:rPr/>
        <w:t>Niger</w:t>
      </w:r>
      <w:r>
        <w:rPr>
          <w:spacing w:val="80"/>
          <w:w w:val="150"/>
        </w:rPr>
        <w:t> </w:t>
      </w:r>
      <w:r>
        <w:rPr/>
        <w:t>Delta</w:t>
      </w:r>
      <w:r>
        <w:rPr>
          <w:spacing w:val="80"/>
          <w:w w:val="150"/>
        </w:rPr>
        <w:t> </w:t>
      </w:r>
      <w:r>
        <w:rPr/>
        <w:t>Basin,</w:t>
      </w:r>
      <w:r>
        <w:rPr>
          <w:spacing w:val="80"/>
          <w:w w:val="150"/>
        </w:rPr>
        <w:t> </w:t>
      </w:r>
      <w:r>
        <w:rPr/>
        <w:t>Nigeria.</w:t>
      </w:r>
      <w:r>
        <w:rPr>
          <w:i/>
        </w:rPr>
        <w:t>International Journal of physical sciences</w:t>
      </w:r>
      <w:r>
        <w:rPr/>
        <w:t>. 12. 103-117.</w:t>
      </w:r>
    </w:p>
    <w:p>
      <w:pPr>
        <w:pStyle w:val="BodyText"/>
        <w:spacing w:line="276" w:lineRule="auto" w:before="240"/>
        <w:ind w:left="1547" w:right="906" w:hanging="720"/>
        <w:jc w:val="both"/>
      </w:pPr>
      <w:r>
        <w:rPr/>
        <w:t>Nafiz, M., Kenan, G., Yener, E., &amp; Osman, B. (2008).Two&amp; Three Dimensional Moho depth of the Eastern Pontides (NE TurkeyMarita, N. O. (2007)).</w:t>
      </w:r>
      <w:r>
        <w:rPr>
          <w:i/>
        </w:rPr>
        <w:t>Turkish Journal of Earth Sciences</w:t>
      </w:r>
      <w:r>
        <w:rPr/>
        <w:t>, 18(2009), 225-238</w:t>
      </w:r>
    </w:p>
    <w:p>
      <w:pPr>
        <w:pStyle w:val="BodyText"/>
        <w:spacing w:line="276" w:lineRule="auto" w:before="241"/>
        <w:ind w:left="1547" w:right="902" w:hanging="720"/>
        <w:jc w:val="both"/>
      </w:pPr>
      <w:r>
        <w:rPr/>
        <w:t>Nnange, J. M., Ngako, V., Fairhead, J. D. &amp;Ebinger, C. J. (2000). Depths to density discontinuities beneath the Adamawa Plateau region, Central Africa, from spectral analysis of new and existing gravity data.</w:t>
      </w:r>
      <w:r>
        <w:rPr>
          <w:i/>
        </w:rPr>
        <w:t>Journal of African Earth Sciences, </w:t>
      </w:r>
      <w:r>
        <w:rPr/>
        <w:t>30, 887-901.</w:t>
      </w:r>
    </w:p>
    <w:p>
      <w:pPr>
        <w:pStyle w:val="BodyText"/>
        <w:spacing w:line="276" w:lineRule="auto" w:before="241"/>
        <w:ind w:left="1547" w:right="909" w:hanging="720"/>
        <w:jc w:val="both"/>
      </w:pPr>
      <w:r>
        <w:rPr/>
        <w:t>Nwankwo, C. N., &amp; C. Ene, E. (2020). Structural Investigation of Udi LGA of Enugu State,</w:t>
      </w:r>
      <w:r>
        <w:rPr>
          <w:spacing w:val="-2"/>
        </w:rPr>
        <w:t> </w:t>
      </w:r>
      <w:r>
        <w:rPr/>
        <w:t>South</w:t>
      </w:r>
      <w:r>
        <w:rPr>
          <w:spacing w:val="40"/>
        </w:rPr>
        <w:t> </w:t>
      </w:r>
      <w:r>
        <w:rPr/>
        <w:t>Eastern Nigeria Using High Resolution Bouguer Gravity and Landsat Data.</w:t>
      </w:r>
      <w:r>
        <w:rPr>
          <w:spacing w:val="-3"/>
        </w:rPr>
        <w:t> </w:t>
      </w:r>
      <w:r>
        <w:rPr>
          <w:i/>
        </w:rPr>
        <w:t>Asian Journal of Research and Reviews in Physics</w:t>
      </w:r>
      <w:r>
        <w:rPr/>
        <w:t>,</w:t>
      </w:r>
      <w:r>
        <w:rPr>
          <w:spacing w:val="-3"/>
        </w:rPr>
        <w:t> </w:t>
      </w:r>
      <w:r>
        <w:rPr>
          <w:i/>
        </w:rPr>
        <w:t>3</w:t>
      </w:r>
      <w:r>
        <w:rPr/>
        <w:t>(1), 17-32. </w:t>
      </w:r>
      <w:r>
        <w:rPr>
          <w:spacing w:val="-2"/>
        </w:rPr>
        <w:t>https://doi.org/10.9734/ajr2p/2020/v3i130112</w:t>
      </w:r>
    </w:p>
    <w:p>
      <w:pPr>
        <w:spacing w:after="0" w:line="276" w:lineRule="auto"/>
        <w:jc w:val="both"/>
        <w:sectPr>
          <w:pgSz w:w="11910" w:h="16840"/>
          <w:pgMar w:header="0" w:footer="1500" w:top="1320" w:bottom="1700" w:left="1160" w:right="500"/>
        </w:sectPr>
      </w:pPr>
    </w:p>
    <w:p>
      <w:pPr>
        <w:tabs>
          <w:tab w:pos="2754" w:val="left" w:leader="none"/>
          <w:tab w:pos="3226" w:val="left" w:leader="none"/>
          <w:tab w:pos="3636" w:val="left" w:leader="none"/>
          <w:tab w:pos="3981" w:val="left" w:leader="none"/>
          <w:tab w:pos="4945" w:val="left" w:leader="none"/>
          <w:tab w:pos="5509" w:val="left" w:leader="none"/>
          <w:tab w:pos="5642" w:val="left" w:leader="none"/>
          <w:tab w:pos="6076" w:val="left" w:leader="none"/>
          <w:tab w:pos="6953" w:val="left" w:leader="none"/>
          <w:tab w:pos="7042" w:val="left" w:leader="none"/>
          <w:tab w:pos="7728" w:val="left" w:leader="none"/>
          <w:tab w:pos="8141" w:val="left" w:leader="none"/>
          <w:tab w:pos="8473" w:val="left" w:leader="none"/>
        </w:tabs>
        <w:spacing w:line="276" w:lineRule="auto" w:before="67"/>
        <w:ind w:left="1547" w:right="909" w:hanging="720"/>
        <w:jc w:val="left"/>
        <w:rPr>
          <w:sz w:val="24"/>
        </w:rPr>
      </w:pPr>
      <w:r>
        <w:rPr>
          <w:sz w:val="24"/>
        </w:rPr>
        <w:t>Nyakundi, E., Githiri, J. &amp; K’Orowe, M. (2020) Depth Estimation of Geothermal</w:t>
      </w:r>
      <w:r>
        <w:rPr>
          <w:spacing w:val="40"/>
          <w:sz w:val="24"/>
        </w:rPr>
        <w:t> </w:t>
      </w:r>
      <w:r>
        <w:rPr>
          <w:sz w:val="24"/>
        </w:rPr>
        <w:t>Heat </w:t>
      </w:r>
      <w:r>
        <w:rPr>
          <w:spacing w:val="-2"/>
          <w:sz w:val="24"/>
        </w:rPr>
        <w:t>Structures</w:t>
      </w:r>
      <w:r>
        <w:rPr>
          <w:sz w:val="24"/>
        </w:rPr>
        <w:tab/>
      </w:r>
      <w:r>
        <w:rPr>
          <w:spacing w:val="-6"/>
          <w:sz w:val="24"/>
        </w:rPr>
        <w:t>by</w:t>
      </w:r>
      <w:r>
        <w:rPr>
          <w:sz w:val="24"/>
        </w:rPr>
        <w:tab/>
      </w:r>
      <w:r>
        <w:rPr>
          <w:spacing w:val="-2"/>
          <w:sz w:val="24"/>
        </w:rPr>
        <w:t>Euler</w:t>
      </w:r>
      <w:r>
        <w:rPr>
          <w:sz w:val="24"/>
        </w:rPr>
        <w:tab/>
      </w:r>
      <w:r>
        <w:rPr>
          <w:spacing w:val="-2"/>
          <w:sz w:val="24"/>
        </w:rPr>
        <w:t>Deconvolution</w:t>
      </w:r>
      <w:r>
        <w:rPr>
          <w:sz w:val="24"/>
        </w:rPr>
        <w:tab/>
        <w:tab/>
      </w:r>
      <w:r>
        <w:rPr>
          <w:spacing w:val="-6"/>
          <w:sz w:val="24"/>
        </w:rPr>
        <w:t>of</w:t>
      </w:r>
      <w:r>
        <w:rPr>
          <w:sz w:val="24"/>
        </w:rPr>
        <w:tab/>
      </w:r>
      <w:r>
        <w:rPr>
          <w:spacing w:val="-2"/>
          <w:sz w:val="24"/>
        </w:rPr>
        <w:t>Gravity</w:t>
      </w:r>
      <w:r>
        <w:rPr>
          <w:sz w:val="24"/>
        </w:rPr>
        <w:tab/>
        <w:tab/>
      </w:r>
      <w:r>
        <w:rPr>
          <w:spacing w:val="-4"/>
          <w:sz w:val="24"/>
        </w:rPr>
        <w:t>Data</w:t>
      </w:r>
      <w:r>
        <w:rPr>
          <w:sz w:val="24"/>
        </w:rPr>
        <w:tab/>
      </w:r>
      <w:r>
        <w:rPr>
          <w:spacing w:val="-6"/>
          <w:sz w:val="24"/>
        </w:rPr>
        <w:t>at</w:t>
      </w:r>
      <w:r>
        <w:rPr>
          <w:sz w:val="24"/>
        </w:rPr>
        <w:tab/>
      </w:r>
      <w:r>
        <w:rPr>
          <w:spacing w:val="-2"/>
          <w:sz w:val="24"/>
        </w:rPr>
        <w:t>EburruArea, </w:t>
      </w:r>
      <w:r>
        <w:rPr>
          <w:sz w:val="24"/>
        </w:rPr>
        <w:t>Kenya. </w:t>
      </w:r>
      <w:r>
        <w:rPr>
          <w:i/>
          <w:sz w:val="24"/>
        </w:rPr>
        <w:t>Journal</w:t>
        <w:tab/>
      </w:r>
      <w:r>
        <w:rPr>
          <w:i/>
          <w:spacing w:val="-42"/>
          <w:sz w:val="24"/>
        </w:rPr>
        <w:t> </w:t>
      </w:r>
      <w:r>
        <w:rPr>
          <w:i/>
          <w:sz w:val="24"/>
        </w:rPr>
        <w:t>of</w:t>
        <w:tab/>
      </w:r>
      <w:r>
        <w:rPr>
          <w:i/>
          <w:spacing w:val="-2"/>
          <w:sz w:val="24"/>
        </w:rPr>
        <w:t>Geoscience</w:t>
      </w:r>
      <w:r>
        <w:rPr>
          <w:i/>
          <w:sz w:val="24"/>
        </w:rPr>
        <w:tab/>
      </w:r>
      <w:r>
        <w:rPr>
          <w:i/>
          <w:spacing w:val="-4"/>
          <w:sz w:val="24"/>
        </w:rPr>
        <w:t>and</w:t>
      </w:r>
      <w:r>
        <w:rPr>
          <w:i/>
          <w:sz w:val="24"/>
        </w:rPr>
        <w:tab/>
      </w:r>
      <w:r>
        <w:rPr>
          <w:i/>
          <w:spacing w:val="-2"/>
          <w:sz w:val="24"/>
        </w:rPr>
        <w:t>Environment</w:t>
      </w:r>
      <w:r>
        <w:rPr>
          <w:i/>
          <w:sz w:val="24"/>
        </w:rPr>
        <w:tab/>
        <w:t>Protection</w:t>
      </w:r>
      <w:r>
        <w:rPr>
          <w:sz w:val="24"/>
        </w:rPr>
        <w:t>, </w:t>
      </w:r>
      <w:r>
        <w:rPr>
          <w:b/>
          <w:sz w:val="24"/>
        </w:rPr>
        <w:t>8</w:t>
      </w:r>
      <w:r>
        <w:rPr>
          <w:sz w:val="24"/>
        </w:rPr>
        <w:t>,</w:t>
        <w:tab/>
      </w:r>
      <w:r>
        <w:rPr>
          <w:spacing w:val="-2"/>
          <w:sz w:val="24"/>
        </w:rPr>
        <w:t>148-158. </w:t>
      </w:r>
      <w:r>
        <w:rPr>
          <w:sz w:val="24"/>
        </w:rPr>
        <w:t>doi: </w:t>
      </w:r>
      <w:hyperlink r:id="rId46">
        <w:r>
          <w:rPr>
            <w:sz w:val="24"/>
            <w:u w:val="single"/>
          </w:rPr>
          <w:t>10.4236/gep.2020.83011</w:t>
        </w:r>
      </w:hyperlink>
      <w:r>
        <w:rPr>
          <w:sz w:val="24"/>
        </w:rPr>
        <w:t>.</w:t>
      </w:r>
    </w:p>
    <w:p>
      <w:pPr>
        <w:pStyle w:val="BodyText"/>
        <w:spacing w:line="276" w:lineRule="auto" w:before="240"/>
        <w:ind w:left="1547" w:right="908" w:hanging="720"/>
        <w:jc w:val="both"/>
      </w:pPr>
      <w:r>
        <w:rPr/>
        <w:t>Obaje, N. G. (2009). Geology and Mineral Resources of Nigeria (Volume 120).Berlon (Germany),</w:t>
      </w:r>
      <w:r>
        <w:rPr>
          <w:i/>
        </w:rPr>
        <w:t>Springer</w:t>
      </w:r>
      <w:r>
        <w:rPr/>
        <w:t>. Retrieved from: </w:t>
      </w:r>
      <w:hyperlink r:id="rId47">
        <w:r>
          <w:rPr/>
          <w:t>http://dx.doi.org/10.1007/978-3-540-</w:t>
        </w:r>
      </w:hyperlink>
      <w:r>
        <w:rPr/>
        <w:t> </w:t>
      </w:r>
      <w:r>
        <w:rPr>
          <w:spacing w:val="-2"/>
        </w:rPr>
        <w:t>92685-6</w:t>
      </w:r>
    </w:p>
    <w:p>
      <w:pPr>
        <w:pStyle w:val="BodyText"/>
        <w:tabs>
          <w:tab w:pos="2278" w:val="left" w:leader="none"/>
          <w:tab w:pos="3034" w:val="left" w:leader="none"/>
          <w:tab w:pos="3439" w:val="left" w:leader="none"/>
          <w:tab w:pos="3713" w:val="left" w:leader="none"/>
          <w:tab w:pos="4929" w:val="left" w:leader="none"/>
          <w:tab w:pos="5283" w:val="left" w:leader="none"/>
          <w:tab w:pos="5735" w:val="left" w:leader="none"/>
          <w:tab w:pos="6010" w:val="left" w:leader="none"/>
          <w:tab w:pos="7159" w:val="left" w:leader="none"/>
          <w:tab w:pos="7450" w:val="left" w:leader="none"/>
          <w:tab w:pos="7556" w:val="left" w:leader="none"/>
          <w:tab w:pos="8328" w:val="left" w:leader="none"/>
          <w:tab w:pos="8800" w:val="left" w:leader="none"/>
        </w:tabs>
        <w:spacing w:line="276" w:lineRule="auto" w:before="241"/>
        <w:ind w:left="1547" w:right="908" w:hanging="720"/>
      </w:pPr>
      <w:r>
        <w:rPr/>
        <w:t>Okiwelu, A.A., &amp;</w:t>
      </w:r>
      <w:r>
        <w:rPr>
          <w:spacing w:val="-1"/>
        </w:rPr>
        <w:t> </w:t>
      </w:r>
      <w:r>
        <w:rPr/>
        <w:t>Ude, I.A.</w:t>
      </w:r>
      <w:r>
        <w:rPr>
          <w:spacing w:val="-1"/>
        </w:rPr>
        <w:t> </w:t>
      </w:r>
      <w:r>
        <w:rPr/>
        <w:t>(2012). 3D Modelling and Basement Tectonics of</w:t>
      </w:r>
      <w:r>
        <w:rPr>
          <w:spacing w:val="-1"/>
        </w:rPr>
        <w:t> </w:t>
      </w:r>
      <w:r>
        <w:rPr/>
        <w:t>the</w:t>
      </w:r>
      <w:r>
        <w:rPr>
          <w:spacing w:val="-1"/>
        </w:rPr>
        <w:t> </w:t>
      </w:r>
      <w:r>
        <w:rPr/>
        <w:t>Niger </w:t>
      </w:r>
      <w:r>
        <w:rPr>
          <w:spacing w:val="-2"/>
        </w:rPr>
        <w:t>Delta</w:t>
      </w:r>
      <w:r>
        <w:rPr/>
        <w:tab/>
      </w:r>
      <w:r>
        <w:rPr>
          <w:spacing w:val="-4"/>
        </w:rPr>
        <w:t>Basin</w:t>
      </w:r>
      <w:r>
        <w:rPr/>
        <w:tab/>
      </w:r>
      <w:r>
        <w:rPr>
          <w:spacing w:val="-4"/>
        </w:rPr>
        <w:t>from</w:t>
      </w:r>
      <w:r>
        <w:rPr/>
        <w:tab/>
      </w:r>
      <w:r>
        <w:rPr>
          <w:spacing w:val="-2"/>
        </w:rPr>
        <w:t>Aeromagnetic</w:t>
      </w:r>
      <w:r>
        <w:rPr/>
        <w:tab/>
      </w:r>
      <w:r>
        <w:rPr>
          <w:spacing w:val="-2"/>
        </w:rPr>
        <w:t>Data,</w:t>
      </w:r>
      <w:r>
        <w:rPr/>
        <w:tab/>
      </w:r>
      <w:r>
        <w:rPr>
          <w:spacing w:val="-2"/>
        </w:rPr>
        <w:t>Tectonics</w:t>
      </w:r>
      <w:r>
        <w:rPr/>
        <w:tab/>
      </w:r>
      <w:r>
        <w:rPr>
          <w:spacing w:val="-10"/>
        </w:rPr>
        <w:t>-</w:t>
      </w:r>
      <w:r>
        <w:rPr/>
        <w:tab/>
      </w:r>
      <w:r>
        <w:rPr>
          <w:spacing w:val="-2"/>
        </w:rPr>
        <w:t>Recent</w:t>
      </w:r>
      <w:r>
        <w:rPr/>
        <w:tab/>
      </w:r>
      <w:r>
        <w:rPr>
          <w:spacing w:val="-2"/>
        </w:rPr>
        <w:t>Advances, </w:t>
      </w:r>
      <w:r>
        <w:rPr>
          <w:i/>
          <w:spacing w:val="-2"/>
        </w:rPr>
        <w:t>EvgeniiSharkov</w:t>
      </w:r>
      <w:r>
        <w:rPr>
          <w:spacing w:val="-2"/>
        </w:rPr>
        <w:t>,</w:t>
      </w:r>
      <w:r>
        <w:rPr/>
        <w:tab/>
      </w:r>
      <w:r>
        <w:rPr>
          <w:i/>
          <w:spacing w:val="-2"/>
        </w:rPr>
        <w:t>IntechOpen</w:t>
      </w:r>
      <w:r>
        <w:rPr>
          <w:spacing w:val="-2"/>
        </w:rPr>
        <w:t>,</w:t>
      </w:r>
      <w:r>
        <w:rPr/>
        <w:tab/>
      </w:r>
      <w:r>
        <w:rPr>
          <w:spacing w:val="-4"/>
        </w:rPr>
        <w:t>DOI:</w:t>
      </w:r>
      <w:r>
        <w:rPr/>
        <w:tab/>
      </w:r>
      <w:r>
        <w:rPr>
          <w:spacing w:val="-2"/>
        </w:rPr>
        <w:t>10.5772/48158.</w:t>
      </w:r>
      <w:r>
        <w:rPr/>
        <w:tab/>
        <w:tab/>
      </w:r>
      <w:r>
        <w:rPr>
          <w:spacing w:val="-2"/>
        </w:rPr>
        <w:t>Available</w:t>
      </w:r>
      <w:r>
        <w:rPr/>
        <w:tab/>
      </w:r>
      <w:r>
        <w:rPr>
          <w:spacing w:val="-2"/>
        </w:rPr>
        <w:t>from: </w:t>
      </w:r>
      <w:hyperlink r:id="rId48">
        <w:r>
          <w:rPr>
            <w:spacing w:val="-2"/>
            <w:u w:val="single"/>
          </w:rPr>
          <w:t>https://www.intechopen.com/books/tectonics-recent-advances/3d-modelling-</w:t>
        </w:r>
      </w:hyperlink>
      <w:r>
        <w:rPr>
          <w:spacing w:val="80"/>
          <w:w w:val="150"/>
        </w:rPr>
        <w:t> </w:t>
      </w:r>
      <w:hyperlink r:id="rId48">
        <w:r>
          <w:rPr>
            <w:spacing w:val="-2"/>
            <w:u w:val="single"/>
          </w:rPr>
          <w:t>and-basement-tectonics-of-the-niger-delta-basin-from-aeromagnetic-data</w:t>
        </w:r>
      </w:hyperlink>
    </w:p>
    <w:p>
      <w:pPr>
        <w:pStyle w:val="BodyText"/>
        <w:spacing w:line="276" w:lineRule="auto" w:before="240"/>
        <w:ind w:left="1547" w:right="910" w:hanging="720"/>
        <w:jc w:val="both"/>
      </w:pPr>
      <w:r>
        <w:rPr/>
        <w:t>Okpoli, C. C.</w:t>
      </w:r>
      <w:r>
        <w:rPr>
          <w:spacing w:val="40"/>
        </w:rPr>
        <w:t> </w:t>
      </w:r>
      <w:r>
        <w:rPr/>
        <w:t>&amp; Akingboye, A. S.</w:t>
      </w:r>
      <w:r>
        <w:rPr>
          <w:spacing w:val="-2"/>
        </w:rPr>
        <w:t> </w:t>
      </w:r>
      <w:r>
        <w:rPr/>
        <w:t>(2020)</w:t>
      </w:r>
      <w:r>
        <w:rPr>
          <w:spacing w:val="-3"/>
        </w:rPr>
        <w:t> </w:t>
      </w:r>
      <w:r>
        <w:rPr/>
        <w:t>Application of Airborne Gravimetry Data for Litho- Structural and Depth Characterisation of Precambrian Basement Rock (Northwestern Nigeria). </w:t>
      </w:r>
      <w:r>
        <w:rPr>
          <w:i/>
        </w:rPr>
        <w:t>Geophysica</w:t>
      </w:r>
      <w:r>
        <w:rPr/>
        <w:t>, 55(1–2), 3–21</w:t>
      </w:r>
    </w:p>
    <w:p>
      <w:pPr>
        <w:pStyle w:val="BodyText"/>
        <w:spacing w:line="276" w:lineRule="auto" w:before="238"/>
        <w:ind w:left="1547" w:right="911" w:hanging="720"/>
        <w:jc w:val="both"/>
      </w:pPr>
      <w:r>
        <w:rPr/>
        <w:t>Okpoli, C. C., &amp; Akingboye, A. S.</w:t>
      </w:r>
      <w:r>
        <w:rPr>
          <w:spacing w:val="-2"/>
        </w:rPr>
        <w:t> </w:t>
      </w:r>
      <w:r>
        <w:rPr/>
        <w:t>(2019)</w:t>
      </w:r>
      <w:r>
        <w:rPr>
          <w:spacing w:val="-3"/>
        </w:rPr>
        <w:t> </w:t>
      </w:r>
      <w:r>
        <w:rPr/>
        <w:t>Application of high-resolution gravity data</w:t>
      </w:r>
      <w:r>
        <w:rPr>
          <w:spacing w:val="40"/>
        </w:rPr>
        <w:t> </w:t>
      </w:r>
      <w:r>
        <w:rPr/>
        <w:t>for litho- structural and depth characterisation around Igabi area, Northwestern Nigeria, </w:t>
      </w:r>
      <w:r>
        <w:rPr>
          <w:i/>
        </w:rPr>
        <w:t>NRIAG Journal of Astronomy and</w:t>
      </w:r>
      <w:r>
        <w:rPr>
          <w:i/>
          <w:spacing w:val="80"/>
          <w:w w:val="150"/>
        </w:rPr>
        <w:t> </w:t>
      </w:r>
      <w:r>
        <w:rPr>
          <w:i/>
        </w:rPr>
        <w:t>Geophysics</w:t>
      </w:r>
      <w:r>
        <w:rPr/>
        <w:t>,8,1, 231</w:t>
      </w:r>
    </w:p>
    <w:p>
      <w:pPr>
        <w:pStyle w:val="BodyText"/>
        <w:spacing w:before="1"/>
        <w:ind w:left="1547"/>
        <w:jc w:val="both"/>
      </w:pPr>
      <w:r>
        <w:rPr/>
        <w:t>241,</w:t>
      </w:r>
      <w:r>
        <w:rPr>
          <w:spacing w:val="58"/>
        </w:rPr>
        <w:t> </w:t>
      </w:r>
      <w:r>
        <w:rPr/>
        <w:t>DOI: </w:t>
      </w:r>
      <w:hyperlink r:id="rId49">
        <w:r>
          <w:rPr>
            <w:spacing w:val="-2"/>
            <w:u w:val="single"/>
          </w:rPr>
          <w:t>10.1080/20909977.2019.1689629</w:t>
        </w:r>
      </w:hyperlink>
    </w:p>
    <w:p>
      <w:pPr>
        <w:pStyle w:val="BodyText"/>
        <w:spacing w:before="5"/>
      </w:pPr>
    </w:p>
    <w:p>
      <w:pPr>
        <w:pStyle w:val="BodyText"/>
        <w:spacing w:line="276" w:lineRule="auto"/>
        <w:ind w:left="1547" w:right="909" w:hanging="720"/>
        <w:jc w:val="both"/>
      </w:pPr>
      <w:r>
        <w:rPr/>
        <w:t>Okwesili., Agatha Ngozi, Okeke, Francisca Nneka &amp; Orji, Prince Orji (2020) Geophysical</w:t>
      </w:r>
      <w:r>
        <w:rPr>
          <w:spacing w:val="-1"/>
        </w:rPr>
        <w:t> </w:t>
      </w:r>
      <w:r>
        <w:rPr/>
        <w:t>survey</w:t>
      </w:r>
      <w:r>
        <w:rPr>
          <w:spacing w:val="80"/>
          <w:w w:val="150"/>
        </w:rPr>
        <w:t> </w:t>
      </w:r>
      <w:r>
        <w:rPr/>
        <w:t>of</w:t>
      </w:r>
      <w:r>
        <w:rPr>
          <w:spacing w:val="80"/>
          <w:w w:val="150"/>
        </w:rPr>
        <w:t>  </w:t>
      </w:r>
      <w:r>
        <w:rPr/>
        <w:t>aerogravity</w:t>
      </w:r>
      <w:r>
        <w:rPr>
          <w:spacing w:val="80"/>
        </w:rPr>
        <w:t> </w:t>
      </w:r>
      <w:r>
        <w:rPr/>
        <w:t>anomalies</w:t>
      </w:r>
      <w:r>
        <w:rPr>
          <w:spacing w:val="80"/>
        </w:rPr>
        <w:t> </w:t>
      </w:r>
      <w:r>
        <w:rPr/>
        <w:t>over</w:t>
      </w:r>
      <w:r>
        <w:rPr>
          <w:spacing w:val="80"/>
        </w:rPr>
        <w:t> </w:t>
      </w:r>
      <w:r>
        <w:rPr/>
        <w:t>Lafia</w:t>
      </w:r>
      <w:r>
        <w:rPr>
          <w:spacing w:val="80"/>
        </w:rPr>
        <w:t> </w:t>
      </w:r>
      <w:r>
        <w:rPr/>
        <w:t>and</w:t>
      </w:r>
      <w:r>
        <w:rPr>
          <w:spacing w:val="80"/>
        </w:rPr>
        <w:t> </w:t>
      </w:r>
      <w:r>
        <w:rPr/>
        <w:t>Akiri regions</w:t>
      </w:r>
      <w:r>
        <w:rPr>
          <w:spacing w:val="-2"/>
        </w:rPr>
        <w:t> </w:t>
      </w:r>
      <w:r>
        <w:rPr/>
        <w:t>of</w:t>
      </w:r>
      <w:r>
        <w:rPr>
          <w:spacing w:val="-2"/>
        </w:rPr>
        <w:t> </w:t>
      </w:r>
      <w:r>
        <w:rPr/>
        <w:t>middle</w:t>
      </w:r>
      <w:r>
        <w:rPr>
          <w:spacing w:val="-3"/>
        </w:rPr>
        <w:t> </w:t>
      </w:r>
      <w:r>
        <w:rPr/>
        <w:t>Benue</w:t>
      </w:r>
      <w:r>
        <w:rPr>
          <w:spacing w:val="-1"/>
        </w:rPr>
        <w:t> </w:t>
      </w:r>
      <w:r>
        <w:rPr/>
        <w:t>trough,</w:t>
      </w:r>
      <w:r>
        <w:rPr>
          <w:spacing w:val="40"/>
        </w:rPr>
        <w:t>  </w:t>
      </w:r>
      <w:r>
        <w:rPr/>
        <w:t>Nigeria,</w:t>
      </w:r>
      <w:r>
        <w:rPr>
          <w:spacing w:val="-2"/>
        </w:rPr>
        <w:t> </w:t>
      </w:r>
      <w:r>
        <w:rPr/>
        <w:t>employing</w:t>
      </w:r>
      <w:r>
        <w:rPr>
          <w:spacing w:val="80"/>
        </w:rPr>
        <w:t> </w:t>
      </w:r>
      <w:r>
        <w:rPr/>
        <w:t>Power Spectrum and Source</w:t>
      </w:r>
      <w:r>
        <w:rPr>
          <w:spacing w:val="40"/>
        </w:rPr>
        <w:t> </w:t>
      </w:r>
      <w:r>
        <w:rPr/>
        <w:t>Parameter</w:t>
      </w:r>
      <w:r>
        <w:rPr>
          <w:spacing w:val="40"/>
        </w:rPr>
        <w:t> </w:t>
      </w:r>
      <w:r>
        <w:rPr/>
        <w:t>Imaging</w:t>
      </w:r>
      <w:r>
        <w:rPr>
          <w:spacing w:val="40"/>
        </w:rPr>
        <w:t> </w:t>
      </w:r>
      <w:r>
        <w:rPr/>
        <w:t>technique.</w:t>
      </w:r>
      <w:r>
        <w:rPr>
          <w:spacing w:val="40"/>
        </w:rPr>
        <w:t> </w:t>
      </w:r>
      <w:r>
        <w:rPr>
          <w:i/>
        </w:rPr>
        <w:t>IOSR</w:t>
      </w:r>
      <w:r>
        <w:rPr>
          <w:i/>
          <w:spacing w:val="40"/>
        </w:rPr>
        <w:t> </w:t>
      </w:r>
      <w:r>
        <w:rPr>
          <w:i/>
        </w:rPr>
        <w:t>Journal</w:t>
      </w:r>
      <w:r>
        <w:rPr>
          <w:i/>
          <w:spacing w:val="40"/>
        </w:rPr>
        <w:t> </w:t>
      </w:r>
      <w:r>
        <w:rPr>
          <w:i/>
        </w:rPr>
        <w:t>of</w:t>
      </w:r>
      <w:r>
        <w:rPr>
          <w:i/>
          <w:spacing w:val="40"/>
        </w:rPr>
        <w:t> </w:t>
      </w:r>
      <w:r>
        <w:rPr>
          <w:i/>
        </w:rPr>
        <w:t>Applied</w:t>
      </w:r>
      <w:r>
        <w:rPr>
          <w:i/>
          <w:spacing w:val="40"/>
        </w:rPr>
        <w:t> </w:t>
      </w:r>
      <w:r>
        <w:rPr>
          <w:i/>
        </w:rPr>
        <w:t>Physics (IOSR-JAP)</w:t>
      </w:r>
      <w:r>
        <w:rPr/>
        <w:t>, 12, 5,58-68</w:t>
      </w:r>
    </w:p>
    <w:p>
      <w:pPr>
        <w:pStyle w:val="BodyText"/>
        <w:spacing w:before="242"/>
        <w:ind w:left="827"/>
      </w:pPr>
      <w:r>
        <w:rPr/>
        <w:t>Ozawa,</w:t>
      </w:r>
      <w:r>
        <w:rPr>
          <w:spacing w:val="35"/>
        </w:rPr>
        <w:t> </w:t>
      </w:r>
      <w:r>
        <w:rPr/>
        <w:t>H.</w:t>
      </w:r>
      <w:r>
        <w:rPr>
          <w:spacing w:val="39"/>
        </w:rPr>
        <w:t> </w:t>
      </w:r>
      <w:r>
        <w:rPr/>
        <w:t>(2011).</w:t>
      </w:r>
      <w:r>
        <w:rPr>
          <w:spacing w:val="36"/>
        </w:rPr>
        <w:t> </w:t>
      </w:r>
      <w:r>
        <w:rPr/>
        <w:t>Phase</w:t>
      </w:r>
      <w:r>
        <w:rPr>
          <w:spacing w:val="36"/>
        </w:rPr>
        <w:t> </w:t>
      </w:r>
      <w:r>
        <w:rPr/>
        <w:t>Transition</w:t>
      </w:r>
      <w:r>
        <w:rPr>
          <w:spacing w:val="37"/>
        </w:rPr>
        <w:t> </w:t>
      </w:r>
      <w:r>
        <w:rPr/>
        <w:t>of</w:t>
      </w:r>
      <w:r>
        <w:rPr>
          <w:spacing w:val="38"/>
        </w:rPr>
        <w:t> </w:t>
      </w:r>
      <w:r>
        <w:rPr/>
        <w:t>FeO</w:t>
      </w:r>
      <w:r>
        <w:rPr>
          <w:spacing w:val="39"/>
        </w:rPr>
        <w:t> </w:t>
      </w:r>
      <w:r>
        <w:rPr/>
        <w:t>and</w:t>
      </w:r>
      <w:r>
        <w:rPr>
          <w:spacing w:val="39"/>
        </w:rPr>
        <w:t> </w:t>
      </w:r>
      <w:r>
        <w:rPr/>
        <w:t>Stratification</w:t>
      </w:r>
      <w:r>
        <w:rPr>
          <w:spacing w:val="37"/>
        </w:rPr>
        <w:t> </w:t>
      </w:r>
      <w:r>
        <w:rPr/>
        <w:t>in</w:t>
      </w:r>
      <w:r>
        <w:rPr>
          <w:spacing w:val="37"/>
        </w:rPr>
        <w:t> </w:t>
      </w:r>
      <w:r>
        <w:rPr/>
        <w:t>Earth’s</w:t>
      </w:r>
      <w:r>
        <w:rPr>
          <w:spacing w:val="39"/>
        </w:rPr>
        <w:t> </w:t>
      </w:r>
      <w:r>
        <w:rPr/>
        <w:t>outer</w:t>
      </w:r>
      <w:r>
        <w:rPr>
          <w:spacing w:val="36"/>
        </w:rPr>
        <w:t> </w:t>
      </w:r>
      <w:r>
        <w:rPr>
          <w:spacing w:val="-2"/>
        </w:rPr>
        <w:t>Core.</w:t>
      </w:r>
    </w:p>
    <w:p>
      <w:pPr>
        <w:spacing w:before="41"/>
        <w:ind w:left="1547" w:right="0" w:firstLine="0"/>
        <w:jc w:val="left"/>
        <w:rPr>
          <w:sz w:val="24"/>
        </w:rPr>
      </w:pPr>
      <w:r>
        <w:rPr>
          <w:i/>
          <w:sz w:val="24"/>
        </w:rPr>
        <w:t>Science</w:t>
      </w:r>
      <w:r>
        <w:rPr>
          <w:sz w:val="24"/>
        </w:rPr>
        <w:t>,</w:t>
      </w:r>
      <w:r>
        <w:rPr>
          <w:spacing w:val="-1"/>
          <w:sz w:val="24"/>
        </w:rPr>
        <w:t> </w:t>
      </w:r>
      <w:r>
        <w:rPr>
          <w:sz w:val="24"/>
        </w:rPr>
        <w:t>334,</w:t>
      </w:r>
      <w:r>
        <w:rPr>
          <w:spacing w:val="-1"/>
          <w:sz w:val="24"/>
        </w:rPr>
        <w:t> </w:t>
      </w:r>
      <w:r>
        <w:rPr>
          <w:sz w:val="24"/>
        </w:rPr>
        <w:t>792-</w:t>
      </w:r>
      <w:r>
        <w:rPr>
          <w:spacing w:val="-5"/>
          <w:sz w:val="24"/>
        </w:rPr>
        <w:t>794</w:t>
      </w:r>
    </w:p>
    <w:p>
      <w:pPr>
        <w:pStyle w:val="BodyText"/>
        <w:spacing w:before="5"/>
      </w:pPr>
    </w:p>
    <w:p>
      <w:pPr>
        <w:pStyle w:val="BodyText"/>
        <w:spacing w:line="276" w:lineRule="auto"/>
        <w:ind w:left="1547" w:right="907" w:hanging="720"/>
        <w:jc w:val="both"/>
      </w:pPr>
      <w:r>
        <w:rPr/>
        <w:t>Parker. (1973). Fourier Transforms used to calculate the Magnetic or Gravitational anomaly caused by an unseen non- uniform layer of material. </w:t>
      </w:r>
      <w:r>
        <w:rPr>
          <w:i/>
        </w:rPr>
        <w:t>Geophysical Journal International </w:t>
      </w:r>
      <w:r>
        <w:rPr/>
        <w:t>31 (4), 447-455</w:t>
      </w:r>
    </w:p>
    <w:p>
      <w:pPr>
        <w:pStyle w:val="BodyText"/>
        <w:spacing w:before="241"/>
        <w:ind w:left="827"/>
      </w:pPr>
      <w:r>
        <w:rPr/>
        <w:t>Philip,</w:t>
      </w:r>
      <w:r>
        <w:rPr>
          <w:spacing w:val="19"/>
        </w:rPr>
        <w:t> </w:t>
      </w:r>
      <w:r>
        <w:rPr/>
        <w:t>K.,</w:t>
      </w:r>
      <w:r>
        <w:rPr>
          <w:spacing w:val="18"/>
        </w:rPr>
        <w:t> </w:t>
      </w:r>
      <w:r>
        <w:rPr/>
        <w:t>Michael,</w:t>
      </w:r>
      <w:r>
        <w:rPr>
          <w:spacing w:val="23"/>
        </w:rPr>
        <w:t> </w:t>
      </w:r>
      <w:r>
        <w:rPr/>
        <w:t>B.,</w:t>
      </w:r>
      <w:r>
        <w:rPr>
          <w:spacing w:val="21"/>
        </w:rPr>
        <w:t> </w:t>
      </w:r>
      <w:r>
        <w:rPr/>
        <w:t>&amp;</w:t>
      </w:r>
      <w:r>
        <w:rPr>
          <w:spacing w:val="22"/>
        </w:rPr>
        <w:t> </w:t>
      </w:r>
      <w:r>
        <w:rPr/>
        <w:t>Ian,</w:t>
      </w:r>
      <w:r>
        <w:rPr>
          <w:spacing w:val="22"/>
        </w:rPr>
        <w:t> </w:t>
      </w:r>
      <w:r>
        <w:rPr/>
        <w:t>H.</w:t>
      </w:r>
      <w:r>
        <w:rPr>
          <w:spacing w:val="18"/>
        </w:rPr>
        <w:t> </w:t>
      </w:r>
      <w:r>
        <w:rPr/>
        <w:t>(2002).An</w:t>
      </w:r>
      <w:r>
        <w:rPr>
          <w:spacing w:val="24"/>
        </w:rPr>
        <w:t> </w:t>
      </w:r>
      <w:r>
        <w:rPr/>
        <w:t>Introduction</w:t>
      </w:r>
      <w:r>
        <w:rPr>
          <w:spacing w:val="20"/>
        </w:rPr>
        <w:t> </w:t>
      </w:r>
      <w:r>
        <w:rPr/>
        <w:t>to</w:t>
      </w:r>
      <w:r>
        <w:rPr>
          <w:spacing w:val="19"/>
        </w:rPr>
        <w:t> </w:t>
      </w:r>
      <w:r>
        <w:rPr/>
        <w:t>Geophysical</w:t>
      </w:r>
      <w:r>
        <w:rPr>
          <w:spacing w:val="20"/>
        </w:rPr>
        <w:t> </w:t>
      </w:r>
      <w:r>
        <w:rPr>
          <w:spacing w:val="-2"/>
        </w:rPr>
        <w:t>Exploration.</w:t>
      </w:r>
    </w:p>
    <w:p>
      <w:pPr>
        <w:pStyle w:val="BodyText"/>
        <w:spacing w:before="41"/>
        <w:ind w:left="1547"/>
      </w:pPr>
      <w:r>
        <w:rPr/>
        <w:t>First</w:t>
      </w:r>
      <w:r>
        <w:rPr>
          <w:spacing w:val="-4"/>
        </w:rPr>
        <w:t> </w:t>
      </w:r>
      <w:r>
        <w:rPr/>
        <w:t>Edition</w:t>
      </w:r>
      <w:r>
        <w:rPr>
          <w:spacing w:val="-2"/>
        </w:rPr>
        <w:t> </w:t>
      </w:r>
      <w:r>
        <w:rPr/>
        <w:t>(125-145).</w:t>
      </w:r>
      <w:r>
        <w:rPr>
          <w:spacing w:val="-1"/>
        </w:rPr>
        <w:t> </w:t>
      </w:r>
      <w:r>
        <w:rPr/>
        <w:t>United</w:t>
      </w:r>
      <w:r>
        <w:rPr>
          <w:spacing w:val="-2"/>
        </w:rPr>
        <w:t> </w:t>
      </w:r>
      <w:r>
        <w:rPr/>
        <w:t>Kingdom, Blackwell</w:t>
      </w:r>
      <w:r>
        <w:rPr>
          <w:spacing w:val="-2"/>
        </w:rPr>
        <w:t> </w:t>
      </w:r>
      <w:r>
        <w:rPr/>
        <w:t>Science</w:t>
      </w:r>
      <w:r>
        <w:rPr>
          <w:spacing w:val="-2"/>
        </w:rPr>
        <w:t> Press</w:t>
      </w:r>
    </w:p>
    <w:p>
      <w:pPr>
        <w:pStyle w:val="BodyText"/>
        <w:spacing w:before="5"/>
      </w:pPr>
    </w:p>
    <w:p>
      <w:pPr>
        <w:pStyle w:val="BodyText"/>
        <w:spacing w:line="276" w:lineRule="auto"/>
        <w:ind w:left="1547" w:right="912" w:hanging="720"/>
        <w:jc w:val="both"/>
      </w:pPr>
      <w:r>
        <w:rPr/>
        <w:t>Poudjom Djomani, Y. H., Diament M., &amp; Albouy Y. (1992). Mechanical Behavior of the Lithosphere</w:t>
      </w:r>
      <w:r>
        <w:rPr>
          <w:spacing w:val="-1"/>
        </w:rPr>
        <w:t> </w:t>
      </w:r>
      <w:r>
        <w:rPr/>
        <w:t>beneath the Adamawa Uplift (Cameroun, West Africa) based on Gravity data. </w:t>
      </w:r>
      <w:r>
        <w:rPr>
          <w:i/>
        </w:rPr>
        <w:t>Journal of African Earth Sciences</w:t>
      </w:r>
      <w:r>
        <w:rPr/>
        <w:t>, 15, 81-90</w:t>
      </w:r>
    </w:p>
    <w:p>
      <w:pPr>
        <w:spacing w:after="0" w:line="276" w:lineRule="auto"/>
        <w:jc w:val="both"/>
        <w:sectPr>
          <w:pgSz w:w="11910" w:h="16840"/>
          <w:pgMar w:header="0" w:footer="1500" w:top="1320" w:bottom="1700" w:left="1160" w:right="500"/>
        </w:sectPr>
      </w:pPr>
    </w:p>
    <w:p>
      <w:pPr>
        <w:spacing w:line="276" w:lineRule="auto" w:before="67"/>
        <w:ind w:left="1547" w:right="908" w:hanging="720"/>
        <w:jc w:val="both"/>
        <w:rPr>
          <w:sz w:val="24"/>
        </w:rPr>
      </w:pPr>
      <w:r>
        <w:rPr>
          <w:sz w:val="24"/>
        </w:rPr>
        <w:t>Sunday, O., &amp; Samuel B. (2013) Basement architecture in part of the Niger Delta from aeromagnetic</w:t>
      </w:r>
      <w:r>
        <w:rPr>
          <w:spacing w:val="40"/>
          <w:sz w:val="24"/>
        </w:rPr>
        <w:t> </w:t>
      </w:r>
      <w:r>
        <w:rPr>
          <w:sz w:val="24"/>
        </w:rPr>
        <w:t>data</w:t>
      </w:r>
      <w:r>
        <w:rPr>
          <w:spacing w:val="40"/>
          <w:sz w:val="24"/>
        </w:rPr>
        <w:t> </w:t>
      </w:r>
      <w:r>
        <w:rPr>
          <w:sz w:val="24"/>
        </w:rPr>
        <w:t>and</w:t>
      </w:r>
      <w:r>
        <w:rPr>
          <w:spacing w:val="40"/>
          <w:sz w:val="24"/>
        </w:rPr>
        <w:t> </w:t>
      </w:r>
      <w:r>
        <w:rPr>
          <w:sz w:val="24"/>
        </w:rPr>
        <w:t>its</w:t>
      </w:r>
      <w:r>
        <w:rPr>
          <w:spacing w:val="40"/>
          <w:sz w:val="24"/>
        </w:rPr>
        <w:t> </w:t>
      </w:r>
      <w:r>
        <w:rPr>
          <w:sz w:val="24"/>
        </w:rPr>
        <w:t>implication</w:t>
      </w:r>
      <w:r>
        <w:rPr>
          <w:spacing w:val="40"/>
          <w:sz w:val="24"/>
        </w:rPr>
        <w:t> </w:t>
      </w:r>
      <w:r>
        <w:rPr>
          <w:sz w:val="24"/>
        </w:rPr>
        <w:t>for</w:t>
      </w:r>
      <w:r>
        <w:rPr>
          <w:spacing w:val="40"/>
          <w:sz w:val="24"/>
        </w:rPr>
        <w:t> </w:t>
      </w:r>
      <w:r>
        <w:rPr>
          <w:sz w:val="24"/>
        </w:rPr>
        <w:t>hydrocarbon</w:t>
      </w:r>
      <w:r>
        <w:rPr>
          <w:spacing w:val="40"/>
          <w:sz w:val="24"/>
        </w:rPr>
        <w:t> </w:t>
      </w:r>
      <w:r>
        <w:rPr>
          <w:sz w:val="24"/>
        </w:rPr>
        <w:t>prospectively.</w:t>
      </w:r>
      <w:r>
        <w:rPr>
          <w:i/>
          <w:sz w:val="24"/>
        </w:rPr>
        <w:t>The pacific Journal of Science and Technology</w:t>
      </w:r>
      <w:r>
        <w:rPr>
          <w:sz w:val="24"/>
        </w:rPr>
        <w:t>. 14(2):512-521.</w:t>
      </w:r>
    </w:p>
    <w:p>
      <w:pPr>
        <w:pStyle w:val="BodyText"/>
        <w:spacing w:line="276" w:lineRule="auto" w:before="241"/>
        <w:ind w:left="1547" w:right="915" w:hanging="720"/>
        <w:jc w:val="both"/>
      </w:pPr>
      <w:r>
        <w:rPr/>
        <w:t>Sutra, E., &amp; Manatschal, G. (2012). How does the Continental crust thin in a hyper extended rifted margin? Insights from the Iberia margin</w:t>
      </w:r>
      <w:r>
        <w:rPr>
          <w:i/>
        </w:rPr>
        <w:t>. Geology</w:t>
      </w:r>
      <w:r>
        <w:rPr/>
        <w:t>, 40, 139-142</w:t>
      </w:r>
    </w:p>
    <w:p>
      <w:pPr>
        <w:pStyle w:val="BodyText"/>
        <w:spacing w:line="280" w:lineRule="auto" w:before="239"/>
        <w:ind w:left="1547" w:right="905" w:hanging="720"/>
        <w:jc w:val="both"/>
      </w:pPr>
      <w:r>
        <w:rPr/>
        <w:t>Tealeb, A., &amp; Riad, S. (1986). Investigation of</w:t>
      </w:r>
      <w:r>
        <w:rPr>
          <w:spacing w:val="40"/>
        </w:rPr>
        <w:t> </w:t>
      </w:r>
      <w:r>
        <w:rPr/>
        <w:t>gravity anomalies of western Sudia Arabia and their geological significance. Proceed of the</w:t>
      </w:r>
      <w:r>
        <w:rPr>
          <w:rFonts w:ascii="Cambria Math" w:hAnsi="Cambria Math" w:eastAsia="Cambria Math"/>
        </w:rPr>
        <w:t>5</w:t>
      </w:r>
      <w:r>
        <w:rPr>
          <w:rFonts w:ascii="Cambria Math" w:hAnsi="Cambria Math" w:eastAsia="Cambria Math"/>
          <w:vertAlign w:val="superscript"/>
        </w:rPr>
        <w:t>𝑡ℎ</w:t>
      </w:r>
      <w:r>
        <w:rPr>
          <w:rFonts w:ascii="Cambria Math" w:hAnsi="Cambria Math" w:eastAsia="Cambria Math"/>
          <w:spacing w:val="23"/>
          <w:vertAlign w:val="baseline"/>
        </w:rPr>
        <w:t> </w:t>
      </w:r>
      <w:r>
        <w:rPr>
          <w:vertAlign w:val="baseline"/>
        </w:rPr>
        <w:t>Anniversary</w:t>
      </w:r>
      <w:r>
        <w:rPr>
          <w:spacing w:val="-4"/>
          <w:vertAlign w:val="baseline"/>
        </w:rPr>
        <w:t> </w:t>
      </w:r>
      <w:r>
        <w:rPr>
          <w:vertAlign w:val="baseline"/>
        </w:rPr>
        <w:t>Meeting of E. G. S. Cairo, 50-89</w:t>
      </w:r>
    </w:p>
    <w:p>
      <w:pPr>
        <w:spacing w:line="276" w:lineRule="auto" w:before="232"/>
        <w:ind w:left="1547" w:right="913" w:hanging="720"/>
        <w:jc w:val="both"/>
        <w:rPr>
          <w:sz w:val="24"/>
        </w:rPr>
      </w:pPr>
      <w:r>
        <w:rPr>
          <w:sz w:val="24"/>
        </w:rPr>
        <w:t>Tegbe, O. O., &amp; Akaegbobi, I. M. (2000) Reservoir heterogeneities as a controlling factor</w:t>
      </w:r>
      <w:r>
        <w:rPr>
          <w:spacing w:val="-3"/>
          <w:sz w:val="24"/>
        </w:rPr>
        <w:t> </w:t>
      </w:r>
      <w:r>
        <w:rPr>
          <w:sz w:val="24"/>
        </w:rPr>
        <w:t>to</w:t>
      </w:r>
      <w:r>
        <w:rPr>
          <w:spacing w:val="-3"/>
          <w:sz w:val="24"/>
        </w:rPr>
        <w:t> </w:t>
      </w:r>
      <w:r>
        <w:rPr>
          <w:sz w:val="24"/>
        </w:rPr>
        <w:t>abnormal</w:t>
      </w:r>
      <w:r>
        <w:rPr>
          <w:spacing w:val="-3"/>
          <w:sz w:val="24"/>
        </w:rPr>
        <w:t> </w:t>
      </w:r>
      <w:r>
        <w:rPr>
          <w:sz w:val="24"/>
        </w:rPr>
        <w:t>production</w:t>
      </w:r>
      <w:r>
        <w:rPr>
          <w:spacing w:val="-3"/>
          <w:sz w:val="24"/>
        </w:rPr>
        <w:t> </w:t>
      </w:r>
      <w:r>
        <w:rPr>
          <w:sz w:val="24"/>
        </w:rPr>
        <w:t>performance</w:t>
      </w:r>
      <w:r>
        <w:rPr>
          <w:spacing w:val="-4"/>
          <w:sz w:val="24"/>
        </w:rPr>
        <w:t> </w:t>
      </w:r>
      <w:r>
        <w:rPr>
          <w:sz w:val="24"/>
        </w:rPr>
        <w:t>of</w:t>
      </w:r>
      <w:r>
        <w:rPr>
          <w:spacing w:val="-3"/>
          <w:sz w:val="24"/>
        </w:rPr>
        <w:t> </w:t>
      </w:r>
      <w:r>
        <w:rPr>
          <w:sz w:val="24"/>
        </w:rPr>
        <w:t>the</w:t>
      </w:r>
      <w:r>
        <w:rPr>
          <w:spacing w:val="-3"/>
          <w:sz w:val="24"/>
        </w:rPr>
        <w:t> </w:t>
      </w:r>
      <w:r>
        <w:rPr>
          <w:sz w:val="24"/>
        </w:rPr>
        <w:t>oilfield.</w:t>
      </w:r>
      <w:r>
        <w:rPr>
          <w:spacing w:val="-3"/>
          <w:sz w:val="24"/>
        </w:rPr>
        <w:t> </w:t>
      </w:r>
      <w:r>
        <w:rPr>
          <w:sz w:val="24"/>
        </w:rPr>
        <w:t>Y.</w:t>
      </w:r>
      <w:r>
        <w:rPr>
          <w:spacing w:val="-3"/>
          <w:sz w:val="24"/>
        </w:rPr>
        <w:t> </w:t>
      </w:r>
      <w:r>
        <w:rPr>
          <w:sz w:val="24"/>
        </w:rPr>
        <w:t>N</w:t>
      </w:r>
      <w:r>
        <w:rPr>
          <w:spacing w:val="-3"/>
          <w:sz w:val="24"/>
        </w:rPr>
        <w:t> </w:t>
      </w:r>
      <w:r>
        <w:rPr>
          <w:sz w:val="24"/>
        </w:rPr>
        <w:t>E,</w:t>
      </w:r>
      <w:r>
        <w:rPr>
          <w:spacing w:val="-3"/>
          <w:sz w:val="24"/>
        </w:rPr>
        <w:t> </w:t>
      </w:r>
      <w:r>
        <w:rPr>
          <w:sz w:val="24"/>
        </w:rPr>
        <w:t>Niger</w:t>
      </w:r>
      <w:r>
        <w:rPr>
          <w:spacing w:val="80"/>
          <w:w w:val="150"/>
          <w:sz w:val="24"/>
        </w:rPr>
        <w:t> </w:t>
      </w:r>
      <w:r>
        <w:rPr>
          <w:sz w:val="24"/>
        </w:rPr>
        <w:t>Delta. </w:t>
      </w:r>
      <w:r>
        <w:rPr>
          <w:i/>
          <w:sz w:val="24"/>
        </w:rPr>
        <w:t>Bulletin of Nigerian Association Petroleum Explorationists</w:t>
      </w:r>
      <w:r>
        <w:rPr>
          <w:sz w:val="24"/>
        </w:rPr>
        <w:t>, 15 (1), 81-</w:t>
      </w:r>
      <w:r>
        <w:rPr>
          <w:spacing w:val="80"/>
          <w:w w:val="150"/>
          <w:sz w:val="24"/>
        </w:rPr>
        <w:t>  </w:t>
      </w:r>
      <w:r>
        <w:rPr>
          <w:sz w:val="24"/>
        </w:rPr>
        <w:t>91.</w:t>
      </w:r>
    </w:p>
    <w:p>
      <w:pPr>
        <w:pStyle w:val="BodyText"/>
        <w:spacing w:line="276" w:lineRule="auto" w:before="241"/>
        <w:ind w:left="1547" w:right="914" w:hanging="720"/>
        <w:jc w:val="both"/>
      </w:pPr>
      <w:r>
        <w:rPr/>
        <w:t>Telford, W. M., Geldert, L. P., Sheriff, R. E., &amp;Kets, D. A. (1980). Applied Geophysics Cambridge University, Press London: page 860</w:t>
      </w:r>
    </w:p>
    <w:p>
      <w:pPr>
        <w:spacing w:line="276" w:lineRule="auto" w:before="239"/>
        <w:ind w:left="1547" w:right="911" w:hanging="720"/>
        <w:jc w:val="both"/>
        <w:rPr>
          <w:sz w:val="24"/>
        </w:rPr>
      </w:pPr>
      <w:r>
        <w:rPr>
          <w:sz w:val="24"/>
        </w:rPr>
        <w:t>Udensi, E. E. (2000). Estimation of the Moho depth of the Minna Area using Bouguer Gravity Anomaly data. </w:t>
      </w:r>
      <w:r>
        <w:rPr>
          <w:i/>
          <w:sz w:val="24"/>
        </w:rPr>
        <w:t>Journal of Science, Technology and </w:t>
      </w:r>
      <w:r>
        <w:rPr>
          <w:i/>
          <w:sz w:val="24"/>
        </w:rPr>
        <w:t>Mathematics Education (JOSMED)</w:t>
      </w:r>
      <w:r>
        <w:rPr>
          <w:sz w:val="24"/>
        </w:rPr>
        <w:t>, 3(1), 10-18</w:t>
      </w:r>
    </w:p>
    <w:p>
      <w:pPr>
        <w:spacing w:line="276" w:lineRule="auto" w:before="241"/>
        <w:ind w:left="1547" w:right="907" w:hanging="720"/>
        <w:jc w:val="both"/>
        <w:rPr>
          <w:sz w:val="24"/>
        </w:rPr>
      </w:pPr>
      <w:r>
        <w:rPr>
          <w:sz w:val="24"/>
        </w:rPr>
        <w:t>Udensi, E. E. (2001). Basement Depth Estimates of Sokoto Sedimentary basin, North western Nigeria, using Spectral Depth Analysis. </w:t>
      </w:r>
      <w:r>
        <w:rPr>
          <w:i/>
          <w:sz w:val="24"/>
        </w:rPr>
        <w:t>International Journal of Engineering and Science</w:t>
      </w:r>
      <w:r>
        <w:rPr>
          <w:sz w:val="24"/>
        </w:rPr>
        <w:t>, 3(6), 10-14</w:t>
      </w:r>
    </w:p>
    <w:p>
      <w:pPr>
        <w:pStyle w:val="BodyText"/>
        <w:spacing w:line="276" w:lineRule="auto" w:before="238"/>
        <w:ind w:left="1547" w:right="907" w:hanging="720"/>
        <w:jc w:val="both"/>
      </w:pPr>
      <w:r>
        <w:rPr/>
        <w:t>Udensi, E. E., &amp; Osazuwa, I. B. (2002). Two and Half dimensional Modelling of the Major structures underlying the Nupe Basin, Nigeria using Aeromagnetic data. </w:t>
      </w:r>
      <w:r>
        <w:rPr>
          <w:i/>
        </w:rPr>
        <w:t>Nigeria Journal of Physics</w:t>
      </w:r>
      <w:r>
        <w:rPr/>
        <w:t>, 14(1), 55-61.</w:t>
      </w:r>
    </w:p>
    <w:p>
      <w:pPr>
        <w:pStyle w:val="BodyText"/>
        <w:spacing w:line="276" w:lineRule="auto" w:before="241"/>
        <w:ind w:left="1547" w:right="911" w:hanging="720"/>
        <w:jc w:val="both"/>
      </w:pPr>
      <w:r>
        <w:rPr/>
        <w:t>Woolard, G. P. (1959). Regional variation in gravity, in the Earth’s crust and upper Mantle.</w:t>
      </w:r>
      <w:r>
        <w:rPr>
          <w:i/>
        </w:rPr>
        <w:t>Journal of Geophysics, </w:t>
      </w:r>
      <w:r>
        <w:rPr/>
        <w:t>13, 320</w:t>
      </w:r>
    </w:p>
    <w:p>
      <w:pPr>
        <w:pStyle w:val="BodyText"/>
        <w:spacing w:line="276" w:lineRule="auto" w:before="241"/>
        <w:ind w:left="1547" w:right="909" w:hanging="720"/>
        <w:jc w:val="both"/>
      </w:pPr>
      <w:r>
        <w:rPr/>
        <w:t>Woolard, G. P., &amp; Strange, W. E. (1962). Gravity anomalies and Crust of the Earth in the Pacific Basin: The crust of the Pacific basin Geophysical monograph, </w:t>
      </w:r>
      <w:r>
        <w:rPr>
          <w:i/>
        </w:rPr>
        <w:t>Journal of Geophysics</w:t>
      </w:r>
      <w:r>
        <w:rPr/>
        <w:t>, 67, 6-12</w:t>
      </w:r>
    </w:p>
    <w:p>
      <w:pPr>
        <w:pStyle w:val="BodyText"/>
        <w:spacing w:line="276" w:lineRule="auto" w:before="239"/>
        <w:ind w:left="1547" w:right="912" w:hanging="720"/>
        <w:jc w:val="both"/>
      </w:pPr>
      <w:r>
        <w:rPr/>
        <w:t>Yakubu, Tahir A. Ofonime U Akpan, Monday A.Isogun, Abraham A Adepelumi, Chiedu S Okeke, Adetola S (2014). An evaluation of earthquake and its implication for understanding the seismotectonic of south western Nigeria.</w:t>
      </w:r>
      <w:r>
        <w:rPr>
          <w:spacing w:val="80"/>
        </w:rPr>
        <w:t> </w:t>
      </w:r>
      <w:r>
        <w:rPr>
          <w:i/>
        </w:rPr>
        <w:t>Open Journal of Geology </w:t>
      </w:r>
      <w:r>
        <w:rPr/>
        <w:t>4 (10), 542, 2014</w:t>
      </w:r>
    </w:p>
    <w:p>
      <w:pPr>
        <w:spacing w:after="0" w:line="276" w:lineRule="auto"/>
        <w:jc w:val="both"/>
        <w:sectPr>
          <w:pgSz w:w="11910" w:h="16840"/>
          <w:pgMar w:header="0" w:footer="1500" w:top="1320" w:bottom="1700" w:left="1160" w:right="500"/>
        </w:sectPr>
      </w:pPr>
    </w:p>
    <w:p>
      <w:pPr>
        <w:pStyle w:val="Heading2"/>
        <w:spacing w:before="72"/>
        <w:ind w:left="830"/>
      </w:pPr>
      <w:r>
        <w:rPr/>
        <w:t>APPENDIX</w:t>
      </w:r>
      <w:r>
        <w:rPr>
          <w:spacing w:val="-4"/>
        </w:rPr>
        <w:t> </w:t>
      </w:r>
      <w:r>
        <w:rPr>
          <w:spacing w:val="-10"/>
        </w:rPr>
        <w:t>A</w:t>
      </w:r>
    </w:p>
    <w:p>
      <w:pPr>
        <w:pStyle w:val="BodyText"/>
        <w:spacing w:before="5"/>
        <w:rPr>
          <w:b/>
        </w:rPr>
      </w:pPr>
    </w:p>
    <w:p>
      <w:pPr>
        <w:spacing w:before="0"/>
        <w:ind w:left="827" w:right="0" w:firstLine="0"/>
        <w:jc w:val="left"/>
        <w:rPr>
          <w:b/>
          <w:sz w:val="24"/>
        </w:rPr>
      </w:pPr>
      <w:r>
        <w:rPr/>
        <mc:AlternateContent>
          <mc:Choice Requires="wps">
            <w:drawing>
              <wp:anchor distT="0" distB="0" distL="0" distR="0" allowOverlap="1" layoutInCell="1" locked="0" behindDoc="1" simplePos="0" relativeHeight="487608832">
                <wp:simplePos x="0" y="0"/>
                <wp:positionH relativeFrom="page">
                  <wp:posOffset>1243888</wp:posOffset>
                </wp:positionH>
                <wp:positionV relativeFrom="paragraph">
                  <wp:posOffset>215548</wp:posOffset>
                </wp:positionV>
                <wp:extent cx="5440045" cy="6350"/>
                <wp:effectExtent l="0" t="0" r="0" b="0"/>
                <wp:wrapTopAndBottom/>
                <wp:docPr id="409" name="Graphic 409"/>
                <wp:cNvGraphicFramePr>
                  <a:graphicFrameLocks/>
                </wp:cNvGraphicFramePr>
                <a:graphic>
                  <a:graphicData uri="http://schemas.microsoft.com/office/word/2010/wordprocessingShape">
                    <wps:wsp>
                      <wps:cNvPr id="409" name="Graphic 409"/>
                      <wps:cNvSpPr/>
                      <wps:spPr>
                        <a:xfrm>
                          <a:off x="0" y="0"/>
                          <a:ext cx="5440045" cy="6350"/>
                        </a:xfrm>
                        <a:custGeom>
                          <a:avLst/>
                          <a:gdLst/>
                          <a:ahLst/>
                          <a:cxnLst/>
                          <a:rect l="l" t="t" r="r" b="b"/>
                          <a:pathLst>
                            <a:path w="5440045" h="6350">
                              <a:moveTo>
                                <a:pt x="5440045" y="0"/>
                              </a:moveTo>
                              <a:lnTo>
                                <a:pt x="0" y="0"/>
                              </a:lnTo>
                              <a:lnTo>
                                <a:pt x="0" y="6096"/>
                              </a:lnTo>
                              <a:lnTo>
                                <a:pt x="5440045" y="6096"/>
                              </a:lnTo>
                              <a:lnTo>
                                <a:pt x="54400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7.944pt;margin-top:16.972343pt;width:428.35pt;height:.48pt;mso-position-horizontal-relative:page;mso-position-vertical-relative:paragraph;z-index:-15707648;mso-wrap-distance-left:0;mso-wrap-distance-right:0" id="docshape382" filled="true" fillcolor="#000000" stroked="false">
                <v:fill type="solid"/>
                <w10:wrap type="topAndBottom"/>
              </v:rect>
            </w:pict>
          </mc:Fallback>
        </mc:AlternateContent>
      </w:r>
      <w:r>
        <w:rPr>
          <w:b/>
          <w:sz w:val="24"/>
        </w:rPr>
        <w:t>Results</w:t>
      </w:r>
      <w:r>
        <w:rPr>
          <w:b/>
          <w:spacing w:val="-1"/>
          <w:sz w:val="24"/>
        </w:rPr>
        <w:t> </w:t>
      </w:r>
      <w:r>
        <w:rPr>
          <w:b/>
          <w:sz w:val="24"/>
        </w:rPr>
        <w:t>showing</w:t>
      </w:r>
      <w:r>
        <w:rPr>
          <w:b/>
          <w:spacing w:val="-1"/>
          <w:sz w:val="24"/>
        </w:rPr>
        <w:t> </w:t>
      </w:r>
      <w:r>
        <w:rPr>
          <w:b/>
          <w:sz w:val="24"/>
        </w:rPr>
        <w:t>the</w:t>
      </w:r>
      <w:r>
        <w:rPr>
          <w:b/>
          <w:spacing w:val="-1"/>
          <w:sz w:val="24"/>
        </w:rPr>
        <w:t> </w:t>
      </w:r>
      <w:r>
        <w:rPr>
          <w:b/>
          <w:sz w:val="24"/>
        </w:rPr>
        <w:t>empirical</w:t>
      </w:r>
      <w:r>
        <w:rPr>
          <w:b/>
          <w:spacing w:val="-1"/>
          <w:sz w:val="24"/>
        </w:rPr>
        <w:t> </w:t>
      </w:r>
      <w:r>
        <w:rPr>
          <w:b/>
          <w:sz w:val="24"/>
        </w:rPr>
        <w:t>calculations</w:t>
      </w:r>
      <w:r>
        <w:rPr>
          <w:b/>
          <w:spacing w:val="-1"/>
          <w:sz w:val="24"/>
        </w:rPr>
        <w:t> </w:t>
      </w:r>
      <w:r>
        <w:rPr>
          <w:b/>
          <w:sz w:val="24"/>
        </w:rPr>
        <w:t>carried</w:t>
      </w:r>
      <w:r>
        <w:rPr>
          <w:b/>
          <w:spacing w:val="-1"/>
          <w:sz w:val="24"/>
        </w:rPr>
        <w:t> </w:t>
      </w:r>
      <w:r>
        <w:rPr>
          <w:b/>
          <w:sz w:val="24"/>
        </w:rPr>
        <w:t>out</w:t>
      </w:r>
      <w:r>
        <w:rPr>
          <w:b/>
          <w:spacing w:val="-1"/>
          <w:sz w:val="24"/>
        </w:rPr>
        <w:t> </w:t>
      </w:r>
      <w:r>
        <w:rPr>
          <w:b/>
          <w:sz w:val="24"/>
        </w:rPr>
        <w:t>on</w:t>
      </w:r>
      <w:r>
        <w:rPr>
          <w:b/>
          <w:spacing w:val="-1"/>
          <w:sz w:val="24"/>
        </w:rPr>
        <w:t> </w:t>
      </w:r>
      <w:r>
        <w:rPr>
          <w:b/>
          <w:sz w:val="24"/>
        </w:rPr>
        <w:t>the</w:t>
      </w:r>
      <w:r>
        <w:rPr>
          <w:b/>
          <w:spacing w:val="-1"/>
          <w:sz w:val="24"/>
        </w:rPr>
        <w:t> </w:t>
      </w:r>
      <w:r>
        <w:rPr>
          <w:b/>
          <w:sz w:val="24"/>
        </w:rPr>
        <w:t>study </w:t>
      </w:r>
      <w:r>
        <w:rPr>
          <w:b/>
          <w:spacing w:val="-2"/>
          <w:sz w:val="24"/>
        </w:rPr>
        <w:t>area.</w:t>
      </w:r>
    </w:p>
    <w:p>
      <w:pPr>
        <w:pStyle w:val="BodyText"/>
        <w:spacing w:before="12"/>
        <w:rPr>
          <w:b/>
          <w:sz w:val="20"/>
        </w:rPr>
      </w:pPr>
    </w:p>
    <w:tbl>
      <w:tblPr>
        <w:tblW w:w="0" w:type="auto"/>
        <w:jc w:val="left"/>
        <w:tblInd w:w="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6"/>
        <w:gridCol w:w="853"/>
        <w:gridCol w:w="901"/>
        <w:gridCol w:w="1205"/>
        <w:gridCol w:w="813"/>
        <w:gridCol w:w="1114"/>
        <w:gridCol w:w="2055"/>
      </w:tblGrid>
      <w:tr>
        <w:trPr>
          <w:trHeight w:val="342" w:hRule="atLeast"/>
        </w:trPr>
        <w:tc>
          <w:tcPr>
            <w:tcW w:w="896" w:type="dxa"/>
            <w:tcBorders>
              <w:bottom w:val="single" w:sz="4" w:space="0" w:color="000000"/>
            </w:tcBorders>
          </w:tcPr>
          <w:p>
            <w:pPr>
              <w:pStyle w:val="TableParagraph"/>
              <w:spacing w:line="221" w:lineRule="exact" w:before="0"/>
              <w:ind w:left="115"/>
              <w:rPr>
                <w:sz w:val="20"/>
              </w:rPr>
            </w:pPr>
            <w:r>
              <w:rPr>
                <w:spacing w:val="-2"/>
                <w:sz w:val="20"/>
              </w:rPr>
              <w:t>LONG.</w:t>
            </w:r>
          </w:p>
        </w:tc>
        <w:tc>
          <w:tcPr>
            <w:tcW w:w="853" w:type="dxa"/>
            <w:tcBorders>
              <w:bottom w:val="single" w:sz="4" w:space="0" w:color="000000"/>
            </w:tcBorders>
          </w:tcPr>
          <w:p>
            <w:pPr>
              <w:pStyle w:val="TableParagraph"/>
              <w:spacing w:line="221" w:lineRule="exact" w:before="0"/>
              <w:ind w:left="179"/>
              <w:rPr>
                <w:sz w:val="20"/>
              </w:rPr>
            </w:pPr>
            <w:r>
              <w:rPr>
                <w:spacing w:val="-5"/>
                <w:sz w:val="20"/>
              </w:rPr>
              <w:t>LAT</w:t>
            </w:r>
          </w:p>
        </w:tc>
        <w:tc>
          <w:tcPr>
            <w:tcW w:w="901" w:type="dxa"/>
            <w:tcBorders>
              <w:bottom w:val="single" w:sz="4" w:space="0" w:color="000000"/>
            </w:tcBorders>
          </w:tcPr>
          <w:p>
            <w:pPr>
              <w:pStyle w:val="TableParagraph"/>
              <w:spacing w:line="221" w:lineRule="exact" w:before="0"/>
              <w:ind w:left="22" w:right="225"/>
              <w:jc w:val="center"/>
              <w:rPr>
                <w:sz w:val="20"/>
              </w:rPr>
            </w:pPr>
            <w:r>
              <w:rPr>
                <w:spacing w:val="-10"/>
                <w:sz w:val="20"/>
              </w:rPr>
              <w:t>Z</w:t>
            </w:r>
          </w:p>
        </w:tc>
        <w:tc>
          <w:tcPr>
            <w:tcW w:w="1205" w:type="dxa"/>
            <w:tcBorders>
              <w:bottom w:val="single" w:sz="4" w:space="0" w:color="000000"/>
            </w:tcBorders>
          </w:tcPr>
          <w:p>
            <w:pPr>
              <w:pStyle w:val="TableParagraph"/>
              <w:spacing w:line="221" w:lineRule="exact" w:before="0"/>
              <w:ind w:left="345"/>
              <w:rPr>
                <w:sz w:val="20"/>
              </w:rPr>
            </w:pPr>
            <w:r>
              <w:rPr>
                <w:spacing w:val="-5"/>
                <w:sz w:val="20"/>
              </w:rPr>
              <w:t>HD</w:t>
            </w:r>
          </w:p>
        </w:tc>
        <w:tc>
          <w:tcPr>
            <w:tcW w:w="813" w:type="dxa"/>
            <w:tcBorders>
              <w:bottom w:val="single" w:sz="4" w:space="0" w:color="000000"/>
            </w:tcBorders>
          </w:tcPr>
          <w:p>
            <w:pPr>
              <w:pStyle w:val="TableParagraph"/>
              <w:spacing w:line="221" w:lineRule="exact" w:before="0"/>
              <w:ind w:left="105"/>
              <w:rPr>
                <w:sz w:val="20"/>
              </w:rPr>
            </w:pPr>
            <w:r>
              <w:rPr>
                <w:spacing w:val="-5"/>
                <w:sz w:val="20"/>
              </w:rPr>
              <w:t>HW</w:t>
            </w:r>
          </w:p>
        </w:tc>
        <w:tc>
          <w:tcPr>
            <w:tcW w:w="1114" w:type="dxa"/>
            <w:tcBorders>
              <w:bottom w:val="single" w:sz="4" w:space="0" w:color="000000"/>
            </w:tcBorders>
          </w:tcPr>
          <w:p>
            <w:pPr>
              <w:pStyle w:val="TableParagraph"/>
              <w:spacing w:line="221" w:lineRule="exact" w:before="0"/>
              <w:ind w:left="252"/>
              <w:rPr>
                <w:sz w:val="20"/>
              </w:rPr>
            </w:pPr>
            <w:r>
              <w:rPr>
                <w:spacing w:val="-5"/>
                <w:sz w:val="20"/>
              </w:rPr>
              <w:t>HWS</w:t>
            </w:r>
          </w:p>
        </w:tc>
        <w:tc>
          <w:tcPr>
            <w:tcW w:w="2055" w:type="dxa"/>
            <w:tcBorders>
              <w:bottom w:val="single" w:sz="4" w:space="0" w:color="000000"/>
            </w:tcBorders>
          </w:tcPr>
          <w:p>
            <w:pPr>
              <w:pStyle w:val="TableParagraph"/>
              <w:spacing w:line="221" w:lineRule="exact" w:before="0"/>
              <w:ind w:left="106"/>
              <w:rPr>
                <w:sz w:val="20"/>
              </w:rPr>
            </w:pPr>
            <w:r>
              <w:rPr>
                <w:spacing w:val="-2"/>
                <w:sz w:val="20"/>
              </w:rPr>
              <w:t>A=(HD+HW+HWS)/3</w:t>
            </w:r>
          </w:p>
        </w:tc>
      </w:tr>
      <w:tr>
        <w:trPr>
          <w:trHeight w:val="285" w:hRule="atLeast"/>
        </w:trPr>
        <w:tc>
          <w:tcPr>
            <w:tcW w:w="896" w:type="dxa"/>
            <w:tcBorders>
              <w:top w:val="single" w:sz="4" w:space="0" w:color="000000"/>
            </w:tcBorders>
          </w:tcPr>
          <w:p>
            <w:pPr>
              <w:pStyle w:val="TableParagraph"/>
              <w:spacing w:line="223" w:lineRule="exact" w:before="0"/>
              <w:ind w:left="115"/>
              <w:rPr>
                <w:sz w:val="20"/>
              </w:rPr>
            </w:pPr>
            <w:r>
              <w:rPr>
                <w:spacing w:val="-10"/>
                <w:sz w:val="20"/>
              </w:rPr>
              <w:t>5</w:t>
            </w:r>
          </w:p>
        </w:tc>
        <w:tc>
          <w:tcPr>
            <w:tcW w:w="853" w:type="dxa"/>
            <w:tcBorders>
              <w:top w:val="single" w:sz="4" w:space="0" w:color="000000"/>
            </w:tcBorders>
          </w:tcPr>
          <w:p>
            <w:pPr>
              <w:pStyle w:val="TableParagraph"/>
              <w:spacing w:line="223" w:lineRule="exact" w:before="0"/>
              <w:ind w:left="179"/>
              <w:rPr>
                <w:sz w:val="20"/>
              </w:rPr>
            </w:pPr>
            <w:r>
              <w:rPr>
                <w:spacing w:val="-10"/>
                <w:sz w:val="20"/>
              </w:rPr>
              <w:t>5</w:t>
            </w:r>
          </w:p>
        </w:tc>
        <w:tc>
          <w:tcPr>
            <w:tcW w:w="901" w:type="dxa"/>
            <w:tcBorders>
              <w:top w:val="single" w:sz="4" w:space="0" w:color="000000"/>
            </w:tcBorders>
          </w:tcPr>
          <w:p>
            <w:pPr>
              <w:pStyle w:val="TableParagraph"/>
              <w:spacing w:before="0"/>
              <w:ind w:left="0"/>
              <w:rPr>
                <w:sz w:val="20"/>
              </w:rPr>
            </w:pPr>
          </w:p>
        </w:tc>
        <w:tc>
          <w:tcPr>
            <w:tcW w:w="1205" w:type="dxa"/>
            <w:tcBorders>
              <w:top w:val="single" w:sz="4" w:space="0" w:color="000000"/>
            </w:tcBorders>
          </w:tcPr>
          <w:p>
            <w:pPr>
              <w:pStyle w:val="TableParagraph"/>
              <w:spacing w:line="223" w:lineRule="exact" w:before="0"/>
              <w:ind w:left="345"/>
              <w:rPr>
                <w:sz w:val="20"/>
              </w:rPr>
            </w:pPr>
            <w:r>
              <w:rPr>
                <w:spacing w:val="-5"/>
                <w:sz w:val="20"/>
              </w:rPr>
              <w:t>35</w:t>
            </w:r>
          </w:p>
        </w:tc>
        <w:tc>
          <w:tcPr>
            <w:tcW w:w="813" w:type="dxa"/>
            <w:tcBorders>
              <w:top w:val="single" w:sz="4" w:space="0" w:color="000000"/>
            </w:tcBorders>
          </w:tcPr>
          <w:p>
            <w:pPr>
              <w:pStyle w:val="TableParagraph"/>
              <w:spacing w:line="223" w:lineRule="exact" w:before="0"/>
              <w:ind w:left="105"/>
              <w:rPr>
                <w:sz w:val="20"/>
              </w:rPr>
            </w:pPr>
            <w:r>
              <w:rPr>
                <w:spacing w:val="-5"/>
                <w:sz w:val="20"/>
              </w:rPr>
              <w:t>32</w:t>
            </w:r>
          </w:p>
        </w:tc>
        <w:tc>
          <w:tcPr>
            <w:tcW w:w="1114" w:type="dxa"/>
            <w:tcBorders>
              <w:top w:val="single" w:sz="4" w:space="0" w:color="000000"/>
            </w:tcBorders>
          </w:tcPr>
          <w:p>
            <w:pPr>
              <w:pStyle w:val="TableParagraph"/>
              <w:spacing w:line="223" w:lineRule="exact" w:before="0"/>
              <w:ind w:left="252"/>
              <w:rPr>
                <w:sz w:val="20"/>
              </w:rPr>
            </w:pPr>
            <w:r>
              <w:rPr>
                <w:spacing w:val="-2"/>
                <w:sz w:val="20"/>
              </w:rPr>
              <w:t>31.84978</w:t>
            </w:r>
          </w:p>
        </w:tc>
        <w:tc>
          <w:tcPr>
            <w:tcW w:w="2055" w:type="dxa"/>
            <w:tcBorders>
              <w:top w:val="single" w:sz="4" w:space="0" w:color="000000"/>
            </w:tcBorders>
          </w:tcPr>
          <w:p>
            <w:pPr>
              <w:pStyle w:val="TableParagraph"/>
              <w:spacing w:line="223" w:lineRule="exact" w:before="0"/>
              <w:ind w:left="106"/>
              <w:rPr>
                <w:sz w:val="20"/>
              </w:rPr>
            </w:pPr>
            <w:r>
              <w:rPr>
                <w:spacing w:val="-2"/>
                <w:sz w:val="20"/>
              </w:rPr>
              <w:t>32.94992533</w:t>
            </w:r>
          </w:p>
        </w:tc>
      </w:tr>
      <w:tr>
        <w:trPr>
          <w:trHeight w:val="344" w:hRule="atLeast"/>
        </w:trPr>
        <w:tc>
          <w:tcPr>
            <w:tcW w:w="896" w:type="dxa"/>
          </w:tcPr>
          <w:p>
            <w:pPr>
              <w:pStyle w:val="TableParagraph"/>
              <w:ind w:left="115"/>
              <w:rPr>
                <w:sz w:val="20"/>
              </w:rPr>
            </w:pPr>
            <w:r>
              <w:rPr>
                <w:spacing w:val="-5"/>
                <w:sz w:val="20"/>
              </w:rPr>
              <w:t>5.1</w:t>
            </w:r>
          </w:p>
        </w:tc>
        <w:tc>
          <w:tcPr>
            <w:tcW w:w="853" w:type="dxa"/>
          </w:tcPr>
          <w:p>
            <w:pPr>
              <w:pStyle w:val="TableParagraph"/>
              <w:ind w:left="179"/>
              <w:rPr>
                <w:sz w:val="20"/>
              </w:rPr>
            </w:pPr>
            <w:r>
              <w:rPr>
                <w:spacing w:val="-10"/>
                <w:sz w:val="20"/>
              </w:rPr>
              <w:t>5</w:t>
            </w:r>
          </w:p>
        </w:tc>
        <w:tc>
          <w:tcPr>
            <w:tcW w:w="901" w:type="dxa"/>
          </w:tcPr>
          <w:p>
            <w:pPr>
              <w:pStyle w:val="TableParagraph"/>
              <w:spacing w:before="0"/>
              <w:ind w:left="0"/>
              <w:rPr>
                <w:sz w:val="20"/>
              </w:rPr>
            </w:pPr>
          </w:p>
        </w:tc>
        <w:tc>
          <w:tcPr>
            <w:tcW w:w="1205" w:type="dxa"/>
          </w:tcPr>
          <w:p>
            <w:pPr>
              <w:pStyle w:val="TableParagraph"/>
              <w:ind w:left="345"/>
              <w:rPr>
                <w:sz w:val="20"/>
              </w:rPr>
            </w:pPr>
            <w:r>
              <w:rPr>
                <w:spacing w:val="-5"/>
                <w:sz w:val="20"/>
              </w:rPr>
              <w:t>35</w:t>
            </w:r>
          </w:p>
        </w:tc>
        <w:tc>
          <w:tcPr>
            <w:tcW w:w="813" w:type="dxa"/>
          </w:tcPr>
          <w:p>
            <w:pPr>
              <w:pStyle w:val="TableParagraph"/>
              <w:ind w:left="105"/>
              <w:rPr>
                <w:sz w:val="20"/>
              </w:rPr>
            </w:pPr>
            <w:r>
              <w:rPr>
                <w:spacing w:val="-5"/>
                <w:sz w:val="20"/>
              </w:rPr>
              <w:t>32</w:t>
            </w:r>
          </w:p>
        </w:tc>
        <w:tc>
          <w:tcPr>
            <w:tcW w:w="1114" w:type="dxa"/>
          </w:tcPr>
          <w:p>
            <w:pPr>
              <w:pStyle w:val="TableParagraph"/>
              <w:ind w:left="252"/>
              <w:rPr>
                <w:sz w:val="20"/>
              </w:rPr>
            </w:pPr>
            <w:r>
              <w:rPr>
                <w:spacing w:val="-2"/>
                <w:sz w:val="20"/>
              </w:rPr>
              <w:t>31.84978</w:t>
            </w:r>
          </w:p>
        </w:tc>
        <w:tc>
          <w:tcPr>
            <w:tcW w:w="2055" w:type="dxa"/>
          </w:tcPr>
          <w:p>
            <w:pPr>
              <w:pStyle w:val="TableParagraph"/>
              <w:ind w:left="106"/>
              <w:rPr>
                <w:sz w:val="20"/>
              </w:rPr>
            </w:pPr>
            <w:r>
              <w:rPr>
                <w:spacing w:val="-2"/>
                <w:sz w:val="20"/>
              </w:rPr>
              <w:t>32.94992533</w:t>
            </w:r>
          </w:p>
        </w:tc>
      </w:tr>
      <w:tr>
        <w:trPr>
          <w:trHeight w:val="344" w:hRule="atLeast"/>
        </w:trPr>
        <w:tc>
          <w:tcPr>
            <w:tcW w:w="896" w:type="dxa"/>
          </w:tcPr>
          <w:p>
            <w:pPr>
              <w:pStyle w:val="TableParagraph"/>
              <w:spacing w:before="52"/>
              <w:ind w:left="115"/>
              <w:rPr>
                <w:sz w:val="20"/>
              </w:rPr>
            </w:pPr>
            <w:r>
              <w:rPr>
                <w:spacing w:val="-5"/>
                <w:sz w:val="20"/>
              </w:rPr>
              <w:t>5.2</w:t>
            </w:r>
          </w:p>
        </w:tc>
        <w:tc>
          <w:tcPr>
            <w:tcW w:w="853" w:type="dxa"/>
          </w:tcPr>
          <w:p>
            <w:pPr>
              <w:pStyle w:val="TableParagraph"/>
              <w:spacing w:before="52"/>
              <w:ind w:left="179"/>
              <w:rPr>
                <w:sz w:val="20"/>
              </w:rPr>
            </w:pPr>
            <w:r>
              <w:rPr>
                <w:spacing w:val="-10"/>
                <w:sz w:val="20"/>
              </w:rPr>
              <w:t>5</w:t>
            </w:r>
          </w:p>
        </w:tc>
        <w:tc>
          <w:tcPr>
            <w:tcW w:w="901" w:type="dxa"/>
          </w:tcPr>
          <w:p>
            <w:pPr>
              <w:pStyle w:val="TableParagraph"/>
              <w:spacing w:before="0"/>
              <w:ind w:left="0"/>
              <w:rPr>
                <w:sz w:val="20"/>
              </w:rPr>
            </w:pPr>
          </w:p>
        </w:tc>
        <w:tc>
          <w:tcPr>
            <w:tcW w:w="1205" w:type="dxa"/>
          </w:tcPr>
          <w:p>
            <w:pPr>
              <w:pStyle w:val="TableParagraph"/>
              <w:spacing w:before="52"/>
              <w:ind w:left="345"/>
              <w:rPr>
                <w:sz w:val="20"/>
              </w:rPr>
            </w:pPr>
            <w:r>
              <w:rPr>
                <w:spacing w:val="-5"/>
                <w:sz w:val="20"/>
              </w:rPr>
              <w:t>35</w:t>
            </w:r>
          </w:p>
        </w:tc>
        <w:tc>
          <w:tcPr>
            <w:tcW w:w="813" w:type="dxa"/>
          </w:tcPr>
          <w:p>
            <w:pPr>
              <w:pStyle w:val="TableParagraph"/>
              <w:spacing w:before="52"/>
              <w:ind w:left="105"/>
              <w:rPr>
                <w:sz w:val="20"/>
              </w:rPr>
            </w:pPr>
            <w:r>
              <w:rPr>
                <w:spacing w:val="-5"/>
                <w:sz w:val="20"/>
              </w:rPr>
              <w:t>32</w:t>
            </w:r>
          </w:p>
        </w:tc>
        <w:tc>
          <w:tcPr>
            <w:tcW w:w="1114" w:type="dxa"/>
          </w:tcPr>
          <w:p>
            <w:pPr>
              <w:pStyle w:val="TableParagraph"/>
              <w:spacing w:before="52"/>
              <w:ind w:left="252"/>
              <w:rPr>
                <w:sz w:val="20"/>
              </w:rPr>
            </w:pPr>
            <w:r>
              <w:rPr>
                <w:spacing w:val="-2"/>
                <w:sz w:val="20"/>
              </w:rPr>
              <w:t>31.84978</w:t>
            </w:r>
          </w:p>
        </w:tc>
        <w:tc>
          <w:tcPr>
            <w:tcW w:w="2055" w:type="dxa"/>
          </w:tcPr>
          <w:p>
            <w:pPr>
              <w:pStyle w:val="TableParagraph"/>
              <w:spacing w:before="52"/>
              <w:ind w:left="106"/>
              <w:rPr>
                <w:sz w:val="20"/>
              </w:rPr>
            </w:pPr>
            <w:r>
              <w:rPr>
                <w:spacing w:val="-2"/>
                <w:sz w:val="20"/>
              </w:rPr>
              <w:t>32.94992533</w:t>
            </w:r>
          </w:p>
        </w:tc>
      </w:tr>
      <w:tr>
        <w:trPr>
          <w:trHeight w:val="345" w:hRule="atLeast"/>
        </w:trPr>
        <w:tc>
          <w:tcPr>
            <w:tcW w:w="896" w:type="dxa"/>
          </w:tcPr>
          <w:p>
            <w:pPr>
              <w:pStyle w:val="TableParagraph"/>
              <w:ind w:left="115"/>
              <w:rPr>
                <w:sz w:val="20"/>
              </w:rPr>
            </w:pPr>
            <w:r>
              <w:rPr>
                <w:spacing w:val="-5"/>
                <w:sz w:val="20"/>
              </w:rPr>
              <w:t>5.3</w:t>
            </w:r>
          </w:p>
        </w:tc>
        <w:tc>
          <w:tcPr>
            <w:tcW w:w="853" w:type="dxa"/>
          </w:tcPr>
          <w:p>
            <w:pPr>
              <w:pStyle w:val="TableParagraph"/>
              <w:ind w:left="179"/>
              <w:rPr>
                <w:sz w:val="20"/>
              </w:rPr>
            </w:pPr>
            <w:r>
              <w:rPr>
                <w:spacing w:val="-10"/>
                <w:sz w:val="20"/>
              </w:rPr>
              <w:t>5</w:t>
            </w:r>
          </w:p>
        </w:tc>
        <w:tc>
          <w:tcPr>
            <w:tcW w:w="901" w:type="dxa"/>
          </w:tcPr>
          <w:p>
            <w:pPr>
              <w:pStyle w:val="TableParagraph"/>
              <w:spacing w:before="0"/>
              <w:ind w:left="0"/>
              <w:rPr>
                <w:sz w:val="20"/>
              </w:rPr>
            </w:pPr>
          </w:p>
        </w:tc>
        <w:tc>
          <w:tcPr>
            <w:tcW w:w="1205" w:type="dxa"/>
          </w:tcPr>
          <w:p>
            <w:pPr>
              <w:pStyle w:val="TableParagraph"/>
              <w:ind w:left="345"/>
              <w:rPr>
                <w:sz w:val="20"/>
              </w:rPr>
            </w:pPr>
            <w:r>
              <w:rPr>
                <w:spacing w:val="-5"/>
                <w:sz w:val="20"/>
              </w:rPr>
              <w:t>35</w:t>
            </w:r>
          </w:p>
        </w:tc>
        <w:tc>
          <w:tcPr>
            <w:tcW w:w="813" w:type="dxa"/>
          </w:tcPr>
          <w:p>
            <w:pPr>
              <w:pStyle w:val="TableParagraph"/>
              <w:ind w:left="105"/>
              <w:rPr>
                <w:sz w:val="20"/>
              </w:rPr>
            </w:pPr>
            <w:r>
              <w:rPr>
                <w:spacing w:val="-5"/>
                <w:sz w:val="20"/>
              </w:rPr>
              <w:t>32</w:t>
            </w:r>
          </w:p>
        </w:tc>
        <w:tc>
          <w:tcPr>
            <w:tcW w:w="1114" w:type="dxa"/>
          </w:tcPr>
          <w:p>
            <w:pPr>
              <w:pStyle w:val="TableParagraph"/>
              <w:ind w:left="252"/>
              <w:rPr>
                <w:sz w:val="20"/>
              </w:rPr>
            </w:pPr>
            <w:r>
              <w:rPr>
                <w:spacing w:val="-2"/>
                <w:sz w:val="20"/>
              </w:rPr>
              <w:t>31.84978</w:t>
            </w:r>
          </w:p>
        </w:tc>
        <w:tc>
          <w:tcPr>
            <w:tcW w:w="2055" w:type="dxa"/>
          </w:tcPr>
          <w:p>
            <w:pPr>
              <w:pStyle w:val="TableParagraph"/>
              <w:ind w:left="106"/>
              <w:rPr>
                <w:sz w:val="20"/>
              </w:rPr>
            </w:pPr>
            <w:r>
              <w:rPr>
                <w:spacing w:val="-2"/>
                <w:sz w:val="20"/>
              </w:rPr>
              <w:t>32.94992533</w:t>
            </w:r>
          </w:p>
        </w:tc>
      </w:tr>
      <w:tr>
        <w:trPr>
          <w:trHeight w:val="344" w:hRule="atLeast"/>
        </w:trPr>
        <w:tc>
          <w:tcPr>
            <w:tcW w:w="896" w:type="dxa"/>
          </w:tcPr>
          <w:p>
            <w:pPr>
              <w:pStyle w:val="TableParagraph"/>
              <w:ind w:left="115"/>
              <w:rPr>
                <w:sz w:val="20"/>
              </w:rPr>
            </w:pPr>
            <w:r>
              <w:rPr>
                <w:spacing w:val="-5"/>
                <w:sz w:val="20"/>
              </w:rPr>
              <w:t>5.4</w:t>
            </w:r>
          </w:p>
        </w:tc>
        <w:tc>
          <w:tcPr>
            <w:tcW w:w="853" w:type="dxa"/>
          </w:tcPr>
          <w:p>
            <w:pPr>
              <w:pStyle w:val="TableParagraph"/>
              <w:ind w:left="179"/>
              <w:rPr>
                <w:sz w:val="20"/>
              </w:rPr>
            </w:pPr>
            <w:r>
              <w:rPr>
                <w:spacing w:val="-10"/>
                <w:sz w:val="20"/>
              </w:rPr>
              <w:t>5</w:t>
            </w:r>
          </w:p>
        </w:tc>
        <w:tc>
          <w:tcPr>
            <w:tcW w:w="901" w:type="dxa"/>
          </w:tcPr>
          <w:p>
            <w:pPr>
              <w:pStyle w:val="TableParagraph"/>
              <w:spacing w:before="0"/>
              <w:ind w:left="0"/>
              <w:rPr>
                <w:sz w:val="20"/>
              </w:rPr>
            </w:pPr>
          </w:p>
        </w:tc>
        <w:tc>
          <w:tcPr>
            <w:tcW w:w="1205" w:type="dxa"/>
          </w:tcPr>
          <w:p>
            <w:pPr>
              <w:pStyle w:val="TableParagraph"/>
              <w:ind w:left="345"/>
              <w:rPr>
                <w:sz w:val="20"/>
              </w:rPr>
            </w:pPr>
            <w:r>
              <w:rPr>
                <w:spacing w:val="-5"/>
                <w:sz w:val="20"/>
              </w:rPr>
              <w:t>35</w:t>
            </w:r>
          </w:p>
        </w:tc>
        <w:tc>
          <w:tcPr>
            <w:tcW w:w="813" w:type="dxa"/>
          </w:tcPr>
          <w:p>
            <w:pPr>
              <w:pStyle w:val="TableParagraph"/>
              <w:ind w:left="105"/>
              <w:rPr>
                <w:sz w:val="20"/>
              </w:rPr>
            </w:pPr>
            <w:r>
              <w:rPr>
                <w:spacing w:val="-5"/>
                <w:sz w:val="20"/>
              </w:rPr>
              <w:t>32</w:t>
            </w:r>
          </w:p>
        </w:tc>
        <w:tc>
          <w:tcPr>
            <w:tcW w:w="1114" w:type="dxa"/>
          </w:tcPr>
          <w:p>
            <w:pPr>
              <w:pStyle w:val="TableParagraph"/>
              <w:ind w:left="252"/>
              <w:rPr>
                <w:sz w:val="20"/>
              </w:rPr>
            </w:pPr>
            <w:r>
              <w:rPr>
                <w:spacing w:val="-2"/>
                <w:sz w:val="20"/>
              </w:rPr>
              <w:t>31.84978</w:t>
            </w:r>
          </w:p>
        </w:tc>
        <w:tc>
          <w:tcPr>
            <w:tcW w:w="2055" w:type="dxa"/>
          </w:tcPr>
          <w:p>
            <w:pPr>
              <w:pStyle w:val="TableParagraph"/>
              <w:ind w:left="106"/>
              <w:rPr>
                <w:sz w:val="20"/>
              </w:rPr>
            </w:pPr>
            <w:r>
              <w:rPr>
                <w:spacing w:val="-2"/>
                <w:sz w:val="20"/>
              </w:rPr>
              <w:t>32.94992533</w:t>
            </w:r>
          </w:p>
        </w:tc>
      </w:tr>
      <w:tr>
        <w:trPr>
          <w:trHeight w:val="344" w:hRule="atLeast"/>
        </w:trPr>
        <w:tc>
          <w:tcPr>
            <w:tcW w:w="896" w:type="dxa"/>
          </w:tcPr>
          <w:p>
            <w:pPr>
              <w:pStyle w:val="TableParagraph"/>
              <w:spacing w:before="52"/>
              <w:ind w:left="115"/>
              <w:rPr>
                <w:sz w:val="20"/>
              </w:rPr>
            </w:pPr>
            <w:r>
              <w:rPr>
                <w:spacing w:val="-5"/>
                <w:sz w:val="20"/>
              </w:rPr>
              <w:t>5.5</w:t>
            </w:r>
          </w:p>
        </w:tc>
        <w:tc>
          <w:tcPr>
            <w:tcW w:w="853" w:type="dxa"/>
          </w:tcPr>
          <w:p>
            <w:pPr>
              <w:pStyle w:val="TableParagraph"/>
              <w:spacing w:before="52"/>
              <w:ind w:left="179"/>
              <w:rPr>
                <w:sz w:val="20"/>
              </w:rPr>
            </w:pPr>
            <w:r>
              <w:rPr>
                <w:spacing w:val="-10"/>
                <w:sz w:val="20"/>
              </w:rPr>
              <w:t>5</w:t>
            </w:r>
          </w:p>
        </w:tc>
        <w:tc>
          <w:tcPr>
            <w:tcW w:w="901" w:type="dxa"/>
          </w:tcPr>
          <w:p>
            <w:pPr>
              <w:pStyle w:val="TableParagraph"/>
              <w:spacing w:before="52"/>
              <w:ind w:left="102" w:right="225"/>
              <w:jc w:val="center"/>
              <w:rPr>
                <w:sz w:val="20"/>
              </w:rPr>
            </w:pPr>
            <w:r>
              <w:rPr>
                <w:spacing w:val="-5"/>
                <w:sz w:val="20"/>
              </w:rPr>
              <w:t>20</w:t>
            </w:r>
          </w:p>
        </w:tc>
        <w:tc>
          <w:tcPr>
            <w:tcW w:w="1205" w:type="dxa"/>
          </w:tcPr>
          <w:p>
            <w:pPr>
              <w:pStyle w:val="TableParagraph"/>
              <w:spacing w:before="52"/>
              <w:ind w:left="345"/>
              <w:rPr>
                <w:sz w:val="20"/>
              </w:rPr>
            </w:pPr>
            <w:r>
              <w:rPr>
                <w:spacing w:val="-2"/>
                <w:sz w:val="20"/>
              </w:rPr>
              <w:t>32.41001</w:t>
            </w:r>
          </w:p>
        </w:tc>
        <w:tc>
          <w:tcPr>
            <w:tcW w:w="813" w:type="dxa"/>
          </w:tcPr>
          <w:p>
            <w:pPr>
              <w:pStyle w:val="TableParagraph"/>
              <w:spacing w:before="52"/>
              <w:ind w:left="105"/>
              <w:rPr>
                <w:sz w:val="20"/>
              </w:rPr>
            </w:pPr>
            <w:r>
              <w:rPr>
                <w:spacing w:val="-4"/>
                <w:sz w:val="20"/>
              </w:rPr>
              <w:t>30.4</w:t>
            </w:r>
          </w:p>
        </w:tc>
        <w:tc>
          <w:tcPr>
            <w:tcW w:w="1114" w:type="dxa"/>
          </w:tcPr>
          <w:p>
            <w:pPr>
              <w:pStyle w:val="TableParagraph"/>
              <w:spacing w:before="52"/>
              <w:ind w:left="252"/>
              <w:rPr>
                <w:sz w:val="20"/>
              </w:rPr>
            </w:pPr>
            <w:r>
              <w:rPr>
                <w:spacing w:val="-2"/>
                <w:sz w:val="20"/>
              </w:rPr>
              <w:t>29.69901</w:t>
            </w:r>
          </w:p>
        </w:tc>
        <w:tc>
          <w:tcPr>
            <w:tcW w:w="2055" w:type="dxa"/>
          </w:tcPr>
          <w:p>
            <w:pPr>
              <w:pStyle w:val="TableParagraph"/>
              <w:spacing w:before="52"/>
              <w:ind w:left="106"/>
              <w:rPr>
                <w:sz w:val="20"/>
              </w:rPr>
            </w:pPr>
            <w:r>
              <w:rPr>
                <w:spacing w:val="-2"/>
                <w:sz w:val="20"/>
              </w:rPr>
              <w:t>30.8363395</w:t>
            </w:r>
          </w:p>
        </w:tc>
      </w:tr>
      <w:tr>
        <w:trPr>
          <w:trHeight w:val="345" w:hRule="atLeast"/>
        </w:trPr>
        <w:tc>
          <w:tcPr>
            <w:tcW w:w="896" w:type="dxa"/>
          </w:tcPr>
          <w:p>
            <w:pPr>
              <w:pStyle w:val="TableParagraph"/>
              <w:ind w:left="115"/>
              <w:rPr>
                <w:sz w:val="20"/>
              </w:rPr>
            </w:pPr>
            <w:r>
              <w:rPr>
                <w:spacing w:val="-5"/>
                <w:sz w:val="20"/>
              </w:rPr>
              <w:t>5.6</w:t>
            </w:r>
          </w:p>
        </w:tc>
        <w:tc>
          <w:tcPr>
            <w:tcW w:w="853" w:type="dxa"/>
          </w:tcPr>
          <w:p>
            <w:pPr>
              <w:pStyle w:val="TableParagraph"/>
              <w:ind w:left="179"/>
              <w:rPr>
                <w:sz w:val="20"/>
              </w:rPr>
            </w:pPr>
            <w:r>
              <w:rPr>
                <w:spacing w:val="-10"/>
                <w:sz w:val="20"/>
              </w:rPr>
              <w:t>5</w:t>
            </w:r>
          </w:p>
        </w:tc>
        <w:tc>
          <w:tcPr>
            <w:tcW w:w="901" w:type="dxa"/>
          </w:tcPr>
          <w:p>
            <w:pPr>
              <w:pStyle w:val="TableParagraph"/>
              <w:ind w:left="102" w:right="225"/>
              <w:jc w:val="center"/>
              <w:rPr>
                <w:sz w:val="20"/>
              </w:rPr>
            </w:pPr>
            <w:r>
              <w:rPr>
                <w:spacing w:val="-5"/>
                <w:sz w:val="20"/>
              </w:rPr>
              <w:t>19</w:t>
            </w:r>
          </w:p>
        </w:tc>
        <w:tc>
          <w:tcPr>
            <w:tcW w:w="1205" w:type="dxa"/>
          </w:tcPr>
          <w:p>
            <w:pPr>
              <w:pStyle w:val="TableParagraph"/>
              <w:ind w:left="345"/>
              <w:rPr>
                <w:sz w:val="20"/>
              </w:rPr>
            </w:pPr>
            <w:r>
              <w:rPr>
                <w:spacing w:val="-2"/>
                <w:sz w:val="20"/>
              </w:rPr>
              <w:t>32.53951</w:t>
            </w:r>
          </w:p>
        </w:tc>
        <w:tc>
          <w:tcPr>
            <w:tcW w:w="813" w:type="dxa"/>
          </w:tcPr>
          <w:p>
            <w:pPr>
              <w:pStyle w:val="TableParagraph"/>
              <w:ind w:left="105"/>
              <w:rPr>
                <w:sz w:val="20"/>
              </w:rPr>
            </w:pPr>
            <w:r>
              <w:rPr>
                <w:spacing w:val="-2"/>
                <w:sz w:val="20"/>
              </w:rPr>
              <w:t>30.48</w:t>
            </w:r>
          </w:p>
        </w:tc>
        <w:tc>
          <w:tcPr>
            <w:tcW w:w="1114" w:type="dxa"/>
          </w:tcPr>
          <w:p>
            <w:pPr>
              <w:pStyle w:val="TableParagraph"/>
              <w:ind w:left="252"/>
              <w:rPr>
                <w:sz w:val="20"/>
              </w:rPr>
            </w:pPr>
            <w:r>
              <w:rPr>
                <w:spacing w:val="-2"/>
                <w:sz w:val="20"/>
              </w:rPr>
              <w:t>29.80426</w:t>
            </w:r>
          </w:p>
        </w:tc>
        <w:tc>
          <w:tcPr>
            <w:tcW w:w="2055" w:type="dxa"/>
          </w:tcPr>
          <w:p>
            <w:pPr>
              <w:pStyle w:val="TableParagraph"/>
              <w:ind w:left="106"/>
              <w:rPr>
                <w:sz w:val="20"/>
              </w:rPr>
            </w:pPr>
            <w:r>
              <w:rPr>
                <w:spacing w:val="-2"/>
                <w:sz w:val="20"/>
              </w:rPr>
              <w:t>30.94125781</w:t>
            </w:r>
          </w:p>
        </w:tc>
      </w:tr>
      <w:tr>
        <w:trPr>
          <w:trHeight w:val="345" w:hRule="atLeast"/>
        </w:trPr>
        <w:tc>
          <w:tcPr>
            <w:tcW w:w="896" w:type="dxa"/>
          </w:tcPr>
          <w:p>
            <w:pPr>
              <w:pStyle w:val="TableParagraph"/>
              <w:ind w:left="115"/>
              <w:rPr>
                <w:sz w:val="20"/>
              </w:rPr>
            </w:pPr>
            <w:r>
              <w:rPr>
                <w:spacing w:val="-5"/>
                <w:sz w:val="20"/>
              </w:rPr>
              <w:t>5.7</w:t>
            </w:r>
          </w:p>
        </w:tc>
        <w:tc>
          <w:tcPr>
            <w:tcW w:w="853" w:type="dxa"/>
          </w:tcPr>
          <w:p>
            <w:pPr>
              <w:pStyle w:val="TableParagraph"/>
              <w:ind w:left="179"/>
              <w:rPr>
                <w:sz w:val="20"/>
              </w:rPr>
            </w:pPr>
            <w:r>
              <w:rPr>
                <w:spacing w:val="-10"/>
                <w:sz w:val="20"/>
              </w:rPr>
              <w:t>5</w:t>
            </w:r>
          </w:p>
        </w:tc>
        <w:tc>
          <w:tcPr>
            <w:tcW w:w="901" w:type="dxa"/>
          </w:tcPr>
          <w:p>
            <w:pPr>
              <w:pStyle w:val="TableParagraph"/>
              <w:ind w:left="102" w:right="225"/>
              <w:jc w:val="center"/>
              <w:rPr>
                <w:sz w:val="20"/>
              </w:rPr>
            </w:pPr>
            <w:r>
              <w:rPr>
                <w:spacing w:val="-5"/>
                <w:sz w:val="20"/>
              </w:rPr>
              <w:t>17</w:t>
            </w:r>
          </w:p>
        </w:tc>
        <w:tc>
          <w:tcPr>
            <w:tcW w:w="1205" w:type="dxa"/>
          </w:tcPr>
          <w:p>
            <w:pPr>
              <w:pStyle w:val="TableParagraph"/>
              <w:ind w:left="345"/>
              <w:rPr>
                <w:sz w:val="20"/>
              </w:rPr>
            </w:pPr>
            <w:r>
              <w:rPr>
                <w:spacing w:val="-2"/>
                <w:sz w:val="20"/>
              </w:rPr>
              <w:t>32.79851</w:t>
            </w:r>
          </w:p>
        </w:tc>
        <w:tc>
          <w:tcPr>
            <w:tcW w:w="813" w:type="dxa"/>
          </w:tcPr>
          <w:p>
            <w:pPr>
              <w:pStyle w:val="TableParagraph"/>
              <w:ind w:left="105"/>
              <w:rPr>
                <w:sz w:val="20"/>
              </w:rPr>
            </w:pPr>
            <w:r>
              <w:rPr>
                <w:spacing w:val="-2"/>
                <w:sz w:val="20"/>
              </w:rPr>
              <w:t>30.64</w:t>
            </w:r>
          </w:p>
        </w:tc>
        <w:tc>
          <w:tcPr>
            <w:tcW w:w="1114" w:type="dxa"/>
          </w:tcPr>
          <w:p>
            <w:pPr>
              <w:pStyle w:val="TableParagraph"/>
              <w:ind w:left="252"/>
              <w:rPr>
                <w:sz w:val="20"/>
              </w:rPr>
            </w:pPr>
            <w:r>
              <w:rPr>
                <w:spacing w:val="-2"/>
                <w:sz w:val="20"/>
              </w:rPr>
              <w:t>30.01553</w:t>
            </w:r>
          </w:p>
        </w:tc>
        <w:tc>
          <w:tcPr>
            <w:tcW w:w="2055" w:type="dxa"/>
          </w:tcPr>
          <w:p>
            <w:pPr>
              <w:pStyle w:val="TableParagraph"/>
              <w:ind w:left="106"/>
              <w:rPr>
                <w:sz w:val="20"/>
              </w:rPr>
            </w:pPr>
            <w:r>
              <w:rPr>
                <w:spacing w:val="-2"/>
                <w:sz w:val="20"/>
              </w:rPr>
              <w:t>31.15134603</w:t>
            </w:r>
          </w:p>
        </w:tc>
      </w:tr>
      <w:tr>
        <w:trPr>
          <w:trHeight w:val="344" w:hRule="atLeast"/>
        </w:trPr>
        <w:tc>
          <w:tcPr>
            <w:tcW w:w="896" w:type="dxa"/>
          </w:tcPr>
          <w:p>
            <w:pPr>
              <w:pStyle w:val="TableParagraph"/>
              <w:ind w:left="115"/>
              <w:rPr>
                <w:sz w:val="20"/>
              </w:rPr>
            </w:pPr>
            <w:r>
              <w:rPr>
                <w:spacing w:val="-5"/>
                <w:sz w:val="20"/>
              </w:rPr>
              <w:t>5.8</w:t>
            </w:r>
          </w:p>
        </w:tc>
        <w:tc>
          <w:tcPr>
            <w:tcW w:w="853" w:type="dxa"/>
          </w:tcPr>
          <w:p>
            <w:pPr>
              <w:pStyle w:val="TableParagraph"/>
              <w:ind w:left="179"/>
              <w:rPr>
                <w:sz w:val="20"/>
              </w:rPr>
            </w:pPr>
            <w:r>
              <w:rPr>
                <w:spacing w:val="-10"/>
                <w:sz w:val="20"/>
              </w:rPr>
              <w:t>5</w:t>
            </w:r>
          </w:p>
        </w:tc>
        <w:tc>
          <w:tcPr>
            <w:tcW w:w="901" w:type="dxa"/>
          </w:tcPr>
          <w:p>
            <w:pPr>
              <w:pStyle w:val="TableParagraph"/>
              <w:ind w:left="102" w:right="225"/>
              <w:jc w:val="center"/>
              <w:rPr>
                <w:sz w:val="20"/>
              </w:rPr>
            </w:pPr>
            <w:r>
              <w:rPr>
                <w:spacing w:val="-5"/>
                <w:sz w:val="20"/>
              </w:rPr>
              <w:t>10</w:t>
            </w:r>
          </w:p>
        </w:tc>
        <w:tc>
          <w:tcPr>
            <w:tcW w:w="1205" w:type="dxa"/>
          </w:tcPr>
          <w:p>
            <w:pPr>
              <w:pStyle w:val="TableParagraph"/>
              <w:ind w:left="345"/>
              <w:rPr>
                <w:sz w:val="20"/>
              </w:rPr>
            </w:pPr>
            <w:r>
              <w:rPr>
                <w:spacing w:val="-2"/>
                <w:sz w:val="20"/>
              </w:rPr>
              <w:t>33.70501</w:t>
            </w:r>
          </w:p>
        </w:tc>
        <w:tc>
          <w:tcPr>
            <w:tcW w:w="813" w:type="dxa"/>
          </w:tcPr>
          <w:p>
            <w:pPr>
              <w:pStyle w:val="TableParagraph"/>
              <w:ind w:left="105"/>
              <w:rPr>
                <w:sz w:val="20"/>
              </w:rPr>
            </w:pPr>
            <w:r>
              <w:rPr>
                <w:spacing w:val="-4"/>
                <w:sz w:val="20"/>
              </w:rPr>
              <w:t>31.2</w:t>
            </w:r>
          </w:p>
        </w:tc>
        <w:tc>
          <w:tcPr>
            <w:tcW w:w="1114" w:type="dxa"/>
          </w:tcPr>
          <w:p>
            <w:pPr>
              <w:pStyle w:val="TableParagraph"/>
              <w:ind w:left="252"/>
              <w:rPr>
                <w:sz w:val="20"/>
              </w:rPr>
            </w:pPr>
            <w:r>
              <w:rPr>
                <w:spacing w:val="-2"/>
                <w:sz w:val="20"/>
              </w:rPr>
              <w:t>30.76268</w:t>
            </w:r>
          </w:p>
        </w:tc>
        <w:tc>
          <w:tcPr>
            <w:tcW w:w="2055" w:type="dxa"/>
          </w:tcPr>
          <w:p>
            <w:pPr>
              <w:pStyle w:val="TableParagraph"/>
              <w:ind w:left="106"/>
              <w:rPr>
                <w:sz w:val="20"/>
              </w:rPr>
            </w:pPr>
            <w:r>
              <w:rPr>
                <w:spacing w:val="-2"/>
                <w:sz w:val="20"/>
              </w:rPr>
              <w:t>31.88922873</w:t>
            </w:r>
          </w:p>
        </w:tc>
      </w:tr>
      <w:tr>
        <w:trPr>
          <w:trHeight w:val="344" w:hRule="atLeast"/>
        </w:trPr>
        <w:tc>
          <w:tcPr>
            <w:tcW w:w="896" w:type="dxa"/>
          </w:tcPr>
          <w:p>
            <w:pPr>
              <w:pStyle w:val="TableParagraph"/>
              <w:spacing w:before="52"/>
              <w:ind w:left="115"/>
              <w:rPr>
                <w:sz w:val="20"/>
              </w:rPr>
            </w:pPr>
            <w:r>
              <w:rPr>
                <w:spacing w:val="-5"/>
                <w:sz w:val="20"/>
              </w:rPr>
              <w:t>5.9</w:t>
            </w:r>
          </w:p>
        </w:tc>
        <w:tc>
          <w:tcPr>
            <w:tcW w:w="853" w:type="dxa"/>
          </w:tcPr>
          <w:p>
            <w:pPr>
              <w:pStyle w:val="TableParagraph"/>
              <w:spacing w:before="52"/>
              <w:ind w:left="179"/>
              <w:rPr>
                <w:sz w:val="20"/>
              </w:rPr>
            </w:pPr>
            <w:r>
              <w:rPr>
                <w:spacing w:val="-10"/>
                <w:sz w:val="20"/>
              </w:rPr>
              <w:t>5</w:t>
            </w:r>
          </w:p>
        </w:tc>
        <w:tc>
          <w:tcPr>
            <w:tcW w:w="901" w:type="dxa"/>
          </w:tcPr>
          <w:p>
            <w:pPr>
              <w:pStyle w:val="TableParagraph"/>
              <w:spacing w:before="52"/>
              <w:ind w:left="0" w:right="225"/>
              <w:jc w:val="center"/>
              <w:rPr>
                <w:sz w:val="20"/>
              </w:rPr>
            </w:pPr>
            <w:r>
              <w:rPr>
                <w:spacing w:val="-10"/>
                <w:sz w:val="20"/>
              </w:rPr>
              <w:t>4</w:t>
            </w:r>
          </w:p>
        </w:tc>
        <w:tc>
          <w:tcPr>
            <w:tcW w:w="1205" w:type="dxa"/>
          </w:tcPr>
          <w:p>
            <w:pPr>
              <w:pStyle w:val="TableParagraph"/>
              <w:spacing w:before="52"/>
              <w:ind w:left="345"/>
              <w:rPr>
                <w:sz w:val="20"/>
              </w:rPr>
            </w:pPr>
            <w:r>
              <w:rPr>
                <w:spacing w:val="-2"/>
                <w:sz w:val="20"/>
              </w:rPr>
              <w:t>34.482</w:t>
            </w:r>
          </w:p>
        </w:tc>
        <w:tc>
          <w:tcPr>
            <w:tcW w:w="813" w:type="dxa"/>
          </w:tcPr>
          <w:p>
            <w:pPr>
              <w:pStyle w:val="TableParagraph"/>
              <w:spacing w:before="52"/>
              <w:ind w:left="105"/>
              <w:rPr>
                <w:sz w:val="20"/>
              </w:rPr>
            </w:pPr>
            <w:r>
              <w:rPr>
                <w:spacing w:val="-2"/>
                <w:sz w:val="20"/>
              </w:rPr>
              <w:t>31.68</w:t>
            </w:r>
          </w:p>
        </w:tc>
        <w:tc>
          <w:tcPr>
            <w:tcW w:w="1114" w:type="dxa"/>
          </w:tcPr>
          <w:p>
            <w:pPr>
              <w:pStyle w:val="TableParagraph"/>
              <w:spacing w:before="52"/>
              <w:ind w:left="252"/>
              <w:rPr>
                <w:sz w:val="20"/>
              </w:rPr>
            </w:pPr>
            <w:r>
              <w:rPr>
                <w:spacing w:val="-2"/>
                <w:sz w:val="20"/>
              </w:rPr>
              <w:t>31.41226</w:t>
            </w:r>
          </w:p>
        </w:tc>
        <w:tc>
          <w:tcPr>
            <w:tcW w:w="2055" w:type="dxa"/>
          </w:tcPr>
          <w:p>
            <w:pPr>
              <w:pStyle w:val="TableParagraph"/>
              <w:spacing w:before="52"/>
              <w:ind w:left="106"/>
              <w:rPr>
                <w:sz w:val="20"/>
              </w:rPr>
            </w:pPr>
            <w:r>
              <w:rPr>
                <w:spacing w:val="-2"/>
                <w:sz w:val="20"/>
              </w:rPr>
              <w:t>32.52475483</w:t>
            </w:r>
          </w:p>
        </w:tc>
      </w:tr>
      <w:tr>
        <w:trPr>
          <w:trHeight w:val="345" w:hRule="atLeast"/>
        </w:trPr>
        <w:tc>
          <w:tcPr>
            <w:tcW w:w="896" w:type="dxa"/>
          </w:tcPr>
          <w:p>
            <w:pPr>
              <w:pStyle w:val="TableParagraph"/>
              <w:ind w:left="115"/>
              <w:rPr>
                <w:sz w:val="20"/>
              </w:rPr>
            </w:pPr>
            <w:r>
              <w:rPr>
                <w:spacing w:val="-10"/>
                <w:sz w:val="20"/>
              </w:rPr>
              <w:t>6</w:t>
            </w:r>
          </w:p>
        </w:tc>
        <w:tc>
          <w:tcPr>
            <w:tcW w:w="853" w:type="dxa"/>
          </w:tcPr>
          <w:p>
            <w:pPr>
              <w:pStyle w:val="TableParagraph"/>
              <w:ind w:left="179"/>
              <w:rPr>
                <w:sz w:val="20"/>
              </w:rPr>
            </w:pPr>
            <w:r>
              <w:rPr>
                <w:spacing w:val="-10"/>
                <w:sz w:val="20"/>
              </w:rPr>
              <w:t>5</w:t>
            </w:r>
          </w:p>
        </w:tc>
        <w:tc>
          <w:tcPr>
            <w:tcW w:w="901" w:type="dxa"/>
          </w:tcPr>
          <w:p>
            <w:pPr>
              <w:pStyle w:val="TableParagraph"/>
              <w:ind w:left="0" w:right="225"/>
              <w:jc w:val="center"/>
              <w:rPr>
                <w:sz w:val="20"/>
              </w:rPr>
            </w:pPr>
            <w:r>
              <w:rPr>
                <w:spacing w:val="-10"/>
                <w:sz w:val="20"/>
              </w:rPr>
              <w:t>0</w:t>
            </w:r>
          </w:p>
        </w:tc>
        <w:tc>
          <w:tcPr>
            <w:tcW w:w="1205" w:type="dxa"/>
          </w:tcPr>
          <w:p>
            <w:pPr>
              <w:pStyle w:val="TableParagraph"/>
              <w:ind w:left="345"/>
              <w:rPr>
                <w:sz w:val="20"/>
              </w:rPr>
            </w:pPr>
            <w:r>
              <w:rPr>
                <w:spacing w:val="-5"/>
                <w:sz w:val="20"/>
              </w:rPr>
              <w:t>35</w:t>
            </w:r>
          </w:p>
        </w:tc>
        <w:tc>
          <w:tcPr>
            <w:tcW w:w="813" w:type="dxa"/>
          </w:tcPr>
          <w:p>
            <w:pPr>
              <w:pStyle w:val="TableParagraph"/>
              <w:ind w:left="105"/>
              <w:rPr>
                <w:sz w:val="20"/>
              </w:rPr>
            </w:pPr>
            <w:r>
              <w:rPr>
                <w:spacing w:val="-5"/>
                <w:sz w:val="20"/>
              </w:rPr>
              <w:t>32</w:t>
            </w:r>
          </w:p>
        </w:tc>
        <w:tc>
          <w:tcPr>
            <w:tcW w:w="1114" w:type="dxa"/>
          </w:tcPr>
          <w:p>
            <w:pPr>
              <w:pStyle w:val="TableParagraph"/>
              <w:ind w:left="252"/>
              <w:rPr>
                <w:sz w:val="20"/>
              </w:rPr>
            </w:pPr>
            <w:r>
              <w:rPr>
                <w:spacing w:val="-2"/>
                <w:sz w:val="20"/>
              </w:rPr>
              <w:t>31.84978</w:t>
            </w:r>
          </w:p>
        </w:tc>
        <w:tc>
          <w:tcPr>
            <w:tcW w:w="2055" w:type="dxa"/>
          </w:tcPr>
          <w:p>
            <w:pPr>
              <w:pStyle w:val="TableParagraph"/>
              <w:ind w:left="106"/>
              <w:rPr>
                <w:sz w:val="20"/>
              </w:rPr>
            </w:pPr>
            <w:r>
              <w:rPr>
                <w:spacing w:val="-2"/>
                <w:sz w:val="20"/>
              </w:rPr>
              <w:t>32.94992533</w:t>
            </w:r>
          </w:p>
        </w:tc>
      </w:tr>
      <w:tr>
        <w:trPr>
          <w:trHeight w:val="345" w:hRule="atLeast"/>
        </w:trPr>
        <w:tc>
          <w:tcPr>
            <w:tcW w:w="896" w:type="dxa"/>
          </w:tcPr>
          <w:p>
            <w:pPr>
              <w:pStyle w:val="TableParagraph"/>
              <w:ind w:left="115"/>
              <w:rPr>
                <w:sz w:val="20"/>
              </w:rPr>
            </w:pPr>
            <w:r>
              <w:rPr>
                <w:spacing w:val="-5"/>
                <w:sz w:val="20"/>
              </w:rPr>
              <w:t>6.1</w:t>
            </w:r>
          </w:p>
        </w:tc>
        <w:tc>
          <w:tcPr>
            <w:tcW w:w="853" w:type="dxa"/>
          </w:tcPr>
          <w:p>
            <w:pPr>
              <w:pStyle w:val="TableParagraph"/>
              <w:ind w:left="179"/>
              <w:rPr>
                <w:sz w:val="20"/>
              </w:rPr>
            </w:pPr>
            <w:r>
              <w:rPr>
                <w:spacing w:val="-10"/>
                <w:sz w:val="20"/>
              </w:rPr>
              <w:t>5</w:t>
            </w:r>
          </w:p>
        </w:tc>
        <w:tc>
          <w:tcPr>
            <w:tcW w:w="901" w:type="dxa"/>
          </w:tcPr>
          <w:p>
            <w:pPr>
              <w:pStyle w:val="TableParagraph"/>
              <w:ind w:left="64" w:right="225"/>
              <w:jc w:val="center"/>
              <w:rPr>
                <w:sz w:val="20"/>
              </w:rPr>
            </w:pPr>
            <w:r>
              <w:rPr>
                <w:spacing w:val="-4"/>
                <w:sz w:val="20"/>
              </w:rPr>
              <w:t>-</w:t>
            </w:r>
            <w:r>
              <w:rPr>
                <w:spacing w:val="-10"/>
                <w:sz w:val="20"/>
              </w:rPr>
              <w:t>4</w:t>
            </w:r>
          </w:p>
        </w:tc>
        <w:tc>
          <w:tcPr>
            <w:tcW w:w="1205" w:type="dxa"/>
          </w:tcPr>
          <w:p>
            <w:pPr>
              <w:pStyle w:val="TableParagraph"/>
              <w:ind w:left="345"/>
              <w:rPr>
                <w:sz w:val="20"/>
              </w:rPr>
            </w:pPr>
            <w:r>
              <w:rPr>
                <w:spacing w:val="-2"/>
                <w:sz w:val="20"/>
              </w:rPr>
              <w:t>35.518</w:t>
            </w:r>
          </w:p>
        </w:tc>
        <w:tc>
          <w:tcPr>
            <w:tcW w:w="813" w:type="dxa"/>
          </w:tcPr>
          <w:p>
            <w:pPr>
              <w:pStyle w:val="TableParagraph"/>
              <w:ind w:left="105"/>
              <w:rPr>
                <w:sz w:val="20"/>
              </w:rPr>
            </w:pPr>
            <w:r>
              <w:rPr>
                <w:spacing w:val="-2"/>
                <w:sz w:val="20"/>
              </w:rPr>
              <w:t>32.32</w:t>
            </w:r>
          </w:p>
        </w:tc>
        <w:tc>
          <w:tcPr>
            <w:tcW w:w="1114" w:type="dxa"/>
          </w:tcPr>
          <w:p>
            <w:pPr>
              <w:pStyle w:val="TableParagraph"/>
              <w:ind w:left="252"/>
              <w:rPr>
                <w:sz w:val="20"/>
              </w:rPr>
            </w:pPr>
            <w:r>
              <w:rPr>
                <w:spacing w:val="-2"/>
                <w:sz w:val="20"/>
              </w:rPr>
              <w:t>32.29069</w:t>
            </w:r>
          </w:p>
        </w:tc>
        <w:tc>
          <w:tcPr>
            <w:tcW w:w="2055" w:type="dxa"/>
          </w:tcPr>
          <w:p>
            <w:pPr>
              <w:pStyle w:val="TableParagraph"/>
              <w:ind w:left="106"/>
              <w:rPr>
                <w:sz w:val="20"/>
              </w:rPr>
            </w:pPr>
            <w:r>
              <w:rPr>
                <w:spacing w:val="-2"/>
                <w:sz w:val="20"/>
              </w:rPr>
              <w:t>33.37622935</w:t>
            </w:r>
          </w:p>
        </w:tc>
      </w:tr>
      <w:tr>
        <w:trPr>
          <w:trHeight w:val="344" w:hRule="atLeast"/>
        </w:trPr>
        <w:tc>
          <w:tcPr>
            <w:tcW w:w="896" w:type="dxa"/>
          </w:tcPr>
          <w:p>
            <w:pPr>
              <w:pStyle w:val="TableParagraph"/>
              <w:ind w:left="115"/>
              <w:rPr>
                <w:sz w:val="20"/>
              </w:rPr>
            </w:pPr>
            <w:r>
              <w:rPr>
                <w:spacing w:val="-5"/>
                <w:sz w:val="20"/>
              </w:rPr>
              <w:t>6.2</w:t>
            </w:r>
          </w:p>
        </w:tc>
        <w:tc>
          <w:tcPr>
            <w:tcW w:w="853" w:type="dxa"/>
          </w:tcPr>
          <w:p>
            <w:pPr>
              <w:pStyle w:val="TableParagraph"/>
              <w:ind w:left="179"/>
              <w:rPr>
                <w:sz w:val="20"/>
              </w:rPr>
            </w:pPr>
            <w:r>
              <w:rPr>
                <w:spacing w:val="-10"/>
                <w:sz w:val="20"/>
              </w:rPr>
              <w:t>5</w:t>
            </w:r>
          </w:p>
        </w:tc>
        <w:tc>
          <w:tcPr>
            <w:tcW w:w="901" w:type="dxa"/>
          </w:tcPr>
          <w:p>
            <w:pPr>
              <w:pStyle w:val="TableParagraph"/>
              <w:ind w:left="64" w:right="225"/>
              <w:jc w:val="center"/>
              <w:rPr>
                <w:sz w:val="20"/>
              </w:rPr>
            </w:pPr>
            <w:r>
              <w:rPr>
                <w:spacing w:val="-4"/>
                <w:sz w:val="20"/>
              </w:rPr>
              <w:t>-</w:t>
            </w:r>
            <w:r>
              <w:rPr>
                <w:spacing w:val="-10"/>
                <w:sz w:val="20"/>
              </w:rPr>
              <w:t>8</w:t>
            </w:r>
          </w:p>
        </w:tc>
        <w:tc>
          <w:tcPr>
            <w:tcW w:w="1205" w:type="dxa"/>
          </w:tcPr>
          <w:p>
            <w:pPr>
              <w:pStyle w:val="TableParagraph"/>
              <w:ind w:left="345"/>
              <w:rPr>
                <w:sz w:val="20"/>
              </w:rPr>
            </w:pPr>
            <w:r>
              <w:rPr>
                <w:spacing w:val="-2"/>
                <w:sz w:val="20"/>
              </w:rPr>
              <w:t>36.036</w:t>
            </w:r>
          </w:p>
        </w:tc>
        <w:tc>
          <w:tcPr>
            <w:tcW w:w="813" w:type="dxa"/>
          </w:tcPr>
          <w:p>
            <w:pPr>
              <w:pStyle w:val="TableParagraph"/>
              <w:ind w:left="105"/>
              <w:rPr>
                <w:sz w:val="20"/>
              </w:rPr>
            </w:pPr>
            <w:r>
              <w:rPr>
                <w:spacing w:val="-2"/>
                <w:sz w:val="20"/>
              </w:rPr>
              <w:t>32.64</w:t>
            </w:r>
          </w:p>
        </w:tc>
        <w:tc>
          <w:tcPr>
            <w:tcW w:w="1114" w:type="dxa"/>
          </w:tcPr>
          <w:p>
            <w:pPr>
              <w:pStyle w:val="TableParagraph"/>
              <w:ind w:left="252"/>
              <w:rPr>
                <w:sz w:val="20"/>
              </w:rPr>
            </w:pPr>
            <w:r>
              <w:rPr>
                <w:spacing w:val="-2"/>
                <w:sz w:val="20"/>
              </w:rPr>
              <w:t>32.73486</w:t>
            </w:r>
          </w:p>
        </w:tc>
        <w:tc>
          <w:tcPr>
            <w:tcW w:w="2055" w:type="dxa"/>
          </w:tcPr>
          <w:p>
            <w:pPr>
              <w:pStyle w:val="TableParagraph"/>
              <w:ind w:left="106"/>
              <w:rPr>
                <w:sz w:val="20"/>
              </w:rPr>
            </w:pPr>
            <w:r>
              <w:rPr>
                <w:spacing w:val="-2"/>
                <w:sz w:val="20"/>
              </w:rPr>
              <w:t>33.80361725</w:t>
            </w:r>
          </w:p>
        </w:tc>
      </w:tr>
      <w:tr>
        <w:trPr>
          <w:trHeight w:val="344" w:hRule="atLeast"/>
        </w:trPr>
        <w:tc>
          <w:tcPr>
            <w:tcW w:w="896" w:type="dxa"/>
          </w:tcPr>
          <w:p>
            <w:pPr>
              <w:pStyle w:val="TableParagraph"/>
              <w:spacing w:before="52"/>
              <w:ind w:left="115"/>
              <w:rPr>
                <w:sz w:val="20"/>
              </w:rPr>
            </w:pPr>
            <w:r>
              <w:rPr>
                <w:spacing w:val="-5"/>
                <w:sz w:val="20"/>
              </w:rPr>
              <w:t>6.3</w:t>
            </w:r>
          </w:p>
        </w:tc>
        <w:tc>
          <w:tcPr>
            <w:tcW w:w="853" w:type="dxa"/>
          </w:tcPr>
          <w:p>
            <w:pPr>
              <w:pStyle w:val="TableParagraph"/>
              <w:spacing w:before="52"/>
              <w:ind w:left="179"/>
              <w:rPr>
                <w:sz w:val="20"/>
              </w:rPr>
            </w:pPr>
            <w:r>
              <w:rPr>
                <w:spacing w:val="-10"/>
                <w:sz w:val="20"/>
              </w:rPr>
              <w:t>5</w:t>
            </w:r>
          </w:p>
        </w:tc>
        <w:tc>
          <w:tcPr>
            <w:tcW w:w="901" w:type="dxa"/>
          </w:tcPr>
          <w:p>
            <w:pPr>
              <w:pStyle w:val="TableParagraph"/>
              <w:spacing w:before="52"/>
              <w:ind w:left="166" w:right="225"/>
              <w:jc w:val="center"/>
              <w:rPr>
                <w:sz w:val="20"/>
              </w:rPr>
            </w:pPr>
            <w:r>
              <w:rPr>
                <w:spacing w:val="-4"/>
                <w:sz w:val="20"/>
              </w:rPr>
              <w:t>-</w:t>
            </w:r>
            <w:r>
              <w:rPr>
                <w:spacing w:val="-5"/>
                <w:sz w:val="20"/>
              </w:rPr>
              <w:t>12</w:t>
            </w:r>
          </w:p>
        </w:tc>
        <w:tc>
          <w:tcPr>
            <w:tcW w:w="1205" w:type="dxa"/>
          </w:tcPr>
          <w:p>
            <w:pPr>
              <w:pStyle w:val="TableParagraph"/>
              <w:spacing w:before="52"/>
              <w:ind w:left="345"/>
              <w:rPr>
                <w:sz w:val="20"/>
              </w:rPr>
            </w:pPr>
            <w:r>
              <w:rPr>
                <w:spacing w:val="-2"/>
                <w:sz w:val="20"/>
              </w:rPr>
              <w:t>36.55399</w:t>
            </w:r>
          </w:p>
        </w:tc>
        <w:tc>
          <w:tcPr>
            <w:tcW w:w="813" w:type="dxa"/>
          </w:tcPr>
          <w:p>
            <w:pPr>
              <w:pStyle w:val="TableParagraph"/>
              <w:spacing w:before="52"/>
              <w:ind w:left="105"/>
              <w:rPr>
                <w:sz w:val="20"/>
              </w:rPr>
            </w:pPr>
            <w:r>
              <w:rPr>
                <w:spacing w:val="-2"/>
                <w:sz w:val="20"/>
              </w:rPr>
              <w:t>32.96</w:t>
            </w:r>
          </w:p>
        </w:tc>
        <w:tc>
          <w:tcPr>
            <w:tcW w:w="1114" w:type="dxa"/>
          </w:tcPr>
          <w:p>
            <w:pPr>
              <w:pStyle w:val="TableParagraph"/>
              <w:spacing w:before="52"/>
              <w:ind w:left="252"/>
              <w:rPr>
                <w:sz w:val="20"/>
              </w:rPr>
            </w:pPr>
            <w:r>
              <w:rPr>
                <w:spacing w:val="-2"/>
                <w:sz w:val="20"/>
              </w:rPr>
              <w:t>33.18212</w:t>
            </w:r>
          </w:p>
        </w:tc>
        <w:tc>
          <w:tcPr>
            <w:tcW w:w="2055" w:type="dxa"/>
          </w:tcPr>
          <w:p>
            <w:pPr>
              <w:pStyle w:val="TableParagraph"/>
              <w:spacing w:before="52"/>
              <w:ind w:left="106"/>
              <w:rPr>
                <w:sz w:val="20"/>
              </w:rPr>
            </w:pPr>
            <w:r>
              <w:rPr>
                <w:spacing w:val="-2"/>
                <w:sz w:val="20"/>
              </w:rPr>
              <w:t>34.23203774</w:t>
            </w:r>
          </w:p>
        </w:tc>
      </w:tr>
      <w:tr>
        <w:trPr>
          <w:trHeight w:val="345" w:hRule="atLeast"/>
        </w:trPr>
        <w:tc>
          <w:tcPr>
            <w:tcW w:w="896" w:type="dxa"/>
          </w:tcPr>
          <w:p>
            <w:pPr>
              <w:pStyle w:val="TableParagraph"/>
              <w:ind w:left="115"/>
              <w:rPr>
                <w:sz w:val="20"/>
              </w:rPr>
            </w:pPr>
            <w:r>
              <w:rPr>
                <w:spacing w:val="-5"/>
                <w:sz w:val="20"/>
              </w:rPr>
              <w:t>6.4</w:t>
            </w:r>
          </w:p>
        </w:tc>
        <w:tc>
          <w:tcPr>
            <w:tcW w:w="853" w:type="dxa"/>
          </w:tcPr>
          <w:p>
            <w:pPr>
              <w:pStyle w:val="TableParagraph"/>
              <w:ind w:left="179"/>
              <w:rPr>
                <w:sz w:val="20"/>
              </w:rPr>
            </w:pPr>
            <w:r>
              <w:rPr>
                <w:spacing w:val="-10"/>
                <w:sz w:val="20"/>
              </w:rPr>
              <w:t>5</w:t>
            </w:r>
          </w:p>
        </w:tc>
        <w:tc>
          <w:tcPr>
            <w:tcW w:w="901" w:type="dxa"/>
          </w:tcPr>
          <w:p>
            <w:pPr>
              <w:pStyle w:val="TableParagraph"/>
              <w:ind w:left="166" w:right="225"/>
              <w:jc w:val="center"/>
              <w:rPr>
                <w:sz w:val="20"/>
              </w:rPr>
            </w:pPr>
            <w:r>
              <w:rPr>
                <w:spacing w:val="-4"/>
                <w:sz w:val="20"/>
              </w:rPr>
              <w:t>-</w:t>
            </w:r>
            <w:r>
              <w:rPr>
                <w:spacing w:val="-5"/>
                <w:sz w:val="20"/>
              </w:rPr>
              <w:t>16</w:t>
            </w:r>
          </w:p>
        </w:tc>
        <w:tc>
          <w:tcPr>
            <w:tcW w:w="1205" w:type="dxa"/>
          </w:tcPr>
          <w:p>
            <w:pPr>
              <w:pStyle w:val="TableParagraph"/>
              <w:ind w:left="345"/>
              <w:rPr>
                <w:sz w:val="20"/>
              </w:rPr>
            </w:pPr>
            <w:r>
              <w:rPr>
                <w:spacing w:val="-2"/>
                <w:sz w:val="20"/>
              </w:rPr>
              <w:t>37.07199</w:t>
            </w:r>
          </w:p>
        </w:tc>
        <w:tc>
          <w:tcPr>
            <w:tcW w:w="813" w:type="dxa"/>
          </w:tcPr>
          <w:p>
            <w:pPr>
              <w:pStyle w:val="TableParagraph"/>
              <w:ind w:left="105"/>
              <w:rPr>
                <w:sz w:val="20"/>
              </w:rPr>
            </w:pPr>
            <w:r>
              <w:rPr>
                <w:spacing w:val="-2"/>
                <w:sz w:val="20"/>
              </w:rPr>
              <w:t>33.28</w:t>
            </w:r>
          </w:p>
        </w:tc>
        <w:tc>
          <w:tcPr>
            <w:tcW w:w="1114" w:type="dxa"/>
          </w:tcPr>
          <w:p>
            <w:pPr>
              <w:pStyle w:val="TableParagraph"/>
              <w:ind w:left="252"/>
              <w:rPr>
                <w:sz w:val="20"/>
              </w:rPr>
            </w:pPr>
            <w:r>
              <w:rPr>
                <w:spacing w:val="-2"/>
                <w:sz w:val="20"/>
              </w:rPr>
              <w:t>33.63232</w:t>
            </w:r>
          </w:p>
        </w:tc>
        <w:tc>
          <w:tcPr>
            <w:tcW w:w="2055" w:type="dxa"/>
          </w:tcPr>
          <w:p>
            <w:pPr>
              <w:pStyle w:val="TableParagraph"/>
              <w:ind w:left="106"/>
              <w:rPr>
                <w:sz w:val="20"/>
              </w:rPr>
            </w:pPr>
            <w:r>
              <w:rPr>
                <w:spacing w:val="-2"/>
                <w:sz w:val="20"/>
              </w:rPr>
              <w:t>34.66143794</w:t>
            </w:r>
          </w:p>
        </w:tc>
      </w:tr>
      <w:tr>
        <w:trPr>
          <w:trHeight w:val="345" w:hRule="atLeast"/>
        </w:trPr>
        <w:tc>
          <w:tcPr>
            <w:tcW w:w="896" w:type="dxa"/>
          </w:tcPr>
          <w:p>
            <w:pPr>
              <w:pStyle w:val="TableParagraph"/>
              <w:ind w:left="115"/>
              <w:rPr>
                <w:sz w:val="20"/>
              </w:rPr>
            </w:pPr>
            <w:r>
              <w:rPr>
                <w:spacing w:val="-5"/>
                <w:sz w:val="20"/>
              </w:rPr>
              <w:t>6.5</w:t>
            </w:r>
          </w:p>
        </w:tc>
        <w:tc>
          <w:tcPr>
            <w:tcW w:w="853" w:type="dxa"/>
          </w:tcPr>
          <w:p>
            <w:pPr>
              <w:pStyle w:val="TableParagraph"/>
              <w:ind w:left="179"/>
              <w:rPr>
                <w:sz w:val="20"/>
              </w:rPr>
            </w:pPr>
            <w:r>
              <w:rPr>
                <w:spacing w:val="-10"/>
                <w:sz w:val="20"/>
              </w:rPr>
              <w:t>5</w:t>
            </w:r>
          </w:p>
        </w:tc>
        <w:tc>
          <w:tcPr>
            <w:tcW w:w="901" w:type="dxa"/>
          </w:tcPr>
          <w:p>
            <w:pPr>
              <w:pStyle w:val="TableParagraph"/>
              <w:ind w:left="166" w:right="225"/>
              <w:jc w:val="center"/>
              <w:rPr>
                <w:sz w:val="20"/>
              </w:rPr>
            </w:pPr>
            <w:r>
              <w:rPr>
                <w:spacing w:val="-4"/>
                <w:sz w:val="20"/>
              </w:rPr>
              <w:t>-</w:t>
            </w:r>
            <w:r>
              <w:rPr>
                <w:spacing w:val="-5"/>
                <w:sz w:val="20"/>
              </w:rPr>
              <w:t>20</w:t>
            </w:r>
          </w:p>
        </w:tc>
        <w:tc>
          <w:tcPr>
            <w:tcW w:w="1205" w:type="dxa"/>
          </w:tcPr>
          <w:p>
            <w:pPr>
              <w:pStyle w:val="TableParagraph"/>
              <w:ind w:left="345"/>
              <w:rPr>
                <w:sz w:val="20"/>
              </w:rPr>
            </w:pPr>
            <w:r>
              <w:rPr>
                <w:spacing w:val="-2"/>
                <w:sz w:val="20"/>
              </w:rPr>
              <w:t>37.58999</w:t>
            </w:r>
          </w:p>
        </w:tc>
        <w:tc>
          <w:tcPr>
            <w:tcW w:w="813" w:type="dxa"/>
          </w:tcPr>
          <w:p>
            <w:pPr>
              <w:pStyle w:val="TableParagraph"/>
              <w:ind w:left="105"/>
              <w:rPr>
                <w:sz w:val="20"/>
              </w:rPr>
            </w:pPr>
            <w:r>
              <w:rPr>
                <w:spacing w:val="-4"/>
                <w:sz w:val="20"/>
              </w:rPr>
              <w:t>33.6</w:t>
            </w:r>
          </w:p>
        </w:tc>
        <w:tc>
          <w:tcPr>
            <w:tcW w:w="1114" w:type="dxa"/>
          </w:tcPr>
          <w:p>
            <w:pPr>
              <w:pStyle w:val="TableParagraph"/>
              <w:ind w:left="252"/>
              <w:rPr>
                <w:sz w:val="20"/>
              </w:rPr>
            </w:pPr>
            <w:r>
              <w:rPr>
                <w:spacing w:val="-2"/>
                <w:sz w:val="20"/>
              </w:rPr>
              <w:t>34.0853</w:t>
            </w:r>
          </w:p>
        </w:tc>
        <w:tc>
          <w:tcPr>
            <w:tcW w:w="2055" w:type="dxa"/>
          </w:tcPr>
          <w:p>
            <w:pPr>
              <w:pStyle w:val="TableParagraph"/>
              <w:ind w:left="106"/>
              <w:rPr>
                <w:sz w:val="20"/>
              </w:rPr>
            </w:pPr>
            <w:r>
              <w:rPr>
                <w:spacing w:val="-2"/>
                <w:sz w:val="20"/>
              </w:rPr>
              <w:t>35.09176342</w:t>
            </w:r>
          </w:p>
        </w:tc>
      </w:tr>
      <w:tr>
        <w:trPr>
          <w:trHeight w:val="344" w:hRule="atLeast"/>
        </w:trPr>
        <w:tc>
          <w:tcPr>
            <w:tcW w:w="896" w:type="dxa"/>
          </w:tcPr>
          <w:p>
            <w:pPr>
              <w:pStyle w:val="TableParagraph"/>
              <w:ind w:left="115"/>
              <w:rPr>
                <w:sz w:val="20"/>
              </w:rPr>
            </w:pPr>
            <w:r>
              <w:rPr>
                <w:spacing w:val="-5"/>
                <w:sz w:val="20"/>
              </w:rPr>
              <w:t>6.6</w:t>
            </w:r>
          </w:p>
        </w:tc>
        <w:tc>
          <w:tcPr>
            <w:tcW w:w="853" w:type="dxa"/>
          </w:tcPr>
          <w:p>
            <w:pPr>
              <w:pStyle w:val="TableParagraph"/>
              <w:ind w:left="179"/>
              <w:rPr>
                <w:sz w:val="20"/>
              </w:rPr>
            </w:pPr>
            <w:r>
              <w:rPr>
                <w:spacing w:val="-10"/>
                <w:sz w:val="20"/>
              </w:rPr>
              <w:t>5</w:t>
            </w:r>
          </w:p>
        </w:tc>
        <w:tc>
          <w:tcPr>
            <w:tcW w:w="901" w:type="dxa"/>
          </w:tcPr>
          <w:p>
            <w:pPr>
              <w:pStyle w:val="TableParagraph"/>
              <w:ind w:left="166" w:right="225"/>
              <w:jc w:val="center"/>
              <w:rPr>
                <w:sz w:val="20"/>
              </w:rPr>
            </w:pPr>
            <w:r>
              <w:rPr>
                <w:spacing w:val="-4"/>
                <w:sz w:val="20"/>
              </w:rPr>
              <w:t>-</w:t>
            </w:r>
            <w:r>
              <w:rPr>
                <w:spacing w:val="-5"/>
                <w:sz w:val="20"/>
              </w:rPr>
              <w:t>19</w:t>
            </w:r>
          </w:p>
        </w:tc>
        <w:tc>
          <w:tcPr>
            <w:tcW w:w="1205" w:type="dxa"/>
          </w:tcPr>
          <w:p>
            <w:pPr>
              <w:pStyle w:val="TableParagraph"/>
              <w:ind w:left="345"/>
              <w:rPr>
                <w:sz w:val="20"/>
              </w:rPr>
            </w:pPr>
            <w:r>
              <w:rPr>
                <w:spacing w:val="-2"/>
                <w:sz w:val="20"/>
              </w:rPr>
              <w:t>37.46049</w:t>
            </w:r>
          </w:p>
        </w:tc>
        <w:tc>
          <w:tcPr>
            <w:tcW w:w="813" w:type="dxa"/>
          </w:tcPr>
          <w:p>
            <w:pPr>
              <w:pStyle w:val="TableParagraph"/>
              <w:ind w:left="105"/>
              <w:rPr>
                <w:sz w:val="20"/>
              </w:rPr>
            </w:pPr>
            <w:r>
              <w:rPr>
                <w:spacing w:val="-2"/>
                <w:sz w:val="20"/>
              </w:rPr>
              <w:t>33.52</w:t>
            </w:r>
          </w:p>
        </w:tc>
        <w:tc>
          <w:tcPr>
            <w:tcW w:w="1114" w:type="dxa"/>
          </w:tcPr>
          <w:p>
            <w:pPr>
              <w:pStyle w:val="TableParagraph"/>
              <w:ind w:left="252"/>
              <w:rPr>
                <w:sz w:val="20"/>
              </w:rPr>
            </w:pPr>
            <w:r>
              <w:rPr>
                <w:spacing w:val="-2"/>
                <w:sz w:val="20"/>
              </w:rPr>
              <w:t>33.97181</w:t>
            </w:r>
          </w:p>
        </w:tc>
        <w:tc>
          <w:tcPr>
            <w:tcW w:w="2055" w:type="dxa"/>
          </w:tcPr>
          <w:p>
            <w:pPr>
              <w:pStyle w:val="TableParagraph"/>
              <w:ind w:left="106"/>
              <w:rPr>
                <w:sz w:val="20"/>
              </w:rPr>
            </w:pPr>
            <w:r>
              <w:rPr>
                <w:spacing w:val="-2"/>
                <w:sz w:val="20"/>
              </w:rPr>
              <w:t>34.98409834</w:t>
            </w:r>
          </w:p>
        </w:tc>
      </w:tr>
      <w:tr>
        <w:trPr>
          <w:trHeight w:val="344" w:hRule="atLeast"/>
        </w:trPr>
        <w:tc>
          <w:tcPr>
            <w:tcW w:w="896" w:type="dxa"/>
          </w:tcPr>
          <w:p>
            <w:pPr>
              <w:pStyle w:val="TableParagraph"/>
              <w:spacing w:before="52"/>
              <w:ind w:left="115"/>
              <w:rPr>
                <w:sz w:val="20"/>
              </w:rPr>
            </w:pPr>
            <w:r>
              <w:rPr>
                <w:spacing w:val="-5"/>
                <w:sz w:val="20"/>
              </w:rPr>
              <w:t>6.7</w:t>
            </w:r>
          </w:p>
        </w:tc>
        <w:tc>
          <w:tcPr>
            <w:tcW w:w="853" w:type="dxa"/>
          </w:tcPr>
          <w:p>
            <w:pPr>
              <w:pStyle w:val="TableParagraph"/>
              <w:spacing w:before="52"/>
              <w:ind w:left="179"/>
              <w:rPr>
                <w:sz w:val="20"/>
              </w:rPr>
            </w:pPr>
            <w:r>
              <w:rPr>
                <w:spacing w:val="-10"/>
                <w:sz w:val="20"/>
              </w:rPr>
              <w:t>5</w:t>
            </w:r>
          </w:p>
        </w:tc>
        <w:tc>
          <w:tcPr>
            <w:tcW w:w="901" w:type="dxa"/>
          </w:tcPr>
          <w:p>
            <w:pPr>
              <w:pStyle w:val="TableParagraph"/>
              <w:spacing w:before="52"/>
              <w:ind w:left="166" w:right="225"/>
              <w:jc w:val="center"/>
              <w:rPr>
                <w:sz w:val="20"/>
              </w:rPr>
            </w:pPr>
            <w:r>
              <w:rPr>
                <w:spacing w:val="-4"/>
                <w:sz w:val="20"/>
              </w:rPr>
              <w:t>-</w:t>
            </w:r>
            <w:r>
              <w:rPr>
                <w:spacing w:val="-5"/>
                <w:sz w:val="20"/>
              </w:rPr>
              <w:t>19</w:t>
            </w:r>
          </w:p>
        </w:tc>
        <w:tc>
          <w:tcPr>
            <w:tcW w:w="1205" w:type="dxa"/>
          </w:tcPr>
          <w:p>
            <w:pPr>
              <w:pStyle w:val="TableParagraph"/>
              <w:spacing w:before="52"/>
              <w:ind w:left="345"/>
              <w:rPr>
                <w:sz w:val="20"/>
              </w:rPr>
            </w:pPr>
            <w:r>
              <w:rPr>
                <w:spacing w:val="-2"/>
                <w:sz w:val="20"/>
              </w:rPr>
              <w:t>37.46049</w:t>
            </w:r>
          </w:p>
        </w:tc>
        <w:tc>
          <w:tcPr>
            <w:tcW w:w="813" w:type="dxa"/>
          </w:tcPr>
          <w:p>
            <w:pPr>
              <w:pStyle w:val="TableParagraph"/>
              <w:spacing w:before="52"/>
              <w:ind w:left="105"/>
              <w:rPr>
                <w:sz w:val="20"/>
              </w:rPr>
            </w:pPr>
            <w:r>
              <w:rPr>
                <w:spacing w:val="-2"/>
                <w:sz w:val="20"/>
              </w:rPr>
              <w:t>33.52</w:t>
            </w:r>
          </w:p>
        </w:tc>
        <w:tc>
          <w:tcPr>
            <w:tcW w:w="1114" w:type="dxa"/>
          </w:tcPr>
          <w:p>
            <w:pPr>
              <w:pStyle w:val="TableParagraph"/>
              <w:spacing w:before="52"/>
              <w:ind w:left="252"/>
              <w:rPr>
                <w:sz w:val="20"/>
              </w:rPr>
            </w:pPr>
            <w:r>
              <w:rPr>
                <w:spacing w:val="-2"/>
                <w:sz w:val="20"/>
              </w:rPr>
              <w:t>33.97181</w:t>
            </w:r>
          </w:p>
        </w:tc>
        <w:tc>
          <w:tcPr>
            <w:tcW w:w="2055" w:type="dxa"/>
          </w:tcPr>
          <w:p>
            <w:pPr>
              <w:pStyle w:val="TableParagraph"/>
              <w:spacing w:before="52"/>
              <w:ind w:left="106"/>
              <w:rPr>
                <w:sz w:val="20"/>
              </w:rPr>
            </w:pPr>
            <w:r>
              <w:rPr>
                <w:spacing w:val="-2"/>
                <w:sz w:val="20"/>
              </w:rPr>
              <w:t>34.98409834</w:t>
            </w:r>
          </w:p>
        </w:tc>
      </w:tr>
      <w:tr>
        <w:trPr>
          <w:trHeight w:val="345" w:hRule="atLeast"/>
        </w:trPr>
        <w:tc>
          <w:tcPr>
            <w:tcW w:w="896" w:type="dxa"/>
          </w:tcPr>
          <w:p>
            <w:pPr>
              <w:pStyle w:val="TableParagraph"/>
              <w:ind w:left="115"/>
              <w:rPr>
                <w:sz w:val="20"/>
              </w:rPr>
            </w:pPr>
            <w:r>
              <w:rPr>
                <w:spacing w:val="-5"/>
                <w:sz w:val="20"/>
              </w:rPr>
              <w:t>6.8</w:t>
            </w:r>
          </w:p>
        </w:tc>
        <w:tc>
          <w:tcPr>
            <w:tcW w:w="853" w:type="dxa"/>
          </w:tcPr>
          <w:p>
            <w:pPr>
              <w:pStyle w:val="TableParagraph"/>
              <w:ind w:left="179"/>
              <w:rPr>
                <w:sz w:val="20"/>
              </w:rPr>
            </w:pPr>
            <w:r>
              <w:rPr>
                <w:spacing w:val="-10"/>
                <w:sz w:val="20"/>
              </w:rPr>
              <w:t>5</w:t>
            </w:r>
          </w:p>
        </w:tc>
        <w:tc>
          <w:tcPr>
            <w:tcW w:w="901" w:type="dxa"/>
          </w:tcPr>
          <w:p>
            <w:pPr>
              <w:pStyle w:val="TableParagraph"/>
              <w:ind w:left="166" w:right="225"/>
              <w:jc w:val="center"/>
              <w:rPr>
                <w:sz w:val="20"/>
              </w:rPr>
            </w:pPr>
            <w:r>
              <w:rPr>
                <w:spacing w:val="-4"/>
                <w:sz w:val="20"/>
              </w:rPr>
              <w:t>-</w:t>
            </w:r>
            <w:r>
              <w:rPr>
                <w:spacing w:val="-5"/>
                <w:sz w:val="20"/>
              </w:rPr>
              <w:t>20</w:t>
            </w:r>
          </w:p>
        </w:tc>
        <w:tc>
          <w:tcPr>
            <w:tcW w:w="1205" w:type="dxa"/>
          </w:tcPr>
          <w:p>
            <w:pPr>
              <w:pStyle w:val="TableParagraph"/>
              <w:ind w:left="345"/>
              <w:rPr>
                <w:sz w:val="20"/>
              </w:rPr>
            </w:pPr>
            <w:r>
              <w:rPr>
                <w:spacing w:val="-2"/>
                <w:sz w:val="20"/>
              </w:rPr>
              <w:t>37.58999</w:t>
            </w:r>
          </w:p>
        </w:tc>
        <w:tc>
          <w:tcPr>
            <w:tcW w:w="813" w:type="dxa"/>
          </w:tcPr>
          <w:p>
            <w:pPr>
              <w:pStyle w:val="TableParagraph"/>
              <w:ind w:left="105"/>
              <w:rPr>
                <w:sz w:val="20"/>
              </w:rPr>
            </w:pPr>
            <w:r>
              <w:rPr>
                <w:spacing w:val="-4"/>
                <w:sz w:val="20"/>
              </w:rPr>
              <w:t>33.6</w:t>
            </w:r>
          </w:p>
        </w:tc>
        <w:tc>
          <w:tcPr>
            <w:tcW w:w="1114" w:type="dxa"/>
          </w:tcPr>
          <w:p>
            <w:pPr>
              <w:pStyle w:val="TableParagraph"/>
              <w:ind w:left="252"/>
              <w:rPr>
                <w:sz w:val="20"/>
              </w:rPr>
            </w:pPr>
            <w:r>
              <w:rPr>
                <w:spacing w:val="-2"/>
                <w:sz w:val="20"/>
              </w:rPr>
              <w:t>34.0853</w:t>
            </w:r>
          </w:p>
        </w:tc>
        <w:tc>
          <w:tcPr>
            <w:tcW w:w="2055" w:type="dxa"/>
          </w:tcPr>
          <w:p>
            <w:pPr>
              <w:pStyle w:val="TableParagraph"/>
              <w:ind w:left="106"/>
              <w:rPr>
                <w:sz w:val="20"/>
              </w:rPr>
            </w:pPr>
            <w:r>
              <w:rPr>
                <w:spacing w:val="-2"/>
                <w:sz w:val="20"/>
              </w:rPr>
              <w:t>35.09176342</w:t>
            </w:r>
          </w:p>
        </w:tc>
      </w:tr>
      <w:tr>
        <w:trPr>
          <w:trHeight w:val="345" w:hRule="atLeast"/>
        </w:trPr>
        <w:tc>
          <w:tcPr>
            <w:tcW w:w="896" w:type="dxa"/>
          </w:tcPr>
          <w:p>
            <w:pPr>
              <w:pStyle w:val="TableParagraph"/>
              <w:ind w:left="115"/>
              <w:rPr>
                <w:sz w:val="20"/>
              </w:rPr>
            </w:pPr>
            <w:r>
              <w:rPr>
                <w:spacing w:val="-5"/>
                <w:sz w:val="20"/>
              </w:rPr>
              <w:t>6.9</w:t>
            </w:r>
          </w:p>
        </w:tc>
        <w:tc>
          <w:tcPr>
            <w:tcW w:w="853" w:type="dxa"/>
          </w:tcPr>
          <w:p>
            <w:pPr>
              <w:pStyle w:val="TableParagraph"/>
              <w:ind w:left="179"/>
              <w:rPr>
                <w:sz w:val="20"/>
              </w:rPr>
            </w:pPr>
            <w:r>
              <w:rPr>
                <w:spacing w:val="-10"/>
                <w:sz w:val="20"/>
              </w:rPr>
              <w:t>5</w:t>
            </w:r>
          </w:p>
        </w:tc>
        <w:tc>
          <w:tcPr>
            <w:tcW w:w="901" w:type="dxa"/>
          </w:tcPr>
          <w:p>
            <w:pPr>
              <w:pStyle w:val="TableParagraph"/>
              <w:ind w:left="166" w:right="225"/>
              <w:jc w:val="center"/>
              <w:rPr>
                <w:sz w:val="20"/>
              </w:rPr>
            </w:pPr>
            <w:r>
              <w:rPr>
                <w:spacing w:val="-4"/>
                <w:sz w:val="20"/>
              </w:rPr>
              <w:t>-</w:t>
            </w:r>
            <w:r>
              <w:rPr>
                <w:spacing w:val="-5"/>
                <w:sz w:val="20"/>
              </w:rPr>
              <w:t>20</w:t>
            </w:r>
          </w:p>
        </w:tc>
        <w:tc>
          <w:tcPr>
            <w:tcW w:w="1205" w:type="dxa"/>
          </w:tcPr>
          <w:p>
            <w:pPr>
              <w:pStyle w:val="TableParagraph"/>
              <w:ind w:left="345"/>
              <w:rPr>
                <w:sz w:val="20"/>
              </w:rPr>
            </w:pPr>
            <w:r>
              <w:rPr>
                <w:spacing w:val="-2"/>
                <w:sz w:val="20"/>
              </w:rPr>
              <w:t>37.58999</w:t>
            </w:r>
          </w:p>
        </w:tc>
        <w:tc>
          <w:tcPr>
            <w:tcW w:w="813" w:type="dxa"/>
          </w:tcPr>
          <w:p>
            <w:pPr>
              <w:pStyle w:val="TableParagraph"/>
              <w:ind w:left="105"/>
              <w:rPr>
                <w:sz w:val="20"/>
              </w:rPr>
            </w:pPr>
            <w:r>
              <w:rPr>
                <w:spacing w:val="-4"/>
                <w:sz w:val="20"/>
              </w:rPr>
              <w:t>33.6</w:t>
            </w:r>
          </w:p>
        </w:tc>
        <w:tc>
          <w:tcPr>
            <w:tcW w:w="1114" w:type="dxa"/>
          </w:tcPr>
          <w:p>
            <w:pPr>
              <w:pStyle w:val="TableParagraph"/>
              <w:ind w:left="252"/>
              <w:rPr>
                <w:sz w:val="20"/>
              </w:rPr>
            </w:pPr>
            <w:r>
              <w:rPr>
                <w:spacing w:val="-2"/>
                <w:sz w:val="20"/>
              </w:rPr>
              <w:t>34.0853</w:t>
            </w:r>
          </w:p>
        </w:tc>
        <w:tc>
          <w:tcPr>
            <w:tcW w:w="2055" w:type="dxa"/>
          </w:tcPr>
          <w:p>
            <w:pPr>
              <w:pStyle w:val="TableParagraph"/>
              <w:ind w:left="106"/>
              <w:rPr>
                <w:sz w:val="20"/>
              </w:rPr>
            </w:pPr>
            <w:r>
              <w:rPr>
                <w:spacing w:val="-2"/>
                <w:sz w:val="20"/>
              </w:rPr>
              <w:t>35.09176342</w:t>
            </w:r>
          </w:p>
        </w:tc>
      </w:tr>
      <w:tr>
        <w:trPr>
          <w:trHeight w:val="344" w:hRule="atLeast"/>
        </w:trPr>
        <w:tc>
          <w:tcPr>
            <w:tcW w:w="896" w:type="dxa"/>
          </w:tcPr>
          <w:p>
            <w:pPr>
              <w:pStyle w:val="TableParagraph"/>
              <w:ind w:left="115"/>
              <w:rPr>
                <w:sz w:val="20"/>
              </w:rPr>
            </w:pPr>
            <w:r>
              <w:rPr>
                <w:spacing w:val="-10"/>
                <w:sz w:val="20"/>
              </w:rPr>
              <w:t>7</w:t>
            </w:r>
          </w:p>
        </w:tc>
        <w:tc>
          <w:tcPr>
            <w:tcW w:w="853" w:type="dxa"/>
          </w:tcPr>
          <w:p>
            <w:pPr>
              <w:pStyle w:val="TableParagraph"/>
              <w:ind w:left="179"/>
              <w:rPr>
                <w:sz w:val="20"/>
              </w:rPr>
            </w:pPr>
            <w:r>
              <w:rPr>
                <w:spacing w:val="-10"/>
                <w:sz w:val="20"/>
              </w:rPr>
              <w:t>5</w:t>
            </w:r>
          </w:p>
        </w:tc>
        <w:tc>
          <w:tcPr>
            <w:tcW w:w="901" w:type="dxa"/>
          </w:tcPr>
          <w:p>
            <w:pPr>
              <w:pStyle w:val="TableParagraph"/>
              <w:ind w:left="166" w:right="225"/>
              <w:jc w:val="center"/>
              <w:rPr>
                <w:sz w:val="20"/>
              </w:rPr>
            </w:pPr>
            <w:r>
              <w:rPr>
                <w:spacing w:val="-4"/>
                <w:sz w:val="20"/>
              </w:rPr>
              <w:t>-</w:t>
            </w:r>
            <w:r>
              <w:rPr>
                <w:spacing w:val="-5"/>
                <w:sz w:val="20"/>
              </w:rPr>
              <w:t>18</w:t>
            </w:r>
          </w:p>
        </w:tc>
        <w:tc>
          <w:tcPr>
            <w:tcW w:w="1205" w:type="dxa"/>
          </w:tcPr>
          <w:p>
            <w:pPr>
              <w:pStyle w:val="TableParagraph"/>
              <w:ind w:left="345"/>
              <w:rPr>
                <w:sz w:val="20"/>
              </w:rPr>
            </w:pPr>
            <w:r>
              <w:rPr>
                <w:spacing w:val="-2"/>
                <w:sz w:val="20"/>
              </w:rPr>
              <w:t>37.33099</w:t>
            </w:r>
          </w:p>
        </w:tc>
        <w:tc>
          <w:tcPr>
            <w:tcW w:w="813" w:type="dxa"/>
          </w:tcPr>
          <w:p>
            <w:pPr>
              <w:pStyle w:val="TableParagraph"/>
              <w:ind w:left="105"/>
              <w:rPr>
                <w:sz w:val="20"/>
              </w:rPr>
            </w:pPr>
            <w:r>
              <w:rPr>
                <w:spacing w:val="-2"/>
                <w:sz w:val="20"/>
              </w:rPr>
              <w:t>33.44</w:t>
            </w:r>
          </w:p>
        </w:tc>
        <w:tc>
          <w:tcPr>
            <w:tcW w:w="1114" w:type="dxa"/>
          </w:tcPr>
          <w:p>
            <w:pPr>
              <w:pStyle w:val="TableParagraph"/>
              <w:ind w:left="252"/>
              <w:rPr>
                <w:sz w:val="20"/>
              </w:rPr>
            </w:pPr>
            <w:r>
              <w:rPr>
                <w:spacing w:val="-2"/>
                <w:sz w:val="20"/>
              </w:rPr>
              <w:t>33.85848</w:t>
            </w:r>
          </w:p>
        </w:tc>
        <w:tc>
          <w:tcPr>
            <w:tcW w:w="2055" w:type="dxa"/>
          </w:tcPr>
          <w:p>
            <w:pPr>
              <w:pStyle w:val="TableParagraph"/>
              <w:ind w:left="106"/>
              <w:rPr>
                <w:sz w:val="20"/>
              </w:rPr>
            </w:pPr>
            <w:r>
              <w:rPr>
                <w:spacing w:val="-2"/>
                <w:sz w:val="20"/>
              </w:rPr>
              <w:t>34.87648848</w:t>
            </w:r>
          </w:p>
        </w:tc>
      </w:tr>
      <w:tr>
        <w:trPr>
          <w:trHeight w:val="344" w:hRule="atLeast"/>
        </w:trPr>
        <w:tc>
          <w:tcPr>
            <w:tcW w:w="896" w:type="dxa"/>
          </w:tcPr>
          <w:p>
            <w:pPr>
              <w:pStyle w:val="TableParagraph"/>
              <w:spacing w:before="52"/>
              <w:ind w:left="115"/>
              <w:rPr>
                <w:sz w:val="20"/>
              </w:rPr>
            </w:pPr>
            <w:r>
              <w:rPr>
                <w:spacing w:val="-5"/>
                <w:sz w:val="20"/>
              </w:rPr>
              <w:t>7.1</w:t>
            </w:r>
          </w:p>
        </w:tc>
        <w:tc>
          <w:tcPr>
            <w:tcW w:w="853" w:type="dxa"/>
          </w:tcPr>
          <w:p>
            <w:pPr>
              <w:pStyle w:val="TableParagraph"/>
              <w:spacing w:before="52"/>
              <w:ind w:left="179"/>
              <w:rPr>
                <w:sz w:val="20"/>
              </w:rPr>
            </w:pPr>
            <w:r>
              <w:rPr>
                <w:spacing w:val="-10"/>
                <w:sz w:val="20"/>
              </w:rPr>
              <w:t>5</w:t>
            </w:r>
          </w:p>
        </w:tc>
        <w:tc>
          <w:tcPr>
            <w:tcW w:w="901" w:type="dxa"/>
          </w:tcPr>
          <w:p>
            <w:pPr>
              <w:pStyle w:val="TableParagraph"/>
              <w:spacing w:before="52"/>
              <w:ind w:left="166" w:right="225"/>
              <w:jc w:val="center"/>
              <w:rPr>
                <w:sz w:val="20"/>
              </w:rPr>
            </w:pPr>
            <w:r>
              <w:rPr>
                <w:spacing w:val="-4"/>
                <w:sz w:val="20"/>
              </w:rPr>
              <w:t>-</w:t>
            </w:r>
            <w:r>
              <w:rPr>
                <w:spacing w:val="-5"/>
                <w:sz w:val="20"/>
              </w:rPr>
              <w:t>16</w:t>
            </w:r>
          </w:p>
        </w:tc>
        <w:tc>
          <w:tcPr>
            <w:tcW w:w="1205" w:type="dxa"/>
          </w:tcPr>
          <w:p>
            <w:pPr>
              <w:pStyle w:val="TableParagraph"/>
              <w:spacing w:before="52"/>
              <w:ind w:left="345"/>
              <w:rPr>
                <w:sz w:val="20"/>
              </w:rPr>
            </w:pPr>
            <w:r>
              <w:rPr>
                <w:spacing w:val="-2"/>
                <w:sz w:val="20"/>
              </w:rPr>
              <w:t>37.07199</w:t>
            </w:r>
          </w:p>
        </w:tc>
        <w:tc>
          <w:tcPr>
            <w:tcW w:w="813" w:type="dxa"/>
          </w:tcPr>
          <w:p>
            <w:pPr>
              <w:pStyle w:val="TableParagraph"/>
              <w:spacing w:before="52"/>
              <w:ind w:left="105"/>
              <w:rPr>
                <w:sz w:val="20"/>
              </w:rPr>
            </w:pPr>
            <w:r>
              <w:rPr>
                <w:spacing w:val="-2"/>
                <w:sz w:val="20"/>
              </w:rPr>
              <w:t>33.28</w:t>
            </w:r>
          </w:p>
        </w:tc>
        <w:tc>
          <w:tcPr>
            <w:tcW w:w="1114" w:type="dxa"/>
          </w:tcPr>
          <w:p>
            <w:pPr>
              <w:pStyle w:val="TableParagraph"/>
              <w:spacing w:before="52"/>
              <w:ind w:left="252"/>
              <w:rPr>
                <w:sz w:val="20"/>
              </w:rPr>
            </w:pPr>
            <w:r>
              <w:rPr>
                <w:spacing w:val="-2"/>
                <w:sz w:val="20"/>
              </w:rPr>
              <w:t>33.63232</w:t>
            </w:r>
          </w:p>
        </w:tc>
        <w:tc>
          <w:tcPr>
            <w:tcW w:w="2055" w:type="dxa"/>
          </w:tcPr>
          <w:p>
            <w:pPr>
              <w:pStyle w:val="TableParagraph"/>
              <w:spacing w:before="52"/>
              <w:ind w:left="106"/>
              <w:rPr>
                <w:sz w:val="20"/>
              </w:rPr>
            </w:pPr>
            <w:r>
              <w:rPr>
                <w:spacing w:val="-2"/>
                <w:sz w:val="20"/>
              </w:rPr>
              <w:t>34.66143794</w:t>
            </w:r>
          </w:p>
        </w:tc>
      </w:tr>
      <w:tr>
        <w:trPr>
          <w:trHeight w:val="345" w:hRule="atLeast"/>
        </w:trPr>
        <w:tc>
          <w:tcPr>
            <w:tcW w:w="896" w:type="dxa"/>
          </w:tcPr>
          <w:p>
            <w:pPr>
              <w:pStyle w:val="TableParagraph"/>
              <w:ind w:left="115"/>
              <w:rPr>
                <w:sz w:val="20"/>
              </w:rPr>
            </w:pPr>
            <w:r>
              <w:rPr>
                <w:spacing w:val="-5"/>
                <w:sz w:val="20"/>
              </w:rPr>
              <w:t>7.2</w:t>
            </w:r>
          </w:p>
        </w:tc>
        <w:tc>
          <w:tcPr>
            <w:tcW w:w="853" w:type="dxa"/>
          </w:tcPr>
          <w:p>
            <w:pPr>
              <w:pStyle w:val="TableParagraph"/>
              <w:ind w:left="179"/>
              <w:rPr>
                <w:sz w:val="20"/>
              </w:rPr>
            </w:pPr>
            <w:r>
              <w:rPr>
                <w:spacing w:val="-10"/>
                <w:sz w:val="20"/>
              </w:rPr>
              <w:t>5</w:t>
            </w:r>
          </w:p>
        </w:tc>
        <w:tc>
          <w:tcPr>
            <w:tcW w:w="901" w:type="dxa"/>
          </w:tcPr>
          <w:p>
            <w:pPr>
              <w:pStyle w:val="TableParagraph"/>
              <w:ind w:left="166" w:right="225"/>
              <w:jc w:val="center"/>
              <w:rPr>
                <w:sz w:val="20"/>
              </w:rPr>
            </w:pPr>
            <w:r>
              <w:rPr>
                <w:spacing w:val="-4"/>
                <w:sz w:val="20"/>
              </w:rPr>
              <w:t>-</w:t>
            </w:r>
            <w:r>
              <w:rPr>
                <w:spacing w:val="-5"/>
                <w:sz w:val="20"/>
              </w:rPr>
              <w:t>12</w:t>
            </w:r>
          </w:p>
        </w:tc>
        <w:tc>
          <w:tcPr>
            <w:tcW w:w="1205" w:type="dxa"/>
          </w:tcPr>
          <w:p>
            <w:pPr>
              <w:pStyle w:val="TableParagraph"/>
              <w:ind w:left="345"/>
              <w:rPr>
                <w:sz w:val="20"/>
              </w:rPr>
            </w:pPr>
            <w:r>
              <w:rPr>
                <w:spacing w:val="-2"/>
                <w:sz w:val="20"/>
              </w:rPr>
              <w:t>36.55399</w:t>
            </w:r>
          </w:p>
        </w:tc>
        <w:tc>
          <w:tcPr>
            <w:tcW w:w="813" w:type="dxa"/>
          </w:tcPr>
          <w:p>
            <w:pPr>
              <w:pStyle w:val="TableParagraph"/>
              <w:ind w:left="105"/>
              <w:rPr>
                <w:sz w:val="20"/>
              </w:rPr>
            </w:pPr>
            <w:r>
              <w:rPr>
                <w:spacing w:val="-2"/>
                <w:sz w:val="20"/>
              </w:rPr>
              <w:t>32.96</w:t>
            </w:r>
          </w:p>
        </w:tc>
        <w:tc>
          <w:tcPr>
            <w:tcW w:w="1114" w:type="dxa"/>
          </w:tcPr>
          <w:p>
            <w:pPr>
              <w:pStyle w:val="TableParagraph"/>
              <w:ind w:left="252"/>
              <w:rPr>
                <w:sz w:val="20"/>
              </w:rPr>
            </w:pPr>
            <w:r>
              <w:rPr>
                <w:spacing w:val="-2"/>
                <w:sz w:val="20"/>
              </w:rPr>
              <w:t>33.18212</w:t>
            </w:r>
          </w:p>
        </w:tc>
        <w:tc>
          <w:tcPr>
            <w:tcW w:w="2055" w:type="dxa"/>
          </w:tcPr>
          <w:p>
            <w:pPr>
              <w:pStyle w:val="TableParagraph"/>
              <w:ind w:left="106"/>
              <w:rPr>
                <w:sz w:val="20"/>
              </w:rPr>
            </w:pPr>
            <w:r>
              <w:rPr>
                <w:spacing w:val="-2"/>
                <w:sz w:val="20"/>
              </w:rPr>
              <w:t>34.23203774</w:t>
            </w:r>
          </w:p>
        </w:tc>
      </w:tr>
      <w:tr>
        <w:trPr>
          <w:trHeight w:val="345" w:hRule="atLeast"/>
        </w:trPr>
        <w:tc>
          <w:tcPr>
            <w:tcW w:w="896" w:type="dxa"/>
          </w:tcPr>
          <w:p>
            <w:pPr>
              <w:pStyle w:val="TableParagraph"/>
              <w:ind w:left="115"/>
              <w:rPr>
                <w:sz w:val="20"/>
              </w:rPr>
            </w:pPr>
            <w:r>
              <w:rPr>
                <w:spacing w:val="-5"/>
                <w:sz w:val="20"/>
              </w:rPr>
              <w:t>7.3</w:t>
            </w:r>
          </w:p>
        </w:tc>
        <w:tc>
          <w:tcPr>
            <w:tcW w:w="853" w:type="dxa"/>
          </w:tcPr>
          <w:p>
            <w:pPr>
              <w:pStyle w:val="TableParagraph"/>
              <w:ind w:left="179"/>
              <w:rPr>
                <w:sz w:val="20"/>
              </w:rPr>
            </w:pPr>
            <w:r>
              <w:rPr>
                <w:spacing w:val="-10"/>
                <w:sz w:val="20"/>
              </w:rPr>
              <w:t>5</w:t>
            </w:r>
          </w:p>
        </w:tc>
        <w:tc>
          <w:tcPr>
            <w:tcW w:w="901" w:type="dxa"/>
          </w:tcPr>
          <w:p>
            <w:pPr>
              <w:pStyle w:val="TableParagraph"/>
              <w:ind w:left="64" w:right="225"/>
              <w:jc w:val="center"/>
              <w:rPr>
                <w:sz w:val="20"/>
              </w:rPr>
            </w:pPr>
            <w:r>
              <w:rPr>
                <w:spacing w:val="-4"/>
                <w:sz w:val="20"/>
              </w:rPr>
              <w:t>-</w:t>
            </w:r>
            <w:r>
              <w:rPr>
                <w:spacing w:val="-10"/>
                <w:sz w:val="20"/>
              </w:rPr>
              <w:t>9</w:t>
            </w:r>
          </w:p>
        </w:tc>
        <w:tc>
          <w:tcPr>
            <w:tcW w:w="1205" w:type="dxa"/>
          </w:tcPr>
          <w:p>
            <w:pPr>
              <w:pStyle w:val="TableParagraph"/>
              <w:ind w:left="345"/>
              <w:rPr>
                <w:sz w:val="20"/>
              </w:rPr>
            </w:pPr>
            <w:r>
              <w:rPr>
                <w:spacing w:val="-2"/>
                <w:sz w:val="20"/>
              </w:rPr>
              <w:t>36.16549</w:t>
            </w:r>
          </w:p>
        </w:tc>
        <w:tc>
          <w:tcPr>
            <w:tcW w:w="813" w:type="dxa"/>
          </w:tcPr>
          <w:p>
            <w:pPr>
              <w:pStyle w:val="TableParagraph"/>
              <w:ind w:left="105"/>
              <w:rPr>
                <w:sz w:val="20"/>
              </w:rPr>
            </w:pPr>
            <w:r>
              <w:rPr>
                <w:spacing w:val="-2"/>
                <w:sz w:val="20"/>
              </w:rPr>
              <w:t>32.72</w:t>
            </w:r>
          </w:p>
        </w:tc>
        <w:tc>
          <w:tcPr>
            <w:tcW w:w="1114" w:type="dxa"/>
          </w:tcPr>
          <w:p>
            <w:pPr>
              <w:pStyle w:val="TableParagraph"/>
              <w:ind w:left="252"/>
              <w:rPr>
                <w:sz w:val="20"/>
              </w:rPr>
            </w:pPr>
            <w:r>
              <w:rPr>
                <w:spacing w:val="-2"/>
                <w:sz w:val="20"/>
              </w:rPr>
              <w:t>32.84639</w:t>
            </w:r>
          </w:p>
        </w:tc>
        <w:tc>
          <w:tcPr>
            <w:tcW w:w="2055" w:type="dxa"/>
          </w:tcPr>
          <w:p>
            <w:pPr>
              <w:pStyle w:val="TableParagraph"/>
              <w:ind w:left="106"/>
              <w:rPr>
                <w:sz w:val="20"/>
              </w:rPr>
            </w:pPr>
            <w:r>
              <w:rPr>
                <w:spacing w:val="-2"/>
                <w:sz w:val="20"/>
              </w:rPr>
              <w:t>33.91062761</w:t>
            </w:r>
          </w:p>
        </w:tc>
      </w:tr>
      <w:tr>
        <w:trPr>
          <w:trHeight w:val="344" w:hRule="atLeast"/>
        </w:trPr>
        <w:tc>
          <w:tcPr>
            <w:tcW w:w="896" w:type="dxa"/>
          </w:tcPr>
          <w:p>
            <w:pPr>
              <w:pStyle w:val="TableParagraph"/>
              <w:ind w:left="115"/>
              <w:rPr>
                <w:sz w:val="20"/>
              </w:rPr>
            </w:pPr>
            <w:r>
              <w:rPr>
                <w:spacing w:val="-5"/>
                <w:sz w:val="20"/>
              </w:rPr>
              <w:t>7.4</w:t>
            </w:r>
          </w:p>
        </w:tc>
        <w:tc>
          <w:tcPr>
            <w:tcW w:w="853" w:type="dxa"/>
          </w:tcPr>
          <w:p>
            <w:pPr>
              <w:pStyle w:val="TableParagraph"/>
              <w:ind w:left="179"/>
              <w:rPr>
                <w:sz w:val="20"/>
              </w:rPr>
            </w:pPr>
            <w:r>
              <w:rPr>
                <w:spacing w:val="-10"/>
                <w:sz w:val="20"/>
              </w:rPr>
              <w:t>5</w:t>
            </w:r>
          </w:p>
        </w:tc>
        <w:tc>
          <w:tcPr>
            <w:tcW w:w="901" w:type="dxa"/>
          </w:tcPr>
          <w:p>
            <w:pPr>
              <w:pStyle w:val="TableParagraph"/>
              <w:ind w:left="64" w:right="225"/>
              <w:jc w:val="center"/>
              <w:rPr>
                <w:sz w:val="20"/>
              </w:rPr>
            </w:pPr>
            <w:r>
              <w:rPr>
                <w:spacing w:val="-4"/>
                <w:sz w:val="20"/>
              </w:rPr>
              <w:t>-</w:t>
            </w:r>
            <w:r>
              <w:rPr>
                <w:spacing w:val="-10"/>
                <w:sz w:val="20"/>
              </w:rPr>
              <w:t>3</w:t>
            </w:r>
          </w:p>
        </w:tc>
        <w:tc>
          <w:tcPr>
            <w:tcW w:w="1205" w:type="dxa"/>
          </w:tcPr>
          <w:p>
            <w:pPr>
              <w:pStyle w:val="TableParagraph"/>
              <w:ind w:left="345"/>
              <w:rPr>
                <w:sz w:val="20"/>
              </w:rPr>
            </w:pPr>
            <w:r>
              <w:rPr>
                <w:spacing w:val="-2"/>
                <w:sz w:val="20"/>
              </w:rPr>
              <w:t>35.3885</w:t>
            </w:r>
          </w:p>
        </w:tc>
        <w:tc>
          <w:tcPr>
            <w:tcW w:w="813" w:type="dxa"/>
          </w:tcPr>
          <w:p>
            <w:pPr>
              <w:pStyle w:val="TableParagraph"/>
              <w:ind w:left="105"/>
              <w:rPr>
                <w:sz w:val="20"/>
              </w:rPr>
            </w:pPr>
            <w:r>
              <w:rPr>
                <w:spacing w:val="-2"/>
                <w:sz w:val="20"/>
              </w:rPr>
              <w:t>32.24</w:t>
            </w:r>
          </w:p>
        </w:tc>
        <w:tc>
          <w:tcPr>
            <w:tcW w:w="1114" w:type="dxa"/>
          </w:tcPr>
          <w:p>
            <w:pPr>
              <w:pStyle w:val="TableParagraph"/>
              <w:ind w:left="252"/>
              <w:rPr>
                <w:sz w:val="20"/>
              </w:rPr>
            </w:pPr>
            <w:r>
              <w:rPr>
                <w:spacing w:val="-2"/>
                <w:sz w:val="20"/>
              </w:rPr>
              <w:t>32.18015</w:t>
            </w:r>
          </w:p>
        </w:tc>
        <w:tc>
          <w:tcPr>
            <w:tcW w:w="2055" w:type="dxa"/>
          </w:tcPr>
          <w:p>
            <w:pPr>
              <w:pStyle w:val="TableParagraph"/>
              <w:ind w:left="106"/>
              <w:rPr>
                <w:sz w:val="20"/>
              </w:rPr>
            </w:pPr>
            <w:r>
              <w:rPr>
                <w:spacing w:val="-2"/>
                <w:sz w:val="20"/>
              </w:rPr>
              <w:t>33.26954977</w:t>
            </w:r>
          </w:p>
        </w:tc>
      </w:tr>
      <w:tr>
        <w:trPr>
          <w:trHeight w:val="344" w:hRule="atLeast"/>
        </w:trPr>
        <w:tc>
          <w:tcPr>
            <w:tcW w:w="896" w:type="dxa"/>
          </w:tcPr>
          <w:p>
            <w:pPr>
              <w:pStyle w:val="TableParagraph"/>
              <w:spacing w:before="52"/>
              <w:ind w:left="115"/>
              <w:rPr>
                <w:sz w:val="20"/>
              </w:rPr>
            </w:pPr>
            <w:r>
              <w:rPr>
                <w:spacing w:val="-5"/>
                <w:sz w:val="20"/>
              </w:rPr>
              <w:t>7.5</w:t>
            </w:r>
          </w:p>
        </w:tc>
        <w:tc>
          <w:tcPr>
            <w:tcW w:w="853" w:type="dxa"/>
          </w:tcPr>
          <w:p>
            <w:pPr>
              <w:pStyle w:val="TableParagraph"/>
              <w:spacing w:before="52"/>
              <w:ind w:left="179"/>
              <w:rPr>
                <w:sz w:val="20"/>
              </w:rPr>
            </w:pPr>
            <w:r>
              <w:rPr>
                <w:spacing w:val="-10"/>
                <w:sz w:val="20"/>
              </w:rPr>
              <w:t>5</w:t>
            </w:r>
          </w:p>
        </w:tc>
        <w:tc>
          <w:tcPr>
            <w:tcW w:w="901" w:type="dxa"/>
          </w:tcPr>
          <w:p>
            <w:pPr>
              <w:pStyle w:val="TableParagraph"/>
              <w:spacing w:before="52"/>
              <w:ind w:left="0" w:right="225"/>
              <w:jc w:val="center"/>
              <w:rPr>
                <w:sz w:val="20"/>
              </w:rPr>
            </w:pPr>
            <w:r>
              <w:rPr>
                <w:spacing w:val="-10"/>
                <w:sz w:val="20"/>
              </w:rPr>
              <w:t>0</w:t>
            </w:r>
          </w:p>
        </w:tc>
        <w:tc>
          <w:tcPr>
            <w:tcW w:w="1205" w:type="dxa"/>
          </w:tcPr>
          <w:p>
            <w:pPr>
              <w:pStyle w:val="TableParagraph"/>
              <w:spacing w:before="52"/>
              <w:ind w:left="345"/>
              <w:rPr>
                <w:sz w:val="20"/>
              </w:rPr>
            </w:pPr>
            <w:r>
              <w:rPr>
                <w:spacing w:val="-5"/>
                <w:sz w:val="20"/>
              </w:rPr>
              <w:t>35</w:t>
            </w:r>
          </w:p>
        </w:tc>
        <w:tc>
          <w:tcPr>
            <w:tcW w:w="813" w:type="dxa"/>
          </w:tcPr>
          <w:p>
            <w:pPr>
              <w:pStyle w:val="TableParagraph"/>
              <w:spacing w:before="52"/>
              <w:ind w:left="105"/>
              <w:rPr>
                <w:sz w:val="20"/>
              </w:rPr>
            </w:pPr>
            <w:r>
              <w:rPr>
                <w:spacing w:val="-5"/>
                <w:sz w:val="20"/>
              </w:rPr>
              <w:t>32</w:t>
            </w:r>
          </w:p>
        </w:tc>
        <w:tc>
          <w:tcPr>
            <w:tcW w:w="1114" w:type="dxa"/>
          </w:tcPr>
          <w:p>
            <w:pPr>
              <w:pStyle w:val="TableParagraph"/>
              <w:spacing w:before="52"/>
              <w:ind w:left="252"/>
              <w:rPr>
                <w:sz w:val="20"/>
              </w:rPr>
            </w:pPr>
            <w:r>
              <w:rPr>
                <w:spacing w:val="-2"/>
                <w:sz w:val="20"/>
              </w:rPr>
              <w:t>31.84978</w:t>
            </w:r>
          </w:p>
        </w:tc>
        <w:tc>
          <w:tcPr>
            <w:tcW w:w="2055" w:type="dxa"/>
          </w:tcPr>
          <w:p>
            <w:pPr>
              <w:pStyle w:val="TableParagraph"/>
              <w:spacing w:before="52"/>
              <w:ind w:left="106"/>
              <w:rPr>
                <w:sz w:val="20"/>
              </w:rPr>
            </w:pPr>
            <w:r>
              <w:rPr>
                <w:spacing w:val="-2"/>
                <w:sz w:val="20"/>
              </w:rPr>
              <w:t>32.94992533</w:t>
            </w:r>
          </w:p>
        </w:tc>
      </w:tr>
      <w:tr>
        <w:trPr>
          <w:trHeight w:val="345" w:hRule="atLeast"/>
        </w:trPr>
        <w:tc>
          <w:tcPr>
            <w:tcW w:w="896" w:type="dxa"/>
          </w:tcPr>
          <w:p>
            <w:pPr>
              <w:pStyle w:val="TableParagraph"/>
              <w:ind w:left="115"/>
              <w:rPr>
                <w:sz w:val="20"/>
              </w:rPr>
            </w:pPr>
            <w:r>
              <w:rPr>
                <w:spacing w:val="-5"/>
                <w:sz w:val="20"/>
              </w:rPr>
              <w:t>7.6</w:t>
            </w:r>
          </w:p>
        </w:tc>
        <w:tc>
          <w:tcPr>
            <w:tcW w:w="853" w:type="dxa"/>
          </w:tcPr>
          <w:p>
            <w:pPr>
              <w:pStyle w:val="TableParagraph"/>
              <w:ind w:left="179"/>
              <w:rPr>
                <w:sz w:val="20"/>
              </w:rPr>
            </w:pPr>
            <w:r>
              <w:rPr>
                <w:spacing w:val="-10"/>
                <w:sz w:val="20"/>
              </w:rPr>
              <w:t>5</w:t>
            </w:r>
          </w:p>
        </w:tc>
        <w:tc>
          <w:tcPr>
            <w:tcW w:w="901" w:type="dxa"/>
          </w:tcPr>
          <w:p>
            <w:pPr>
              <w:pStyle w:val="TableParagraph"/>
              <w:ind w:left="0" w:right="225"/>
              <w:jc w:val="center"/>
              <w:rPr>
                <w:sz w:val="20"/>
              </w:rPr>
            </w:pPr>
            <w:r>
              <w:rPr>
                <w:spacing w:val="-10"/>
                <w:sz w:val="20"/>
              </w:rPr>
              <w:t>2</w:t>
            </w:r>
          </w:p>
        </w:tc>
        <w:tc>
          <w:tcPr>
            <w:tcW w:w="1205" w:type="dxa"/>
          </w:tcPr>
          <w:p>
            <w:pPr>
              <w:pStyle w:val="TableParagraph"/>
              <w:ind w:left="345"/>
              <w:rPr>
                <w:sz w:val="20"/>
              </w:rPr>
            </w:pPr>
            <w:r>
              <w:rPr>
                <w:spacing w:val="-2"/>
                <w:sz w:val="20"/>
              </w:rPr>
              <w:t>34.741</w:t>
            </w:r>
          </w:p>
        </w:tc>
        <w:tc>
          <w:tcPr>
            <w:tcW w:w="813" w:type="dxa"/>
          </w:tcPr>
          <w:p>
            <w:pPr>
              <w:pStyle w:val="TableParagraph"/>
              <w:ind w:left="105"/>
              <w:rPr>
                <w:sz w:val="20"/>
              </w:rPr>
            </w:pPr>
            <w:r>
              <w:rPr>
                <w:spacing w:val="-2"/>
                <w:sz w:val="20"/>
              </w:rPr>
              <w:t>31.84</w:t>
            </w:r>
          </w:p>
        </w:tc>
        <w:tc>
          <w:tcPr>
            <w:tcW w:w="1114" w:type="dxa"/>
          </w:tcPr>
          <w:p>
            <w:pPr>
              <w:pStyle w:val="TableParagraph"/>
              <w:ind w:left="252"/>
              <w:rPr>
                <w:sz w:val="20"/>
              </w:rPr>
            </w:pPr>
            <w:r>
              <w:rPr>
                <w:spacing w:val="-2"/>
                <w:sz w:val="20"/>
              </w:rPr>
              <w:t>31.63058</w:t>
            </w:r>
          </w:p>
        </w:tc>
        <w:tc>
          <w:tcPr>
            <w:tcW w:w="2055" w:type="dxa"/>
          </w:tcPr>
          <w:p>
            <w:pPr>
              <w:pStyle w:val="TableParagraph"/>
              <w:ind w:left="106"/>
              <w:rPr>
                <w:sz w:val="20"/>
              </w:rPr>
            </w:pPr>
            <w:r>
              <w:rPr>
                <w:spacing w:val="-2"/>
                <w:sz w:val="20"/>
              </w:rPr>
              <w:t>32.73719535</w:t>
            </w:r>
          </w:p>
        </w:tc>
      </w:tr>
      <w:tr>
        <w:trPr>
          <w:trHeight w:val="344" w:hRule="atLeast"/>
        </w:trPr>
        <w:tc>
          <w:tcPr>
            <w:tcW w:w="896" w:type="dxa"/>
          </w:tcPr>
          <w:p>
            <w:pPr>
              <w:pStyle w:val="TableParagraph"/>
              <w:ind w:left="115"/>
              <w:rPr>
                <w:sz w:val="20"/>
              </w:rPr>
            </w:pPr>
            <w:r>
              <w:rPr>
                <w:spacing w:val="-5"/>
                <w:sz w:val="20"/>
              </w:rPr>
              <w:t>7.7</w:t>
            </w:r>
          </w:p>
        </w:tc>
        <w:tc>
          <w:tcPr>
            <w:tcW w:w="853" w:type="dxa"/>
          </w:tcPr>
          <w:p>
            <w:pPr>
              <w:pStyle w:val="TableParagraph"/>
              <w:ind w:left="179"/>
              <w:rPr>
                <w:sz w:val="20"/>
              </w:rPr>
            </w:pPr>
            <w:r>
              <w:rPr>
                <w:spacing w:val="-10"/>
                <w:sz w:val="20"/>
              </w:rPr>
              <w:t>5</w:t>
            </w:r>
          </w:p>
        </w:tc>
        <w:tc>
          <w:tcPr>
            <w:tcW w:w="901" w:type="dxa"/>
          </w:tcPr>
          <w:p>
            <w:pPr>
              <w:pStyle w:val="TableParagraph"/>
              <w:ind w:left="0" w:right="225"/>
              <w:jc w:val="center"/>
              <w:rPr>
                <w:sz w:val="20"/>
              </w:rPr>
            </w:pPr>
            <w:r>
              <w:rPr>
                <w:spacing w:val="-10"/>
                <w:sz w:val="20"/>
              </w:rPr>
              <w:t>3</w:t>
            </w:r>
          </w:p>
        </w:tc>
        <w:tc>
          <w:tcPr>
            <w:tcW w:w="1205" w:type="dxa"/>
          </w:tcPr>
          <w:p>
            <w:pPr>
              <w:pStyle w:val="TableParagraph"/>
              <w:ind w:left="345"/>
              <w:rPr>
                <w:sz w:val="20"/>
              </w:rPr>
            </w:pPr>
            <w:r>
              <w:rPr>
                <w:spacing w:val="-2"/>
                <w:sz w:val="20"/>
              </w:rPr>
              <w:t>34.6115</w:t>
            </w:r>
          </w:p>
        </w:tc>
        <w:tc>
          <w:tcPr>
            <w:tcW w:w="813" w:type="dxa"/>
          </w:tcPr>
          <w:p>
            <w:pPr>
              <w:pStyle w:val="TableParagraph"/>
              <w:ind w:left="105"/>
              <w:rPr>
                <w:sz w:val="20"/>
              </w:rPr>
            </w:pPr>
            <w:r>
              <w:rPr>
                <w:spacing w:val="-2"/>
                <w:sz w:val="20"/>
              </w:rPr>
              <w:t>31.76</w:t>
            </w:r>
          </w:p>
        </w:tc>
        <w:tc>
          <w:tcPr>
            <w:tcW w:w="1114" w:type="dxa"/>
          </w:tcPr>
          <w:p>
            <w:pPr>
              <w:pStyle w:val="TableParagraph"/>
              <w:ind w:left="252"/>
              <w:rPr>
                <w:sz w:val="20"/>
              </w:rPr>
            </w:pPr>
            <w:r>
              <w:rPr>
                <w:spacing w:val="-2"/>
                <w:sz w:val="20"/>
              </w:rPr>
              <w:t>31.52131</w:t>
            </w:r>
          </w:p>
        </w:tc>
        <w:tc>
          <w:tcPr>
            <w:tcW w:w="2055" w:type="dxa"/>
          </w:tcPr>
          <w:p>
            <w:pPr>
              <w:pStyle w:val="TableParagraph"/>
              <w:ind w:left="106"/>
              <w:rPr>
                <w:sz w:val="20"/>
              </w:rPr>
            </w:pPr>
            <w:r>
              <w:rPr>
                <w:spacing w:val="-2"/>
                <w:sz w:val="20"/>
              </w:rPr>
              <w:t>32.63093854</w:t>
            </w:r>
          </w:p>
        </w:tc>
      </w:tr>
      <w:tr>
        <w:trPr>
          <w:trHeight w:val="344" w:hRule="atLeast"/>
        </w:trPr>
        <w:tc>
          <w:tcPr>
            <w:tcW w:w="896" w:type="dxa"/>
          </w:tcPr>
          <w:p>
            <w:pPr>
              <w:pStyle w:val="TableParagraph"/>
              <w:spacing w:before="52"/>
              <w:ind w:left="115"/>
              <w:rPr>
                <w:sz w:val="20"/>
              </w:rPr>
            </w:pPr>
            <w:r>
              <w:rPr>
                <w:spacing w:val="-5"/>
                <w:sz w:val="20"/>
              </w:rPr>
              <w:t>7.8</w:t>
            </w:r>
          </w:p>
        </w:tc>
        <w:tc>
          <w:tcPr>
            <w:tcW w:w="853" w:type="dxa"/>
          </w:tcPr>
          <w:p>
            <w:pPr>
              <w:pStyle w:val="TableParagraph"/>
              <w:spacing w:before="52"/>
              <w:ind w:left="179"/>
              <w:rPr>
                <w:sz w:val="20"/>
              </w:rPr>
            </w:pPr>
            <w:r>
              <w:rPr>
                <w:spacing w:val="-10"/>
                <w:sz w:val="20"/>
              </w:rPr>
              <w:t>5</w:t>
            </w:r>
          </w:p>
        </w:tc>
        <w:tc>
          <w:tcPr>
            <w:tcW w:w="901" w:type="dxa"/>
          </w:tcPr>
          <w:p>
            <w:pPr>
              <w:pStyle w:val="TableParagraph"/>
              <w:spacing w:before="52"/>
              <w:ind w:left="0" w:right="225"/>
              <w:jc w:val="center"/>
              <w:rPr>
                <w:sz w:val="20"/>
              </w:rPr>
            </w:pPr>
            <w:r>
              <w:rPr>
                <w:spacing w:val="-10"/>
                <w:sz w:val="20"/>
              </w:rPr>
              <w:t>3</w:t>
            </w:r>
          </w:p>
        </w:tc>
        <w:tc>
          <w:tcPr>
            <w:tcW w:w="1205" w:type="dxa"/>
          </w:tcPr>
          <w:p>
            <w:pPr>
              <w:pStyle w:val="TableParagraph"/>
              <w:spacing w:before="52"/>
              <w:ind w:left="345"/>
              <w:rPr>
                <w:sz w:val="20"/>
              </w:rPr>
            </w:pPr>
            <w:r>
              <w:rPr>
                <w:spacing w:val="-2"/>
                <w:sz w:val="20"/>
              </w:rPr>
              <w:t>34.6115</w:t>
            </w:r>
          </w:p>
        </w:tc>
        <w:tc>
          <w:tcPr>
            <w:tcW w:w="813" w:type="dxa"/>
          </w:tcPr>
          <w:p>
            <w:pPr>
              <w:pStyle w:val="TableParagraph"/>
              <w:spacing w:before="52"/>
              <w:ind w:left="105"/>
              <w:rPr>
                <w:sz w:val="20"/>
              </w:rPr>
            </w:pPr>
            <w:r>
              <w:rPr>
                <w:spacing w:val="-2"/>
                <w:sz w:val="20"/>
              </w:rPr>
              <w:t>31.76</w:t>
            </w:r>
          </w:p>
        </w:tc>
        <w:tc>
          <w:tcPr>
            <w:tcW w:w="1114" w:type="dxa"/>
          </w:tcPr>
          <w:p>
            <w:pPr>
              <w:pStyle w:val="TableParagraph"/>
              <w:spacing w:before="52"/>
              <w:ind w:left="252"/>
              <w:rPr>
                <w:sz w:val="20"/>
              </w:rPr>
            </w:pPr>
            <w:r>
              <w:rPr>
                <w:spacing w:val="-2"/>
                <w:sz w:val="20"/>
              </w:rPr>
              <w:t>31.52131</w:t>
            </w:r>
          </w:p>
        </w:tc>
        <w:tc>
          <w:tcPr>
            <w:tcW w:w="2055" w:type="dxa"/>
          </w:tcPr>
          <w:p>
            <w:pPr>
              <w:pStyle w:val="TableParagraph"/>
              <w:spacing w:before="52"/>
              <w:ind w:left="106"/>
              <w:rPr>
                <w:sz w:val="20"/>
              </w:rPr>
            </w:pPr>
            <w:r>
              <w:rPr>
                <w:spacing w:val="-2"/>
                <w:sz w:val="20"/>
              </w:rPr>
              <w:t>32.63093854</w:t>
            </w:r>
          </w:p>
        </w:tc>
      </w:tr>
      <w:tr>
        <w:trPr>
          <w:trHeight w:val="345" w:hRule="atLeast"/>
        </w:trPr>
        <w:tc>
          <w:tcPr>
            <w:tcW w:w="896" w:type="dxa"/>
          </w:tcPr>
          <w:p>
            <w:pPr>
              <w:pStyle w:val="TableParagraph"/>
              <w:ind w:left="115"/>
              <w:rPr>
                <w:sz w:val="20"/>
              </w:rPr>
            </w:pPr>
            <w:r>
              <w:rPr>
                <w:spacing w:val="-5"/>
                <w:sz w:val="20"/>
              </w:rPr>
              <w:t>7.9</w:t>
            </w:r>
          </w:p>
        </w:tc>
        <w:tc>
          <w:tcPr>
            <w:tcW w:w="853" w:type="dxa"/>
          </w:tcPr>
          <w:p>
            <w:pPr>
              <w:pStyle w:val="TableParagraph"/>
              <w:ind w:left="179"/>
              <w:rPr>
                <w:sz w:val="20"/>
              </w:rPr>
            </w:pPr>
            <w:r>
              <w:rPr>
                <w:spacing w:val="-10"/>
                <w:sz w:val="20"/>
              </w:rPr>
              <w:t>5</w:t>
            </w:r>
          </w:p>
        </w:tc>
        <w:tc>
          <w:tcPr>
            <w:tcW w:w="901" w:type="dxa"/>
          </w:tcPr>
          <w:p>
            <w:pPr>
              <w:pStyle w:val="TableParagraph"/>
              <w:ind w:left="0" w:right="225"/>
              <w:jc w:val="center"/>
              <w:rPr>
                <w:sz w:val="20"/>
              </w:rPr>
            </w:pPr>
            <w:r>
              <w:rPr>
                <w:spacing w:val="-10"/>
                <w:sz w:val="20"/>
              </w:rPr>
              <w:t>1</w:t>
            </w:r>
          </w:p>
        </w:tc>
        <w:tc>
          <w:tcPr>
            <w:tcW w:w="1205" w:type="dxa"/>
          </w:tcPr>
          <w:p>
            <w:pPr>
              <w:pStyle w:val="TableParagraph"/>
              <w:ind w:left="345"/>
              <w:rPr>
                <w:sz w:val="20"/>
              </w:rPr>
            </w:pPr>
            <w:r>
              <w:rPr>
                <w:spacing w:val="-2"/>
                <w:sz w:val="20"/>
              </w:rPr>
              <w:t>34.8705</w:t>
            </w:r>
          </w:p>
        </w:tc>
        <w:tc>
          <w:tcPr>
            <w:tcW w:w="813" w:type="dxa"/>
          </w:tcPr>
          <w:p>
            <w:pPr>
              <w:pStyle w:val="TableParagraph"/>
              <w:ind w:left="105"/>
              <w:rPr>
                <w:sz w:val="20"/>
              </w:rPr>
            </w:pPr>
            <w:r>
              <w:rPr>
                <w:spacing w:val="-2"/>
                <w:sz w:val="20"/>
              </w:rPr>
              <w:t>31.92</w:t>
            </w:r>
          </w:p>
        </w:tc>
        <w:tc>
          <w:tcPr>
            <w:tcW w:w="1114" w:type="dxa"/>
          </w:tcPr>
          <w:p>
            <w:pPr>
              <w:pStyle w:val="TableParagraph"/>
              <w:ind w:left="252"/>
              <w:rPr>
                <w:sz w:val="20"/>
              </w:rPr>
            </w:pPr>
            <w:r>
              <w:rPr>
                <w:spacing w:val="-2"/>
                <w:sz w:val="20"/>
              </w:rPr>
              <w:t>31.74007</w:t>
            </w:r>
          </w:p>
        </w:tc>
        <w:tc>
          <w:tcPr>
            <w:tcW w:w="2055" w:type="dxa"/>
          </w:tcPr>
          <w:p>
            <w:pPr>
              <w:pStyle w:val="TableParagraph"/>
              <w:ind w:left="106"/>
              <w:rPr>
                <w:sz w:val="20"/>
              </w:rPr>
            </w:pPr>
            <w:r>
              <w:rPr>
                <w:spacing w:val="-2"/>
                <w:sz w:val="20"/>
              </w:rPr>
              <w:t>32.84352454</w:t>
            </w:r>
          </w:p>
        </w:tc>
      </w:tr>
      <w:tr>
        <w:trPr>
          <w:trHeight w:val="345" w:hRule="atLeast"/>
        </w:trPr>
        <w:tc>
          <w:tcPr>
            <w:tcW w:w="896" w:type="dxa"/>
          </w:tcPr>
          <w:p>
            <w:pPr>
              <w:pStyle w:val="TableParagraph"/>
              <w:ind w:left="115"/>
              <w:rPr>
                <w:sz w:val="20"/>
              </w:rPr>
            </w:pPr>
            <w:r>
              <w:rPr>
                <w:spacing w:val="-10"/>
                <w:sz w:val="20"/>
              </w:rPr>
              <w:t>8</w:t>
            </w:r>
          </w:p>
        </w:tc>
        <w:tc>
          <w:tcPr>
            <w:tcW w:w="853" w:type="dxa"/>
          </w:tcPr>
          <w:p>
            <w:pPr>
              <w:pStyle w:val="TableParagraph"/>
              <w:ind w:left="179"/>
              <w:rPr>
                <w:sz w:val="20"/>
              </w:rPr>
            </w:pPr>
            <w:r>
              <w:rPr>
                <w:spacing w:val="-10"/>
                <w:sz w:val="20"/>
              </w:rPr>
              <w:t>5</w:t>
            </w:r>
          </w:p>
        </w:tc>
        <w:tc>
          <w:tcPr>
            <w:tcW w:w="901" w:type="dxa"/>
          </w:tcPr>
          <w:p>
            <w:pPr>
              <w:pStyle w:val="TableParagraph"/>
              <w:ind w:left="0" w:right="225"/>
              <w:jc w:val="center"/>
              <w:rPr>
                <w:sz w:val="20"/>
              </w:rPr>
            </w:pPr>
            <w:r>
              <w:rPr>
                <w:spacing w:val="-10"/>
                <w:sz w:val="20"/>
              </w:rPr>
              <w:t>0</w:t>
            </w:r>
          </w:p>
        </w:tc>
        <w:tc>
          <w:tcPr>
            <w:tcW w:w="1205" w:type="dxa"/>
          </w:tcPr>
          <w:p>
            <w:pPr>
              <w:pStyle w:val="TableParagraph"/>
              <w:ind w:left="345"/>
              <w:rPr>
                <w:sz w:val="20"/>
              </w:rPr>
            </w:pPr>
            <w:r>
              <w:rPr>
                <w:spacing w:val="-5"/>
                <w:sz w:val="20"/>
              </w:rPr>
              <w:t>35</w:t>
            </w:r>
          </w:p>
        </w:tc>
        <w:tc>
          <w:tcPr>
            <w:tcW w:w="813" w:type="dxa"/>
          </w:tcPr>
          <w:p>
            <w:pPr>
              <w:pStyle w:val="TableParagraph"/>
              <w:ind w:left="105"/>
              <w:rPr>
                <w:sz w:val="20"/>
              </w:rPr>
            </w:pPr>
            <w:r>
              <w:rPr>
                <w:spacing w:val="-5"/>
                <w:sz w:val="20"/>
              </w:rPr>
              <w:t>32</w:t>
            </w:r>
          </w:p>
        </w:tc>
        <w:tc>
          <w:tcPr>
            <w:tcW w:w="1114" w:type="dxa"/>
          </w:tcPr>
          <w:p>
            <w:pPr>
              <w:pStyle w:val="TableParagraph"/>
              <w:ind w:left="252"/>
              <w:rPr>
                <w:sz w:val="20"/>
              </w:rPr>
            </w:pPr>
            <w:r>
              <w:rPr>
                <w:spacing w:val="-2"/>
                <w:sz w:val="20"/>
              </w:rPr>
              <w:t>31.84978</w:t>
            </w:r>
          </w:p>
        </w:tc>
        <w:tc>
          <w:tcPr>
            <w:tcW w:w="2055" w:type="dxa"/>
          </w:tcPr>
          <w:p>
            <w:pPr>
              <w:pStyle w:val="TableParagraph"/>
              <w:ind w:left="106"/>
              <w:rPr>
                <w:sz w:val="20"/>
              </w:rPr>
            </w:pPr>
            <w:r>
              <w:rPr>
                <w:spacing w:val="-2"/>
                <w:sz w:val="20"/>
              </w:rPr>
              <w:t>32.94992533</w:t>
            </w:r>
          </w:p>
        </w:tc>
      </w:tr>
      <w:tr>
        <w:trPr>
          <w:trHeight w:val="344" w:hRule="atLeast"/>
        </w:trPr>
        <w:tc>
          <w:tcPr>
            <w:tcW w:w="896" w:type="dxa"/>
          </w:tcPr>
          <w:p>
            <w:pPr>
              <w:pStyle w:val="TableParagraph"/>
              <w:ind w:left="115"/>
              <w:rPr>
                <w:sz w:val="20"/>
              </w:rPr>
            </w:pPr>
            <w:r>
              <w:rPr>
                <w:spacing w:val="-5"/>
                <w:sz w:val="20"/>
              </w:rPr>
              <w:t>8.1</w:t>
            </w:r>
          </w:p>
        </w:tc>
        <w:tc>
          <w:tcPr>
            <w:tcW w:w="853" w:type="dxa"/>
          </w:tcPr>
          <w:p>
            <w:pPr>
              <w:pStyle w:val="TableParagraph"/>
              <w:ind w:left="179"/>
              <w:rPr>
                <w:sz w:val="20"/>
              </w:rPr>
            </w:pPr>
            <w:r>
              <w:rPr>
                <w:spacing w:val="-10"/>
                <w:sz w:val="20"/>
              </w:rPr>
              <w:t>5</w:t>
            </w:r>
          </w:p>
        </w:tc>
        <w:tc>
          <w:tcPr>
            <w:tcW w:w="901" w:type="dxa"/>
          </w:tcPr>
          <w:p>
            <w:pPr>
              <w:pStyle w:val="TableParagraph"/>
              <w:ind w:left="64" w:right="225"/>
              <w:jc w:val="center"/>
              <w:rPr>
                <w:sz w:val="20"/>
              </w:rPr>
            </w:pPr>
            <w:r>
              <w:rPr>
                <w:spacing w:val="-4"/>
                <w:sz w:val="20"/>
              </w:rPr>
              <w:t>-</w:t>
            </w:r>
            <w:r>
              <w:rPr>
                <w:spacing w:val="-10"/>
                <w:sz w:val="20"/>
              </w:rPr>
              <w:t>3</w:t>
            </w:r>
          </w:p>
        </w:tc>
        <w:tc>
          <w:tcPr>
            <w:tcW w:w="1205" w:type="dxa"/>
          </w:tcPr>
          <w:p>
            <w:pPr>
              <w:pStyle w:val="TableParagraph"/>
              <w:ind w:left="345"/>
              <w:rPr>
                <w:sz w:val="20"/>
              </w:rPr>
            </w:pPr>
            <w:r>
              <w:rPr>
                <w:spacing w:val="-2"/>
                <w:sz w:val="20"/>
              </w:rPr>
              <w:t>35.3885</w:t>
            </w:r>
          </w:p>
        </w:tc>
        <w:tc>
          <w:tcPr>
            <w:tcW w:w="813" w:type="dxa"/>
          </w:tcPr>
          <w:p>
            <w:pPr>
              <w:pStyle w:val="TableParagraph"/>
              <w:ind w:left="105"/>
              <w:rPr>
                <w:sz w:val="20"/>
              </w:rPr>
            </w:pPr>
            <w:r>
              <w:rPr>
                <w:spacing w:val="-2"/>
                <w:sz w:val="20"/>
              </w:rPr>
              <w:t>32.24</w:t>
            </w:r>
          </w:p>
        </w:tc>
        <w:tc>
          <w:tcPr>
            <w:tcW w:w="1114" w:type="dxa"/>
          </w:tcPr>
          <w:p>
            <w:pPr>
              <w:pStyle w:val="TableParagraph"/>
              <w:ind w:left="252"/>
              <w:rPr>
                <w:sz w:val="20"/>
              </w:rPr>
            </w:pPr>
            <w:r>
              <w:rPr>
                <w:spacing w:val="-2"/>
                <w:sz w:val="20"/>
              </w:rPr>
              <w:t>32.18015</w:t>
            </w:r>
          </w:p>
        </w:tc>
        <w:tc>
          <w:tcPr>
            <w:tcW w:w="2055" w:type="dxa"/>
          </w:tcPr>
          <w:p>
            <w:pPr>
              <w:pStyle w:val="TableParagraph"/>
              <w:ind w:left="106"/>
              <w:rPr>
                <w:sz w:val="20"/>
              </w:rPr>
            </w:pPr>
            <w:r>
              <w:rPr>
                <w:spacing w:val="-2"/>
                <w:sz w:val="20"/>
              </w:rPr>
              <w:t>33.26954977</w:t>
            </w:r>
          </w:p>
        </w:tc>
      </w:tr>
      <w:tr>
        <w:trPr>
          <w:trHeight w:val="344" w:hRule="atLeast"/>
        </w:trPr>
        <w:tc>
          <w:tcPr>
            <w:tcW w:w="896" w:type="dxa"/>
          </w:tcPr>
          <w:p>
            <w:pPr>
              <w:pStyle w:val="TableParagraph"/>
              <w:spacing w:before="52"/>
              <w:ind w:left="115"/>
              <w:rPr>
                <w:sz w:val="20"/>
              </w:rPr>
            </w:pPr>
            <w:r>
              <w:rPr>
                <w:spacing w:val="-5"/>
                <w:sz w:val="20"/>
              </w:rPr>
              <w:t>8.2</w:t>
            </w:r>
          </w:p>
        </w:tc>
        <w:tc>
          <w:tcPr>
            <w:tcW w:w="853" w:type="dxa"/>
          </w:tcPr>
          <w:p>
            <w:pPr>
              <w:pStyle w:val="TableParagraph"/>
              <w:spacing w:before="52"/>
              <w:ind w:left="179"/>
              <w:rPr>
                <w:sz w:val="20"/>
              </w:rPr>
            </w:pPr>
            <w:r>
              <w:rPr>
                <w:spacing w:val="-10"/>
                <w:sz w:val="20"/>
              </w:rPr>
              <w:t>5</w:t>
            </w:r>
          </w:p>
        </w:tc>
        <w:tc>
          <w:tcPr>
            <w:tcW w:w="901" w:type="dxa"/>
          </w:tcPr>
          <w:p>
            <w:pPr>
              <w:pStyle w:val="TableParagraph"/>
              <w:spacing w:before="52"/>
              <w:ind w:left="64" w:right="225"/>
              <w:jc w:val="center"/>
              <w:rPr>
                <w:sz w:val="20"/>
              </w:rPr>
            </w:pPr>
            <w:r>
              <w:rPr>
                <w:spacing w:val="-4"/>
                <w:sz w:val="20"/>
              </w:rPr>
              <w:t>-</w:t>
            </w:r>
            <w:r>
              <w:rPr>
                <w:spacing w:val="-10"/>
                <w:sz w:val="20"/>
              </w:rPr>
              <w:t>2</w:t>
            </w:r>
          </w:p>
        </w:tc>
        <w:tc>
          <w:tcPr>
            <w:tcW w:w="1205" w:type="dxa"/>
          </w:tcPr>
          <w:p>
            <w:pPr>
              <w:pStyle w:val="TableParagraph"/>
              <w:spacing w:before="52"/>
              <w:ind w:left="345"/>
              <w:rPr>
                <w:sz w:val="20"/>
              </w:rPr>
            </w:pPr>
            <w:r>
              <w:rPr>
                <w:spacing w:val="-2"/>
                <w:sz w:val="20"/>
              </w:rPr>
              <w:t>35.259</w:t>
            </w:r>
          </w:p>
        </w:tc>
        <w:tc>
          <w:tcPr>
            <w:tcW w:w="813" w:type="dxa"/>
          </w:tcPr>
          <w:p>
            <w:pPr>
              <w:pStyle w:val="TableParagraph"/>
              <w:spacing w:before="52"/>
              <w:ind w:left="105"/>
              <w:rPr>
                <w:sz w:val="20"/>
              </w:rPr>
            </w:pPr>
            <w:r>
              <w:rPr>
                <w:spacing w:val="-2"/>
                <w:sz w:val="20"/>
              </w:rPr>
              <w:t>32.16</w:t>
            </w:r>
          </w:p>
        </w:tc>
        <w:tc>
          <w:tcPr>
            <w:tcW w:w="1114" w:type="dxa"/>
          </w:tcPr>
          <w:p>
            <w:pPr>
              <w:pStyle w:val="TableParagraph"/>
              <w:spacing w:before="52"/>
              <w:ind w:left="252"/>
              <w:rPr>
                <w:sz w:val="20"/>
              </w:rPr>
            </w:pPr>
            <w:r>
              <w:rPr>
                <w:spacing w:val="-2"/>
                <w:sz w:val="20"/>
              </w:rPr>
              <w:t>32.06982</w:t>
            </w:r>
          </w:p>
        </w:tc>
        <w:tc>
          <w:tcPr>
            <w:tcW w:w="2055" w:type="dxa"/>
          </w:tcPr>
          <w:p>
            <w:pPr>
              <w:pStyle w:val="TableParagraph"/>
              <w:spacing w:before="52"/>
              <w:ind w:left="106"/>
              <w:rPr>
                <w:sz w:val="20"/>
              </w:rPr>
            </w:pPr>
            <w:r>
              <w:rPr>
                <w:spacing w:val="-2"/>
                <w:sz w:val="20"/>
              </w:rPr>
              <w:t>33.16293872</w:t>
            </w:r>
          </w:p>
        </w:tc>
      </w:tr>
      <w:tr>
        <w:trPr>
          <w:trHeight w:val="345" w:hRule="atLeast"/>
        </w:trPr>
        <w:tc>
          <w:tcPr>
            <w:tcW w:w="896" w:type="dxa"/>
          </w:tcPr>
          <w:p>
            <w:pPr>
              <w:pStyle w:val="TableParagraph"/>
              <w:ind w:left="115"/>
              <w:rPr>
                <w:sz w:val="20"/>
              </w:rPr>
            </w:pPr>
            <w:r>
              <w:rPr>
                <w:spacing w:val="-5"/>
                <w:sz w:val="20"/>
              </w:rPr>
              <w:t>8.3</w:t>
            </w:r>
          </w:p>
        </w:tc>
        <w:tc>
          <w:tcPr>
            <w:tcW w:w="853" w:type="dxa"/>
          </w:tcPr>
          <w:p>
            <w:pPr>
              <w:pStyle w:val="TableParagraph"/>
              <w:ind w:left="179"/>
              <w:rPr>
                <w:sz w:val="20"/>
              </w:rPr>
            </w:pPr>
            <w:r>
              <w:rPr>
                <w:spacing w:val="-10"/>
                <w:sz w:val="20"/>
              </w:rPr>
              <w:t>5</w:t>
            </w:r>
          </w:p>
        </w:tc>
        <w:tc>
          <w:tcPr>
            <w:tcW w:w="901" w:type="dxa"/>
          </w:tcPr>
          <w:p>
            <w:pPr>
              <w:pStyle w:val="TableParagraph"/>
              <w:ind w:left="64" w:right="225"/>
              <w:jc w:val="center"/>
              <w:rPr>
                <w:sz w:val="20"/>
              </w:rPr>
            </w:pPr>
            <w:r>
              <w:rPr>
                <w:spacing w:val="-4"/>
                <w:sz w:val="20"/>
              </w:rPr>
              <w:t>-</w:t>
            </w:r>
            <w:r>
              <w:rPr>
                <w:spacing w:val="-10"/>
                <w:sz w:val="20"/>
              </w:rPr>
              <w:t>1</w:t>
            </w:r>
          </w:p>
        </w:tc>
        <w:tc>
          <w:tcPr>
            <w:tcW w:w="1205" w:type="dxa"/>
          </w:tcPr>
          <w:p>
            <w:pPr>
              <w:pStyle w:val="TableParagraph"/>
              <w:ind w:left="345"/>
              <w:rPr>
                <w:sz w:val="20"/>
              </w:rPr>
            </w:pPr>
            <w:r>
              <w:rPr>
                <w:spacing w:val="-2"/>
                <w:sz w:val="20"/>
              </w:rPr>
              <w:t>35.1295</w:t>
            </w:r>
          </w:p>
        </w:tc>
        <w:tc>
          <w:tcPr>
            <w:tcW w:w="813" w:type="dxa"/>
          </w:tcPr>
          <w:p>
            <w:pPr>
              <w:pStyle w:val="TableParagraph"/>
              <w:ind w:left="105"/>
              <w:rPr>
                <w:sz w:val="20"/>
              </w:rPr>
            </w:pPr>
            <w:r>
              <w:rPr>
                <w:spacing w:val="-2"/>
                <w:sz w:val="20"/>
              </w:rPr>
              <w:t>32.08</w:t>
            </w:r>
          </w:p>
        </w:tc>
        <w:tc>
          <w:tcPr>
            <w:tcW w:w="1114" w:type="dxa"/>
          </w:tcPr>
          <w:p>
            <w:pPr>
              <w:pStyle w:val="TableParagraph"/>
              <w:ind w:left="252"/>
              <w:rPr>
                <w:sz w:val="20"/>
              </w:rPr>
            </w:pPr>
            <w:r>
              <w:rPr>
                <w:spacing w:val="-2"/>
                <w:sz w:val="20"/>
              </w:rPr>
              <w:t>31.95969</w:t>
            </w:r>
          </w:p>
        </w:tc>
        <w:tc>
          <w:tcPr>
            <w:tcW w:w="2055" w:type="dxa"/>
          </w:tcPr>
          <w:p>
            <w:pPr>
              <w:pStyle w:val="TableParagraph"/>
              <w:ind w:left="106"/>
              <w:rPr>
                <w:sz w:val="20"/>
              </w:rPr>
            </w:pPr>
            <w:r>
              <w:rPr>
                <w:spacing w:val="-2"/>
                <w:sz w:val="20"/>
              </w:rPr>
              <w:t>33.05639698</w:t>
            </w:r>
          </w:p>
        </w:tc>
      </w:tr>
      <w:tr>
        <w:trPr>
          <w:trHeight w:val="405" w:hRule="atLeast"/>
        </w:trPr>
        <w:tc>
          <w:tcPr>
            <w:tcW w:w="896" w:type="dxa"/>
            <w:tcBorders>
              <w:bottom w:val="single" w:sz="4" w:space="0" w:color="000000"/>
            </w:tcBorders>
          </w:tcPr>
          <w:p>
            <w:pPr>
              <w:pStyle w:val="TableParagraph"/>
              <w:ind w:left="115"/>
              <w:rPr>
                <w:sz w:val="20"/>
              </w:rPr>
            </w:pPr>
            <w:r>
              <w:rPr>
                <w:spacing w:val="-10"/>
                <w:sz w:val="20"/>
              </w:rPr>
              <w:t>5</w:t>
            </w:r>
          </w:p>
        </w:tc>
        <w:tc>
          <w:tcPr>
            <w:tcW w:w="853" w:type="dxa"/>
            <w:tcBorders>
              <w:bottom w:val="single" w:sz="4" w:space="0" w:color="000000"/>
            </w:tcBorders>
          </w:tcPr>
          <w:p>
            <w:pPr>
              <w:pStyle w:val="TableParagraph"/>
              <w:ind w:left="179"/>
              <w:rPr>
                <w:sz w:val="20"/>
              </w:rPr>
            </w:pPr>
            <w:r>
              <w:rPr>
                <w:spacing w:val="-5"/>
                <w:sz w:val="20"/>
              </w:rPr>
              <w:t>5.1</w:t>
            </w:r>
          </w:p>
        </w:tc>
        <w:tc>
          <w:tcPr>
            <w:tcW w:w="901" w:type="dxa"/>
            <w:tcBorders>
              <w:bottom w:val="single" w:sz="4" w:space="0" w:color="000000"/>
            </w:tcBorders>
          </w:tcPr>
          <w:p>
            <w:pPr>
              <w:pStyle w:val="TableParagraph"/>
              <w:spacing w:before="0"/>
              <w:ind w:left="0"/>
              <w:rPr>
                <w:sz w:val="20"/>
              </w:rPr>
            </w:pPr>
          </w:p>
        </w:tc>
        <w:tc>
          <w:tcPr>
            <w:tcW w:w="1205" w:type="dxa"/>
            <w:tcBorders>
              <w:bottom w:val="single" w:sz="4" w:space="0" w:color="000000"/>
            </w:tcBorders>
          </w:tcPr>
          <w:p>
            <w:pPr>
              <w:pStyle w:val="TableParagraph"/>
              <w:ind w:left="345"/>
              <w:rPr>
                <w:sz w:val="20"/>
              </w:rPr>
            </w:pPr>
            <w:r>
              <w:rPr>
                <w:spacing w:val="-5"/>
                <w:sz w:val="20"/>
              </w:rPr>
              <w:t>35</w:t>
            </w:r>
          </w:p>
        </w:tc>
        <w:tc>
          <w:tcPr>
            <w:tcW w:w="813" w:type="dxa"/>
            <w:tcBorders>
              <w:bottom w:val="single" w:sz="4" w:space="0" w:color="000000"/>
            </w:tcBorders>
          </w:tcPr>
          <w:p>
            <w:pPr>
              <w:pStyle w:val="TableParagraph"/>
              <w:ind w:left="105"/>
              <w:rPr>
                <w:sz w:val="20"/>
              </w:rPr>
            </w:pPr>
            <w:r>
              <w:rPr>
                <w:spacing w:val="-5"/>
                <w:sz w:val="20"/>
              </w:rPr>
              <w:t>32</w:t>
            </w:r>
          </w:p>
        </w:tc>
        <w:tc>
          <w:tcPr>
            <w:tcW w:w="1114" w:type="dxa"/>
            <w:tcBorders>
              <w:bottom w:val="single" w:sz="4" w:space="0" w:color="000000"/>
            </w:tcBorders>
          </w:tcPr>
          <w:p>
            <w:pPr>
              <w:pStyle w:val="TableParagraph"/>
              <w:ind w:left="252"/>
              <w:rPr>
                <w:sz w:val="20"/>
              </w:rPr>
            </w:pPr>
            <w:r>
              <w:rPr>
                <w:spacing w:val="-2"/>
                <w:sz w:val="20"/>
              </w:rPr>
              <w:t>31.84978</w:t>
            </w:r>
          </w:p>
        </w:tc>
        <w:tc>
          <w:tcPr>
            <w:tcW w:w="2055" w:type="dxa"/>
            <w:tcBorders>
              <w:bottom w:val="single" w:sz="4" w:space="0" w:color="000000"/>
            </w:tcBorders>
          </w:tcPr>
          <w:p>
            <w:pPr>
              <w:pStyle w:val="TableParagraph"/>
              <w:ind w:left="106"/>
              <w:rPr>
                <w:sz w:val="20"/>
              </w:rPr>
            </w:pPr>
            <w:r>
              <w:rPr>
                <w:spacing w:val="-2"/>
                <w:sz w:val="20"/>
              </w:rPr>
              <w:t>32.94992533</w:t>
            </w:r>
          </w:p>
        </w:tc>
      </w:tr>
    </w:tbl>
    <w:p>
      <w:pPr>
        <w:spacing w:after="0"/>
        <w:rPr>
          <w:sz w:val="20"/>
        </w:rPr>
        <w:sectPr>
          <w:pgSz w:w="11910" w:h="16840"/>
          <w:pgMar w:header="0" w:footer="1500" w:top="1320" w:bottom="170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960"/>
        <w:gridCol w:w="968"/>
        <w:gridCol w:w="1204"/>
        <w:gridCol w:w="813"/>
        <w:gridCol w:w="1114"/>
        <w:gridCol w:w="1208"/>
      </w:tblGrid>
      <w:tr>
        <w:trPr>
          <w:trHeight w:val="283" w:hRule="atLeast"/>
        </w:trPr>
        <w:tc>
          <w:tcPr>
            <w:tcW w:w="655" w:type="dxa"/>
          </w:tcPr>
          <w:p>
            <w:pPr>
              <w:pStyle w:val="TableParagraph"/>
              <w:spacing w:line="221" w:lineRule="exact" w:before="0"/>
              <w:rPr>
                <w:sz w:val="20"/>
              </w:rPr>
            </w:pPr>
            <w:r>
              <w:rPr>
                <w:spacing w:val="-5"/>
                <w:sz w:val="20"/>
              </w:rPr>
              <w:t>5.1</w:t>
            </w:r>
          </w:p>
        </w:tc>
        <w:tc>
          <w:tcPr>
            <w:tcW w:w="960" w:type="dxa"/>
          </w:tcPr>
          <w:p>
            <w:pPr>
              <w:pStyle w:val="TableParagraph"/>
              <w:spacing w:line="221" w:lineRule="exact" w:before="0"/>
              <w:ind w:left="1" w:right="1"/>
              <w:jc w:val="center"/>
              <w:rPr>
                <w:sz w:val="20"/>
              </w:rPr>
            </w:pPr>
            <w:r>
              <w:rPr>
                <w:spacing w:val="-5"/>
                <w:sz w:val="20"/>
              </w:rPr>
              <w:t>5.1</w:t>
            </w:r>
          </w:p>
        </w:tc>
        <w:tc>
          <w:tcPr>
            <w:tcW w:w="968" w:type="dxa"/>
          </w:tcPr>
          <w:p>
            <w:pPr>
              <w:pStyle w:val="TableParagraph"/>
              <w:spacing w:before="0"/>
              <w:ind w:left="0"/>
              <w:rPr>
                <w:sz w:val="18"/>
              </w:rPr>
            </w:pPr>
          </w:p>
        </w:tc>
        <w:tc>
          <w:tcPr>
            <w:tcW w:w="1204" w:type="dxa"/>
          </w:tcPr>
          <w:p>
            <w:pPr>
              <w:pStyle w:val="TableParagraph"/>
              <w:spacing w:line="221" w:lineRule="exact" w:before="0"/>
              <w:ind w:left="347"/>
              <w:rPr>
                <w:sz w:val="20"/>
              </w:rPr>
            </w:pPr>
            <w:r>
              <w:rPr>
                <w:spacing w:val="-5"/>
                <w:sz w:val="20"/>
              </w:rPr>
              <w:t>35</w:t>
            </w:r>
          </w:p>
        </w:tc>
        <w:tc>
          <w:tcPr>
            <w:tcW w:w="813" w:type="dxa"/>
          </w:tcPr>
          <w:p>
            <w:pPr>
              <w:pStyle w:val="TableParagraph"/>
              <w:spacing w:line="221" w:lineRule="exact" w:before="0"/>
              <w:ind w:left="108"/>
              <w:rPr>
                <w:sz w:val="20"/>
              </w:rPr>
            </w:pPr>
            <w:r>
              <w:rPr>
                <w:spacing w:val="-5"/>
                <w:sz w:val="20"/>
              </w:rPr>
              <w:t>32</w:t>
            </w:r>
          </w:p>
        </w:tc>
        <w:tc>
          <w:tcPr>
            <w:tcW w:w="1114" w:type="dxa"/>
          </w:tcPr>
          <w:p>
            <w:pPr>
              <w:pStyle w:val="TableParagraph"/>
              <w:spacing w:line="221" w:lineRule="exact" w:before="0"/>
              <w:ind w:left="151" w:right="3"/>
              <w:jc w:val="center"/>
              <w:rPr>
                <w:sz w:val="20"/>
              </w:rPr>
            </w:pPr>
            <w:r>
              <w:rPr>
                <w:spacing w:val="-2"/>
                <w:sz w:val="20"/>
              </w:rPr>
              <w:t>31.84978</w:t>
            </w:r>
          </w:p>
        </w:tc>
        <w:tc>
          <w:tcPr>
            <w:tcW w:w="1208" w:type="dxa"/>
          </w:tcPr>
          <w:p>
            <w:pPr>
              <w:pStyle w:val="TableParagraph"/>
              <w:spacing w:line="221" w:lineRule="exact" w:before="0"/>
              <w:ind w:left="99" w:right="39"/>
              <w:jc w:val="center"/>
              <w:rPr>
                <w:sz w:val="20"/>
              </w:rPr>
            </w:pPr>
            <w:r>
              <w:rPr>
                <w:spacing w:val="-2"/>
                <w:sz w:val="20"/>
              </w:rPr>
              <w:t>32.94992533</w:t>
            </w:r>
          </w:p>
        </w:tc>
      </w:tr>
      <w:tr>
        <w:trPr>
          <w:trHeight w:val="344" w:hRule="atLeast"/>
        </w:trPr>
        <w:tc>
          <w:tcPr>
            <w:tcW w:w="655" w:type="dxa"/>
          </w:tcPr>
          <w:p>
            <w:pPr>
              <w:pStyle w:val="TableParagraph"/>
              <w:rPr>
                <w:sz w:val="20"/>
              </w:rPr>
            </w:pPr>
            <w:r>
              <w:rPr>
                <w:spacing w:val="-5"/>
                <w:sz w:val="20"/>
              </w:rPr>
              <w:t>5.2</w:t>
            </w:r>
          </w:p>
        </w:tc>
        <w:tc>
          <w:tcPr>
            <w:tcW w:w="960" w:type="dxa"/>
          </w:tcPr>
          <w:p>
            <w:pPr>
              <w:pStyle w:val="TableParagraph"/>
              <w:ind w:left="1" w:right="1"/>
              <w:jc w:val="center"/>
              <w:rPr>
                <w:sz w:val="20"/>
              </w:rPr>
            </w:pPr>
            <w:r>
              <w:rPr>
                <w:spacing w:val="-5"/>
                <w:sz w:val="20"/>
              </w:rPr>
              <w:t>5.1</w:t>
            </w:r>
          </w:p>
        </w:tc>
        <w:tc>
          <w:tcPr>
            <w:tcW w:w="968" w:type="dxa"/>
          </w:tcPr>
          <w:p>
            <w:pPr>
              <w:pStyle w:val="TableParagraph"/>
              <w:spacing w:before="0"/>
              <w:ind w:left="0"/>
              <w:rPr>
                <w:sz w:val="18"/>
              </w:rPr>
            </w:pPr>
          </w:p>
        </w:tc>
        <w:tc>
          <w:tcPr>
            <w:tcW w:w="1204" w:type="dxa"/>
          </w:tcPr>
          <w:p>
            <w:pPr>
              <w:pStyle w:val="TableParagraph"/>
              <w:ind w:left="347"/>
              <w:rPr>
                <w:sz w:val="20"/>
              </w:rPr>
            </w:pPr>
            <w:r>
              <w:rPr>
                <w:spacing w:val="-5"/>
                <w:sz w:val="20"/>
              </w:rPr>
              <w:t>35</w:t>
            </w:r>
          </w:p>
        </w:tc>
        <w:tc>
          <w:tcPr>
            <w:tcW w:w="813" w:type="dxa"/>
          </w:tcPr>
          <w:p>
            <w:pPr>
              <w:pStyle w:val="TableParagraph"/>
              <w:ind w:left="108"/>
              <w:rPr>
                <w:sz w:val="20"/>
              </w:rPr>
            </w:pPr>
            <w:r>
              <w:rPr>
                <w:spacing w:val="-5"/>
                <w:sz w:val="20"/>
              </w:rPr>
              <w:t>32</w:t>
            </w:r>
          </w:p>
        </w:tc>
        <w:tc>
          <w:tcPr>
            <w:tcW w:w="1114" w:type="dxa"/>
          </w:tcPr>
          <w:p>
            <w:pPr>
              <w:pStyle w:val="TableParagraph"/>
              <w:ind w:left="151" w:right="3"/>
              <w:jc w:val="center"/>
              <w:rPr>
                <w:sz w:val="20"/>
              </w:rPr>
            </w:pPr>
            <w:r>
              <w:rPr>
                <w:spacing w:val="-2"/>
                <w:sz w:val="20"/>
              </w:rPr>
              <w:t>31.84978</w:t>
            </w:r>
          </w:p>
        </w:tc>
        <w:tc>
          <w:tcPr>
            <w:tcW w:w="1208" w:type="dxa"/>
          </w:tcPr>
          <w:p>
            <w:pPr>
              <w:pStyle w:val="TableParagraph"/>
              <w:ind w:left="99" w:right="39"/>
              <w:jc w:val="center"/>
              <w:rPr>
                <w:sz w:val="20"/>
              </w:rPr>
            </w:pPr>
            <w:r>
              <w:rPr>
                <w:spacing w:val="-2"/>
                <w:sz w:val="20"/>
              </w:rPr>
              <w:t>32.94992533</w:t>
            </w:r>
          </w:p>
        </w:tc>
      </w:tr>
      <w:tr>
        <w:trPr>
          <w:trHeight w:val="344" w:hRule="atLeast"/>
        </w:trPr>
        <w:tc>
          <w:tcPr>
            <w:tcW w:w="655" w:type="dxa"/>
          </w:tcPr>
          <w:p>
            <w:pPr>
              <w:pStyle w:val="TableParagraph"/>
              <w:spacing w:before="52"/>
              <w:rPr>
                <w:sz w:val="20"/>
              </w:rPr>
            </w:pPr>
            <w:r>
              <w:rPr>
                <w:spacing w:val="-5"/>
                <w:sz w:val="20"/>
              </w:rPr>
              <w:t>5.3</w:t>
            </w:r>
          </w:p>
        </w:tc>
        <w:tc>
          <w:tcPr>
            <w:tcW w:w="960" w:type="dxa"/>
          </w:tcPr>
          <w:p>
            <w:pPr>
              <w:pStyle w:val="TableParagraph"/>
              <w:spacing w:before="52"/>
              <w:ind w:left="1" w:right="1"/>
              <w:jc w:val="center"/>
              <w:rPr>
                <w:sz w:val="20"/>
              </w:rPr>
            </w:pPr>
            <w:r>
              <w:rPr>
                <w:spacing w:val="-5"/>
                <w:sz w:val="20"/>
              </w:rPr>
              <w:t>5.1</w:t>
            </w:r>
          </w:p>
        </w:tc>
        <w:tc>
          <w:tcPr>
            <w:tcW w:w="968" w:type="dxa"/>
          </w:tcPr>
          <w:p>
            <w:pPr>
              <w:pStyle w:val="TableParagraph"/>
              <w:spacing w:before="0"/>
              <w:ind w:left="0"/>
              <w:rPr>
                <w:sz w:val="18"/>
              </w:rPr>
            </w:pPr>
          </w:p>
        </w:tc>
        <w:tc>
          <w:tcPr>
            <w:tcW w:w="1204" w:type="dxa"/>
          </w:tcPr>
          <w:p>
            <w:pPr>
              <w:pStyle w:val="TableParagraph"/>
              <w:spacing w:before="52"/>
              <w:ind w:left="347"/>
              <w:rPr>
                <w:sz w:val="20"/>
              </w:rPr>
            </w:pPr>
            <w:r>
              <w:rPr>
                <w:spacing w:val="-5"/>
                <w:sz w:val="20"/>
              </w:rPr>
              <w:t>35</w:t>
            </w:r>
          </w:p>
        </w:tc>
        <w:tc>
          <w:tcPr>
            <w:tcW w:w="813" w:type="dxa"/>
          </w:tcPr>
          <w:p>
            <w:pPr>
              <w:pStyle w:val="TableParagraph"/>
              <w:spacing w:before="52"/>
              <w:ind w:left="108"/>
              <w:rPr>
                <w:sz w:val="20"/>
              </w:rPr>
            </w:pPr>
            <w:r>
              <w:rPr>
                <w:spacing w:val="-5"/>
                <w:sz w:val="20"/>
              </w:rPr>
              <w:t>32</w:t>
            </w:r>
          </w:p>
        </w:tc>
        <w:tc>
          <w:tcPr>
            <w:tcW w:w="1114" w:type="dxa"/>
          </w:tcPr>
          <w:p>
            <w:pPr>
              <w:pStyle w:val="TableParagraph"/>
              <w:spacing w:before="52"/>
              <w:ind w:left="151" w:right="3"/>
              <w:jc w:val="center"/>
              <w:rPr>
                <w:sz w:val="20"/>
              </w:rPr>
            </w:pPr>
            <w:r>
              <w:rPr>
                <w:spacing w:val="-2"/>
                <w:sz w:val="20"/>
              </w:rPr>
              <w:t>31.84978</w:t>
            </w:r>
          </w:p>
        </w:tc>
        <w:tc>
          <w:tcPr>
            <w:tcW w:w="1208" w:type="dxa"/>
          </w:tcPr>
          <w:p>
            <w:pPr>
              <w:pStyle w:val="TableParagraph"/>
              <w:spacing w:before="52"/>
              <w:ind w:left="99" w:right="39"/>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5.4</w:t>
            </w:r>
          </w:p>
        </w:tc>
        <w:tc>
          <w:tcPr>
            <w:tcW w:w="960" w:type="dxa"/>
          </w:tcPr>
          <w:p>
            <w:pPr>
              <w:pStyle w:val="TableParagraph"/>
              <w:ind w:left="1" w:right="1"/>
              <w:jc w:val="center"/>
              <w:rPr>
                <w:sz w:val="20"/>
              </w:rPr>
            </w:pPr>
            <w:r>
              <w:rPr>
                <w:spacing w:val="-5"/>
                <w:sz w:val="20"/>
              </w:rPr>
              <w:t>5.1</w:t>
            </w:r>
          </w:p>
        </w:tc>
        <w:tc>
          <w:tcPr>
            <w:tcW w:w="968" w:type="dxa"/>
          </w:tcPr>
          <w:p>
            <w:pPr>
              <w:pStyle w:val="TableParagraph"/>
              <w:spacing w:before="0"/>
              <w:ind w:left="0"/>
              <w:rPr>
                <w:sz w:val="18"/>
              </w:rPr>
            </w:pPr>
          </w:p>
        </w:tc>
        <w:tc>
          <w:tcPr>
            <w:tcW w:w="1204" w:type="dxa"/>
          </w:tcPr>
          <w:p>
            <w:pPr>
              <w:pStyle w:val="TableParagraph"/>
              <w:ind w:left="347"/>
              <w:rPr>
                <w:sz w:val="20"/>
              </w:rPr>
            </w:pPr>
            <w:r>
              <w:rPr>
                <w:spacing w:val="-5"/>
                <w:sz w:val="20"/>
              </w:rPr>
              <w:t>35</w:t>
            </w:r>
          </w:p>
        </w:tc>
        <w:tc>
          <w:tcPr>
            <w:tcW w:w="813" w:type="dxa"/>
          </w:tcPr>
          <w:p>
            <w:pPr>
              <w:pStyle w:val="TableParagraph"/>
              <w:ind w:left="108"/>
              <w:rPr>
                <w:sz w:val="20"/>
              </w:rPr>
            </w:pPr>
            <w:r>
              <w:rPr>
                <w:spacing w:val="-5"/>
                <w:sz w:val="20"/>
              </w:rPr>
              <w:t>32</w:t>
            </w:r>
          </w:p>
        </w:tc>
        <w:tc>
          <w:tcPr>
            <w:tcW w:w="1114" w:type="dxa"/>
          </w:tcPr>
          <w:p>
            <w:pPr>
              <w:pStyle w:val="TableParagraph"/>
              <w:ind w:left="151" w:right="3"/>
              <w:jc w:val="center"/>
              <w:rPr>
                <w:sz w:val="20"/>
              </w:rPr>
            </w:pPr>
            <w:r>
              <w:rPr>
                <w:spacing w:val="-2"/>
                <w:sz w:val="20"/>
              </w:rPr>
              <w:t>31.84978</w:t>
            </w:r>
          </w:p>
        </w:tc>
        <w:tc>
          <w:tcPr>
            <w:tcW w:w="1208" w:type="dxa"/>
          </w:tcPr>
          <w:p>
            <w:pPr>
              <w:pStyle w:val="TableParagraph"/>
              <w:ind w:left="61"/>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5.5</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104" w:right="157"/>
              <w:jc w:val="center"/>
              <w:rPr>
                <w:sz w:val="20"/>
              </w:rPr>
            </w:pPr>
            <w:r>
              <w:rPr>
                <w:spacing w:val="-5"/>
                <w:sz w:val="20"/>
              </w:rPr>
              <w:t>12</w:t>
            </w:r>
          </w:p>
        </w:tc>
        <w:tc>
          <w:tcPr>
            <w:tcW w:w="1204" w:type="dxa"/>
          </w:tcPr>
          <w:p>
            <w:pPr>
              <w:pStyle w:val="TableParagraph"/>
              <w:ind w:left="347"/>
              <w:rPr>
                <w:sz w:val="20"/>
              </w:rPr>
            </w:pPr>
            <w:r>
              <w:rPr>
                <w:spacing w:val="-2"/>
                <w:sz w:val="20"/>
              </w:rPr>
              <w:t>33.44601</w:t>
            </w:r>
          </w:p>
        </w:tc>
        <w:tc>
          <w:tcPr>
            <w:tcW w:w="813" w:type="dxa"/>
          </w:tcPr>
          <w:p>
            <w:pPr>
              <w:pStyle w:val="TableParagraph"/>
              <w:ind w:left="108"/>
              <w:rPr>
                <w:sz w:val="20"/>
              </w:rPr>
            </w:pPr>
            <w:r>
              <w:rPr>
                <w:spacing w:val="-2"/>
                <w:sz w:val="20"/>
              </w:rPr>
              <w:t>31.04</w:t>
            </w:r>
          </w:p>
        </w:tc>
        <w:tc>
          <w:tcPr>
            <w:tcW w:w="1114" w:type="dxa"/>
          </w:tcPr>
          <w:p>
            <w:pPr>
              <w:pStyle w:val="TableParagraph"/>
              <w:ind w:left="151" w:right="3"/>
              <w:jc w:val="center"/>
              <w:rPr>
                <w:sz w:val="20"/>
              </w:rPr>
            </w:pPr>
            <w:r>
              <w:rPr>
                <w:spacing w:val="-2"/>
                <w:sz w:val="20"/>
              </w:rPr>
              <w:t>30.54801</w:t>
            </w:r>
          </w:p>
        </w:tc>
        <w:tc>
          <w:tcPr>
            <w:tcW w:w="1208" w:type="dxa"/>
          </w:tcPr>
          <w:p>
            <w:pPr>
              <w:pStyle w:val="TableParagraph"/>
              <w:ind w:left="99" w:right="39"/>
              <w:jc w:val="center"/>
              <w:rPr>
                <w:sz w:val="20"/>
              </w:rPr>
            </w:pPr>
            <w:r>
              <w:rPr>
                <w:spacing w:val="-2"/>
                <w:sz w:val="20"/>
              </w:rPr>
              <w:t>31.67800424</w:t>
            </w:r>
          </w:p>
        </w:tc>
      </w:tr>
      <w:tr>
        <w:trPr>
          <w:trHeight w:val="344" w:hRule="atLeast"/>
        </w:trPr>
        <w:tc>
          <w:tcPr>
            <w:tcW w:w="655" w:type="dxa"/>
          </w:tcPr>
          <w:p>
            <w:pPr>
              <w:pStyle w:val="TableParagraph"/>
              <w:rPr>
                <w:sz w:val="20"/>
              </w:rPr>
            </w:pPr>
            <w:r>
              <w:rPr>
                <w:spacing w:val="-5"/>
                <w:sz w:val="20"/>
              </w:rPr>
              <w:t>5.6</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9" w:right="164"/>
              <w:jc w:val="center"/>
              <w:rPr>
                <w:sz w:val="20"/>
              </w:rPr>
            </w:pPr>
            <w:r>
              <w:rPr>
                <w:spacing w:val="-10"/>
                <w:sz w:val="20"/>
              </w:rPr>
              <w:t>8</w:t>
            </w:r>
          </w:p>
        </w:tc>
        <w:tc>
          <w:tcPr>
            <w:tcW w:w="1204" w:type="dxa"/>
          </w:tcPr>
          <w:p>
            <w:pPr>
              <w:pStyle w:val="TableParagraph"/>
              <w:ind w:left="347"/>
              <w:rPr>
                <w:sz w:val="20"/>
              </w:rPr>
            </w:pPr>
            <w:r>
              <w:rPr>
                <w:spacing w:val="-2"/>
                <w:sz w:val="20"/>
              </w:rPr>
              <w:t>33.964</w:t>
            </w:r>
          </w:p>
        </w:tc>
        <w:tc>
          <w:tcPr>
            <w:tcW w:w="813" w:type="dxa"/>
          </w:tcPr>
          <w:p>
            <w:pPr>
              <w:pStyle w:val="TableParagraph"/>
              <w:ind w:left="108"/>
              <w:rPr>
                <w:sz w:val="20"/>
              </w:rPr>
            </w:pPr>
            <w:r>
              <w:rPr>
                <w:spacing w:val="-2"/>
                <w:sz w:val="20"/>
              </w:rPr>
              <w:t>31.36</w:t>
            </w:r>
          </w:p>
        </w:tc>
        <w:tc>
          <w:tcPr>
            <w:tcW w:w="1114" w:type="dxa"/>
          </w:tcPr>
          <w:p>
            <w:pPr>
              <w:pStyle w:val="TableParagraph"/>
              <w:ind w:left="151" w:right="3"/>
              <w:jc w:val="center"/>
              <w:rPr>
                <w:sz w:val="20"/>
              </w:rPr>
            </w:pPr>
            <w:r>
              <w:rPr>
                <w:spacing w:val="-2"/>
                <w:sz w:val="20"/>
              </w:rPr>
              <w:t>30.97829</w:t>
            </w:r>
          </w:p>
        </w:tc>
        <w:tc>
          <w:tcPr>
            <w:tcW w:w="1208" w:type="dxa"/>
          </w:tcPr>
          <w:p>
            <w:pPr>
              <w:pStyle w:val="TableParagraph"/>
              <w:ind w:left="99" w:right="39"/>
              <w:jc w:val="center"/>
              <w:rPr>
                <w:sz w:val="20"/>
              </w:rPr>
            </w:pPr>
            <w:r>
              <w:rPr>
                <w:spacing w:val="-2"/>
                <w:sz w:val="20"/>
              </w:rPr>
              <w:t>32.10076574</w:t>
            </w:r>
          </w:p>
        </w:tc>
      </w:tr>
      <w:tr>
        <w:trPr>
          <w:trHeight w:val="344" w:hRule="atLeast"/>
        </w:trPr>
        <w:tc>
          <w:tcPr>
            <w:tcW w:w="655" w:type="dxa"/>
          </w:tcPr>
          <w:p>
            <w:pPr>
              <w:pStyle w:val="TableParagraph"/>
              <w:spacing w:before="52"/>
              <w:rPr>
                <w:sz w:val="20"/>
              </w:rPr>
            </w:pPr>
            <w:r>
              <w:rPr>
                <w:spacing w:val="-5"/>
                <w:sz w:val="20"/>
              </w:rPr>
              <w:t>5.7</w:t>
            </w:r>
          </w:p>
        </w:tc>
        <w:tc>
          <w:tcPr>
            <w:tcW w:w="960" w:type="dxa"/>
          </w:tcPr>
          <w:p>
            <w:pPr>
              <w:pStyle w:val="TableParagraph"/>
              <w:spacing w:before="52"/>
              <w:ind w:left="1" w:right="1"/>
              <w:jc w:val="center"/>
              <w:rPr>
                <w:sz w:val="20"/>
              </w:rPr>
            </w:pPr>
            <w:r>
              <w:rPr>
                <w:spacing w:val="-5"/>
                <w:sz w:val="20"/>
              </w:rPr>
              <w:t>5.1</w:t>
            </w:r>
          </w:p>
        </w:tc>
        <w:tc>
          <w:tcPr>
            <w:tcW w:w="968" w:type="dxa"/>
          </w:tcPr>
          <w:p>
            <w:pPr>
              <w:pStyle w:val="TableParagraph"/>
              <w:spacing w:before="52"/>
              <w:ind w:left="9" w:right="164"/>
              <w:jc w:val="center"/>
              <w:rPr>
                <w:sz w:val="20"/>
              </w:rPr>
            </w:pPr>
            <w:r>
              <w:rPr>
                <w:spacing w:val="-10"/>
                <w:sz w:val="20"/>
              </w:rPr>
              <w:t>4</w:t>
            </w:r>
          </w:p>
        </w:tc>
        <w:tc>
          <w:tcPr>
            <w:tcW w:w="1204" w:type="dxa"/>
          </w:tcPr>
          <w:p>
            <w:pPr>
              <w:pStyle w:val="TableParagraph"/>
              <w:spacing w:before="52"/>
              <w:ind w:left="347"/>
              <w:rPr>
                <w:sz w:val="20"/>
              </w:rPr>
            </w:pPr>
            <w:r>
              <w:rPr>
                <w:spacing w:val="-2"/>
                <w:sz w:val="20"/>
              </w:rPr>
              <w:t>34.482</w:t>
            </w:r>
          </w:p>
        </w:tc>
        <w:tc>
          <w:tcPr>
            <w:tcW w:w="813" w:type="dxa"/>
          </w:tcPr>
          <w:p>
            <w:pPr>
              <w:pStyle w:val="TableParagraph"/>
              <w:spacing w:before="52"/>
              <w:ind w:left="108"/>
              <w:rPr>
                <w:sz w:val="20"/>
              </w:rPr>
            </w:pPr>
            <w:r>
              <w:rPr>
                <w:spacing w:val="-2"/>
                <w:sz w:val="20"/>
              </w:rPr>
              <w:t>31.68</w:t>
            </w:r>
          </w:p>
        </w:tc>
        <w:tc>
          <w:tcPr>
            <w:tcW w:w="1114" w:type="dxa"/>
          </w:tcPr>
          <w:p>
            <w:pPr>
              <w:pStyle w:val="TableParagraph"/>
              <w:spacing w:before="52"/>
              <w:ind w:left="151" w:right="3"/>
              <w:jc w:val="center"/>
              <w:rPr>
                <w:sz w:val="20"/>
              </w:rPr>
            </w:pPr>
            <w:r>
              <w:rPr>
                <w:spacing w:val="-2"/>
                <w:sz w:val="20"/>
              </w:rPr>
              <w:t>31.41226</w:t>
            </w:r>
          </w:p>
        </w:tc>
        <w:tc>
          <w:tcPr>
            <w:tcW w:w="1208" w:type="dxa"/>
          </w:tcPr>
          <w:p>
            <w:pPr>
              <w:pStyle w:val="TableParagraph"/>
              <w:spacing w:before="52"/>
              <w:ind w:left="99" w:right="39"/>
              <w:jc w:val="center"/>
              <w:rPr>
                <w:sz w:val="20"/>
              </w:rPr>
            </w:pPr>
            <w:r>
              <w:rPr>
                <w:spacing w:val="-2"/>
                <w:sz w:val="20"/>
              </w:rPr>
              <w:t>32.52475483</w:t>
            </w:r>
          </w:p>
        </w:tc>
      </w:tr>
      <w:tr>
        <w:trPr>
          <w:trHeight w:val="345" w:hRule="atLeast"/>
        </w:trPr>
        <w:tc>
          <w:tcPr>
            <w:tcW w:w="655" w:type="dxa"/>
          </w:tcPr>
          <w:p>
            <w:pPr>
              <w:pStyle w:val="TableParagraph"/>
              <w:rPr>
                <w:sz w:val="20"/>
              </w:rPr>
            </w:pPr>
            <w:r>
              <w:rPr>
                <w:spacing w:val="-5"/>
                <w:sz w:val="20"/>
              </w:rPr>
              <w:t>5.8</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9" w:right="164"/>
              <w:jc w:val="center"/>
              <w:rPr>
                <w:sz w:val="20"/>
              </w:rPr>
            </w:pPr>
            <w:r>
              <w:rPr>
                <w:spacing w:val="-10"/>
                <w:sz w:val="20"/>
              </w:rPr>
              <w:t>2</w:t>
            </w:r>
          </w:p>
        </w:tc>
        <w:tc>
          <w:tcPr>
            <w:tcW w:w="1204" w:type="dxa"/>
          </w:tcPr>
          <w:p>
            <w:pPr>
              <w:pStyle w:val="TableParagraph"/>
              <w:ind w:left="347"/>
              <w:rPr>
                <w:sz w:val="20"/>
              </w:rPr>
            </w:pPr>
            <w:r>
              <w:rPr>
                <w:spacing w:val="-2"/>
                <w:sz w:val="20"/>
              </w:rPr>
              <w:t>34.741</w:t>
            </w:r>
          </w:p>
        </w:tc>
        <w:tc>
          <w:tcPr>
            <w:tcW w:w="813" w:type="dxa"/>
          </w:tcPr>
          <w:p>
            <w:pPr>
              <w:pStyle w:val="TableParagraph"/>
              <w:ind w:left="108"/>
              <w:rPr>
                <w:sz w:val="20"/>
              </w:rPr>
            </w:pPr>
            <w:r>
              <w:rPr>
                <w:spacing w:val="-2"/>
                <w:sz w:val="20"/>
              </w:rPr>
              <w:t>31.84</w:t>
            </w:r>
          </w:p>
        </w:tc>
        <w:tc>
          <w:tcPr>
            <w:tcW w:w="1114" w:type="dxa"/>
          </w:tcPr>
          <w:p>
            <w:pPr>
              <w:pStyle w:val="TableParagraph"/>
              <w:ind w:left="151" w:right="3"/>
              <w:jc w:val="center"/>
              <w:rPr>
                <w:sz w:val="20"/>
              </w:rPr>
            </w:pPr>
            <w:r>
              <w:rPr>
                <w:spacing w:val="-2"/>
                <w:sz w:val="20"/>
              </w:rPr>
              <w:t>31.63058</w:t>
            </w:r>
          </w:p>
        </w:tc>
        <w:tc>
          <w:tcPr>
            <w:tcW w:w="1208" w:type="dxa"/>
          </w:tcPr>
          <w:p>
            <w:pPr>
              <w:pStyle w:val="TableParagraph"/>
              <w:ind w:left="99" w:right="39"/>
              <w:jc w:val="center"/>
              <w:rPr>
                <w:sz w:val="20"/>
              </w:rPr>
            </w:pPr>
            <w:r>
              <w:rPr>
                <w:spacing w:val="-2"/>
                <w:sz w:val="20"/>
              </w:rPr>
              <w:t>32.73719535</w:t>
            </w:r>
          </w:p>
        </w:tc>
      </w:tr>
      <w:tr>
        <w:trPr>
          <w:trHeight w:val="345" w:hRule="atLeast"/>
        </w:trPr>
        <w:tc>
          <w:tcPr>
            <w:tcW w:w="655" w:type="dxa"/>
          </w:tcPr>
          <w:p>
            <w:pPr>
              <w:pStyle w:val="TableParagraph"/>
              <w:rPr>
                <w:sz w:val="20"/>
              </w:rPr>
            </w:pPr>
            <w:r>
              <w:rPr>
                <w:spacing w:val="-5"/>
                <w:sz w:val="20"/>
              </w:rPr>
              <w:t>5.9</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67" w:right="157"/>
              <w:jc w:val="center"/>
              <w:rPr>
                <w:sz w:val="20"/>
              </w:rPr>
            </w:pPr>
            <w:r>
              <w:rPr>
                <w:spacing w:val="-4"/>
                <w:sz w:val="20"/>
              </w:rPr>
              <w:t>-</w:t>
            </w:r>
            <w:r>
              <w:rPr>
                <w:spacing w:val="-10"/>
                <w:sz w:val="20"/>
              </w:rPr>
              <w:t>1</w:t>
            </w:r>
          </w:p>
        </w:tc>
        <w:tc>
          <w:tcPr>
            <w:tcW w:w="1204" w:type="dxa"/>
          </w:tcPr>
          <w:p>
            <w:pPr>
              <w:pStyle w:val="TableParagraph"/>
              <w:ind w:left="347"/>
              <w:rPr>
                <w:sz w:val="20"/>
              </w:rPr>
            </w:pPr>
            <w:r>
              <w:rPr>
                <w:spacing w:val="-2"/>
                <w:sz w:val="20"/>
              </w:rPr>
              <w:t>35.1295</w:t>
            </w:r>
          </w:p>
        </w:tc>
        <w:tc>
          <w:tcPr>
            <w:tcW w:w="813" w:type="dxa"/>
          </w:tcPr>
          <w:p>
            <w:pPr>
              <w:pStyle w:val="TableParagraph"/>
              <w:ind w:left="108"/>
              <w:rPr>
                <w:sz w:val="20"/>
              </w:rPr>
            </w:pPr>
            <w:r>
              <w:rPr>
                <w:spacing w:val="-2"/>
                <w:sz w:val="20"/>
              </w:rPr>
              <w:t>32.08</w:t>
            </w:r>
          </w:p>
        </w:tc>
        <w:tc>
          <w:tcPr>
            <w:tcW w:w="1114" w:type="dxa"/>
          </w:tcPr>
          <w:p>
            <w:pPr>
              <w:pStyle w:val="TableParagraph"/>
              <w:ind w:left="151" w:right="3"/>
              <w:jc w:val="center"/>
              <w:rPr>
                <w:sz w:val="20"/>
              </w:rPr>
            </w:pPr>
            <w:r>
              <w:rPr>
                <w:spacing w:val="-2"/>
                <w:sz w:val="20"/>
              </w:rPr>
              <w:t>31.95969</w:t>
            </w:r>
          </w:p>
        </w:tc>
        <w:tc>
          <w:tcPr>
            <w:tcW w:w="1208" w:type="dxa"/>
          </w:tcPr>
          <w:p>
            <w:pPr>
              <w:pStyle w:val="TableParagraph"/>
              <w:ind w:left="99" w:right="39"/>
              <w:jc w:val="center"/>
              <w:rPr>
                <w:sz w:val="20"/>
              </w:rPr>
            </w:pPr>
            <w:r>
              <w:rPr>
                <w:spacing w:val="-2"/>
                <w:sz w:val="20"/>
              </w:rPr>
              <w:t>33.05639698</w:t>
            </w:r>
          </w:p>
        </w:tc>
      </w:tr>
      <w:tr>
        <w:trPr>
          <w:trHeight w:val="344" w:hRule="atLeast"/>
        </w:trPr>
        <w:tc>
          <w:tcPr>
            <w:tcW w:w="655" w:type="dxa"/>
          </w:tcPr>
          <w:p>
            <w:pPr>
              <w:pStyle w:val="TableParagraph"/>
              <w:rPr>
                <w:sz w:val="20"/>
              </w:rPr>
            </w:pPr>
            <w:r>
              <w:rPr>
                <w:spacing w:val="-10"/>
                <w:sz w:val="20"/>
              </w:rPr>
              <w:t>6</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67" w:right="157"/>
              <w:jc w:val="center"/>
              <w:rPr>
                <w:sz w:val="20"/>
              </w:rPr>
            </w:pPr>
            <w:r>
              <w:rPr>
                <w:spacing w:val="-4"/>
                <w:sz w:val="20"/>
              </w:rPr>
              <w:t>-</w:t>
            </w:r>
            <w:r>
              <w:rPr>
                <w:spacing w:val="-10"/>
                <w:sz w:val="20"/>
              </w:rPr>
              <w:t>5</w:t>
            </w:r>
          </w:p>
        </w:tc>
        <w:tc>
          <w:tcPr>
            <w:tcW w:w="1204" w:type="dxa"/>
          </w:tcPr>
          <w:p>
            <w:pPr>
              <w:pStyle w:val="TableParagraph"/>
              <w:ind w:left="347"/>
              <w:rPr>
                <w:sz w:val="20"/>
              </w:rPr>
            </w:pPr>
            <w:r>
              <w:rPr>
                <w:spacing w:val="-2"/>
                <w:sz w:val="20"/>
              </w:rPr>
              <w:t>35.6475</w:t>
            </w:r>
          </w:p>
        </w:tc>
        <w:tc>
          <w:tcPr>
            <w:tcW w:w="813" w:type="dxa"/>
          </w:tcPr>
          <w:p>
            <w:pPr>
              <w:pStyle w:val="TableParagraph"/>
              <w:ind w:left="108"/>
              <w:rPr>
                <w:sz w:val="20"/>
              </w:rPr>
            </w:pPr>
            <w:r>
              <w:rPr>
                <w:spacing w:val="-4"/>
                <w:sz w:val="20"/>
              </w:rPr>
              <w:t>32.4</w:t>
            </w:r>
          </w:p>
        </w:tc>
        <w:tc>
          <w:tcPr>
            <w:tcW w:w="1114" w:type="dxa"/>
          </w:tcPr>
          <w:p>
            <w:pPr>
              <w:pStyle w:val="TableParagraph"/>
              <w:ind w:left="151" w:right="3"/>
              <w:jc w:val="center"/>
              <w:rPr>
                <w:sz w:val="20"/>
              </w:rPr>
            </w:pPr>
            <w:r>
              <w:rPr>
                <w:spacing w:val="-2"/>
                <w:sz w:val="20"/>
              </w:rPr>
              <w:t>32.40143</w:t>
            </w:r>
          </w:p>
        </w:tc>
        <w:tc>
          <w:tcPr>
            <w:tcW w:w="1208" w:type="dxa"/>
          </w:tcPr>
          <w:p>
            <w:pPr>
              <w:pStyle w:val="TableParagraph"/>
              <w:ind w:left="99" w:right="39"/>
              <w:jc w:val="center"/>
              <w:rPr>
                <w:sz w:val="20"/>
              </w:rPr>
            </w:pPr>
            <w:r>
              <w:rPr>
                <w:spacing w:val="-2"/>
                <w:sz w:val="20"/>
              </w:rPr>
              <w:t>33.48297669</w:t>
            </w:r>
          </w:p>
        </w:tc>
      </w:tr>
      <w:tr>
        <w:trPr>
          <w:trHeight w:val="344" w:hRule="atLeast"/>
        </w:trPr>
        <w:tc>
          <w:tcPr>
            <w:tcW w:w="655" w:type="dxa"/>
          </w:tcPr>
          <w:p>
            <w:pPr>
              <w:pStyle w:val="TableParagraph"/>
              <w:spacing w:before="52"/>
              <w:rPr>
                <w:sz w:val="20"/>
              </w:rPr>
            </w:pPr>
            <w:r>
              <w:rPr>
                <w:spacing w:val="-5"/>
                <w:sz w:val="20"/>
              </w:rPr>
              <w:t>6.1</w:t>
            </w:r>
          </w:p>
        </w:tc>
        <w:tc>
          <w:tcPr>
            <w:tcW w:w="960" w:type="dxa"/>
          </w:tcPr>
          <w:p>
            <w:pPr>
              <w:pStyle w:val="TableParagraph"/>
              <w:spacing w:before="52"/>
              <w:ind w:left="1" w:right="1"/>
              <w:jc w:val="center"/>
              <w:rPr>
                <w:sz w:val="20"/>
              </w:rPr>
            </w:pPr>
            <w:r>
              <w:rPr>
                <w:spacing w:val="-5"/>
                <w:sz w:val="20"/>
              </w:rPr>
              <w:t>5.1</w:t>
            </w:r>
          </w:p>
        </w:tc>
        <w:tc>
          <w:tcPr>
            <w:tcW w:w="968" w:type="dxa"/>
          </w:tcPr>
          <w:p>
            <w:pPr>
              <w:pStyle w:val="TableParagraph"/>
              <w:spacing w:before="52"/>
              <w:ind w:left="166" w:right="157"/>
              <w:jc w:val="center"/>
              <w:rPr>
                <w:sz w:val="20"/>
              </w:rPr>
            </w:pPr>
            <w:r>
              <w:rPr>
                <w:spacing w:val="-4"/>
                <w:sz w:val="20"/>
              </w:rPr>
              <w:t>-</w:t>
            </w:r>
            <w:r>
              <w:rPr>
                <w:spacing w:val="-5"/>
                <w:sz w:val="20"/>
              </w:rPr>
              <w:t>10</w:t>
            </w:r>
          </w:p>
        </w:tc>
        <w:tc>
          <w:tcPr>
            <w:tcW w:w="1204" w:type="dxa"/>
          </w:tcPr>
          <w:p>
            <w:pPr>
              <w:pStyle w:val="TableParagraph"/>
              <w:spacing w:before="52"/>
              <w:ind w:left="347"/>
              <w:rPr>
                <w:sz w:val="20"/>
              </w:rPr>
            </w:pPr>
            <w:r>
              <w:rPr>
                <w:spacing w:val="-2"/>
                <w:sz w:val="20"/>
              </w:rPr>
              <w:t>36.29499</w:t>
            </w:r>
          </w:p>
        </w:tc>
        <w:tc>
          <w:tcPr>
            <w:tcW w:w="813" w:type="dxa"/>
          </w:tcPr>
          <w:p>
            <w:pPr>
              <w:pStyle w:val="TableParagraph"/>
              <w:spacing w:before="52"/>
              <w:ind w:left="108"/>
              <w:rPr>
                <w:sz w:val="20"/>
              </w:rPr>
            </w:pPr>
            <w:r>
              <w:rPr>
                <w:spacing w:val="-4"/>
                <w:sz w:val="20"/>
              </w:rPr>
              <w:t>32.8</w:t>
            </w:r>
          </w:p>
        </w:tc>
        <w:tc>
          <w:tcPr>
            <w:tcW w:w="1114" w:type="dxa"/>
          </w:tcPr>
          <w:p>
            <w:pPr>
              <w:pStyle w:val="TableParagraph"/>
              <w:spacing w:before="52"/>
              <w:ind w:left="151" w:right="3"/>
              <w:jc w:val="center"/>
              <w:rPr>
                <w:sz w:val="20"/>
              </w:rPr>
            </w:pPr>
            <w:r>
              <w:rPr>
                <w:spacing w:val="-2"/>
                <w:sz w:val="20"/>
              </w:rPr>
              <w:t>32.95811</w:t>
            </w:r>
          </w:p>
        </w:tc>
        <w:tc>
          <w:tcPr>
            <w:tcW w:w="1208" w:type="dxa"/>
          </w:tcPr>
          <w:p>
            <w:pPr>
              <w:pStyle w:val="TableParagraph"/>
              <w:spacing w:before="52"/>
              <w:ind w:left="99" w:right="39"/>
              <w:jc w:val="center"/>
              <w:rPr>
                <w:sz w:val="20"/>
              </w:rPr>
            </w:pPr>
            <w:r>
              <w:rPr>
                <w:spacing w:val="-2"/>
                <w:sz w:val="20"/>
              </w:rPr>
              <w:t>34.01770169</w:t>
            </w:r>
          </w:p>
        </w:tc>
      </w:tr>
      <w:tr>
        <w:trPr>
          <w:trHeight w:val="345" w:hRule="atLeast"/>
        </w:trPr>
        <w:tc>
          <w:tcPr>
            <w:tcW w:w="655" w:type="dxa"/>
          </w:tcPr>
          <w:p>
            <w:pPr>
              <w:pStyle w:val="TableParagraph"/>
              <w:rPr>
                <w:sz w:val="20"/>
              </w:rPr>
            </w:pPr>
            <w:r>
              <w:rPr>
                <w:spacing w:val="-5"/>
                <w:sz w:val="20"/>
              </w:rPr>
              <w:t>6.2</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166" w:right="157"/>
              <w:jc w:val="center"/>
              <w:rPr>
                <w:sz w:val="20"/>
              </w:rPr>
            </w:pPr>
            <w:r>
              <w:rPr>
                <w:spacing w:val="-4"/>
                <w:sz w:val="20"/>
              </w:rPr>
              <w:t>-</w:t>
            </w:r>
            <w:r>
              <w:rPr>
                <w:spacing w:val="-5"/>
                <w:sz w:val="20"/>
              </w:rPr>
              <w:t>17</w:t>
            </w:r>
          </w:p>
        </w:tc>
        <w:tc>
          <w:tcPr>
            <w:tcW w:w="1204" w:type="dxa"/>
          </w:tcPr>
          <w:p>
            <w:pPr>
              <w:pStyle w:val="TableParagraph"/>
              <w:ind w:left="347"/>
              <w:rPr>
                <w:sz w:val="20"/>
              </w:rPr>
            </w:pPr>
            <w:r>
              <w:rPr>
                <w:spacing w:val="-2"/>
                <w:sz w:val="20"/>
              </w:rPr>
              <w:t>37.20149</w:t>
            </w:r>
          </w:p>
        </w:tc>
        <w:tc>
          <w:tcPr>
            <w:tcW w:w="813" w:type="dxa"/>
          </w:tcPr>
          <w:p>
            <w:pPr>
              <w:pStyle w:val="TableParagraph"/>
              <w:ind w:left="108"/>
              <w:rPr>
                <w:sz w:val="20"/>
              </w:rPr>
            </w:pPr>
            <w:r>
              <w:rPr>
                <w:spacing w:val="-2"/>
                <w:sz w:val="20"/>
              </w:rPr>
              <w:t>33.36</w:t>
            </w:r>
          </w:p>
        </w:tc>
        <w:tc>
          <w:tcPr>
            <w:tcW w:w="1114" w:type="dxa"/>
          </w:tcPr>
          <w:p>
            <w:pPr>
              <w:pStyle w:val="TableParagraph"/>
              <w:ind w:left="151" w:right="3"/>
              <w:jc w:val="center"/>
              <w:rPr>
                <w:sz w:val="20"/>
              </w:rPr>
            </w:pPr>
            <w:r>
              <w:rPr>
                <w:spacing w:val="-2"/>
                <w:sz w:val="20"/>
              </w:rPr>
              <w:t>33.74531</w:t>
            </w:r>
          </w:p>
        </w:tc>
        <w:tc>
          <w:tcPr>
            <w:tcW w:w="1208" w:type="dxa"/>
          </w:tcPr>
          <w:p>
            <w:pPr>
              <w:pStyle w:val="TableParagraph"/>
              <w:ind w:left="99" w:right="39"/>
              <w:jc w:val="center"/>
              <w:rPr>
                <w:sz w:val="20"/>
              </w:rPr>
            </w:pPr>
            <w:r>
              <w:rPr>
                <w:spacing w:val="-2"/>
                <w:sz w:val="20"/>
              </w:rPr>
              <w:t>34.76893472</w:t>
            </w:r>
          </w:p>
        </w:tc>
      </w:tr>
      <w:tr>
        <w:trPr>
          <w:trHeight w:val="345" w:hRule="atLeast"/>
        </w:trPr>
        <w:tc>
          <w:tcPr>
            <w:tcW w:w="655" w:type="dxa"/>
          </w:tcPr>
          <w:p>
            <w:pPr>
              <w:pStyle w:val="TableParagraph"/>
              <w:rPr>
                <w:sz w:val="20"/>
              </w:rPr>
            </w:pPr>
            <w:r>
              <w:rPr>
                <w:spacing w:val="-5"/>
                <w:sz w:val="20"/>
              </w:rPr>
              <w:t>6.3</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166" w:right="157"/>
              <w:jc w:val="center"/>
              <w:rPr>
                <w:sz w:val="20"/>
              </w:rPr>
            </w:pPr>
            <w:r>
              <w:rPr>
                <w:spacing w:val="-4"/>
                <w:sz w:val="20"/>
              </w:rPr>
              <w:t>-</w:t>
            </w:r>
            <w:r>
              <w:rPr>
                <w:spacing w:val="-5"/>
                <w:sz w:val="20"/>
              </w:rPr>
              <w:t>20</w:t>
            </w:r>
          </w:p>
        </w:tc>
        <w:tc>
          <w:tcPr>
            <w:tcW w:w="1204" w:type="dxa"/>
          </w:tcPr>
          <w:p>
            <w:pPr>
              <w:pStyle w:val="TableParagraph"/>
              <w:ind w:left="347"/>
              <w:rPr>
                <w:sz w:val="20"/>
              </w:rPr>
            </w:pPr>
            <w:r>
              <w:rPr>
                <w:spacing w:val="-2"/>
                <w:sz w:val="20"/>
              </w:rPr>
              <w:t>37.58999</w:t>
            </w:r>
          </w:p>
        </w:tc>
        <w:tc>
          <w:tcPr>
            <w:tcW w:w="813" w:type="dxa"/>
          </w:tcPr>
          <w:p>
            <w:pPr>
              <w:pStyle w:val="TableParagraph"/>
              <w:ind w:left="108"/>
              <w:rPr>
                <w:sz w:val="20"/>
              </w:rPr>
            </w:pPr>
            <w:r>
              <w:rPr>
                <w:spacing w:val="-4"/>
                <w:sz w:val="20"/>
              </w:rPr>
              <w:t>33.6</w:t>
            </w:r>
          </w:p>
        </w:tc>
        <w:tc>
          <w:tcPr>
            <w:tcW w:w="1114" w:type="dxa"/>
          </w:tcPr>
          <w:p>
            <w:pPr>
              <w:pStyle w:val="TableParagraph"/>
              <w:ind w:left="48"/>
              <w:jc w:val="center"/>
              <w:rPr>
                <w:sz w:val="20"/>
              </w:rPr>
            </w:pPr>
            <w:r>
              <w:rPr>
                <w:spacing w:val="-2"/>
                <w:sz w:val="20"/>
              </w:rPr>
              <w:t>34.0853</w:t>
            </w:r>
          </w:p>
        </w:tc>
        <w:tc>
          <w:tcPr>
            <w:tcW w:w="1208" w:type="dxa"/>
          </w:tcPr>
          <w:p>
            <w:pPr>
              <w:pStyle w:val="TableParagraph"/>
              <w:ind w:left="99" w:right="39"/>
              <w:jc w:val="center"/>
              <w:rPr>
                <w:sz w:val="20"/>
              </w:rPr>
            </w:pPr>
            <w:r>
              <w:rPr>
                <w:spacing w:val="-2"/>
                <w:sz w:val="20"/>
              </w:rPr>
              <w:t>35.09176342</w:t>
            </w:r>
          </w:p>
        </w:tc>
      </w:tr>
      <w:tr>
        <w:trPr>
          <w:trHeight w:val="344" w:hRule="atLeast"/>
        </w:trPr>
        <w:tc>
          <w:tcPr>
            <w:tcW w:w="655" w:type="dxa"/>
          </w:tcPr>
          <w:p>
            <w:pPr>
              <w:pStyle w:val="TableParagraph"/>
              <w:rPr>
                <w:sz w:val="20"/>
              </w:rPr>
            </w:pPr>
            <w:r>
              <w:rPr>
                <w:spacing w:val="-5"/>
                <w:sz w:val="20"/>
              </w:rPr>
              <w:t>6.4</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166" w:right="157"/>
              <w:jc w:val="center"/>
              <w:rPr>
                <w:sz w:val="20"/>
              </w:rPr>
            </w:pPr>
            <w:r>
              <w:rPr>
                <w:spacing w:val="-4"/>
                <w:sz w:val="20"/>
              </w:rPr>
              <w:t>-</w:t>
            </w:r>
            <w:r>
              <w:rPr>
                <w:spacing w:val="-5"/>
                <w:sz w:val="20"/>
              </w:rPr>
              <w:t>22</w:t>
            </w:r>
          </w:p>
        </w:tc>
        <w:tc>
          <w:tcPr>
            <w:tcW w:w="1204" w:type="dxa"/>
          </w:tcPr>
          <w:p>
            <w:pPr>
              <w:pStyle w:val="TableParagraph"/>
              <w:ind w:left="347"/>
              <w:rPr>
                <w:sz w:val="20"/>
              </w:rPr>
            </w:pPr>
            <w:r>
              <w:rPr>
                <w:spacing w:val="-2"/>
                <w:sz w:val="20"/>
              </w:rPr>
              <w:t>37.84899</w:t>
            </w:r>
          </w:p>
        </w:tc>
        <w:tc>
          <w:tcPr>
            <w:tcW w:w="813" w:type="dxa"/>
          </w:tcPr>
          <w:p>
            <w:pPr>
              <w:pStyle w:val="TableParagraph"/>
              <w:ind w:left="108"/>
              <w:rPr>
                <w:sz w:val="20"/>
              </w:rPr>
            </w:pPr>
            <w:r>
              <w:rPr>
                <w:spacing w:val="-2"/>
                <w:sz w:val="20"/>
              </w:rPr>
              <w:t>33.76</w:t>
            </w:r>
          </w:p>
        </w:tc>
        <w:tc>
          <w:tcPr>
            <w:tcW w:w="1114" w:type="dxa"/>
          </w:tcPr>
          <w:p>
            <w:pPr>
              <w:pStyle w:val="TableParagraph"/>
              <w:ind w:left="151" w:right="3"/>
              <w:jc w:val="center"/>
              <w:rPr>
                <w:sz w:val="20"/>
              </w:rPr>
            </w:pPr>
            <w:r>
              <w:rPr>
                <w:spacing w:val="-2"/>
                <w:sz w:val="20"/>
              </w:rPr>
              <w:t>34.31278</w:t>
            </w:r>
          </w:p>
        </w:tc>
        <w:tc>
          <w:tcPr>
            <w:tcW w:w="1208" w:type="dxa"/>
          </w:tcPr>
          <w:p>
            <w:pPr>
              <w:pStyle w:val="TableParagraph"/>
              <w:ind w:left="99" w:right="39"/>
              <w:jc w:val="center"/>
              <w:rPr>
                <w:sz w:val="20"/>
              </w:rPr>
            </w:pPr>
            <w:r>
              <w:rPr>
                <w:spacing w:val="-2"/>
                <w:sz w:val="20"/>
              </w:rPr>
              <w:t>35.30725574</w:t>
            </w:r>
          </w:p>
        </w:tc>
      </w:tr>
      <w:tr>
        <w:trPr>
          <w:trHeight w:val="344" w:hRule="atLeast"/>
        </w:trPr>
        <w:tc>
          <w:tcPr>
            <w:tcW w:w="655" w:type="dxa"/>
          </w:tcPr>
          <w:p>
            <w:pPr>
              <w:pStyle w:val="TableParagraph"/>
              <w:spacing w:before="52"/>
              <w:rPr>
                <w:sz w:val="20"/>
              </w:rPr>
            </w:pPr>
            <w:r>
              <w:rPr>
                <w:spacing w:val="-5"/>
                <w:sz w:val="20"/>
              </w:rPr>
              <w:t>6.5</w:t>
            </w:r>
          </w:p>
        </w:tc>
        <w:tc>
          <w:tcPr>
            <w:tcW w:w="960" w:type="dxa"/>
          </w:tcPr>
          <w:p>
            <w:pPr>
              <w:pStyle w:val="TableParagraph"/>
              <w:spacing w:before="52"/>
              <w:ind w:left="1" w:right="1"/>
              <w:jc w:val="center"/>
              <w:rPr>
                <w:sz w:val="20"/>
              </w:rPr>
            </w:pPr>
            <w:r>
              <w:rPr>
                <w:spacing w:val="-5"/>
                <w:sz w:val="20"/>
              </w:rPr>
              <w:t>5.1</w:t>
            </w:r>
          </w:p>
        </w:tc>
        <w:tc>
          <w:tcPr>
            <w:tcW w:w="968" w:type="dxa"/>
          </w:tcPr>
          <w:p>
            <w:pPr>
              <w:pStyle w:val="TableParagraph"/>
              <w:spacing w:before="52"/>
              <w:ind w:left="166" w:right="157"/>
              <w:jc w:val="center"/>
              <w:rPr>
                <w:sz w:val="20"/>
              </w:rPr>
            </w:pPr>
            <w:r>
              <w:rPr>
                <w:spacing w:val="-4"/>
                <w:sz w:val="20"/>
              </w:rPr>
              <w:t>-</w:t>
            </w:r>
            <w:r>
              <w:rPr>
                <w:spacing w:val="-5"/>
                <w:sz w:val="20"/>
              </w:rPr>
              <w:t>25</w:t>
            </w:r>
          </w:p>
        </w:tc>
        <w:tc>
          <w:tcPr>
            <w:tcW w:w="1204" w:type="dxa"/>
          </w:tcPr>
          <w:p>
            <w:pPr>
              <w:pStyle w:val="TableParagraph"/>
              <w:spacing w:before="52"/>
              <w:ind w:left="347"/>
              <w:rPr>
                <w:sz w:val="20"/>
              </w:rPr>
            </w:pPr>
            <w:r>
              <w:rPr>
                <w:spacing w:val="-2"/>
                <w:sz w:val="20"/>
              </w:rPr>
              <w:t>38.23749</w:t>
            </w:r>
          </w:p>
        </w:tc>
        <w:tc>
          <w:tcPr>
            <w:tcW w:w="813" w:type="dxa"/>
          </w:tcPr>
          <w:p>
            <w:pPr>
              <w:pStyle w:val="TableParagraph"/>
              <w:spacing w:before="52"/>
              <w:ind w:left="108"/>
              <w:rPr>
                <w:sz w:val="20"/>
              </w:rPr>
            </w:pPr>
            <w:r>
              <w:rPr>
                <w:spacing w:val="-5"/>
                <w:sz w:val="20"/>
              </w:rPr>
              <w:t>34</w:t>
            </w:r>
          </w:p>
        </w:tc>
        <w:tc>
          <w:tcPr>
            <w:tcW w:w="1114" w:type="dxa"/>
          </w:tcPr>
          <w:p>
            <w:pPr>
              <w:pStyle w:val="TableParagraph"/>
              <w:spacing w:before="52"/>
              <w:ind w:left="151" w:right="3"/>
              <w:jc w:val="center"/>
              <w:rPr>
                <w:sz w:val="20"/>
              </w:rPr>
            </w:pPr>
            <w:r>
              <w:rPr>
                <w:spacing w:val="-2"/>
                <w:sz w:val="20"/>
              </w:rPr>
              <w:t>34.65517</w:t>
            </w:r>
          </w:p>
        </w:tc>
        <w:tc>
          <w:tcPr>
            <w:tcW w:w="1208" w:type="dxa"/>
          </w:tcPr>
          <w:p>
            <w:pPr>
              <w:pStyle w:val="TableParagraph"/>
              <w:spacing w:before="52"/>
              <w:ind w:left="61"/>
              <w:jc w:val="center"/>
              <w:rPr>
                <w:sz w:val="20"/>
              </w:rPr>
            </w:pPr>
            <w:r>
              <w:rPr>
                <w:spacing w:val="-2"/>
                <w:sz w:val="20"/>
              </w:rPr>
              <w:t>35.63088621</w:t>
            </w:r>
          </w:p>
        </w:tc>
      </w:tr>
      <w:tr>
        <w:trPr>
          <w:trHeight w:val="345" w:hRule="atLeast"/>
        </w:trPr>
        <w:tc>
          <w:tcPr>
            <w:tcW w:w="655" w:type="dxa"/>
          </w:tcPr>
          <w:p>
            <w:pPr>
              <w:pStyle w:val="TableParagraph"/>
              <w:rPr>
                <w:sz w:val="20"/>
              </w:rPr>
            </w:pPr>
            <w:r>
              <w:rPr>
                <w:spacing w:val="-5"/>
                <w:sz w:val="20"/>
              </w:rPr>
              <w:t>6.6</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166" w:right="157"/>
              <w:jc w:val="center"/>
              <w:rPr>
                <w:sz w:val="20"/>
              </w:rPr>
            </w:pPr>
            <w:r>
              <w:rPr>
                <w:spacing w:val="-4"/>
                <w:sz w:val="20"/>
              </w:rPr>
              <w:t>-</w:t>
            </w:r>
            <w:r>
              <w:rPr>
                <w:spacing w:val="-5"/>
                <w:sz w:val="20"/>
              </w:rPr>
              <w:t>25</w:t>
            </w:r>
          </w:p>
        </w:tc>
        <w:tc>
          <w:tcPr>
            <w:tcW w:w="1204" w:type="dxa"/>
          </w:tcPr>
          <w:p>
            <w:pPr>
              <w:pStyle w:val="TableParagraph"/>
              <w:ind w:left="347"/>
              <w:rPr>
                <w:sz w:val="20"/>
              </w:rPr>
            </w:pPr>
            <w:r>
              <w:rPr>
                <w:spacing w:val="-2"/>
                <w:sz w:val="20"/>
              </w:rPr>
              <w:t>38.23749</w:t>
            </w:r>
          </w:p>
        </w:tc>
        <w:tc>
          <w:tcPr>
            <w:tcW w:w="813" w:type="dxa"/>
          </w:tcPr>
          <w:p>
            <w:pPr>
              <w:pStyle w:val="TableParagraph"/>
              <w:ind w:left="108"/>
              <w:rPr>
                <w:sz w:val="20"/>
              </w:rPr>
            </w:pPr>
            <w:r>
              <w:rPr>
                <w:spacing w:val="-5"/>
                <w:sz w:val="20"/>
              </w:rPr>
              <w:t>34</w:t>
            </w:r>
          </w:p>
        </w:tc>
        <w:tc>
          <w:tcPr>
            <w:tcW w:w="1114" w:type="dxa"/>
          </w:tcPr>
          <w:p>
            <w:pPr>
              <w:pStyle w:val="TableParagraph"/>
              <w:ind w:left="151" w:right="3"/>
              <w:jc w:val="center"/>
              <w:rPr>
                <w:sz w:val="20"/>
              </w:rPr>
            </w:pPr>
            <w:r>
              <w:rPr>
                <w:spacing w:val="-2"/>
                <w:sz w:val="20"/>
              </w:rPr>
              <w:t>34.65517</w:t>
            </w:r>
          </w:p>
        </w:tc>
        <w:tc>
          <w:tcPr>
            <w:tcW w:w="1208" w:type="dxa"/>
          </w:tcPr>
          <w:p>
            <w:pPr>
              <w:pStyle w:val="TableParagraph"/>
              <w:ind w:left="99" w:right="39"/>
              <w:jc w:val="center"/>
              <w:rPr>
                <w:sz w:val="20"/>
              </w:rPr>
            </w:pPr>
            <w:r>
              <w:rPr>
                <w:spacing w:val="-2"/>
                <w:sz w:val="20"/>
              </w:rPr>
              <w:t>35.63088621</w:t>
            </w:r>
          </w:p>
        </w:tc>
      </w:tr>
      <w:tr>
        <w:trPr>
          <w:trHeight w:val="344" w:hRule="atLeast"/>
        </w:trPr>
        <w:tc>
          <w:tcPr>
            <w:tcW w:w="655" w:type="dxa"/>
          </w:tcPr>
          <w:p>
            <w:pPr>
              <w:pStyle w:val="TableParagraph"/>
              <w:rPr>
                <w:sz w:val="20"/>
              </w:rPr>
            </w:pPr>
            <w:r>
              <w:rPr>
                <w:spacing w:val="-5"/>
                <w:sz w:val="20"/>
              </w:rPr>
              <w:t>6.7</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166" w:right="157"/>
              <w:jc w:val="center"/>
              <w:rPr>
                <w:sz w:val="20"/>
              </w:rPr>
            </w:pPr>
            <w:r>
              <w:rPr>
                <w:spacing w:val="-4"/>
                <w:sz w:val="20"/>
              </w:rPr>
              <w:t>-</w:t>
            </w:r>
            <w:r>
              <w:rPr>
                <w:spacing w:val="-5"/>
                <w:sz w:val="20"/>
              </w:rPr>
              <w:t>26</w:t>
            </w:r>
          </w:p>
        </w:tc>
        <w:tc>
          <w:tcPr>
            <w:tcW w:w="1204" w:type="dxa"/>
          </w:tcPr>
          <w:p>
            <w:pPr>
              <w:pStyle w:val="TableParagraph"/>
              <w:ind w:left="347"/>
              <w:rPr>
                <w:sz w:val="20"/>
              </w:rPr>
            </w:pPr>
            <w:r>
              <w:rPr>
                <w:spacing w:val="-2"/>
                <w:sz w:val="20"/>
              </w:rPr>
              <w:t>38.36698</w:t>
            </w:r>
          </w:p>
        </w:tc>
        <w:tc>
          <w:tcPr>
            <w:tcW w:w="813" w:type="dxa"/>
          </w:tcPr>
          <w:p>
            <w:pPr>
              <w:pStyle w:val="TableParagraph"/>
              <w:ind w:left="108"/>
              <w:rPr>
                <w:sz w:val="20"/>
              </w:rPr>
            </w:pPr>
            <w:r>
              <w:rPr>
                <w:spacing w:val="-2"/>
                <w:sz w:val="20"/>
              </w:rPr>
              <w:t>34.08</w:t>
            </w:r>
          </w:p>
        </w:tc>
        <w:tc>
          <w:tcPr>
            <w:tcW w:w="1114" w:type="dxa"/>
          </w:tcPr>
          <w:p>
            <w:pPr>
              <w:pStyle w:val="TableParagraph"/>
              <w:ind w:left="151" w:right="3"/>
              <w:jc w:val="center"/>
              <w:rPr>
                <w:sz w:val="20"/>
              </w:rPr>
            </w:pPr>
            <w:r>
              <w:rPr>
                <w:spacing w:val="-2"/>
                <w:sz w:val="20"/>
              </w:rPr>
              <w:t>34.76961</w:t>
            </w:r>
          </w:p>
        </w:tc>
        <w:tc>
          <w:tcPr>
            <w:tcW w:w="1208" w:type="dxa"/>
          </w:tcPr>
          <w:p>
            <w:pPr>
              <w:pStyle w:val="TableParagraph"/>
              <w:ind w:left="99" w:right="39"/>
              <w:jc w:val="center"/>
              <w:rPr>
                <w:sz w:val="20"/>
              </w:rPr>
            </w:pPr>
            <w:r>
              <w:rPr>
                <w:spacing w:val="-2"/>
                <w:sz w:val="20"/>
              </w:rPr>
              <w:t>35.73886395</w:t>
            </w:r>
          </w:p>
        </w:tc>
      </w:tr>
      <w:tr>
        <w:trPr>
          <w:trHeight w:val="344" w:hRule="atLeast"/>
        </w:trPr>
        <w:tc>
          <w:tcPr>
            <w:tcW w:w="655" w:type="dxa"/>
          </w:tcPr>
          <w:p>
            <w:pPr>
              <w:pStyle w:val="TableParagraph"/>
              <w:spacing w:before="52"/>
              <w:rPr>
                <w:sz w:val="20"/>
              </w:rPr>
            </w:pPr>
            <w:r>
              <w:rPr>
                <w:spacing w:val="-5"/>
                <w:sz w:val="20"/>
              </w:rPr>
              <w:t>6.8</w:t>
            </w:r>
          </w:p>
        </w:tc>
        <w:tc>
          <w:tcPr>
            <w:tcW w:w="960" w:type="dxa"/>
          </w:tcPr>
          <w:p>
            <w:pPr>
              <w:pStyle w:val="TableParagraph"/>
              <w:spacing w:before="52"/>
              <w:ind w:left="1" w:right="1"/>
              <w:jc w:val="center"/>
              <w:rPr>
                <w:sz w:val="20"/>
              </w:rPr>
            </w:pPr>
            <w:r>
              <w:rPr>
                <w:spacing w:val="-5"/>
                <w:sz w:val="20"/>
              </w:rPr>
              <w:t>5.1</w:t>
            </w:r>
          </w:p>
        </w:tc>
        <w:tc>
          <w:tcPr>
            <w:tcW w:w="968" w:type="dxa"/>
          </w:tcPr>
          <w:p>
            <w:pPr>
              <w:pStyle w:val="TableParagraph"/>
              <w:spacing w:before="52"/>
              <w:ind w:left="166" w:right="157"/>
              <w:jc w:val="center"/>
              <w:rPr>
                <w:sz w:val="20"/>
              </w:rPr>
            </w:pPr>
            <w:r>
              <w:rPr>
                <w:spacing w:val="-4"/>
                <w:sz w:val="20"/>
              </w:rPr>
              <w:t>-</w:t>
            </w:r>
            <w:r>
              <w:rPr>
                <w:spacing w:val="-5"/>
                <w:sz w:val="20"/>
              </w:rPr>
              <w:t>26</w:t>
            </w:r>
          </w:p>
        </w:tc>
        <w:tc>
          <w:tcPr>
            <w:tcW w:w="1204" w:type="dxa"/>
          </w:tcPr>
          <w:p>
            <w:pPr>
              <w:pStyle w:val="TableParagraph"/>
              <w:spacing w:before="52"/>
              <w:ind w:left="347"/>
              <w:rPr>
                <w:sz w:val="20"/>
              </w:rPr>
            </w:pPr>
            <w:r>
              <w:rPr>
                <w:spacing w:val="-2"/>
                <w:sz w:val="20"/>
              </w:rPr>
              <w:t>38.36698</w:t>
            </w:r>
          </w:p>
        </w:tc>
        <w:tc>
          <w:tcPr>
            <w:tcW w:w="813" w:type="dxa"/>
          </w:tcPr>
          <w:p>
            <w:pPr>
              <w:pStyle w:val="TableParagraph"/>
              <w:spacing w:before="52"/>
              <w:ind w:left="108"/>
              <w:rPr>
                <w:sz w:val="20"/>
              </w:rPr>
            </w:pPr>
            <w:r>
              <w:rPr>
                <w:spacing w:val="-2"/>
                <w:sz w:val="20"/>
              </w:rPr>
              <w:t>34.08</w:t>
            </w:r>
          </w:p>
        </w:tc>
        <w:tc>
          <w:tcPr>
            <w:tcW w:w="1114" w:type="dxa"/>
          </w:tcPr>
          <w:p>
            <w:pPr>
              <w:pStyle w:val="TableParagraph"/>
              <w:spacing w:before="52"/>
              <w:ind w:left="151" w:right="3"/>
              <w:jc w:val="center"/>
              <w:rPr>
                <w:sz w:val="20"/>
              </w:rPr>
            </w:pPr>
            <w:r>
              <w:rPr>
                <w:spacing w:val="-2"/>
                <w:sz w:val="20"/>
              </w:rPr>
              <w:t>34.76961</w:t>
            </w:r>
          </w:p>
        </w:tc>
        <w:tc>
          <w:tcPr>
            <w:tcW w:w="1208" w:type="dxa"/>
          </w:tcPr>
          <w:p>
            <w:pPr>
              <w:pStyle w:val="TableParagraph"/>
              <w:spacing w:before="52"/>
              <w:ind w:left="99" w:right="39"/>
              <w:jc w:val="center"/>
              <w:rPr>
                <w:sz w:val="20"/>
              </w:rPr>
            </w:pPr>
            <w:r>
              <w:rPr>
                <w:spacing w:val="-2"/>
                <w:sz w:val="20"/>
              </w:rPr>
              <w:t>35.73886395</w:t>
            </w:r>
          </w:p>
        </w:tc>
      </w:tr>
      <w:tr>
        <w:trPr>
          <w:trHeight w:val="345" w:hRule="atLeast"/>
        </w:trPr>
        <w:tc>
          <w:tcPr>
            <w:tcW w:w="655" w:type="dxa"/>
          </w:tcPr>
          <w:p>
            <w:pPr>
              <w:pStyle w:val="TableParagraph"/>
              <w:rPr>
                <w:sz w:val="20"/>
              </w:rPr>
            </w:pPr>
            <w:r>
              <w:rPr>
                <w:spacing w:val="-5"/>
                <w:sz w:val="20"/>
              </w:rPr>
              <w:t>6.9</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166" w:right="157"/>
              <w:jc w:val="center"/>
              <w:rPr>
                <w:sz w:val="20"/>
              </w:rPr>
            </w:pPr>
            <w:r>
              <w:rPr>
                <w:spacing w:val="-4"/>
                <w:sz w:val="20"/>
              </w:rPr>
              <w:t>-</w:t>
            </w:r>
            <w:r>
              <w:rPr>
                <w:spacing w:val="-5"/>
                <w:sz w:val="20"/>
              </w:rPr>
              <w:t>25</w:t>
            </w:r>
          </w:p>
        </w:tc>
        <w:tc>
          <w:tcPr>
            <w:tcW w:w="1204" w:type="dxa"/>
          </w:tcPr>
          <w:p>
            <w:pPr>
              <w:pStyle w:val="TableParagraph"/>
              <w:ind w:left="347"/>
              <w:rPr>
                <w:sz w:val="20"/>
              </w:rPr>
            </w:pPr>
            <w:r>
              <w:rPr>
                <w:spacing w:val="-2"/>
                <w:sz w:val="20"/>
              </w:rPr>
              <w:t>38.23749</w:t>
            </w:r>
          </w:p>
        </w:tc>
        <w:tc>
          <w:tcPr>
            <w:tcW w:w="813" w:type="dxa"/>
          </w:tcPr>
          <w:p>
            <w:pPr>
              <w:pStyle w:val="TableParagraph"/>
              <w:ind w:left="108"/>
              <w:rPr>
                <w:sz w:val="20"/>
              </w:rPr>
            </w:pPr>
            <w:r>
              <w:rPr>
                <w:spacing w:val="-5"/>
                <w:sz w:val="20"/>
              </w:rPr>
              <w:t>34</w:t>
            </w:r>
          </w:p>
        </w:tc>
        <w:tc>
          <w:tcPr>
            <w:tcW w:w="1114" w:type="dxa"/>
          </w:tcPr>
          <w:p>
            <w:pPr>
              <w:pStyle w:val="TableParagraph"/>
              <w:ind w:left="151" w:right="3"/>
              <w:jc w:val="center"/>
              <w:rPr>
                <w:sz w:val="20"/>
              </w:rPr>
            </w:pPr>
            <w:r>
              <w:rPr>
                <w:spacing w:val="-2"/>
                <w:sz w:val="20"/>
              </w:rPr>
              <w:t>34.65517</w:t>
            </w:r>
          </w:p>
        </w:tc>
        <w:tc>
          <w:tcPr>
            <w:tcW w:w="1208" w:type="dxa"/>
          </w:tcPr>
          <w:p>
            <w:pPr>
              <w:pStyle w:val="TableParagraph"/>
              <w:ind w:left="99" w:right="39"/>
              <w:jc w:val="center"/>
              <w:rPr>
                <w:sz w:val="20"/>
              </w:rPr>
            </w:pPr>
            <w:r>
              <w:rPr>
                <w:spacing w:val="-2"/>
                <w:sz w:val="20"/>
              </w:rPr>
              <w:t>35.63088621</w:t>
            </w:r>
          </w:p>
        </w:tc>
      </w:tr>
      <w:tr>
        <w:trPr>
          <w:trHeight w:val="345" w:hRule="atLeast"/>
        </w:trPr>
        <w:tc>
          <w:tcPr>
            <w:tcW w:w="655" w:type="dxa"/>
          </w:tcPr>
          <w:p>
            <w:pPr>
              <w:pStyle w:val="TableParagraph"/>
              <w:rPr>
                <w:sz w:val="20"/>
              </w:rPr>
            </w:pPr>
            <w:r>
              <w:rPr>
                <w:spacing w:val="-10"/>
                <w:sz w:val="20"/>
              </w:rPr>
              <w:t>7</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166" w:right="157"/>
              <w:jc w:val="center"/>
              <w:rPr>
                <w:sz w:val="20"/>
              </w:rPr>
            </w:pPr>
            <w:r>
              <w:rPr>
                <w:spacing w:val="-4"/>
                <w:sz w:val="20"/>
              </w:rPr>
              <w:t>-</w:t>
            </w:r>
            <w:r>
              <w:rPr>
                <w:spacing w:val="-5"/>
                <w:sz w:val="20"/>
              </w:rPr>
              <w:t>23</w:t>
            </w:r>
          </w:p>
        </w:tc>
        <w:tc>
          <w:tcPr>
            <w:tcW w:w="1204" w:type="dxa"/>
          </w:tcPr>
          <w:p>
            <w:pPr>
              <w:pStyle w:val="TableParagraph"/>
              <w:ind w:left="347"/>
              <w:rPr>
                <w:sz w:val="20"/>
              </w:rPr>
            </w:pPr>
            <w:r>
              <w:rPr>
                <w:spacing w:val="-2"/>
                <w:sz w:val="20"/>
              </w:rPr>
              <w:t>37.97849</w:t>
            </w:r>
          </w:p>
        </w:tc>
        <w:tc>
          <w:tcPr>
            <w:tcW w:w="813" w:type="dxa"/>
          </w:tcPr>
          <w:p>
            <w:pPr>
              <w:pStyle w:val="TableParagraph"/>
              <w:ind w:left="108"/>
              <w:rPr>
                <w:sz w:val="20"/>
              </w:rPr>
            </w:pPr>
            <w:r>
              <w:rPr>
                <w:spacing w:val="-2"/>
                <w:sz w:val="20"/>
              </w:rPr>
              <w:t>33.84</w:t>
            </w:r>
          </w:p>
        </w:tc>
        <w:tc>
          <w:tcPr>
            <w:tcW w:w="1114" w:type="dxa"/>
          </w:tcPr>
          <w:p>
            <w:pPr>
              <w:pStyle w:val="TableParagraph"/>
              <w:ind w:left="151" w:right="3"/>
              <w:jc w:val="center"/>
              <w:rPr>
                <w:sz w:val="20"/>
              </w:rPr>
            </w:pPr>
            <w:r>
              <w:rPr>
                <w:spacing w:val="-2"/>
                <w:sz w:val="20"/>
              </w:rPr>
              <w:t>34.42676</w:t>
            </w:r>
          </w:p>
        </w:tc>
        <w:tc>
          <w:tcPr>
            <w:tcW w:w="1208" w:type="dxa"/>
          </w:tcPr>
          <w:p>
            <w:pPr>
              <w:pStyle w:val="TableParagraph"/>
              <w:ind w:left="0" w:right="37"/>
              <w:jc w:val="center"/>
              <w:rPr>
                <w:sz w:val="20"/>
              </w:rPr>
            </w:pPr>
            <w:r>
              <w:rPr>
                <w:spacing w:val="-2"/>
                <w:sz w:val="20"/>
              </w:rPr>
              <w:t>35.4150812</w:t>
            </w:r>
          </w:p>
        </w:tc>
      </w:tr>
      <w:tr>
        <w:trPr>
          <w:trHeight w:val="344" w:hRule="atLeast"/>
        </w:trPr>
        <w:tc>
          <w:tcPr>
            <w:tcW w:w="655" w:type="dxa"/>
          </w:tcPr>
          <w:p>
            <w:pPr>
              <w:pStyle w:val="TableParagraph"/>
              <w:rPr>
                <w:sz w:val="20"/>
              </w:rPr>
            </w:pPr>
            <w:r>
              <w:rPr>
                <w:spacing w:val="-5"/>
                <w:sz w:val="20"/>
              </w:rPr>
              <w:t>7.1</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166" w:right="157"/>
              <w:jc w:val="center"/>
              <w:rPr>
                <w:sz w:val="20"/>
              </w:rPr>
            </w:pPr>
            <w:r>
              <w:rPr>
                <w:spacing w:val="-4"/>
                <w:sz w:val="20"/>
              </w:rPr>
              <w:t>-</w:t>
            </w:r>
            <w:r>
              <w:rPr>
                <w:spacing w:val="-5"/>
                <w:sz w:val="20"/>
              </w:rPr>
              <w:t>21</w:t>
            </w:r>
          </w:p>
        </w:tc>
        <w:tc>
          <w:tcPr>
            <w:tcW w:w="1204" w:type="dxa"/>
          </w:tcPr>
          <w:p>
            <w:pPr>
              <w:pStyle w:val="TableParagraph"/>
              <w:ind w:left="347"/>
              <w:rPr>
                <w:sz w:val="20"/>
              </w:rPr>
            </w:pPr>
            <w:r>
              <w:rPr>
                <w:spacing w:val="-2"/>
                <w:sz w:val="20"/>
              </w:rPr>
              <w:t>37.71949</w:t>
            </w:r>
          </w:p>
        </w:tc>
        <w:tc>
          <w:tcPr>
            <w:tcW w:w="813" w:type="dxa"/>
          </w:tcPr>
          <w:p>
            <w:pPr>
              <w:pStyle w:val="TableParagraph"/>
              <w:ind w:left="108"/>
              <w:rPr>
                <w:sz w:val="20"/>
              </w:rPr>
            </w:pPr>
            <w:r>
              <w:rPr>
                <w:spacing w:val="-2"/>
                <w:sz w:val="20"/>
              </w:rPr>
              <w:t>33.68</w:t>
            </w:r>
          </w:p>
        </w:tc>
        <w:tc>
          <w:tcPr>
            <w:tcW w:w="1114" w:type="dxa"/>
          </w:tcPr>
          <w:p>
            <w:pPr>
              <w:pStyle w:val="TableParagraph"/>
              <w:ind w:left="151" w:right="3"/>
              <w:jc w:val="center"/>
              <w:rPr>
                <w:sz w:val="20"/>
              </w:rPr>
            </w:pPr>
            <w:r>
              <w:rPr>
                <w:spacing w:val="-2"/>
                <w:sz w:val="20"/>
              </w:rPr>
              <w:t>34.19896</w:t>
            </w:r>
          </w:p>
        </w:tc>
        <w:tc>
          <w:tcPr>
            <w:tcW w:w="1208" w:type="dxa"/>
          </w:tcPr>
          <w:p>
            <w:pPr>
              <w:pStyle w:val="TableParagraph"/>
              <w:ind w:left="99" w:right="39"/>
              <w:jc w:val="center"/>
              <w:rPr>
                <w:sz w:val="20"/>
              </w:rPr>
            </w:pPr>
            <w:r>
              <w:rPr>
                <w:spacing w:val="-2"/>
                <w:sz w:val="20"/>
              </w:rPr>
              <w:t>35.19948286</w:t>
            </w:r>
          </w:p>
        </w:tc>
      </w:tr>
      <w:tr>
        <w:trPr>
          <w:trHeight w:val="344" w:hRule="atLeast"/>
        </w:trPr>
        <w:tc>
          <w:tcPr>
            <w:tcW w:w="655" w:type="dxa"/>
          </w:tcPr>
          <w:p>
            <w:pPr>
              <w:pStyle w:val="TableParagraph"/>
              <w:spacing w:before="52"/>
              <w:rPr>
                <w:sz w:val="20"/>
              </w:rPr>
            </w:pPr>
            <w:r>
              <w:rPr>
                <w:spacing w:val="-5"/>
                <w:sz w:val="20"/>
              </w:rPr>
              <w:t>7.2</w:t>
            </w:r>
          </w:p>
        </w:tc>
        <w:tc>
          <w:tcPr>
            <w:tcW w:w="960" w:type="dxa"/>
          </w:tcPr>
          <w:p>
            <w:pPr>
              <w:pStyle w:val="TableParagraph"/>
              <w:spacing w:before="52"/>
              <w:ind w:left="1" w:right="1"/>
              <w:jc w:val="center"/>
              <w:rPr>
                <w:sz w:val="20"/>
              </w:rPr>
            </w:pPr>
            <w:r>
              <w:rPr>
                <w:spacing w:val="-5"/>
                <w:sz w:val="20"/>
              </w:rPr>
              <w:t>5.1</w:t>
            </w:r>
          </w:p>
        </w:tc>
        <w:tc>
          <w:tcPr>
            <w:tcW w:w="968" w:type="dxa"/>
          </w:tcPr>
          <w:p>
            <w:pPr>
              <w:pStyle w:val="TableParagraph"/>
              <w:spacing w:before="52"/>
              <w:ind w:left="166" w:right="157"/>
              <w:jc w:val="center"/>
              <w:rPr>
                <w:sz w:val="20"/>
              </w:rPr>
            </w:pPr>
            <w:r>
              <w:rPr>
                <w:spacing w:val="-4"/>
                <w:sz w:val="20"/>
              </w:rPr>
              <w:t>-</w:t>
            </w:r>
            <w:r>
              <w:rPr>
                <w:spacing w:val="-5"/>
                <w:sz w:val="20"/>
              </w:rPr>
              <w:t>20</w:t>
            </w:r>
          </w:p>
        </w:tc>
        <w:tc>
          <w:tcPr>
            <w:tcW w:w="1204" w:type="dxa"/>
          </w:tcPr>
          <w:p>
            <w:pPr>
              <w:pStyle w:val="TableParagraph"/>
              <w:spacing w:before="52"/>
              <w:ind w:left="347"/>
              <w:rPr>
                <w:sz w:val="20"/>
              </w:rPr>
            </w:pPr>
            <w:r>
              <w:rPr>
                <w:spacing w:val="-2"/>
                <w:sz w:val="20"/>
              </w:rPr>
              <w:t>37.58999</w:t>
            </w:r>
          </w:p>
        </w:tc>
        <w:tc>
          <w:tcPr>
            <w:tcW w:w="813" w:type="dxa"/>
          </w:tcPr>
          <w:p>
            <w:pPr>
              <w:pStyle w:val="TableParagraph"/>
              <w:spacing w:before="52"/>
              <w:ind w:left="108"/>
              <w:rPr>
                <w:sz w:val="20"/>
              </w:rPr>
            </w:pPr>
            <w:r>
              <w:rPr>
                <w:spacing w:val="-4"/>
                <w:sz w:val="20"/>
              </w:rPr>
              <w:t>33.6</w:t>
            </w:r>
          </w:p>
        </w:tc>
        <w:tc>
          <w:tcPr>
            <w:tcW w:w="1114" w:type="dxa"/>
          </w:tcPr>
          <w:p>
            <w:pPr>
              <w:pStyle w:val="TableParagraph"/>
              <w:spacing w:before="52"/>
              <w:ind w:left="48"/>
              <w:jc w:val="center"/>
              <w:rPr>
                <w:sz w:val="20"/>
              </w:rPr>
            </w:pPr>
            <w:r>
              <w:rPr>
                <w:spacing w:val="-2"/>
                <w:sz w:val="20"/>
              </w:rPr>
              <w:t>34.0853</w:t>
            </w:r>
          </w:p>
        </w:tc>
        <w:tc>
          <w:tcPr>
            <w:tcW w:w="1208" w:type="dxa"/>
          </w:tcPr>
          <w:p>
            <w:pPr>
              <w:pStyle w:val="TableParagraph"/>
              <w:spacing w:before="52"/>
              <w:ind w:left="99" w:right="39"/>
              <w:jc w:val="center"/>
              <w:rPr>
                <w:sz w:val="20"/>
              </w:rPr>
            </w:pPr>
            <w:r>
              <w:rPr>
                <w:spacing w:val="-2"/>
                <w:sz w:val="20"/>
              </w:rPr>
              <w:t>35.09176342</w:t>
            </w:r>
          </w:p>
        </w:tc>
      </w:tr>
      <w:tr>
        <w:trPr>
          <w:trHeight w:val="345" w:hRule="atLeast"/>
        </w:trPr>
        <w:tc>
          <w:tcPr>
            <w:tcW w:w="655" w:type="dxa"/>
          </w:tcPr>
          <w:p>
            <w:pPr>
              <w:pStyle w:val="TableParagraph"/>
              <w:rPr>
                <w:sz w:val="20"/>
              </w:rPr>
            </w:pPr>
            <w:r>
              <w:rPr>
                <w:spacing w:val="-5"/>
                <w:sz w:val="20"/>
              </w:rPr>
              <w:t>7.3</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166" w:right="157"/>
              <w:jc w:val="center"/>
              <w:rPr>
                <w:sz w:val="20"/>
              </w:rPr>
            </w:pPr>
            <w:r>
              <w:rPr>
                <w:spacing w:val="-4"/>
                <w:sz w:val="20"/>
              </w:rPr>
              <w:t>-</w:t>
            </w:r>
            <w:r>
              <w:rPr>
                <w:spacing w:val="-5"/>
                <w:sz w:val="20"/>
              </w:rPr>
              <w:t>18</w:t>
            </w:r>
          </w:p>
        </w:tc>
        <w:tc>
          <w:tcPr>
            <w:tcW w:w="1204" w:type="dxa"/>
          </w:tcPr>
          <w:p>
            <w:pPr>
              <w:pStyle w:val="TableParagraph"/>
              <w:ind w:left="347"/>
              <w:rPr>
                <w:sz w:val="20"/>
              </w:rPr>
            </w:pPr>
            <w:r>
              <w:rPr>
                <w:spacing w:val="-2"/>
                <w:sz w:val="20"/>
              </w:rPr>
              <w:t>37.33099</w:t>
            </w:r>
          </w:p>
        </w:tc>
        <w:tc>
          <w:tcPr>
            <w:tcW w:w="813" w:type="dxa"/>
          </w:tcPr>
          <w:p>
            <w:pPr>
              <w:pStyle w:val="TableParagraph"/>
              <w:ind w:left="108"/>
              <w:rPr>
                <w:sz w:val="20"/>
              </w:rPr>
            </w:pPr>
            <w:r>
              <w:rPr>
                <w:spacing w:val="-2"/>
                <w:sz w:val="20"/>
              </w:rPr>
              <w:t>33.44</w:t>
            </w:r>
          </w:p>
        </w:tc>
        <w:tc>
          <w:tcPr>
            <w:tcW w:w="1114" w:type="dxa"/>
          </w:tcPr>
          <w:p>
            <w:pPr>
              <w:pStyle w:val="TableParagraph"/>
              <w:ind w:left="151" w:right="3"/>
              <w:jc w:val="center"/>
              <w:rPr>
                <w:sz w:val="20"/>
              </w:rPr>
            </w:pPr>
            <w:r>
              <w:rPr>
                <w:spacing w:val="-2"/>
                <w:sz w:val="20"/>
              </w:rPr>
              <w:t>33.85848</w:t>
            </w:r>
          </w:p>
        </w:tc>
        <w:tc>
          <w:tcPr>
            <w:tcW w:w="1208" w:type="dxa"/>
          </w:tcPr>
          <w:p>
            <w:pPr>
              <w:pStyle w:val="TableParagraph"/>
              <w:ind w:left="99" w:right="39"/>
              <w:jc w:val="center"/>
              <w:rPr>
                <w:sz w:val="20"/>
              </w:rPr>
            </w:pPr>
            <w:r>
              <w:rPr>
                <w:spacing w:val="-2"/>
                <w:sz w:val="20"/>
              </w:rPr>
              <w:t>34.87648848</w:t>
            </w:r>
          </w:p>
        </w:tc>
      </w:tr>
      <w:tr>
        <w:trPr>
          <w:trHeight w:val="345" w:hRule="atLeast"/>
        </w:trPr>
        <w:tc>
          <w:tcPr>
            <w:tcW w:w="655" w:type="dxa"/>
          </w:tcPr>
          <w:p>
            <w:pPr>
              <w:pStyle w:val="TableParagraph"/>
              <w:rPr>
                <w:sz w:val="20"/>
              </w:rPr>
            </w:pPr>
            <w:r>
              <w:rPr>
                <w:spacing w:val="-5"/>
                <w:sz w:val="20"/>
              </w:rPr>
              <w:t>7.4</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166" w:right="157"/>
              <w:jc w:val="center"/>
              <w:rPr>
                <w:sz w:val="20"/>
              </w:rPr>
            </w:pPr>
            <w:r>
              <w:rPr>
                <w:spacing w:val="-4"/>
                <w:sz w:val="20"/>
              </w:rPr>
              <w:t>-</w:t>
            </w:r>
            <w:r>
              <w:rPr>
                <w:spacing w:val="-5"/>
                <w:sz w:val="20"/>
              </w:rPr>
              <w:t>10</w:t>
            </w:r>
          </w:p>
        </w:tc>
        <w:tc>
          <w:tcPr>
            <w:tcW w:w="1204" w:type="dxa"/>
          </w:tcPr>
          <w:p>
            <w:pPr>
              <w:pStyle w:val="TableParagraph"/>
              <w:ind w:left="347"/>
              <w:rPr>
                <w:sz w:val="20"/>
              </w:rPr>
            </w:pPr>
            <w:r>
              <w:rPr>
                <w:spacing w:val="-2"/>
                <w:sz w:val="20"/>
              </w:rPr>
              <w:t>36.29499</w:t>
            </w:r>
          </w:p>
        </w:tc>
        <w:tc>
          <w:tcPr>
            <w:tcW w:w="813" w:type="dxa"/>
          </w:tcPr>
          <w:p>
            <w:pPr>
              <w:pStyle w:val="TableParagraph"/>
              <w:ind w:left="108"/>
              <w:rPr>
                <w:sz w:val="20"/>
              </w:rPr>
            </w:pPr>
            <w:r>
              <w:rPr>
                <w:spacing w:val="-4"/>
                <w:sz w:val="20"/>
              </w:rPr>
              <w:t>32.8</w:t>
            </w:r>
          </w:p>
        </w:tc>
        <w:tc>
          <w:tcPr>
            <w:tcW w:w="1114" w:type="dxa"/>
          </w:tcPr>
          <w:p>
            <w:pPr>
              <w:pStyle w:val="TableParagraph"/>
              <w:ind w:left="151" w:right="3"/>
              <w:jc w:val="center"/>
              <w:rPr>
                <w:sz w:val="20"/>
              </w:rPr>
            </w:pPr>
            <w:r>
              <w:rPr>
                <w:spacing w:val="-2"/>
                <w:sz w:val="20"/>
              </w:rPr>
              <w:t>32.95811</w:t>
            </w:r>
          </w:p>
        </w:tc>
        <w:tc>
          <w:tcPr>
            <w:tcW w:w="1208" w:type="dxa"/>
          </w:tcPr>
          <w:p>
            <w:pPr>
              <w:pStyle w:val="TableParagraph"/>
              <w:ind w:left="99" w:right="39"/>
              <w:jc w:val="center"/>
              <w:rPr>
                <w:sz w:val="20"/>
              </w:rPr>
            </w:pPr>
            <w:r>
              <w:rPr>
                <w:spacing w:val="-2"/>
                <w:sz w:val="20"/>
              </w:rPr>
              <w:t>34.01770169</w:t>
            </w:r>
          </w:p>
        </w:tc>
      </w:tr>
      <w:tr>
        <w:trPr>
          <w:trHeight w:val="344" w:hRule="atLeast"/>
        </w:trPr>
        <w:tc>
          <w:tcPr>
            <w:tcW w:w="655" w:type="dxa"/>
          </w:tcPr>
          <w:p>
            <w:pPr>
              <w:pStyle w:val="TableParagraph"/>
              <w:rPr>
                <w:sz w:val="20"/>
              </w:rPr>
            </w:pPr>
            <w:r>
              <w:rPr>
                <w:spacing w:val="-5"/>
                <w:sz w:val="20"/>
              </w:rPr>
              <w:t>7.5</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67" w:right="157"/>
              <w:jc w:val="center"/>
              <w:rPr>
                <w:sz w:val="20"/>
              </w:rPr>
            </w:pPr>
            <w:r>
              <w:rPr>
                <w:spacing w:val="-4"/>
                <w:sz w:val="20"/>
              </w:rPr>
              <w:t>-</w:t>
            </w:r>
            <w:r>
              <w:rPr>
                <w:spacing w:val="-10"/>
                <w:sz w:val="20"/>
              </w:rPr>
              <w:t>8</w:t>
            </w:r>
          </w:p>
        </w:tc>
        <w:tc>
          <w:tcPr>
            <w:tcW w:w="1204" w:type="dxa"/>
          </w:tcPr>
          <w:p>
            <w:pPr>
              <w:pStyle w:val="TableParagraph"/>
              <w:ind w:left="347"/>
              <w:rPr>
                <w:sz w:val="20"/>
              </w:rPr>
            </w:pPr>
            <w:r>
              <w:rPr>
                <w:spacing w:val="-2"/>
                <w:sz w:val="20"/>
              </w:rPr>
              <w:t>36.036</w:t>
            </w:r>
          </w:p>
        </w:tc>
        <w:tc>
          <w:tcPr>
            <w:tcW w:w="813" w:type="dxa"/>
          </w:tcPr>
          <w:p>
            <w:pPr>
              <w:pStyle w:val="TableParagraph"/>
              <w:ind w:left="108"/>
              <w:rPr>
                <w:sz w:val="20"/>
              </w:rPr>
            </w:pPr>
            <w:r>
              <w:rPr>
                <w:spacing w:val="-2"/>
                <w:sz w:val="20"/>
              </w:rPr>
              <w:t>32.64</w:t>
            </w:r>
          </w:p>
        </w:tc>
        <w:tc>
          <w:tcPr>
            <w:tcW w:w="1114" w:type="dxa"/>
          </w:tcPr>
          <w:p>
            <w:pPr>
              <w:pStyle w:val="TableParagraph"/>
              <w:ind w:left="151" w:right="3"/>
              <w:jc w:val="center"/>
              <w:rPr>
                <w:sz w:val="20"/>
              </w:rPr>
            </w:pPr>
            <w:r>
              <w:rPr>
                <w:spacing w:val="-2"/>
                <w:sz w:val="20"/>
              </w:rPr>
              <w:t>32.73486</w:t>
            </w:r>
          </w:p>
        </w:tc>
        <w:tc>
          <w:tcPr>
            <w:tcW w:w="1208" w:type="dxa"/>
          </w:tcPr>
          <w:p>
            <w:pPr>
              <w:pStyle w:val="TableParagraph"/>
              <w:ind w:left="99" w:right="39"/>
              <w:jc w:val="center"/>
              <w:rPr>
                <w:sz w:val="20"/>
              </w:rPr>
            </w:pPr>
            <w:r>
              <w:rPr>
                <w:spacing w:val="-2"/>
                <w:sz w:val="20"/>
              </w:rPr>
              <w:t>33.80361725</w:t>
            </w:r>
          </w:p>
        </w:tc>
      </w:tr>
      <w:tr>
        <w:trPr>
          <w:trHeight w:val="344" w:hRule="atLeast"/>
        </w:trPr>
        <w:tc>
          <w:tcPr>
            <w:tcW w:w="655" w:type="dxa"/>
          </w:tcPr>
          <w:p>
            <w:pPr>
              <w:pStyle w:val="TableParagraph"/>
              <w:spacing w:before="52"/>
              <w:rPr>
                <w:sz w:val="20"/>
              </w:rPr>
            </w:pPr>
            <w:r>
              <w:rPr>
                <w:spacing w:val="-5"/>
                <w:sz w:val="20"/>
              </w:rPr>
              <w:t>7.6</w:t>
            </w:r>
          </w:p>
        </w:tc>
        <w:tc>
          <w:tcPr>
            <w:tcW w:w="960" w:type="dxa"/>
          </w:tcPr>
          <w:p>
            <w:pPr>
              <w:pStyle w:val="TableParagraph"/>
              <w:spacing w:before="52"/>
              <w:ind w:left="1" w:right="1"/>
              <w:jc w:val="center"/>
              <w:rPr>
                <w:sz w:val="20"/>
              </w:rPr>
            </w:pPr>
            <w:r>
              <w:rPr>
                <w:spacing w:val="-5"/>
                <w:sz w:val="20"/>
              </w:rPr>
              <w:t>5.1</w:t>
            </w:r>
          </w:p>
        </w:tc>
        <w:tc>
          <w:tcPr>
            <w:tcW w:w="968" w:type="dxa"/>
          </w:tcPr>
          <w:p>
            <w:pPr>
              <w:pStyle w:val="TableParagraph"/>
              <w:spacing w:before="52"/>
              <w:ind w:left="67" w:right="157"/>
              <w:jc w:val="center"/>
              <w:rPr>
                <w:sz w:val="20"/>
              </w:rPr>
            </w:pPr>
            <w:r>
              <w:rPr>
                <w:spacing w:val="-4"/>
                <w:sz w:val="20"/>
              </w:rPr>
              <w:t>-</w:t>
            </w:r>
            <w:r>
              <w:rPr>
                <w:spacing w:val="-10"/>
                <w:sz w:val="20"/>
              </w:rPr>
              <w:t>4</w:t>
            </w:r>
          </w:p>
        </w:tc>
        <w:tc>
          <w:tcPr>
            <w:tcW w:w="1204" w:type="dxa"/>
          </w:tcPr>
          <w:p>
            <w:pPr>
              <w:pStyle w:val="TableParagraph"/>
              <w:spacing w:before="52"/>
              <w:ind w:left="347"/>
              <w:rPr>
                <w:sz w:val="20"/>
              </w:rPr>
            </w:pPr>
            <w:r>
              <w:rPr>
                <w:spacing w:val="-2"/>
                <w:sz w:val="20"/>
              </w:rPr>
              <w:t>35.518</w:t>
            </w:r>
          </w:p>
        </w:tc>
        <w:tc>
          <w:tcPr>
            <w:tcW w:w="813" w:type="dxa"/>
          </w:tcPr>
          <w:p>
            <w:pPr>
              <w:pStyle w:val="TableParagraph"/>
              <w:spacing w:before="52"/>
              <w:ind w:left="108"/>
              <w:rPr>
                <w:sz w:val="20"/>
              </w:rPr>
            </w:pPr>
            <w:r>
              <w:rPr>
                <w:spacing w:val="-2"/>
                <w:sz w:val="20"/>
              </w:rPr>
              <w:t>32.32</w:t>
            </w:r>
          </w:p>
        </w:tc>
        <w:tc>
          <w:tcPr>
            <w:tcW w:w="1114" w:type="dxa"/>
          </w:tcPr>
          <w:p>
            <w:pPr>
              <w:pStyle w:val="TableParagraph"/>
              <w:spacing w:before="52"/>
              <w:ind w:left="151"/>
              <w:jc w:val="center"/>
              <w:rPr>
                <w:sz w:val="20"/>
              </w:rPr>
            </w:pPr>
            <w:r>
              <w:rPr>
                <w:spacing w:val="-2"/>
                <w:sz w:val="20"/>
              </w:rPr>
              <w:t>32.29069</w:t>
            </w:r>
          </w:p>
        </w:tc>
        <w:tc>
          <w:tcPr>
            <w:tcW w:w="1208" w:type="dxa"/>
          </w:tcPr>
          <w:p>
            <w:pPr>
              <w:pStyle w:val="TableParagraph"/>
              <w:spacing w:before="52"/>
              <w:ind w:left="99" w:right="39"/>
              <w:jc w:val="center"/>
              <w:rPr>
                <w:sz w:val="20"/>
              </w:rPr>
            </w:pPr>
            <w:r>
              <w:rPr>
                <w:spacing w:val="-2"/>
                <w:sz w:val="20"/>
              </w:rPr>
              <w:t>33.37622935</w:t>
            </w:r>
          </w:p>
        </w:tc>
      </w:tr>
      <w:tr>
        <w:trPr>
          <w:trHeight w:val="345" w:hRule="atLeast"/>
        </w:trPr>
        <w:tc>
          <w:tcPr>
            <w:tcW w:w="655" w:type="dxa"/>
          </w:tcPr>
          <w:p>
            <w:pPr>
              <w:pStyle w:val="TableParagraph"/>
              <w:rPr>
                <w:sz w:val="20"/>
              </w:rPr>
            </w:pPr>
            <w:r>
              <w:rPr>
                <w:spacing w:val="-5"/>
                <w:sz w:val="20"/>
              </w:rPr>
              <w:t>7.7</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67" w:right="157"/>
              <w:jc w:val="center"/>
              <w:rPr>
                <w:sz w:val="20"/>
              </w:rPr>
            </w:pPr>
            <w:r>
              <w:rPr>
                <w:spacing w:val="-4"/>
                <w:sz w:val="20"/>
              </w:rPr>
              <w:t>-</w:t>
            </w:r>
            <w:r>
              <w:rPr>
                <w:spacing w:val="-10"/>
                <w:sz w:val="20"/>
              </w:rPr>
              <w:t>2</w:t>
            </w:r>
          </w:p>
        </w:tc>
        <w:tc>
          <w:tcPr>
            <w:tcW w:w="1204" w:type="dxa"/>
          </w:tcPr>
          <w:p>
            <w:pPr>
              <w:pStyle w:val="TableParagraph"/>
              <w:ind w:left="347"/>
              <w:rPr>
                <w:sz w:val="20"/>
              </w:rPr>
            </w:pPr>
            <w:r>
              <w:rPr>
                <w:spacing w:val="-2"/>
                <w:sz w:val="20"/>
              </w:rPr>
              <w:t>35.259</w:t>
            </w:r>
          </w:p>
        </w:tc>
        <w:tc>
          <w:tcPr>
            <w:tcW w:w="813" w:type="dxa"/>
          </w:tcPr>
          <w:p>
            <w:pPr>
              <w:pStyle w:val="TableParagraph"/>
              <w:ind w:left="108"/>
              <w:rPr>
                <w:sz w:val="20"/>
              </w:rPr>
            </w:pPr>
            <w:r>
              <w:rPr>
                <w:spacing w:val="-2"/>
                <w:sz w:val="20"/>
              </w:rPr>
              <w:t>32.16</w:t>
            </w:r>
          </w:p>
        </w:tc>
        <w:tc>
          <w:tcPr>
            <w:tcW w:w="1114" w:type="dxa"/>
          </w:tcPr>
          <w:p>
            <w:pPr>
              <w:pStyle w:val="TableParagraph"/>
              <w:ind w:left="151" w:right="3"/>
              <w:jc w:val="center"/>
              <w:rPr>
                <w:sz w:val="20"/>
              </w:rPr>
            </w:pPr>
            <w:r>
              <w:rPr>
                <w:spacing w:val="-2"/>
                <w:sz w:val="20"/>
              </w:rPr>
              <w:t>32.06982</w:t>
            </w:r>
          </w:p>
        </w:tc>
        <w:tc>
          <w:tcPr>
            <w:tcW w:w="1208" w:type="dxa"/>
          </w:tcPr>
          <w:p>
            <w:pPr>
              <w:pStyle w:val="TableParagraph"/>
              <w:ind w:left="99" w:right="39"/>
              <w:jc w:val="center"/>
              <w:rPr>
                <w:sz w:val="20"/>
              </w:rPr>
            </w:pPr>
            <w:r>
              <w:rPr>
                <w:spacing w:val="-2"/>
                <w:sz w:val="20"/>
              </w:rPr>
              <w:t>33.16293872</w:t>
            </w:r>
          </w:p>
        </w:tc>
      </w:tr>
      <w:tr>
        <w:trPr>
          <w:trHeight w:val="345" w:hRule="atLeast"/>
        </w:trPr>
        <w:tc>
          <w:tcPr>
            <w:tcW w:w="655" w:type="dxa"/>
          </w:tcPr>
          <w:p>
            <w:pPr>
              <w:pStyle w:val="TableParagraph"/>
              <w:rPr>
                <w:sz w:val="20"/>
              </w:rPr>
            </w:pPr>
            <w:r>
              <w:rPr>
                <w:spacing w:val="-5"/>
                <w:sz w:val="20"/>
              </w:rPr>
              <w:t>7.8</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9" w:right="164"/>
              <w:jc w:val="center"/>
              <w:rPr>
                <w:sz w:val="20"/>
              </w:rPr>
            </w:pPr>
            <w:r>
              <w:rPr>
                <w:spacing w:val="-10"/>
                <w:sz w:val="20"/>
              </w:rPr>
              <w:t>2</w:t>
            </w:r>
          </w:p>
        </w:tc>
        <w:tc>
          <w:tcPr>
            <w:tcW w:w="1204" w:type="dxa"/>
          </w:tcPr>
          <w:p>
            <w:pPr>
              <w:pStyle w:val="TableParagraph"/>
              <w:ind w:left="347"/>
              <w:rPr>
                <w:sz w:val="20"/>
              </w:rPr>
            </w:pPr>
            <w:r>
              <w:rPr>
                <w:spacing w:val="-2"/>
                <w:sz w:val="20"/>
              </w:rPr>
              <w:t>34.741</w:t>
            </w:r>
          </w:p>
        </w:tc>
        <w:tc>
          <w:tcPr>
            <w:tcW w:w="813" w:type="dxa"/>
          </w:tcPr>
          <w:p>
            <w:pPr>
              <w:pStyle w:val="TableParagraph"/>
              <w:ind w:left="108"/>
              <w:rPr>
                <w:sz w:val="20"/>
              </w:rPr>
            </w:pPr>
            <w:r>
              <w:rPr>
                <w:spacing w:val="-2"/>
                <w:sz w:val="20"/>
              </w:rPr>
              <w:t>31.84</w:t>
            </w:r>
          </w:p>
        </w:tc>
        <w:tc>
          <w:tcPr>
            <w:tcW w:w="1114" w:type="dxa"/>
          </w:tcPr>
          <w:p>
            <w:pPr>
              <w:pStyle w:val="TableParagraph"/>
              <w:ind w:left="151" w:right="3"/>
              <w:jc w:val="center"/>
              <w:rPr>
                <w:sz w:val="20"/>
              </w:rPr>
            </w:pPr>
            <w:r>
              <w:rPr>
                <w:spacing w:val="-2"/>
                <w:sz w:val="20"/>
              </w:rPr>
              <w:t>31.63058</w:t>
            </w:r>
          </w:p>
        </w:tc>
        <w:tc>
          <w:tcPr>
            <w:tcW w:w="1208" w:type="dxa"/>
          </w:tcPr>
          <w:p>
            <w:pPr>
              <w:pStyle w:val="TableParagraph"/>
              <w:ind w:left="99" w:right="39"/>
              <w:jc w:val="center"/>
              <w:rPr>
                <w:sz w:val="20"/>
              </w:rPr>
            </w:pPr>
            <w:r>
              <w:rPr>
                <w:spacing w:val="-2"/>
                <w:sz w:val="20"/>
              </w:rPr>
              <w:t>32.73719535</w:t>
            </w:r>
          </w:p>
        </w:tc>
      </w:tr>
      <w:tr>
        <w:trPr>
          <w:trHeight w:val="344" w:hRule="atLeast"/>
        </w:trPr>
        <w:tc>
          <w:tcPr>
            <w:tcW w:w="655" w:type="dxa"/>
          </w:tcPr>
          <w:p>
            <w:pPr>
              <w:pStyle w:val="TableParagraph"/>
              <w:rPr>
                <w:sz w:val="20"/>
              </w:rPr>
            </w:pPr>
            <w:r>
              <w:rPr>
                <w:spacing w:val="-5"/>
                <w:sz w:val="20"/>
              </w:rPr>
              <w:t>7.9</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9" w:right="164"/>
              <w:jc w:val="center"/>
              <w:rPr>
                <w:sz w:val="20"/>
              </w:rPr>
            </w:pPr>
            <w:r>
              <w:rPr>
                <w:spacing w:val="-10"/>
                <w:sz w:val="20"/>
              </w:rPr>
              <w:t>5</w:t>
            </w:r>
          </w:p>
        </w:tc>
        <w:tc>
          <w:tcPr>
            <w:tcW w:w="1204" w:type="dxa"/>
          </w:tcPr>
          <w:p>
            <w:pPr>
              <w:pStyle w:val="TableParagraph"/>
              <w:ind w:left="347"/>
              <w:rPr>
                <w:sz w:val="20"/>
              </w:rPr>
            </w:pPr>
            <w:r>
              <w:rPr>
                <w:spacing w:val="-2"/>
                <w:sz w:val="20"/>
              </w:rPr>
              <w:t>34.3525</w:t>
            </w:r>
          </w:p>
        </w:tc>
        <w:tc>
          <w:tcPr>
            <w:tcW w:w="813" w:type="dxa"/>
          </w:tcPr>
          <w:p>
            <w:pPr>
              <w:pStyle w:val="TableParagraph"/>
              <w:ind w:left="108"/>
              <w:rPr>
                <w:sz w:val="20"/>
              </w:rPr>
            </w:pPr>
            <w:r>
              <w:rPr>
                <w:spacing w:val="-4"/>
                <w:sz w:val="20"/>
              </w:rPr>
              <w:t>31.6</w:t>
            </w:r>
          </w:p>
        </w:tc>
        <w:tc>
          <w:tcPr>
            <w:tcW w:w="1114" w:type="dxa"/>
          </w:tcPr>
          <w:p>
            <w:pPr>
              <w:pStyle w:val="TableParagraph"/>
              <w:ind w:left="151" w:right="3"/>
              <w:jc w:val="center"/>
              <w:rPr>
                <w:sz w:val="20"/>
              </w:rPr>
            </w:pPr>
            <w:r>
              <w:rPr>
                <w:spacing w:val="-2"/>
                <w:sz w:val="20"/>
              </w:rPr>
              <w:t>31.30343</w:t>
            </w:r>
          </w:p>
        </w:tc>
        <w:tc>
          <w:tcPr>
            <w:tcW w:w="1208" w:type="dxa"/>
          </w:tcPr>
          <w:p>
            <w:pPr>
              <w:pStyle w:val="TableParagraph"/>
              <w:ind w:left="99" w:right="39"/>
              <w:jc w:val="center"/>
              <w:rPr>
                <w:sz w:val="20"/>
              </w:rPr>
            </w:pPr>
            <w:r>
              <w:rPr>
                <w:spacing w:val="-2"/>
                <w:sz w:val="20"/>
              </w:rPr>
              <w:t>32.41864496</w:t>
            </w:r>
          </w:p>
        </w:tc>
      </w:tr>
      <w:tr>
        <w:trPr>
          <w:trHeight w:val="344" w:hRule="atLeast"/>
        </w:trPr>
        <w:tc>
          <w:tcPr>
            <w:tcW w:w="655" w:type="dxa"/>
          </w:tcPr>
          <w:p>
            <w:pPr>
              <w:pStyle w:val="TableParagraph"/>
              <w:spacing w:before="52"/>
              <w:rPr>
                <w:sz w:val="20"/>
              </w:rPr>
            </w:pPr>
            <w:r>
              <w:rPr>
                <w:spacing w:val="-10"/>
                <w:sz w:val="20"/>
              </w:rPr>
              <w:t>8</w:t>
            </w:r>
          </w:p>
        </w:tc>
        <w:tc>
          <w:tcPr>
            <w:tcW w:w="960" w:type="dxa"/>
          </w:tcPr>
          <w:p>
            <w:pPr>
              <w:pStyle w:val="TableParagraph"/>
              <w:spacing w:before="52"/>
              <w:ind w:left="1" w:right="1"/>
              <w:jc w:val="center"/>
              <w:rPr>
                <w:sz w:val="20"/>
              </w:rPr>
            </w:pPr>
            <w:r>
              <w:rPr>
                <w:spacing w:val="-5"/>
                <w:sz w:val="20"/>
              </w:rPr>
              <w:t>5.1</w:t>
            </w:r>
          </w:p>
        </w:tc>
        <w:tc>
          <w:tcPr>
            <w:tcW w:w="968" w:type="dxa"/>
          </w:tcPr>
          <w:p>
            <w:pPr>
              <w:pStyle w:val="TableParagraph"/>
              <w:spacing w:before="52"/>
              <w:ind w:left="9" w:right="164"/>
              <w:jc w:val="center"/>
              <w:rPr>
                <w:sz w:val="20"/>
              </w:rPr>
            </w:pPr>
            <w:r>
              <w:rPr>
                <w:spacing w:val="-10"/>
                <w:sz w:val="20"/>
              </w:rPr>
              <w:t>3</w:t>
            </w:r>
          </w:p>
        </w:tc>
        <w:tc>
          <w:tcPr>
            <w:tcW w:w="1204" w:type="dxa"/>
          </w:tcPr>
          <w:p>
            <w:pPr>
              <w:pStyle w:val="TableParagraph"/>
              <w:spacing w:before="52"/>
              <w:ind w:left="347"/>
              <w:rPr>
                <w:sz w:val="20"/>
              </w:rPr>
            </w:pPr>
            <w:r>
              <w:rPr>
                <w:spacing w:val="-2"/>
                <w:sz w:val="20"/>
              </w:rPr>
              <w:t>34.6115</w:t>
            </w:r>
          </w:p>
        </w:tc>
        <w:tc>
          <w:tcPr>
            <w:tcW w:w="813" w:type="dxa"/>
          </w:tcPr>
          <w:p>
            <w:pPr>
              <w:pStyle w:val="TableParagraph"/>
              <w:spacing w:before="52"/>
              <w:ind w:left="108"/>
              <w:rPr>
                <w:sz w:val="20"/>
              </w:rPr>
            </w:pPr>
            <w:r>
              <w:rPr>
                <w:spacing w:val="-2"/>
                <w:sz w:val="20"/>
              </w:rPr>
              <w:t>31.76</w:t>
            </w:r>
          </w:p>
        </w:tc>
        <w:tc>
          <w:tcPr>
            <w:tcW w:w="1114" w:type="dxa"/>
          </w:tcPr>
          <w:p>
            <w:pPr>
              <w:pStyle w:val="TableParagraph"/>
              <w:spacing w:before="52"/>
              <w:ind w:left="151" w:right="3"/>
              <w:jc w:val="center"/>
              <w:rPr>
                <w:sz w:val="20"/>
              </w:rPr>
            </w:pPr>
            <w:r>
              <w:rPr>
                <w:spacing w:val="-2"/>
                <w:sz w:val="20"/>
              </w:rPr>
              <w:t>31.52131</w:t>
            </w:r>
          </w:p>
        </w:tc>
        <w:tc>
          <w:tcPr>
            <w:tcW w:w="1208" w:type="dxa"/>
          </w:tcPr>
          <w:p>
            <w:pPr>
              <w:pStyle w:val="TableParagraph"/>
              <w:spacing w:before="52"/>
              <w:ind w:left="99" w:right="39"/>
              <w:jc w:val="center"/>
              <w:rPr>
                <w:sz w:val="20"/>
              </w:rPr>
            </w:pPr>
            <w:r>
              <w:rPr>
                <w:spacing w:val="-2"/>
                <w:sz w:val="20"/>
              </w:rPr>
              <w:t>32.63093854</w:t>
            </w:r>
          </w:p>
        </w:tc>
      </w:tr>
      <w:tr>
        <w:trPr>
          <w:trHeight w:val="345" w:hRule="atLeast"/>
        </w:trPr>
        <w:tc>
          <w:tcPr>
            <w:tcW w:w="655" w:type="dxa"/>
          </w:tcPr>
          <w:p>
            <w:pPr>
              <w:pStyle w:val="TableParagraph"/>
              <w:rPr>
                <w:sz w:val="20"/>
              </w:rPr>
            </w:pPr>
            <w:r>
              <w:rPr>
                <w:spacing w:val="-5"/>
                <w:sz w:val="20"/>
              </w:rPr>
              <w:t>8.1</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9" w:right="164"/>
              <w:jc w:val="center"/>
              <w:rPr>
                <w:sz w:val="20"/>
              </w:rPr>
            </w:pPr>
            <w:r>
              <w:rPr>
                <w:spacing w:val="-10"/>
                <w:sz w:val="20"/>
              </w:rPr>
              <w:t>0</w:t>
            </w:r>
          </w:p>
        </w:tc>
        <w:tc>
          <w:tcPr>
            <w:tcW w:w="1204" w:type="dxa"/>
          </w:tcPr>
          <w:p>
            <w:pPr>
              <w:pStyle w:val="TableParagraph"/>
              <w:ind w:left="347"/>
              <w:rPr>
                <w:sz w:val="20"/>
              </w:rPr>
            </w:pPr>
            <w:r>
              <w:rPr>
                <w:spacing w:val="-5"/>
                <w:sz w:val="20"/>
              </w:rPr>
              <w:t>35</w:t>
            </w:r>
          </w:p>
        </w:tc>
        <w:tc>
          <w:tcPr>
            <w:tcW w:w="813" w:type="dxa"/>
          </w:tcPr>
          <w:p>
            <w:pPr>
              <w:pStyle w:val="TableParagraph"/>
              <w:ind w:left="108"/>
              <w:rPr>
                <w:sz w:val="20"/>
              </w:rPr>
            </w:pPr>
            <w:r>
              <w:rPr>
                <w:spacing w:val="-5"/>
                <w:sz w:val="20"/>
              </w:rPr>
              <w:t>32</w:t>
            </w:r>
          </w:p>
        </w:tc>
        <w:tc>
          <w:tcPr>
            <w:tcW w:w="1114" w:type="dxa"/>
          </w:tcPr>
          <w:p>
            <w:pPr>
              <w:pStyle w:val="TableParagraph"/>
              <w:ind w:left="151" w:right="3"/>
              <w:jc w:val="center"/>
              <w:rPr>
                <w:sz w:val="20"/>
              </w:rPr>
            </w:pPr>
            <w:r>
              <w:rPr>
                <w:spacing w:val="-2"/>
                <w:sz w:val="20"/>
              </w:rPr>
              <w:t>31.84978</w:t>
            </w:r>
          </w:p>
        </w:tc>
        <w:tc>
          <w:tcPr>
            <w:tcW w:w="1208" w:type="dxa"/>
          </w:tcPr>
          <w:p>
            <w:pPr>
              <w:pStyle w:val="TableParagraph"/>
              <w:ind w:left="99" w:right="39"/>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8.2</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9" w:right="164"/>
              <w:jc w:val="center"/>
              <w:rPr>
                <w:sz w:val="20"/>
              </w:rPr>
            </w:pPr>
            <w:r>
              <w:rPr>
                <w:spacing w:val="-10"/>
                <w:sz w:val="20"/>
              </w:rPr>
              <w:t>8</w:t>
            </w:r>
          </w:p>
        </w:tc>
        <w:tc>
          <w:tcPr>
            <w:tcW w:w="1204" w:type="dxa"/>
          </w:tcPr>
          <w:p>
            <w:pPr>
              <w:pStyle w:val="TableParagraph"/>
              <w:ind w:left="347"/>
              <w:rPr>
                <w:sz w:val="20"/>
              </w:rPr>
            </w:pPr>
            <w:r>
              <w:rPr>
                <w:spacing w:val="-2"/>
                <w:sz w:val="20"/>
              </w:rPr>
              <w:t>33.964</w:t>
            </w:r>
          </w:p>
        </w:tc>
        <w:tc>
          <w:tcPr>
            <w:tcW w:w="813" w:type="dxa"/>
          </w:tcPr>
          <w:p>
            <w:pPr>
              <w:pStyle w:val="TableParagraph"/>
              <w:ind w:left="108"/>
              <w:rPr>
                <w:sz w:val="20"/>
              </w:rPr>
            </w:pPr>
            <w:r>
              <w:rPr>
                <w:spacing w:val="-2"/>
                <w:sz w:val="20"/>
              </w:rPr>
              <w:t>31.36</w:t>
            </w:r>
          </w:p>
        </w:tc>
        <w:tc>
          <w:tcPr>
            <w:tcW w:w="1114" w:type="dxa"/>
          </w:tcPr>
          <w:p>
            <w:pPr>
              <w:pStyle w:val="TableParagraph"/>
              <w:ind w:left="151" w:right="3"/>
              <w:jc w:val="center"/>
              <w:rPr>
                <w:sz w:val="20"/>
              </w:rPr>
            </w:pPr>
            <w:r>
              <w:rPr>
                <w:spacing w:val="-2"/>
                <w:sz w:val="20"/>
              </w:rPr>
              <w:t>30.97829</w:t>
            </w:r>
          </w:p>
        </w:tc>
        <w:tc>
          <w:tcPr>
            <w:tcW w:w="1208" w:type="dxa"/>
          </w:tcPr>
          <w:p>
            <w:pPr>
              <w:pStyle w:val="TableParagraph"/>
              <w:ind w:left="99" w:right="39"/>
              <w:jc w:val="center"/>
              <w:rPr>
                <w:sz w:val="20"/>
              </w:rPr>
            </w:pPr>
            <w:r>
              <w:rPr>
                <w:spacing w:val="-2"/>
                <w:sz w:val="20"/>
              </w:rPr>
              <w:t>32.10076574</w:t>
            </w:r>
          </w:p>
        </w:tc>
      </w:tr>
      <w:tr>
        <w:trPr>
          <w:trHeight w:val="344" w:hRule="atLeast"/>
        </w:trPr>
        <w:tc>
          <w:tcPr>
            <w:tcW w:w="655" w:type="dxa"/>
          </w:tcPr>
          <w:p>
            <w:pPr>
              <w:pStyle w:val="TableParagraph"/>
              <w:rPr>
                <w:sz w:val="20"/>
              </w:rPr>
            </w:pPr>
            <w:r>
              <w:rPr>
                <w:spacing w:val="-5"/>
                <w:sz w:val="20"/>
              </w:rPr>
              <w:t>8.3</w:t>
            </w:r>
          </w:p>
        </w:tc>
        <w:tc>
          <w:tcPr>
            <w:tcW w:w="960" w:type="dxa"/>
          </w:tcPr>
          <w:p>
            <w:pPr>
              <w:pStyle w:val="TableParagraph"/>
              <w:ind w:left="1" w:right="1"/>
              <w:jc w:val="center"/>
              <w:rPr>
                <w:sz w:val="20"/>
              </w:rPr>
            </w:pPr>
            <w:r>
              <w:rPr>
                <w:spacing w:val="-5"/>
                <w:sz w:val="20"/>
              </w:rPr>
              <w:t>5.1</w:t>
            </w:r>
          </w:p>
        </w:tc>
        <w:tc>
          <w:tcPr>
            <w:tcW w:w="968" w:type="dxa"/>
          </w:tcPr>
          <w:p>
            <w:pPr>
              <w:pStyle w:val="TableParagraph"/>
              <w:ind w:left="104" w:right="157"/>
              <w:jc w:val="center"/>
              <w:rPr>
                <w:sz w:val="20"/>
              </w:rPr>
            </w:pPr>
            <w:r>
              <w:rPr>
                <w:spacing w:val="-5"/>
                <w:sz w:val="20"/>
              </w:rPr>
              <w:t>13</w:t>
            </w:r>
          </w:p>
        </w:tc>
        <w:tc>
          <w:tcPr>
            <w:tcW w:w="1204" w:type="dxa"/>
          </w:tcPr>
          <w:p>
            <w:pPr>
              <w:pStyle w:val="TableParagraph"/>
              <w:ind w:left="347"/>
              <w:rPr>
                <w:sz w:val="20"/>
              </w:rPr>
            </w:pPr>
            <w:r>
              <w:rPr>
                <w:spacing w:val="-2"/>
                <w:sz w:val="20"/>
              </w:rPr>
              <w:t>33.31651</w:t>
            </w:r>
          </w:p>
        </w:tc>
        <w:tc>
          <w:tcPr>
            <w:tcW w:w="813" w:type="dxa"/>
          </w:tcPr>
          <w:p>
            <w:pPr>
              <w:pStyle w:val="TableParagraph"/>
              <w:ind w:left="108"/>
              <w:rPr>
                <w:sz w:val="20"/>
              </w:rPr>
            </w:pPr>
            <w:r>
              <w:rPr>
                <w:spacing w:val="-2"/>
                <w:sz w:val="20"/>
              </w:rPr>
              <w:t>30.96</w:t>
            </w:r>
          </w:p>
        </w:tc>
        <w:tc>
          <w:tcPr>
            <w:tcW w:w="1114" w:type="dxa"/>
          </w:tcPr>
          <w:p>
            <w:pPr>
              <w:pStyle w:val="TableParagraph"/>
              <w:ind w:left="151" w:right="3"/>
              <w:jc w:val="center"/>
              <w:rPr>
                <w:sz w:val="20"/>
              </w:rPr>
            </w:pPr>
            <w:r>
              <w:rPr>
                <w:spacing w:val="-2"/>
                <w:sz w:val="20"/>
              </w:rPr>
              <w:t>30.44103</w:t>
            </w:r>
          </w:p>
        </w:tc>
        <w:tc>
          <w:tcPr>
            <w:tcW w:w="1208" w:type="dxa"/>
          </w:tcPr>
          <w:p>
            <w:pPr>
              <w:pStyle w:val="TableParagraph"/>
              <w:ind w:left="99" w:right="39"/>
              <w:jc w:val="center"/>
              <w:rPr>
                <w:sz w:val="20"/>
              </w:rPr>
            </w:pPr>
            <w:r>
              <w:rPr>
                <w:spacing w:val="-2"/>
                <w:sz w:val="20"/>
              </w:rPr>
              <w:t>31.57251091</w:t>
            </w:r>
          </w:p>
        </w:tc>
      </w:tr>
      <w:tr>
        <w:trPr>
          <w:trHeight w:val="344" w:hRule="atLeast"/>
        </w:trPr>
        <w:tc>
          <w:tcPr>
            <w:tcW w:w="655" w:type="dxa"/>
          </w:tcPr>
          <w:p>
            <w:pPr>
              <w:pStyle w:val="TableParagraph"/>
              <w:spacing w:before="52"/>
              <w:rPr>
                <w:sz w:val="20"/>
              </w:rPr>
            </w:pPr>
            <w:r>
              <w:rPr>
                <w:spacing w:val="-10"/>
                <w:sz w:val="20"/>
              </w:rPr>
              <w:t>5</w:t>
            </w:r>
          </w:p>
        </w:tc>
        <w:tc>
          <w:tcPr>
            <w:tcW w:w="960" w:type="dxa"/>
          </w:tcPr>
          <w:p>
            <w:pPr>
              <w:pStyle w:val="TableParagraph"/>
              <w:spacing w:before="52"/>
              <w:ind w:left="1" w:right="1"/>
              <w:jc w:val="center"/>
              <w:rPr>
                <w:sz w:val="20"/>
              </w:rPr>
            </w:pPr>
            <w:r>
              <w:rPr>
                <w:spacing w:val="-5"/>
                <w:sz w:val="20"/>
              </w:rPr>
              <w:t>5.2</w:t>
            </w:r>
          </w:p>
        </w:tc>
        <w:tc>
          <w:tcPr>
            <w:tcW w:w="968" w:type="dxa"/>
          </w:tcPr>
          <w:p>
            <w:pPr>
              <w:pStyle w:val="TableParagraph"/>
              <w:spacing w:before="0"/>
              <w:ind w:left="0"/>
              <w:rPr>
                <w:sz w:val="18"/>
              </w:rPr>
            </w:pPr>
          </w:p>
        </w:tc>
        <w:tc>
          <w:tcPr>
            <w:tcW w:w="1204" w:type="dxa"/>
          </w:tcPr>
          <w:p>
            <w:pPr>
              <w:pStyle w:val="TableParagraph"/>
              <w:spacing w:before="52"/>
              <w:ind w:left="347"/>
              <w:rPr>
                <w:sz w:val="20"/>
              </w:rPr>
            </w:pPr>
            <w:r>
              <w:rPr>
                <w:spacing w:val="-5"/>
                <w:sz w:val="20"/>
              </w:rPr>
              <w:t>35</w:t>
            </w:r>
          </w:p>
        </w:tc>
        <w:tc>
          <w:tcPr>
            <w:tcW w:w="813" w:type="dxa"/>
          </w:tcPr>
          <w:p>
            <w:pPr>
              <w:pStyle w:val="TableParagraph"/>
              <w:spacing w:before="52"/>
              <w:ind w:left="108"/>
              <w:rPr>
                <w:sz w:val="20"/>
              </w:rPr>
            </w:pPr>
            <w:r>
              <w:rPr>
                <w:spacing w:val="-5"/>
                <w:sz w:val="20"/>
              </w:rPr>
              <w:t>32</w:t>
            </w:r>
          </w:p>
        </w:tc>
        <w:tc>
          <w:tcPr>
            <w:tcW w:w="1114" w:type="dxa"/>
          </w:tcPr>
          <w:p>
            <w:pPr>
              <w:pStyle w:val="TableParagraph"/>
              <w:spacing w:before="52"/>
              <w:ind w:left="151" w:right="3"/>
              <w:jc w:val="center"/>
              <w:rPr>
                <w:sz w:val="20"/>
              </w:rPr>
            </w:pPr>
            <w:r>
              <w:rPr>
                <w:spacing w:val="-2"/>
                <w:sz w:val="20"/>
              </w:rPr>
              <w:t>31.84978</w:t>
            </w:r>
          </w:p>
        </w:tc>
        <w:tc>
          <w:tcPr>
            <w:tcW w:w="1208" w:type="dxa"/>
          </w:tcPr>
          <w:p>
            <w:pPr>
              <w:pStyle w:val="TableParagraph"/>
              <w:spacing w:before="52"/>
              <w:ind w:left="99" w:right="39"/>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5.1</w:t>
            </w:r>
          </w:p>
        </w:tc>
        <w:tc>
          <w:tcPr>
            <w:tcW w:w="960" w:type="dxa"/>
          </w:tcPr>
          <w:p>
            <w:pPr>
              <w:pStyle w:val="TableParagraph"/>
              <w:ind w:left="1" w:right="1"/>
              <w:jc w:val="center"/>
              <w:rPr>
                <w:sz w:val="20"/>
              </w:rPr>
            </w:pPr>
            <w:r>
              <w:rPr>
                <w:spacing w:val="-5"/>
                <w:sz w:val="20"/>
              </w:rPr>
              <w:t>5.2</w:t>
            </w:r>
          </w:p>
        </w:tc>
        <w:tc>
          <w:tcPr>
            <w:tcW w:w="968" w:type="dxa"/>
          </w:tcPr>
          <w:p>
            <w:pPr>
              <w:pStyle w:val="TableParagraph"/>
              <w:spacing w:before="0"/>
              <w:ind w:left="0"/>
              <w:rPr>
                <w:sz w:val="18"/>
              </w:rPr>
            </w:pPr>
          </w:p>
        </w:tc>
        <w:tc>
          <w:tcPr>
            <w:tcW w:w="1204" w:type="dxa"/>
          </w:tcPr>
          <w:p>
            <w:pPr>
              <w:pStyle w:val="TableParagraph"/>
              <w:ind w:left="347"/>
              <w:rPr>
                <w:sz w:val="20"/>
              </w:rPr>
            </w:pPr>
            <w:r>
              <w:rPr>
                <w:spacing w:val="-5"/>
                <w:sz w:val="20"/>
              </w:rPr>
              <w:t>35</w:t>
            </w:r>
          </w:p>
        </w:tc>
        <w:tc>
          <w:tcPr>
            <w:tcW w:w="813" w:type="dxa"/>
          </w:tcPr>
          <w:p>
            <w:pPr>
              <w:pStyle w:val="TableParagraph"/>
              <w:ind w:left="108"/>
              <w:rPr>
                <w:sz w:val="20"/>
              </w:rPr>
            </w:pPr>
            <w:r>
              <w:rPr>
                <w:spacing w:val="-5"/>
                <w:sz w:val="20"/>
              </w:rPr>
              <w:t>32</w:t>
            </w:r>
          </w:p>
        </w:tc>
        <w:tc>
          <w:tcPr>
            <w:tcW w:w="1114" w:type="dxa"/>
          </w:tcPr>
          <w:p>
            <w:pPr>
              <w:pStyle w:val="TableParagraph"/>
              <w:ind w:left="151" w:right="3"/>
              <w:jc w:val="center"/>
              <w:rPr>
                <w:sz w:val="20"/>
              </w:rPr>
            </w:pPr>
            <w:r>
              <w:rPr>
                <w:spacing w:val="-2"/>
                <w:sz w:val="20"/>
              </w:rPr>
              <w:t>31.84978</w:t>
            </w:r>
          </w:p>
        </w:tc>
        <w:tc>
          <w:tcPr>
            <w:tcW w:w="1208" w:type="dxa"/>
          </w:tcPr>
          <w:p>
            <w:pPr>
              <w:pStyle w:val="TableParagraph"/>
              <w:ind w:left="99" w:right="39"/>
              <w:jc w:val="center"/>
              <w:rPr>
                <w:sz w:val="20"/>
              </w:rPr>
            </w:pPr>
            <w:r>
              <w:rPr>
                <w:spacing w:val="-2"/>
                <w:sz w:val="20"/>
              </w:rPr>
              <w:t>32.94992533</w:t>
            </w:r>
          </w:p>
        </w:tc>
      </w:tr>
      <w:tr>
        <w:trPr>
          <w:trHeight w:val="344" w:hRule="atLeast"/>
        </w:trPr>
        <w:tc>
          <w:tcPr>
            <w:tcW w:w="655" w:type="dxa"/>
          </w:tcPr>
          <w:p>
            <w:pPr>
              <w:pStyle w:val="TableParagraph"/>
              <w:rPr>
                <w:sz w:val="20"/>
              </w:rPr>
            </w:pPr>
            <w:r>
              <w:rPr>
                <w:spacing w:val="-5"/>
                <w:sz w:val="20"/>
              </w:rPr>
              <w:t>5.2</w:t>
            </w:r>
          </w:p>
        </w:tc>
        <w:tc>
          <w:tcPr>
            <w:tcW w:w="960" w:type="dxa"/>
          </w:tcPr>
          <w:p>
            <w:pPr>
              <w:pStyle w:val="TableParagraph"/>
              <w:ind w:left="1" w:right="1"/>
              <w:jc w:val="center"/>
              <w:rPr>
                <w:sz w:val="20"/>
              </w:rPr>
            </w:pPr>
            <w:r>
              <w:rPr>
                <w:spacing w:val="-5"/>
                <w:sz w:val="20"/>
              </w:rPr>
              <w:t>5.2</w:t>
            </w:r>
          </w:p>
        </w:tc>
        <w:tc>
          <w:tcPr>
            <w:tcW w:w="968" w:type="dxa"/>
          </w:tcPr>
          <w:p>
            <w:pPr>
              <w:pStyle w:val="TableParagraph"/>
              <w:spacing w:before="0"/>
              <w:ind w:left="0"/>
              <w:rPr>
                <w:sz w:val="18"/>
              </w:rPr>
            </w:pPr>
          </w:p>
        </w:tc>
        <w:tc>
          <w:tcPr>
            <w:tcW w:w="1204" w:type="dxa"/>
          </w:tcPr>
          <w:p>
            <w:pPr>
              <w:pStyle w:val="TableParagraph"/>
              <w:ind w:left="347"/>
              <w:rPr>
                <w:sz w:val="20"/>
              </w:rPr>
            </w:pPr>
            <w:r>
              <w:rPr>
                <w:spacing w:val="-5"/>
                <w:sz w:val="20"/>
              </w:rPr>
              <w:t>35</w:t>
            </w:r>
          </w:p>
        </w:tc>
        <w:tc>
          <w:tcPr>
            <w:tcW w:w="813" w:type="dxa"/>
          </w:tcPr>
          <w:p>
            <w:pPr>
              <w:pStyle w:val="TableParagraph"/>
              <w:ind w:left="108"/>
              <w:rPr>
                <w:sz w:val="20"/>
              </w:rPr>
            </w:pPr>
            <w:r>
              <w:rPr>
                <w:spacing w:val="-5"/>
                <w:sz w:val="20"/>
              </w:rPr>
              <w:t>32</w:t>
            </w:r>
          </w:p>
        </w:tc>
        <w:tc>
          <w:tcPr>
            <w:tcW w:w="1114" w:type="dxa"/>
          </w:tcPr>
          <w:p>
            <w:pPr>
              <w:pStyle w:val="TableParagraph"/>
              <w:ind w:left="151" w:right="3"/>
              <w:jc w:val="center"/>
              <w:rPr>
                <w:sz w:val="20"/>
              </w:rPr>
            </w:pPr>
            <w:r>
              <w:rPr>
                <w:spacing w:val="-2"/>
                <w:sz w:val="20"/>
              </w:rPr>
              <w:t>31.84978</w:t>
            </w:r>
          </w:p>
        </w:tc>
        <w:tc>
          <w:tcPr>
            <w:tcW w:w="1208" w:type="dxa"/>
          </w:tcPr>
          <w:p>
            <w:pPr>
              <w:pStyle w:val="TableParagraph"/>
              <w:ind w:left="99" w:right="39"/>
              <w:jc w:val="center"/>
              <w:rPr>
                <w:sz w:val="20"/>
              </w:rPr>
            </w:pPr>
            <w:r>
              <w:rPr>
                <w:spacing w:val="-2"/>
                <w:sz w:val="20"/>
              </w:rPr>
              <w:t>32.94992533</w:t>
            </w:r>
          </w:p>
        </w:tc>
      </w:tr>
      <w:tr>
        <w:trPr>
          <w:trHeight w:val="344" w:hRule="atLeast"/>
        </w:trPr>
        <w:tc>
          <w:tcPr>
            <w:tcW w:w="655" w:type="dxa"/>
          </w:tcPr>
          <w:p>
            <w:pPr>
              <w:pStyle w:val="TableParagraph"/>
              <w:spacing w:before="52"/>
              <w:rPr>
                <w:sz w:val="20"/>
              </w:rPr>
            </w:pPr>
            <w:r>
              <w:rPr>
                <w:spacing w:val="-5"/>
                <w:sz w:val="20"/>
              </w:rPr>
              <w:t>5.3</w:t>
            </w:r>
          </w:p>
        </w:tc>
        <w:tc>
          <w:tcPr>
            <w:tcW w:w="960" w:type="dxa"/>
          </w:tcPr>
          <w:p>
            <w:pPr>
              <w:pStyle w:val="TableParagraph"/>
              <w:spacing w:before="52"/>
              <w:ind w:left="1" w:right="1"/>
              <w:jc w:val="center"/>
              <w:rPr>
                <w:sz w:val="20"/>
              </w:rPr>
            </w:pPr>
            <w:r>
              <w:rPr>
                <w:spacing w:val="-5"/>
                <w:sz w:val="20"/>
              </w:rPr>
              <w:t>5.2</w:t>
            </w:r>
          </w:p>
        </w:tc>
        <w:tc>
          <w:tcPr>
            <w:tcW w:w="968" w:type="dxa"/>
          </w:tcPr>
          <w:p>
            <w:pPr>
              <w:pStyle w:val="TableParagraph"/>
              <w:spacing w:before="0"/>
              <w:ind w:left="0"/>
              <w:rPr>
                <w:sz w:val="18"/>
              </w:rPr>
            </w:pPr>
          </w:p>
        </w:tc>
        <w:tc>
          <w:tcPr>
            <w:tcW w:w="1204" w:type="dxa"/>
          </w:tcPr>
          <w:p>
            <w:pPr>
              <w:pStyle w:val="TableParagraph"/>
              <w:spacing w:before="52"/>
              <w:ind w:left="347"/>
              <w:rPr>
                <w:sz w:val="20"/>
              </w:rPr>
            </w:pPr>
            <w:r>
              <w:rPr>
                <w:spacing w:val="-5"/>
                <w:sz w:val="20"/>
              </w:rPr>
              <w:t>35</w:t>
            </w:r>
          </w:p>
        </w:tc>
        <w:tc>
          <w:tcPr>
            <w:tcW w:w="813" w:type="dxa"/>
          </w:tcPr>
          <w:p>
            <w:pPr>
              <w:pStyle w:val="TableParagraph"/>
              <w:spacing w:before="52"/>
              <w:ind w:left="108"/>
              <w:rPr>
                <w:sz w:val="20"/>
              </w:rPr>
            </w:pPr>
            <w:r>
              <w:rPr>
                <w:spacing w:val="-5"/>
                <w:sz w:val="20"/>
              </w:rPr>
              <w:t>32</w:t>
            </w:r>
          </w:p>
        </w:tc>
        <w:tc>
          <w:tcPr>
            <w:tcW w:w="1114" w:type="dxa"/>
          </w:tcPr>
          <w:p>
            <w:pPr>
              <w:pStyle w:val="TableParagraph"/>
              <w:spacing w:before="52"/>
              <w:ind w:left="151" w:right="3"/>
              <w:jc w:val="center"/>
              <w:rPr>
                <w:sz w:val="20"/>
              </w:rPr>
            </w:pPr>
            <w:r>
              <w:rPr>
                <w:spacing w:val="-2"/>
                <w:sz w:val="20"/>
              </w:rPr>
              <w:t>31.84978</w:t>
            </w:r>
          </w:p>
        </w:tc>
        <w:tc>
          <w:tcPr>
            <w:tcW w:w="1208" w:type="dxa"/>
          </w:tcPr>
          <w:p>
            <w:pPr>
              <w:pStyle w:val="TableParagraph"/>
              <w:spacing w:before="52"/>
              <w:ind w:left="99" w:right="39"/>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5.4</w:t>
            </w:r>
          </w:p>
        </w:tc>
        <w:tc>
          <w:tcPr>
            <w:tcW w:w="960" w:type="dxa"/>
          </w:tcPr>
          <w:p>
            <w:pPr>
              <w:pStyle w:val="TableParagraph"/>
              <w:ind w:left="1" w:right="1"/>
              <w:jc w:val="center"/>
              <w:rPr>
                <w:sz w:val="20"/>
              </w:rPr>
            </w:pPr>
            <w:r>
              <w:rPr>
                <w:spacing w:val="-5"/>
                <w:sz w:val="20"/>
              </w:rPr>
              <w:t>5.2</w:t>
            </w:r>
          </w:p>
        </w:tc>
        <w:tc>
          <w:tcPr>
            <w:tcW w:w="968" w:type="dxa"/>
          </w:tcPr>
          <w:p>
            <w:pPr>
              <w:pStyle w:val="TableParagraph"/>
              <w:ind w:left="9" w:right="164"/>
              <w:jc w:val="center"/>
              <w:rPr>
                <w:sz w:val="20"/>
              </w:rPr>
            </w:pPr>
            <w:r>
              <w:rPr>
                <w:spacing w:val="-10"/>
                <w:sz w:val="20"/>
              </w:rPr>
              <w:t>2</w:t>
            </w:r>
          </w:p>
        </w:tc>
        <w:tc>
          <w:tcPr>
            <w:tcW w:w="1204" w:type="dxa"/>
          </w:tcPr>
          <w:p>
            <w:pPr>
              <w:pStyle w:val="TableParagraph"/>
              <w:ind w:left="347"/>
              <w:rPr>
                <w:sz w:val="20"/>
              </w:rPr>
            </w:pPr>
            <w:r>
              <w:rPr>
                <w:spacing w:val="-2"/>
                <w:sz w:val="20"/>
              </w:rPr>
              <w:t>34.741</w:t>
            </w:r>
          </w:p>
        </w:tc>
        <w:tc>
          <w:tcPr>
            <w:tcW w:w="813" w:type="dxa"/>
          </w:tcPr>
          <w:p>
            <w:pPr>
              <w:pStyle w:val="TableParagraph"/>
              <w:ind w:left="108"/>
              <w:rPr>
                <w:sz w:val="20"/>
              </w:rPr>
            </w:pPr>
            <w:r>
              <w:rPr>
                <w:spacing w:val="-2"/>
                <w:sz w:val="20"/>
              </w:rPr>
              <w:t>31.84</w:t>
            </w:r>
          </w:p>
        </w:tc>
        <w:tc>
          <w:tcPr>
            <w:tcW w:w="1114" w:type="dxa"/>
          </w:tcPr>
          <w:p>
            <w:pPr>
              <w:pStyle w:val="TableParagraph"/>
              <w:ind w:left="151" w:right="3"/>
              <w:jc w:val="center"/>
              <w:rPr>
                <w:sz w:val="20"/>
              </w:rPr>
            </w:pPr>
            <w:r>
              <w:rPr>
                <w:spacing w:val="-2"/>
                <w:sz w:val="20"/>
              </w:rPr>
              <w:t>31.63058</w:t>
            </w:r>
          </w:p>
        </w:tc>
        <w:tc>
          <w:tcPr>
            <w:tcW w:w="1208" w:type="dxa"/>
          </w:tcPr>
          <w:p>
            <w:pPr>
              <w:pStyle w:val="TableParagraph"/>
              <w:ind w:left="61"/>
              <w:jc w:val="center"/>
              <w:rPr>
                <w:sz w:val="20"/>
              </w:rPr>
            </w:pPr>
            <w:r>
              <w:rPr>
                <w:spacing w:val="-2"/>
                <w:sz w:val="20"/>
              </w:rPr>
              <w:t>32.73719535</w:t>
            </w:r>
          </w:p>
        </w:tc>
      </w:tr>
      <w:tr>
        <w:trPr>
          <w:trHeight w:val="283" w:hRule="atLeast"/>
        </w:trPr>
        <w:tc>
          <w:tcPr>
            <w:tcW w:w="655" w:type="dxa"/>
          </w:tcPr>
          <w:p>
            <w:pPr>
              <w:pStyle w:val="TableParagraph"/>
              <w:spacing w:line="210" w:lineRule="exact"/>
              <w:rPr>
                <w:sz w:val="20"/>
              </w:rPr>
            </w:pPr>
            <w:r>
              <w:rPr>
                <w:spacing w:val="-5"/>
                <w:sz w:val="20"/>
              </w:rPr>
              <w:t>5.5</w:t>
            </w:r>
          </w:p>
        </w:tc>
        <w:tc>
          <w:tcPr>
            <w:tcW w:w="960" w:type="dxa"/>
          </w:tcPr>
          <w:p>
            <w:pPr>
              <w:pStyle w:val="TableParagraph"/>
              <w:spacing w:line="210" w:lineRule="exact"/>
              <w:ind w:left="1" w:right="1"/>
              <w:jc w:val="center"/>
              <w:rPr>
                <w:sz w:val="20"/>
              </w:rPr>
            </w:pPr>
            <w:r>
              <w:rPr>
                <w:spacing w:val="-5"/>
                <w:sz w:val="20"/>
              </w:rPr>
              <w:t>5.2</w:t>
            </w:r>
          </w:p>
        </w:tc>
        <w:tc>
          <w:tcPr>
            <w:tcW w:w="968" w:type="dxa"/>
          </w:tcPr>
          <w:p>
            <w:pPr>
              <w:pStyle w:val="TableParagraph"/>
              <w:spacing w:line="210" w:lineRule="exact"/>
              <w:ind w:left="9" w:right="164"/>
              <w:jc w:val="center"/>
              <w:rPr>
                <w:sz w:val="20"/>
              </w:rPr>
            </w:pPr>
            <w:r>
              <w:rPr>
                <w:spacing w:val="-10"/>
                <w:sz w:val="20"/>
              </w:rPr>
              <w:t>3</w:t>
            </w:r>
          </w:p>
        </w:tc>
        <w:tc>
          <w:tcPr>
            <w:tcW w:w="1204" w:type="dxa"/>
          </w:tcPr>
          <w:p>
            <w:pPr>
              <w:pStyle w:val="TableParagraph"/>
              <w:spacing w:line="210" w:lineRule="exact"/>
              <w:ind w:left="347"/>
              <w:rPr>
                <w:sz w:val="20"/>
              </w:rPr>
            </w:pPr>
            <w:r>
              <w:rPr>
                <w:spacing w:val="-2"/>
                <w:sz w:val="20"/>
              </w:rPr>
              <w:t>34.6115</w:t>
            </w:r>
          </w:p>
        </w:tc>
        <w:tc>
          <w:tcPr>
            <w:tcW w:w="813" w:type="dxa"/>
          </w:tcPr>
          <w:p>
            <w:pPr>
              <w:pStyle w:val="TableParagraph"/>
              <w:spacing w:line="210" w:lineRule="exact"/>
              <w:ind w:left="108"/>
              <w:rPr>
                <w:sz w:val="20"/>
              </w:rPr>
            </w:pPr>
            <w:r>
              <w:rPr>
                <w:spacing w:val="-2"/>
                <w:sz w:val="20"/>
              </w:rPr>
              <w:t>31.76</w:t>
            </w:r>
          </w:p>
        </w:tc>
        <w:tc>
          <w:tcPr>
            <w:tcW w:w="1114" w:type="dxa"/>
          </w:tcPr>
          <w:p>
            <w:pPr>
              <w:pStyle w:val="TableParagraph"/>
              <w:spacing w:line="210" w:lineRule="exact"/>
              <w:ind w:left="151" w:right="3"/>
              <w:jc w:val="center"/>
              <w:rPr>
                <w:sz w:val="20"/>
              </w:rPr>
            </w:pPr>
            <w:r>
              <w:rPr>
                <w:spacing w:val="-2"/>
                <w:sz w:val="20"/>
              </w:rPr>
              <w:t>31.52131</w:t>
            </w:r>
          </w:p>
        </w:tc>
        <w:tc>
          <w:tcPr>
            <w:tcW w:w="1208" w:type="dxa"/>
          </w:tcPr>
          <w:p>
            <w:pPr>
              <w:pStyle w:val="TableParagraph"/>
              <w:spacing w:line="210" w:lineRule="exact"/>
              <w:ind w:left="99" w:right="39"/>
              <w:jc w:val="center"/>
              <w:rPr>
                <w:sz w:val="20"/>
              </w:rPr>
            </w:pPr>
            <w:r>
              <w:rPr>
                <w:spacing w:val="-2"/>
                <w:sz w:val="20"/>
              </w:rPr>
              <w:t>32.63093854</w:t>
            </w:r>
          </w:p>
        </w:tc>
      </w:tr>
    </w:tbl>
    <w:p>
      <w:pPr>
        <w:spacing w:after="0" w:line="210" w:lineRule="exact"/>
        <w:jc w:val="center"/>
        <w:rPr>
          <w:sz w:val="20"/>
        </w:rPr>
        <w:sectPr>
          <w:footerReference w:type="default" r:id="rId50"/>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961"/>
        <w:gridCol w:w="968"/>
        <w:gridCol w:w="1206"/>
        <w:gridCol w:w="812"/>
        <w:gridCol w:w="1114"/>
        <w:gridCol w:w="1210"/>
      </w:tblGrid>
      <w:tr>
        <w:trPr>
          <w:trHeight w:val="283" w:hRule="atLeast"/>
        </w:trPr>
        <w:tc>
          <w:tcPr>
            <w:tcW w:w="655" w:type="dxa"/>
          </w:tcPr>
          <w:p>
            <w:pPr>
              <w:pStyle w:val="TableParagraph"/>
              <w:spacing w:line="221" w:lineRule="exact" w:before="0"/>
              <w:rPr>
                <w:sz w:val="20"/>
              </w:rPr>
            </w:pPr>
            <w:r>
              <w:rPr>
                <w:spacing w:val="-5"/>
                <w:sz w:val="20"/>
              </w:rPr>
              <w:t>5.6</w:t>
            </w:r>
          </w:p>
        </w:tc>
        <w:tc>
          <w:tcPr>
            <w:tcW w:w="961" w:type="dxa"/>
          </w:tcPr>
          <w:p>
            <w:pPr>
              <w:pStyle w:val="TableParagraph"/>
              <w:spacing w:line="221" w:lineRule="exact" w:before="0"/>
              <w:ind w:left="0"/>
              <w:jc w:val="center"/>
              <w:rPr>
                <w:sz w:val="20"/>
              </w:rPr>
            </w:pPr>
            <w:r>
              <w:rPr>
                <w:spacing w:val="-5"/>
                <w:sz w:val="20"/>
              </w:rPr>
              <w:t>5.2</w:t>
            </w:r>
          </w:p>
        </w:tc>
        <w:tc>
          <w:tcPr>
            <w:tcW w:w="968" w:type="dxa"/>
          </w:tcPr>
          <w:p>
            <w:pPr>
              <w:pStyle w:val="TableParagraph"/>
              <w:spacing w:line="221" w:lineRule="exact" w:before="0"/>
              <w:ind w:left="9" w:right="166"/>
              <w:jc w:val="center"/>
              <w:rPr>
                <w:sz w:val="20"/>
              </w:rPr>
            </w:pPr>
            <w:r>
              <w:rPr>
                <w:spacing w:val="-10"/>
                <w:sz w:val="20"/>
              </w:rPr>
              <w:t>5</w:t>
            </w:r>
          </w:p>
        </w:tc>
        <w:tc>
          <w:tcPr>
            <w:tcW w:w="1206" w:type="dxa"/>
          </w:tcPr>
          <w:p>
            <w:pPr>
              <w:pStyle w:val="TableParagraph"/>
              <w:spacing w:line="221" w:lineRule="exact" w:before="0"/>
              <w:ind w:left="346"/>
              <w:rPr>
                <w:sz w:val="20"/>
              </w:rPr>
            </w:pPr>
            <w:r>
              <w:rPr>
                <w:spacing w:val="-2"/>
                <w:sz w:val="20"/>
              </w:rPr>
              <w:t>34.3525</w:t>
            </w:r>
          </w:p>
        </w:tc>
        <w:tc>
          <w:tcPr>
            <w:tcW w:w="812" w:type="dxa"/>
          </w:tcPr>
          <w:p>
            <w:pPr>
              <w:pStyle w:val="TableParagraph"/>
              <w:spacing w:line="221" w:lineRule="exact" w:before="0"/>
              <w:ind w:left="105"/>
              <w:rPr>
                <w:sz w:val="20"/>
              </w:rPr>
            </w:pPr>
            <w:r>
              <w:rPr>
                <w:spacing w:val="-4"/>
                <w:sz w:val="20"/>
              </w:rPr>
              <w:t>31.6</w:t>
            </w:r>
          </w:p>
        </w:tc>
        <w:tc>
          <w:tcPr>
            <w:tcW w:w="1114" w:type="dxa"/>
          </w:tcPr>
          <w:p>
            <w:pPr>
              <w:pStyle w:val="TableParagraph"/>
              <w:spacing w:line="221" w:lineRule="exact" w:before="0"/>
              <w:ind w:left="151" w:right="7"/>
              <w:jc w:val="center"/>
              <w:rPr>
                <w:sz w:val="20"/>
              </w:rPr>
            </w:pPr>
            <w:r>
              <w:rPr>
                <w:spacing w:val="-2"/>
                <w:sz w:val="20"/>
              </w:rPr>
              <w:t>31.30343</w:t>
            </w:r>
          </w:p>
        </w:tc>
        <w:tc>
          <w:tcPr>
            <w:tcW w:w="1210" w:type="dxa"/>
          </w:tcPr>
          <w:p>
            <w:pPr>
              <w:pStyle w:val="TableParagraph"/>
              <w:spacing w:line="221" w:lineRule="exact" w:before="0"/>
              <w:ind w:left="87" w:right="33"/>
              <w:jc w:val="center"/>
              <w:rPr>
                <w:sz w:val="20"/>
              </w:rPr>
            </w:pPr>
            <w:r>
              <w:rPr>
                <w:spacing w:val="-2"/>
                <w:sz w:val="20"/>
              </w:rPr>
              <w:t>32.41864496</w:t>
            </w:r>
          </w:p>
        </w:tc>
      </w:tr>
      <w:tr>
        <w:trPr>
          <w:trHeight w:val="344" w:hRule="atLeast"/>
        </w:trPr>
        <w:tc>
          <w:tcPr>
            <w:tcW w:w="655" w:type="dxa"/>
          </w:tcPr>
          <w:p>
            <w:pPr>
              <w:pStyle w:val="TableParagraph"/>
              <w:rPr>
                <w:sz w:val="20"/>
              </w:rPr>
            </w:pPr>
            <w:r>
              <w:rPr>
                <w:spacing w:val="-5"/>
                <w:sz w:val="20"/>
              </w:rPr>
              <w:t>5.7</w:t>
            </w:r>
          </w:p>
        </w:tc>
        <w:tc>
          <w:tcPr>
            <w:tcW w:w="961" w:type="dxa"/>
          </w:tcPr>
          <w:p>
            <w:pPr>
              <w:pStyle w:val="TableParagraph"/>
              <w:ind w:left="0"/>
              <w:jc w:val="center"/>
              <w:rPr>
                <w:sz w:val="20"/>
              </w:rPr>
            </w:pPr>
            <w:r>
              <w:rPr>
                <w:spacing w:val="-5"/>
                <w:sz w:val="20"/>
              </w:rPr>
              <w:t>5.2</w:t>
            </w:r>
          </w:p>
        </w:tc>
        <w:tc>
          <w:tcPr>
            <w:tcW w:w="968" w:type="dxa"/>
          </w:tcPr>
          <w:p>
            <w:pPr>
              <w:pStyle w:val="TableParagraph"/>
              <w:ind w:left="9" w:right="166"/>
              <w:jc w:val="center"/>
              <w:rPr>
                <w:sz w:val="20"/>
              </w:rPr>
            </w:pPr>
            <w:r>
              <w:rPr>
                <w:spacing w:val="-10"/>
                <w:sz w:val="20"/>
              </w:rPr>
              <w:t>3</w:t>
            </w:r>
          </w:p>
        </w:tc>
        <w:tc>
          <w:tcPr>
            <w:tcW w:w="1206" w:type="dxa"/>
          </w:tcPr>
          <w:p>
            <w:pPr>
              <w:pStyle w:val="TableParagraph"/>
              <w:ind w:left="346"/>
              <w:rPr>
                <w:sz w:val="20"/>
              </w:rPr>
            </w:pPr>
            <w:r>
              <w:rPr>
                <w:spacing w:val="-2"/>
                <w:sz w:val="20"/>
              </w:rPr>
              <w:t>34.6115</w:t>
            </w:r>
          </w:p>
        </w:tc>
        <w:tc>
          <w:tcPr>
            <w:tcW w:w="812" w:type="dxa"/>
          </w:tcPr>
          <w:p>
            <w:pPr>
              <w:pStyle w:val="TableParagraph"/>
              <w:ind w:left="105"/>
              <w:rPr>
                <w:sz w:val="20"/>
              </w:rPr>
            </w:pPr>
            <w:r>
              <w:rPr>
                <w:spacing w:val="-2"/>
                <w:sz w:val="20"/>
              </w:rPr>
              <w:t>31.76</w:t>
            </w:r>
          </w:p>
        </w:tc>
        <w:tc>
          <w:tcPr>
            <w:tcW w:w="1114" w:type="dxa"/>
          </w:tcPr>
          <w:p>
            <w:pPr>
              <w:pStyle w:val="TableParagraph"/>
              <w:ind w:left="151" w:right="7"/>
              <w:jc w:val="center"/>
              <w:rPr>
                <w:sz w:val="20"/>
              </w:rPr>
            </w:pPr>
            <w:r>
              <w:rPr>
                <w:spacing w:val="-2"/>
                <w:sz w:val="20"/>
              </w:rPr>
              <w:t>31.52131</w:t>
            </w:r>
          </w:p>
        </w:tc>
        <w:tc>
          <w:tcPr>
            <w:tcW w:w="1210" w:type="dxa"/>
          </w:tcPr>
          <w:p>
            <w:pPr>
              <w:pStyle w:val="TableParagraph"/>
              <w:ind w:left="87" w:right="33"/>
              <w:jc w:val="center"/>
              <w:rPr>
                <w:sz w:val="20"/>
              </w:rPr>
            </w:pPr>
            <w:r>
              <w:rPr>
                <w:spacing w:val="-2"/>
                <w:sz w:val="20"/>
              </w:rPr>
              <w:t>32.63093854</w:t>
            </w:r>
          </w:p>
        </w:tc>
      </w:tr>
      <w:tr>
        <w:trPr>
          <w:trHeight w:val="344" w:hRule="atLeast"/>
        </w:trPr>
        <w:tc>
          <w:tcPr>
            <w:tcW w:w="655" w:type="dxa"/>
          </w:tcPr>
          <w:p>
            <w:pPr>
              <w:pStyle w:val="TableParagraph"/>
              <w:spacing w:before="52"/>
              <w:rPr>
                <w:sz w:val="20"/>
              </w:rPr>
            </w:pPr>
            <w:r>
              <w:rPr>
                <w:spacing w:val="-5"/>
                <w:sz w:val="20"/>
              </w:rPr>
              <w:t>5.8</w:t>
            </w:r>
          </w:p>
        </w:tc>
        <w:tc>
          <w:tcPr>
            <w:tcW w:w="961" w:type="dxa"/>
          </w:tcPr>
          <w:p>
            <w:pPr>
              <w:pStyle w:val="TableParagraph"/>
              <w:spacing w:before="52"/>
              <w:ind w:left="0"/>
              <w:jc w:val="center"/>
              <w:rPr>
                <w:sz w:val="20"/>
              </w:rPr>
            </w:pPr>
            <w:r>
              <w:rPr>
                <w:spacing w:val="-5"/>
                <w:sz w:val="20"/>
              </w:rPr>
              <w:t>5.2</w:t>
            </w:r>
          </w:p>
        </w:tc>
        <w:tc>
          <w:tcPr>
            <w:tcW w:w="968" w:type="dxa"/>
          </w:tcPr>
          <w:p>
            <w:pPr>
              <w:pStyle w:val="TableParagraph"/>
              <w:spacing w:before="52"/>
              <w:ind w:left="9" w:right="166"/>
              <w:jc w:val="center"/>
              <w:rPr>
                <w:sz w:val="20"/>
              </w:rPr>
            </w:pPr>
            <w:r>
              <w:rPr>
                <w:spacing w:val="-10"/>
                <w:sz w:val="20"/>
              </w:rPr>
              <w:t>2</w:t>
            </w:r>
          </w:p>
        </w:tc>
        <w:tc>
          <w:tcPr>
            <w:tcW w:w="1206" w:type="dxa"/>
          </w:tcPr>
          <w:p>
            <w:pPr>
              <w:pStyle w:val="TableParagraph"/>
              <w:spacing w:before="52"/>
              <w:ind w:left="346"/>
              <w:rPr>
                <w:sz w:val="20"/>
              </w:rPr>
            </w:pPr>
            <w:r>
              <w:rPr>
                <w:spacing w:val="-2"/>
                <w:sz w:val="20"/>
              </w:rPr>
              <w:t>34.741</w:t>
            </w:r>
          </w:p>
        </w:tc>
        <w:tc>
          <w:tcPr>
            <w:tcW w:w="812" w:type="dxa"/>
          </w:tcPr>
          <w:p>
            <w:pPr>
              <w:pStyle w:val="TableParagraph"/>
              <w:spacing w:before="52"/>
              <w:ind w:left="105"/>
              <w:rPr>
                <w:sz w:val="20"/>
              </w:rPr>
            </w:pPr>
            <w:r>
              <w:rPr>
                <w:spacing w:val="-2"/>
                <w:sz w:val="20"/>
              </w:rPr>
              <w:t>31.84</w:t>
            </w:r>
          </w:p>
        </w:tc>
        <w:tc>
          <w:tcPr>
            <w:tcW w:w="1114" w:type="dxa"/>
          </w:tcPr>
          <w:p>
            <w:pPr>
              <w:pStyle w:val="TableParagraph"/>
              <w:spacing w:before="52"/>
              <w:ind w:left="151" w:right="7"/>
              <w:jc w:val="center"/>
              <w:rPr>
                <w:sz w:val="20"/>
              </w:rPr>
            </w:pPr>
            <w:r>
              <w:rPr>
                <w:spacing w:val="-2"/>
                <w:sz w:val="20"/>
              </w:rPr>
              <w:t>31.63058</w:t>
            </w:r>
          </w:p>
        </w:tc>
        <w:tc>
          <w:tcPr>
            <w:tcW w:w="1210" w:type="dxa"/>
          </w:tcPr>
          <w:p>
            <w:pPr>
              <w:pStyle w:val="TableParagraph"/>
              <w:spacing w:before="52"/>
              <w:ind w:left="87" w:right="33"/>
              <w:jc w:val="center"/>
              <w:rPr>
                <w:sz w:val="20"/>
              </w:rPr>
            </w:pPr>
            <w:r>
              <w:rPr>
                <w:spacing w:val="-2"/>
                <w:sz w:val="20"/>
              </w:rPr>
              <w:t>32.73719535</w:t>
            </w:r>
          </w:p>
        </w:tc>
      </w:tr>
      <w:tr>
        <w:trPr>
          <w:trHeight w:val="345" w:hRule="atLeast"/>
        </w:trPr>
        <w:tc>
          <w:tcPr>
            <w:tcW w:w="655" w:type="dxa"/>
          </w:tcPr>
          <w:p>
            <w:pPr>
              <w:pStyle w:val="TableParagraph"/>
              <w:rPr>
                <w:sz w:val="20"/>
              </w:rPr>
            </w:pPr>
            <w:r>
              <w:rPr>
                <w:spacing w:val="-5"/>
                <w:sz w:val="20"/>
              </w:rPr>
              <w:t>5.9</w:t>
            </w:r>
          </w:p>
        </w:tc>
        <w:tc>
          <w:tcPr>
            <w:tcW w:w="961" w:type="dxa"/>
          </w:tcPr>
          <w:p>
            <w:pPr>
              <w:pStyle w:val="TableParagraph"/>
              <w:ind w:left="0"/>
              <w:jc w:val="center"/>
              <w:rPr>
                <w:sz w:val="20"/>
              </w:rPr>
            </w:pPr>
            <w:r>
              <w:rPr>
                <w:spacing w:val="-5"/>
                <w:sz w:val="20"/>
              </w:rPr>
              <w:t>5.2</w:t>
            </w:r>
          </w:p>
        </w:tc>
        <w:tc>
          <w:tcPr>
            <w:tcW w:w="968" w:type="dxa"/>
          </w:tcPr>
          <w:p>
            <w:pPr>
              <w:pStyle w:val="TableParagraph"/>
              <w:ind w:left="9" w:right="166"/>
              <w:jc w:val="center"/>
              <w:rPr>
                <w:sz w:val="20"/>
              </w:rPr>
            </w:pPr>
            <w:r>
              <w:rPr>
                <w:spacing w:val="-10"/>
                <w:sz w:val="20"/>
              </w:rPr>
              <w:t>1</w:t>
            </w:r>
          </w:p>
        </w:tc>
        <w:tc>
          <w:tcPr>
            <w:tcW w:w="1206" w:type="dxa"/>
          </w:tcPr>
          <w:p>
            <w:pPr>
              <w:pStyle w:val="TableParagraph"/>
              <w:ind w:left="346"/>
              <w:rPr>
                <w:sz w:val="20"/>
              </w:rPr>
            </w:pPr>
            <w:r>
              <w:rPr>
                <w:spacing w:val="-2"/>
                <w:sz w:val="20"/>
              </w:rPr>
              <w:t>34.8705</w:t>
            </w:r>
          </w:p>
        </w:tc>
        <w:tc>
          <w:tcPr>
            <w:tcW w:w="812" w:type="dxa"/>
          </w:tcPr>
          <w:p>
            <w:pPr>
              <w:pStyle w:val="TableParagraph"/>
              <w:ind w:left="105"/>
              <w:rPr>
                <w:sz w:val="20"/>
              </w:rPr>
            </w:pPr>
            <w:r>
              <w:rPr>
                <w:spacing w:val="-2"/>
                <w:sz w:val="20"/>
              </w:rPr>
              <w:t>31.92</w:t>
            </w:r>
          </w:p>
        </w:tc>
        <w:tc>
          <w:tcPr>
            <w:tcW w:w="1114" w:type="dxa"/>
          </w:tcPr>
          <w:p>
            <w:pPr>
              <w:pStyle w:val="TableParagraph"/>
              <w:ind w:left="151" w:right="7"/>
              <w:jc w:val="center"/>
              <w:rPr>
                <w:sz w:val="20"/>
              </w:rPr>
            </w:pPr>
            <w:r>
              <w:rPr>
                <w:spacing w:val="-2"/>
                <w:sz w:val="20"/>
              </w:rPr>
              <w:t>31.74007</w:t>
            </w:r>
          </w:p>
        </w:tc>
        <w:tc>
          <w:tcPr>
            <w:tcW w:w="1210" w:type="dxa"/>
          </w:tcPr>
          <w:p>
            <w:pPr>
              <w:pStyle w:val="TableParagraph"/>
              <w:ind w:left="87" w:right="33"/>
              <w:jc w:val="center"/>
              <w:rPr>
                <w:sz w:val="20"/>
              </w:rPr>
            </w:pPr>
            <w:r>
              <w:rPr>
                <w:spacing w:val="-2"/>
                <w:sz w:val="20"/>
              </w:rPr>
              <w:t>32.84352454</w:t>
            </w:r>
          </w:p>
        </w:tc>
      </w:tr>
      <w:tr>
        <w:trPr>
          <w:trHeight w:val="345" w:hRule="atLeast"/>
        </w:trPr>
        <w:tc>
          <w:tcPr>
            <w:tcW w:w="655" w:type="dxa"/>
          </w:tcPr>
          <w:p>
            <w:pPr>
              <w:pStyle w:val="TableParagraph"/>
              <w:rPr>
                <w:sz w:val="20"/>
              </w:rPr>
            </w:pPr>
            <w:r>
              <w:rPr>
                <w:spacing w:val="-10"/>
                <w:sz w:val="20"/>
              </w:rPr>
              <w:t>6</w:t>
            </w:r>
          </w:p>
        </w:tc>
        <w:tc>
          <w:tcPr>
            <w:tcW w:w="961" w:type="dxa"/>
          </w:tcPr>
          <w:p>
            <w:pPr>
              <w:pStyle w:val="TableParagraph"/>
              <w:ind w:left="0"/>
              <w:jc w:val="center"/>
              <w:rPr>
                <w:sz w:val="20"/>
              </w:rPr>
            </w:pPr>
            <w:r>
              <w:rPr>
                <w:spacing w:val="-5"/>
                <w:sz w:val="20"/>
              </w:rPr>
              <w:t>5.2</w:t>
            </w:r>
          </w:p>
        </w:tc>
        <w:tc>
          <w:tcPr>
            <w:tcW w:w="968" w:type="dxa"/>
          </w:tcPr>
          <w:p>
            <w:pPr>
              <w:pStyle w:val="TableParagraph"/>
              <w:ind w:left="65" w:right="157"/>
              <w:jc w:val="center"/>
              <w:rPr>
                <w:sz w:val="20"/>
              </w:rPr>
            </w:pPr>
            <w:r>
              <w:rPr>
                <w:spacing w:val="-4"/>
                <w:sz w:val="20"/>
              </w:rPr>
              <w:t>-</w:t>
            </w:r>
            <w:r>
              <w:rPr>
                <w:spacing w:val="-10"/>
                <w:sz w:val="20"/>
              </w:rPr>
              <w:t>8</w:t>
            </w:r>
          </w:p>
        </w:tc>
        <w:tc>
          <w:tcPr>
            <w:tcW w:w="1206" w:type="dxa"/>
          </w:tcPr>
          <w:p>
            <w:pPr>
              <w:pStyle w:val="TableParagraph"/>
              <w:ind w:left="346"/>
              <w:rPr>
                <w:sz w:val="20"/>
              </w:rPr>
            </w:pPr>
            <w:r>
              <w:rPr>
                <w:spacing w:val="-2"/>
                <w:sz w:val="20"/>
              </w:rPr>
              <w:t>36.036</w:t>
            </w:r>
          </w:p>
        </w:tc>
        <w:tc>
          <w:tcPr>
            <w:tcW w:w="812" w:type="dxa"/>
          </w:tcPr>
          <w:p>
            <w:pPr>
              <w:pStyle w:val="TableParagraph"/>
              <w:ind w:left="105"/>
              <w:rPr>
                <w:sz w:val="20"/>
              </w:rPr>
            </w:pPr>
            <w:r>
              <w:rPr>
                <w:spacing w:val="-2"/>
                <w:sz w:val="20"/>
              </w:rPr>
              <w:t>32.64</w:t>
            </w:r>
          </w:p>
        </w:tc>
        <w:tc>
          <w:tcPr>
            <w:tcW w:w="1114" w:type="dxa"/>
          </w:tcPr>
          <w:p>
            <w:pPr>
              <w:pStyle w:val="TableParagraph"/>
              <w:ind w:left="151" w:right="7"/>
              <w:jc w:val="center"/>
              <w:rPr>
                <w:sz w:val="20"/>
              </w:rPr>
            </w:pPr>
            <w:r>
              <w:rPr>
                <w:spacing w:val="-2"/>
                <w:sz w:val="20"/>
              </w:rPr>
              <w:t>32.73486</w:t>
            </w:r>
          </w:p>
        </w:tc>
        <w:tc>
          <w:tcPr>
            <w:tcW w:w="1210" w:type="dxa"/>
          </w:tcPr>
          <w:p>
            <w:pPr>
              <w:pStyle w:val="TableParagraph"/>
              <w:ind w:left="87" w:right="33"/>
              <w:jc w:val="center"/>
              <w:rPr>
                <w:sz w:val="20"/>
              </w:rPr>
            </w:pPr>
            <w:r>
              <w:rPr>
                <w:spacing w:val="-2"/>
                <w:sz w:val="20"/>
              </w:rPr>
              <w:t>33.80361725</w:t>
            </w:r>
          </w:p>
        </w:tc>
      </w:tr>
      <w:tr>
        <w:trPr>
          <w:trHeight w:val="344" w:hRule="atLeast"/>
        </w:trPr>
        <w:tc>
          <w:tcPr>
            <w:tcW w:w="655" w:type="dxa"/>
          </w:tcPr>
          <w:p>
            <w:pPr>
              <w:pStyle w:val="TableParagraph"/>
              <w:rPr>
                <w:sz w:val="20"/>
              </w:rPr>
            </w:pPr>
            <w:r>
              <w:rPr>
                <w:spacing w:val="-5"/>
                <w:sz w:val="20"/>
              </w:rPr>
              <w:t>6.1</w:t>
            </w:r>
          </w:p>
        </w:tc>
        <w:tc>
          <w:tcPr>
            <w:tcW w:w="961" w:type="dxa"/>
          </w:tcPr>
          <w:p>
            <w:pPr>
              <w:pStyle w:val="TableParagraph"/>
              <w:ind w:left="0"/>
              <w:jc w:val="center"/>
              <w:rPr>
                <w:sz w:val="20"/>
              </w:rPr>
            </w:pPr>
            <w:r>
              <w:rPr>
                <w:spacing w:val="-5"/>
                <w:sz w:val="20"/>
              </w:rPr>
              <w:t>5.2</w:t>
            </w:r>
          </w:p>
        </w:tc>
        <w:tc>
          <w:tcPr>
            <w:tcW w:w="968" w:type="dxa"/>
          </w:tcPr>
          <w:p>
            <w:pPr>
              <w:pStyle w:val="TableParagraph"/>
              <w:ind w:left="164" w:right="157"/>
              <w:jc w:val="center"/>
              <w:rPr>
                <w:sz w:val="20"/>
              </w:rPr>
            </w:pPr>
            <w:r>
              <w:rPr>
                <w:spacing w:val="-4"/>
                <w:sz w:val="20"/>
              </w:rPr>
              <w:t>-</w:t>
            </w:r>
            <w:r>
              <w:rPr>
                <w:spacing w:val="-5"/>
                <w:sz w:val="20"/>
              </w:rPr>
              <w:t>16</w:t>
            </w:r>
          </w:p>
        </w:tc>
        <w:tc>
          <w:tcPr>
            <w:tcW w:w="1206" w:type="dxa"/>
          </w:tcPr>
          <w:p>
            <w:pPr>
              <w:pStyle w:val="TableParagraph"/>
              <w:ind w:left="346"/>
              <w:rPr>
                <w:sz w:val="20"/>
              </w:rPr>
            </w:pPr>
            <w:r>
              <w:rPr>
                <w:spacing w:val="-2"/>
                <w:sz w:val="20"/>
              </w:rPr>
              <w:t>37.07199</w:t>
            </w:r>
          </w:p>
        </w:tc>
        <w:tc>
          <w:tcPr>
            <w:tcW w:w="812" w:type="dxa"/>
          </w:tcPr>
          <w:p>
            <w:pPr>
              <w:pStyle w:val="TableParagraph"/>
              <w:ind w:left="105"/>
              <w:rPr>
                <w:sz w:val="20"/>
              </w:rPr>
            </w:pPr>
            <w:r>
              <w:rPr>
                <w:spacing w:val="-2"/>
                <w:sz w:val="20"/>
              </w:rPr>
              <w:t>33.28</w:t>
            </w:r>
          </w:p>
        </w:tc>
        <w:tc>
          <w:tcPr>
            <w:tcW w:w="1114" w:type="dxa"/>
          </w:tcPr>
          <w:p>
            <w:pPr>
              <w:pStyle w:val="TableParagraph"/>
              <w:ind w:left="151" w:right="7"/>
              <w:jc w:val="center"/>
              <w:rPr>
                <w:sz w:val="20"/>
              </w:rPr>
            </w:pPr>
            <w:r>
              <w:rPr>
                <w:spacing w:val="-2"/>
                <w:sz w:val="20"/>
              </w:rPr>
              <w:t>33.63232</w:t>
            </w:r>
          </w:p>
        </w:tc>
        <w:tc>
          <w:tcPr>
            <w:tcW w:w="1210" w:type="dxa"/>
          </w:tcPr>
          <w:p>
            <w:pPr>
              <w:pStyle w:val="TableParagraph"/>
              <w:ind w:left="87" w:right="33"/>
              <w:jc w:val="center"/>
              <w:rPr>
                <w:sz w:val="20"/>
              </w:rPr>
            </w:pPr>
            <w:r>
              <w:rPr>
                <w:spacing w:val="-2"/>
                <w:sz w:val="20"/>
              </w:rPr>
              <w:t>34.66143794</w:t>
            </w:r>
          </w:p>
        </w:tc>
      </w:tr>
      <w:tr>
        <w:trPr>
          <w:trHeight w:val="344" w:hRule="atLeast"/>
        </w:trPr>
        <w:tc>
          <w:tcPr>
            <w:tcW w:w="655" w:type="dxa"/>
          </w:tcPr>
          <w:p>
            <w:pPr>
              <w:pStyle w:val="TableParagraph"/>
              <w:spacing w:before="52"/>
              <w:rPr>
                <w:sz w:val="20"/>
              </w:rPr>
            </w:pPr>
            <w:r>
              <w:rPr>
                <w:spacing w:val="-5"/>
                <w:sz w:val="20"/>
              </w:rPr>
              <w:t>6.2</w:t>
            </w:r>
          </w:p>
        </w:tc>
        <w:tc>
          <w:tcPr>
            <w:tcW w:w="961" w:type="dxa"/>
          </w:tcPr>
          <w:p>
            <w:pPr>
              <w:pStyle w:val="TableParagraph"/>
              <w:spacing w:before="52"/>
              <w:ind w:left="0"/>
              <w:jc w:val="center"/>
              <w:rPr>
                <w:sz w:val="20"/>
              </w:rPr>
            </w:pPr>
            <w:r>
              <w:rPr>
                <w:spacing w:val="-5"/>
                <w:sz w:val="20"/>
              </w:rPr>
              <w:t>5.2</w:t>
            </w:r>
          </w:p>
        </w:tc>
        <w:tc>
          <w:tcPr>
            <w:tcW w:w="968" w:type="dxa"/>
          </w:tcPr>
          <w:p>
            <w:pPr>
              <w:pStyle w:val="TableParagraph"/>
              <w:spacing w:before="52"/>
              <w:ind w:left="164" w:right="157"/>
              <w:jc w:val="center"/>
              <w:rPr>
                <w:sz w:val="20"/>
              </w:rPr>
            </w:pPr>
            <w:r>
              <w:rPr>
                <w:spacing w:val="-4"/>
                <w:sz w:val="20"/>
              </w:rPr>
              <w:t>-</w:t>
            </w:r>
            <w:r>
              <w:rPr>
                <w:spacing w:val="-5"/>
                <w:sz w:val="20"/>
              </w:rPr>
              <w:t>20</w:t>
            </w:r>
          </w:p>
        </w:tc>
        <w:tc>
          <w:tcPr>
            <w:tcW w:w="1206" w:type="dxa"/>
          </w:tcPr>
          <w:p>
            <w:pPr>
              <w:pStyle w:val="TableParagraph"/>
              <w:spacing w:before="52"/>
              <w:ind w:left="346"/>
              <w:rPr>
                <w:sz w:val="20"/>
              </w:rPr>
            </w:pPr>
            <w:r>
              <w:rPr>
                <w:spacing w:val="-2"/>
                <w:sz w:val="20"/>
              </w:rPr>
              <w:t>37.58999</w:t>
            </w:r>
          </w:p>
        </w:tc>
        <w:tc>
          <w:tcPr>
            <w:tcW w:w="812" w:type="dxa"/>
          </w:tcPr>
          <w:p>
            <w:pPr>
              <w:pStyle w:val="TableParagraph"/>
              <w:spacing w:before="52"/>
              <w:ind w:left="105"/>
              <w:rPr>
                <w:sz w:val="20"/>
              </w:rPr>
            </w:pPr>
            <w:r>
              <w:rPr>
                <w:spacing w:val="-4"/>
                <w:sz w:val="20"/>
              </w:rPr>
              <w:t>33.6</w:t>
            </w:r>
          </w:p>
        </w:tc>
        <w:tc>
          <w:tcPr>
            <w:tcW w:w="1114" w:type="dxa"/>
          </w:tcPr>
          <w:p>
            <w:pPr>
              <w:pStyle w:val="TableParagraph"/>
              <w:spacing w:before="52"/>
              <w:ind w:left="44"/>
              <w:jc w:val="center"/>
              <w:rPr>
                <w:sz w:val="20"/>
              </w:rPr>
            </w:pPr>
            <w:r>
              <w:rPr>
                <w:spacing w:val="-2"/>
                <w:sz w:val="20"/>
              </w:rPr>
              <w:t>34.0853</w:t>
            </w:r>
          </w:p>
        </w:tc>
        <w:tc>
          <w:tcPr>
            <w:tcW w:w="1210" w:type="dxa"/>
          </w:tcPr>
          <w:p>
            <w:pPr>
              <w:pStyle w:val="TableParagraph"/>
              <w:spacing w:before="52"/>
              <w:ind w:left="87" w:right="33"/>
              <w:jc w:val="center"/>
              <w:rPr>
                <w:sz w:val="20"/>
              </w:rPr>
            </w:pPr>
            <w:r>
              <w:rPr>
                <w:spacing w:val="-2"/>
                <w:sz w:val="20"/>
              </w:rPr>
              <w:t>35.09176342</w:t>
            </w:r>
          </w:p>
        </w:tc>
      </w:tr>
      <w:tr>
        <w:trPr>
          <w:trHeight w:val="345" w:hRule="atLeast"/>
        </w:trPr>
        <w:tc>
          <w:tcPr>
            <w:tcW w:w="655" w:type="dxa"/>
          </w:tcPr>
          <w:p>
            <w:pPr>
              <w:pStyle w:val="TableParagraph"/>
              <w:rPr>
                <w:sz w:val="20"/>
              </w:rPr>
            </w:pPr>
            <w:r>
              <w:rPr>
                <w:spacing w:val="-5"/>
                <w:sz w:val="20"/>
              </w:rPr>
              <w:t>6.3</w:t>
            </w:r>
          </w:p>
        </w:tc>
        <w:tc>
          <w:tcPr>
            <w:tcW w:w="961" w:type="dxa"/>
          </w:tcPr>
          <w:p>
            <w:pPr>
              <w:pStyle w:val="TableParagraph"/>
              <w:ind w:left="0"/>
              <w:jc w:val="center"/>
              <w:rPr>
                <w:sz w:val="20"/>
              </w:rPr>
            </w:pPr>
            <w:r>
              <w:rPr>
                <w:spacing w:val="-5"/>
                <w:sz w:val="20"/>
              </w:rPr>
              <w:t>5.2</w:t>
            </w:r>
          </w:p>
        </w:tc>
        <w:tc>
          <w:tcPr>
            <w:tcW w:w="968" w:type="dxa"/>
          </w:tcPr>
          <w:p>
            <w:pPr>
              <w:pStyle w:val="TableParagraph"/>
              <w:ind w:left="164" w:right="157"/>
              <w:jc w:val="center"/>
              <w:rPr>
                <w:sz w:val="20"/>
              </w:rPr>
            </w:pPr>
            <w:r>
              <w:rPr>
                <w:spacing w:val="-4"/>
                <w:sz w:val="20"/>
              </w:rPr>
              <w:t>-</w:t>
            </w:r>
            <w:r>
              <w:rPr>
                <w:spacing w:val="-5"/>
                <w:sz w:val="20"/>
              </w:rPr>
              <w:t>24</w:t>
            </w:r>
          </w:p>
        </w:tc>
        <w:tc>
          <w:tcPr>
            <w:tcW w:w="1206" w:type="dxa"/>
          </w:tcPr>
          <w:p>
            <w:pPr>
              <w:pStyle w:val="TableParagraph"/>
              <w:ind w:left="346"/>
              <w:rPr>
                <w:sz w:val="20"/>
              </w:rPr>
            </w:pPr>
            <w:r>
              <w:rPr>
                <w:spacing w:val="-2"/>
                <w:sz w:val="20"/>
              </w:rPr>
              <w:t>38.10799</w:t>
            </w:r>
          </w:p>
        </w:tc>
        <w:tc>
          <w:tcPr>
            <w:tcW w:w="812" w:type="dxa"/>
          </w:tcPr>
          <w:p>
            <w:pPr>
              <w:pStyle w:val="TableParagraph"/>
              <w:ind w:left="105"/>
              <w:rPr>
                <w:sz w:val="20"/>
              </w:rPr>
            </w:pPr>
            <w:r>
              <w:rPr>
                <w:spacing w:val="-2"/>
                <w:sz w:val="20"/>
              </w:rPr>
              <w:t>33.92</w:t>
            </w:r>
          </w:p>
        </w:tc>
        <w:tc>
          <w:tcPr>
            <w:tcW w:w="1114" w:type="dxa"/>
          </w:tcPr>
          <w:p>
            <w:pPr>
              <w:pStyle w:val="TableParagraph"/>
              <w:ind w:left="151" w:right="7"/>
              <w:jc w:val="center"/>
              <w:rPr>
                <w:sz w:val="20"/>
              </w:rPr>
            </w:pPr>
            <w:r>
              <w:rPr>
                <w:spacing w:val="-2"/>
                <w:sz w:val="20"/>
              </w:rPr>
              <w:t>34.54089</w:t>
            </w:r>
          </w:p>
        </w:tc>
        <w:tc>
          <w:tcPr>
            <w:tcW w:w="1210" w:type="dxa"/>
          </w:tcPr>
          <w:p>
            <w:pPr>
              <w:pStyle w:val="TableParagraph"/>
              <w:ind w:left="87" w:right="33"/>
              <w:jc w:val="center"/>
              <w:rPr>
                <w:sz w:val="20"/>
              </w:rPr>
            </w:pPr>
            <w:r>
              <w:rPr>
                <w:spacing w:val="-2"/>
                <w:sz w:val="20"/>
              </w:rPr>
              <w:t>35.52295832</w:t>
            </w:r>
          </w:p>
        </w:tc>
      </w:tr>
      <w:tr>
        <w:trPr>
          <w:trHeight w:val="345" w:hRule="atLeast"/>
        </w:trPr>
        <w:tc>
          <w:tcPr>
            <w:tcW w:w="655" w:type="dxa"/>
          </w:tcPr>
          <w:p>
            <w:pPr>
              <w:pStyle w:val="TableParagraph"/>
              <w:rPr>
                <w:sz w:val="20"/>
              </w:rPr>
            </w:pPr>
            <w:r>
              <w:rPr>
                <w:spacing w:val="-5"/>
                <w:sz w:val="20"/>
              </w:rPr>
              <w:t>6.4</w:t>
            </w:r>
          </w:p>
        </w:tc>
        <w:tc>
          <w:tcPr>
            <w:tcW w:w="961" w:type="dxa"/>
          </w:tcPr>
          <w:p>
            <w:pPr>
              <w:pStyle w:val="TableParagraph"/>
              <w:ind w:left="0"/>
              <w:jc w:val="center"/>
              <w:rPr>
                <w:sz w:val="20"/>
              </w:rPr>
            </w:pPr>
            <w:r>
              <w:rPr>
                <w:spacing w:val="-5"/>
                <w:sz w:val="20"/>
              </w:rPr>
              <w:t>5.2</w:t>
            </w:r>
          </w:p>
        </w:tc>
        <w:tc>
          <w:tcPr>
            <w:tcW w:w="968" w:type="dxa"/>
          </w:tcPr>
          <w:p>
            <w:pPr>
              <w:pStyle w:val="TableParagraph"/>
              <w:ind w:left="164" w:right="157"/>
              <w:jc w:val="center"/>
              <w:rPr>
                <w:sz w:val="20"/>
              </w:rPr>
            </w:pPr>
            <w:r>
              <w:rPr>
                <w:spacing w:val="-4"/>
                <w:sz w:val="20"/>
              </w:rPr>
              <w:t>-</w:t>
            </w:r>
            <w:r>
              <w:rPr>
                <w:spacing w:val="-5"/>
                <w:sz w:val="20"/>
              </w:rPr>
              <w:t>26</w:t>
            </w:r>
          </w:p>
        </w:tc>
        <w:tc>
          <w:tcPr>
            <w:tcW w:w="1206" w:type="dxa"/>
          </w:tcPr>
          <w:p>
            <w:pPr>
              <w:pStyle w:val="TableParagraph"/>
              <w:ind w:left="346"/>
              <w:rPr>
                <w:sz w:val="20"/>
              </w:rPr>
            </w:pPr>
            <w:r>
              <w:rPr>
                <w:spacing w:val="-2"/>
                <w:sz w:val="20"/>
              </w:rPr>
              <w:t>38.36698</w:t>
            </w:r>
          </w:p>
        </w:tc>
        <w:tc>
          <w:tcPr>
            <w:tcW w:w="812" w:type="dxa"/>
          </w:tcPr>
          <w:p>
            <w:pPr>
              <w:pStyle w:val="TableParagraph"/>
              <w:ind w:left="105"/>
              <w:rPr>
                <w:sz w:val="20"/>
              </w:rPr>
            </w:pPr>
            <w:r>
              <w:rPr>
                <w:spacing w:val="-2"/>
                <w:sz w:val="20"/>
              </w:rPr>
              <w:t>34.08</w:t>
            </w:r>
          </w:p>
        </w:tc>
        <w:tc>
          <w:tcPr>
            <w:tcW w:w="1114" w:type="dxa"/>
          </w:tcPr>
          <w:p>
            <w:pPr>
              <w:pStyle w:val="TableParagraph"/>
              <w:ind w:left="151" w:right="7"/>
              <w:jc w:val="center"/>
              <w:rPr>
                <w:sz w:val="20"/>
              </w:rPr>
            </w:pPr>
            <w:r>
              <w:rPr>
                <w:spacing w:val="-2"/>
                <w:sz w:val="20"/>
              </w:rPr>
              <w:t>34.76961</w:t>
            </w:r>
          </w:p>
        </w:tc>
        <w:tc>
          <w:tcPr>
            <w:tcW w:w="1210" w:type="dxa"/>
          </w:tcPr>
          <w:p>
            <w:pPr>
              <w:pStyle w:val="TableParagraph"/>
              <w:ind w:left="87" w:right="33"/>
              <w:jc w:val="center"/>
              <w:rPr>
                <w:sz w:val="20"/>
              </w:rPr>
            </w:pPr>
            <w:r>
              <w:rPr>
                <w:spacing w:val="-2"/>
                <w:sz w:val="20"/>
              </w:rPr>
              <w:t>35.73886395</w:t>
            </w:r>
          </w:p>
        </w:tc>
      </w:tr>
      <w:tr>
        <w:trPr>
          <w:trHeight w:val="344" w:hRule="atLeast"/>
        </w:trPr>
        <w:tc>
          <w:tcPr>
            <w:tcW w:w="655" w:type="dxa"/>
          </w:tcPr>
          <w:p>
            <w:pPr>
              <w:pStyle w:val="TableParagraph"/>
              <w:rPr>
                <w:sz w:val="20"/>
              </w:rPr>
            </w:pPr>
            <w:r>
              <w:rPr>
                <w:spacing w:val="-5"/>
                <w:sz w:val="20"/>
              </w:rPr>
              <w:t>6.5</w:t>
            </w:r>
          </w:p>
        </w:tc>
        <w:tc>
          <w:tcPr>
            <w:tcW w:w="961" w:type="dxa"/>
          </w:tcPr>
          <w:p>
            <w:pPr>
              <w:pStyle w:val="TableParagraph"/>
              <w:ind w:left="0"/>
              <w:jc w:val="center"/>
              <w:rPr>
                <w:sz w:val="20"/>
              </w:rPr>
            </w:pPr>
            <w:r>
              <w:rPr>
                <w:spacing w:val="-5"/>
                <w:sz w:val="20"/>
              </w:rPr>
              <w:t>5.2</w:t>
            </w:r>
          </w:p>
        </w:tc>
        <w:tc>
          <w:tcPr>
            <w:tcW w:w="968" w:type="dxa"/>
          </w:tcPr>
          <w:p>
            <w:pPr>
              <w:pStyle w:val="TableParagraph"/>
              <w:ind w:left="164" w:right="157"/>
              <w:jc w:val="center"/>
              <w:rPr>
                <w:sz w:val="20"/>
              </w:rPr>
            </w:pPr>
            <w:r>
              <w:rPr>
                <w:spacing w:val="-4"/>
                <w:sz w:val="20"/>
              </w:rPr>
              <w:t>-</w:t>
            </w:r>
            <w:r>
              <w:rPr>
                <w:spacing w:val="-5"/>
                <w:sz w:val="20"/>
              </w:rPr>
              <w:t>28</w:t>
            </w:r>
          </w:p>
        </w:tc>
        <w:tc>
          <w:tcPr>
            <w:tcW w:w="1206" w:type="dxa"/>
          </w:tcPr>
          <w:p>
            <w:pPr>
              <w:pStyle w:val="TableParagraph"/>
              <w:ind w:left="346"/>
              <w:rPr>
                <w:sz w:val="20"/>
              </w:rPr>
            </w:pPr>
            <w:r>
              <w:rPr>
                <w:spacing w:val="-2"/>
                <w:sz w:val="20"/>
              </w:rPr>
              <w:t>38.62598</w:t>
            </w:r>
          </w:p>
        </w:tc>
        <w:tc>
          <w:tcPr>
            <w:tcW w:w="812" w:type="dxa"/>
          </w:tcPr>
          <w:p>
            <w:pPr>
              <w:pStyle w:val="TableParagraph"/>
              <w:ind w:left="105"/>
              <w:rPr>
                <w:sz w:val="20"/>
              </w:rPr>
            </w:pPr>
            <w:r>
              <w:rPr>
                <w:spacing w:val="-2"/>
                <w:sz w:val="20"/>
              </w:rPr>
              <w:t>34.24</w:t>
            </w:r>
          </w:p>
        </w:tc>
        <w:tc>
          <w:tcPr>
            <w:tcW w:w="1114" w:type="dxa"/>
          </w:tcPr>
          <w:p>
            <w:pPr>
              <w:pStyle w:val="TableParagraph"/>
              <w:ind w:left="151" w:right="7"/>
              <w:jc w:val="center"/>
              <w:rPr>
                <w:sz w:val="20"/>
              </w:rPr>
            </w:pPr>
            <w:r>
              <w:rPr>
                <w:spacing w:val="-2"/>
                <w:sz w:val="20"/>
              </w:rPr>
              <w:t>34.99891</w:t>
            </w:r>
          </w:p>
        </w:tc>
        <w:tc>
          <w:tcPr>
            <w:tcW w:w="1210" w:type="dxa"/>
          </w:tcPr>
          <w:p>
            <w:pPr>
              <w:pStyle w:val="TableParagraph"/>
              <w:ind w:left="88" w:right="33"/>
              <w:jc w:val="center"/>
              <w:rPr>
                <w:sz w:val="20"/>
              </w:rPr>
            </w:pPr>
            <w:r>
              <w:rPr>
                <w:spacing w:val="-2"/>
                <w:sz w:val="20"/>
              </w:rPr>
              <w:t>35.95496536</w:t>
            </w:r>
          </w:p>
        </w:tc>
      </w:tr>
      <w:tr>
        <w:trPr>
          <w:trHeight w:val="344" w:hRule="atLeast"/>
        </w:trPr>
        <w:tc>
          <w:tcPr>
            <w:tcW w:w="655" w:type="dxa"/>
          </w:tcPr>
          <w:p>
            <w:pPr>
              <w:pStyle w:val="TableParagraph"/>
              <w:spacing w:before="52"/>
              <w:rPr>
                <w:sz w:val="20"/>
              </w:rPr>
            </w:pPr>
            <w:r>
              <w:rPr>
                <w:spacing w:val="-5"/>
                <w:sz w:val="20"/>
              </w:rPr>
              <w:t>6.6</w:t>
            </w:r>
          </w:p>
        </w:tc>
        <w:tc>
          <w:tcPr>
            <w:tcW w:w="961" w:type="dxa"/>
          </w:tcPr>
          <w:p>
            <w:pPr>
              <w:pStyle w:val="TableParagraph"/>
              <w:spacing w:before="52"/>
              <w:ind w:left="0"/>
              <w:jc w:val="center"/>
              <w:rPr>
                <w:sz w:val="20"/>
              </w:rPr>
            </w:pPr>
            <w:r>
              <w:rPr>
                <w:spacing w:val="-5"/>
                <w:sz w:val="20"/>
              </w:rPr>
              <w:t>5.2</w:t>
            </w:r>
          </w:p>
        </w:tc>
        <w:tc>
          <w:tcPr>
            <w:tcW w:w="968" w:type="dxa"/>
          </w:tcPr>
          <w:p>
            <w:pPr>
              <w:pStyle w:val="TableParagraph"/>
              <w:spacing w:before="52"/>
              <w:ind w:left="164" w:right="157"/>
              <w:jc w:val="center"/>
              <w:rPr>
                <w:sz w:val="20"/>
              </w:rPr>
            </w:pPr>
            <w:r>
              <w:rPr>
                <w:spacing w:val="-4"/>
                <w:sz w:val="20"/>
              </w:rPr>
              <w:t>-</w:t>
            </w:r>
            <w:r>
              <w:rPr>
                <w:spacing w:val="-5"/>
                <w:sz w:val="20"/>
              </w:rPr>
              <w:t>30</w:t>
            </w:r>
          </w:p>
        </w:tc>
        <w:tc>
          <w:tcPr>
            <w:tcW w:w="1206" w:type="dxa"/>
          </w:tcPr>
          <w:p>
            <w:pPr>
              <w:pStyle w:val="TableParagraph"/>
              <w:spacing w:before="52"/>
              <w:ind w:left="346"/>
              <w:rPr>
                <w:sz w:val="20"/>
              </w:rPr>
            </w:pPr>
            <w:r>
              <w:rPr>
                <w:spacing w:val="-2"/>
                <w:sz w:val="20"/>
              </w:rPr>
              <w:t>38.88498</w:t>
            </w:r>
          </w:p>
        </w:tc>
        <w:tc>
          <w:tcPr>
            <w:tcW w:w="812" w:type="dxa"/>
          </w:tcPr>
          <w:p>
            <w:pPr>
              <w:pStyle w:val="TableParagraph"/>
              <w:spacing w:before="52"/>
              <w:ind w:left="105"/>
              <w:rPr>
                <w:sz w:val="20"/>
              </w:rPr>
            </w:pPr>
            <w:r>
              <w:rPr>
                <w:spacing w:val="-4"/>
                <w:sz w:val="20"/>
              </w:rPr>
              <w:t>34.4</w:t>
            </w:r>
          </w:p>
        </w:tc>
        <w:tc>
          <w:tcPr>
            <w:tcW w:w="1114" w:type="dxa"/>
          </w:tcPr>
          <w:p>
            <w:pPr>
              <w:pStyle w:val="TableParagraph"/>
              <w:spacing w:before="52"/>
              <w:ind w:left="151" w:right="7"/>
              <w:jc w:val="center"/>
              <w:rPr>
                <w:sz w:val="20"/>
              </w:rPr>
            </w:pPr>
            <w:r>
              <w:rPr>
                <w:spacing w:val="-2"/>
                <w:sz w:val="20"/>
              </w:rPr>
              <w:t>35.22878</w:t>
            </w:r>
          </w:p>
        </w:tc>
        <w:tc>
          <w:tcPr>
            <w:tcW w:w="1210" w:type="dxa"/>
          </w:tcPr>
          <w:p>
            <w:pPr>
              <w:pStyle w:val="TableParagraph"/>
              <w:spacing w:before="52"/>
              <w:ind w:left="87" w:right="33"/>
              <w:jc w:val="center"/>
              <w:rPr>
                <w:sz w:val="20"/>
              </w:rPr>
            </w:pPr>
            <w:r>
              <w:rPr>
                <w:spacing w:val="-2"/>
                <w:sz w:val="20"/>
              </w:rPr>
              <w:t>36.17125519</w:t>
            </w:r>
          </w:p>
        </w:tc>
      </w:tr>
      <w:tr>
        <w:trPr>
          <w:trHeight w:val="345" w:hRule="atLeast"/>
        </w:trPr>
        <w:tc>
          <w:tcPr>
            <w:tcW w:w="655" w:type="dxa"/>
          </w:tcPr>
          <w:p>
            <w:pPr>
              <w:pStyle w:val="TableParagraph"/>
              <w:rPr>
                <w:sz w:val="20"/>
              </w:rPr>
            </w:pPr>
            <w:r>
              <w:rPr>
                <w:spacing w:val="-5"/>
                <w:sz w:val="20"/>
              </w:rPr>
              <w:t>6.7</w:t>
            </w:r>
          </w:p>
        </w:tc>
        <w:tc>
          <w:tcPr>
            <w:tcW w:w="961" w:type="dxa"/>
          </w:tcPr>
          <w:p>
            <w:pPr>
              <w:pStyle w:val="TableParagraph"/>
              <w:ind w:left="0"/>
              <w:jc w:val="center"/>
              <w:rPr>
                <w:sz w:val="20"/>
              </w:rPr>
            </w:pPr>
            <w:r>
              <w:rPr>
                <w:spacing w:val="-5"/>
                <w:sz w:val="20"/>
              </w:rPr>
              <w:t>5.2</w:t>
            </w:r>
          </w:p>
        </w:tc>
        <w:tc>
          <w:tcPr>
            <w:tcW w:w="968" w:type="dxa"/>
          </w:tcPr>
          <w:p>
            <w:pPr>
              <w:pStyle w:val="TableParagraph"/>
              <w:ind w:left="164" w:right="157"/>
              <w:jc w:val="center"/>
              <w:rPr>
                <w:sz w:val="20"/>
              </w:rPr>
            </w:pPr>
            <w:r>
              <w:rPr>
                <w:spacing w:val="-4"/>
                <w:sz w:val="20"/>
              </w:rPr>
              <w:t>-</w:t>
            </w:r>
            <w:r>
              <w:rPr>
                <w:spacing w:val="-5"/>
                <w:sz w:val="20"/>
              </w:rPr>
              <w:t>29</w:t>
            </w:r>
          </w:p>
        </w:tc>
        <w:tc>
          <w:tcPr>
            <w:tcW w:w="1206" w:type="dxa"/>
          </w:tcPr>
          <w:p>
            <w:pPr>
              <w:pStyle w:val="TableParagraph"/>
              <w:ind w:left="346"/>
              <w:rPr>
                <w:sz w:val="20"/>
              </w:rPr>
            </w:pPr>
            <w:r>
              <w:rPr>
                <w:spacing w:val="-2"/>
                <w:sz w:val="20"/>
              </w:rPr>
              <w:t>38.75548</w:t>
            </w:r>
          </w:p>
        </w:tc>
        <w:tc>
          <w:tcPr>
            <w:tcW w:w="812" w:type="dxa"/>
          </w:tcPr>
          <w:p>
            <w:pPr>
              <w:pStyle w:val="TableParagraph"/>
              <w:ind w:left="105"/>
              <w:rPr>
                <w:sz w:val="20"/>
              </w:rPr>
            </w:pPr>
            <w:r>
              <w:rPr>
                <w:spacing w:val="-2"/>
                <w:sz w:val="20"/>
              </w:rPr>
              <w:t>34.32</w:t>
            </w:r>
          </w:p>
        </w:tc>
        <w:tc>
          <w:tcPr>
            <w:tcW w:w="1114" w:type="dxa"/>
          </w:tcPr>
          <w:p>
            <w:pPr>
              <w:pStyle w:val="TableParagraph"/>
              <w:ind w:left="151" w:right="7"/>
              <w:jc w:val="center"/>
              <w:rPr>
                <w:sz w:val="20"/>
              </w:rPr>
            </w:pPr>
            <w:r>
              <w:rPr>
                <w:spacing w:val="-2"/>
                <w:sz w:val="20"/>
              </w:rPr>
              <w:t>35.11378</w:t>
            </w:r>
          </w:p>
        </w:tc>
        <w:tc>
          <w:tcPr>
            <w:tcW w:w="1210" w:type="dxa"/>
          </w:tcPr>
          <w:p>
            <w:pPr>
              <w:pStyle w:val="TableParagraph"/>
              <w:ind w:left="87" w:right="33"/>
              <w:jc w:val="center"/>
              <w:rPr>
                <w:sz w:val="20"/>
              </w:rPr>
            </w:pPr>
            <w:r>
              <w:rPr>
                <w:spacing w:val="-2"/>
                <w:sz w:val="20"/>
              </w:rPr>
              <w:t>36.06308719</w:t>
            </w:r>
          </w:p>
        </w:tc>
      </w:tr>
      <w:tr>
        <w:trPr>
          <w:trHeight w:val="345" w:hRule="atLeast"/>
        </w:trPr>
        <w:tc>
          <w:tcPr>
            <w:tcW w:w="655" w:type="dxa"/>
          </w:tcPr>
          <w:p>
            <w:pPr>
              <w:pStyle w:val="TableParagraph"/>
              <w:rPr>
                <w:sz w:val="20"/>
              </w:rPr>
            </w:pPr>
            <w:r>
              <w:rPr>
                <w:spacing w:val="-5"/>
                <w:sz w:val="20"/>
              </w:rPr>
              <w:t>6.8</w:t>
            </w:r>
          </w:p>
        </w:tc>
        <w:tc>
          <w:tcPr>
            <w:tcW w:w="961" w:type="dxa"/>
          </w:tcPr>
          <w:p>
            <w:pPr>
              <w:pStyle w:val="TableParagraph"/>
              <w:ind w:left="0"/>
              <w:jc w:val="center"/>
              <w:rPr>
                <w:sz w:val="20"/>
              </w:rPr>
            </w:pPr>
            <w:r>
              <w:rPr>
                <w:spacing w:val="-5"/>
                <w:sz w:val="20"/>
              </w:rPr>
              <w:t>5.2</w:t>
            </w:r>
          </w:p>
        </w:tc>
        <w:tc>
          <w:tcPr>
            <w:tcW w:w="968" w:type="dxa"/>
          </w:tcPr>
          <w:p>
            <w:pPr>
              <w:pStyle w:val="TableParagraph"/>
              <w:ind w:left="164" w:right="157"/>
              <w:jc w:val="center"/>
              <w:rPr>
                <w:sz w:val="20"/>
              </w:rPr>
            </w:pPr>
            <w:r>
              <w:rPr>
                <w:spacing w:val="-4"/>
                <w:sz w:val="20"/>
              </w:rPr>
              <w:t>-</w:t>
            </w:r>
            <w:r>
              <w:rPr>
                <w:spacing w:val="-5"/>
                <w:sz w:val="20"/>
              </w:rPr>
              <w:t>30</w:t>
            </w:r>
          </w:p>
        </w:tc>
        <w:tc>
          <w:tcPr>
            <w:tcW w:w="1206" w:type="dxa"/>
          </w:tcPr>
          <w:p>
            <w:pPr>
              <w:pStyle w:val="TableParagraph"/>
              <w:ind w:left="346"/>
              <w:rPr>
                <w:sz w:val="20"/>
              </w:rPr>
            </w:pPr>
            <w:r>
              <w:rPr>
                <w:spacing w:val="-2"/>
                <w:sz w:val="20"/>
              </w:rPr>
              <w:t>38.88498</w:t>
            </w:r>
          </w:p>
        </w:tc>
        <w:tc>
          <w:tcPr>
            <w:tcW w:w="812" w:type="dxa"/>
          </w:tcPr>
          <w:p>
            <w:pPr>
              <w:pStyle w:val="TableParagraph"/>
              <w:ind w:left="105"/>
              <w:rPr>
                <w:sz w:val="20"/>
              </w:rPr>
            </w:pPr>
            <w:r>
              <w:rPr>
                <w:spacing w:val="-4"/>
                <w:sz w:val="20"/>
              </w:rPr>
              <w:t>34.4</w:t>
            </w:r>
          </w:p>
        </w:tc>
        <w:tc>
          <w:tcPr>
            <w:tcW w:w="1114" w:type="dxa"/>
          </w:tcPr>
          <w:p>
            <w:pPr>
              <w:pStyle w:val="TableParagraph"/>
              <w:ind w:left="151" w:right="7"/>
              <w:jc w:val="center"/>
              <w:rPr>
                <w:sz w:val="20"/>
              </w:rPr>
            </w:pPr>
            <w:r>
              <w:rPr>
                <w:spacing w:val="-2"/>
                <w:sz w:val="20"/>
              </w:rPr>
              <w:t>35.22878</w:t>
            </w:r>
          </w:p>
        </w:tc>
        <w:tc>
          <w:tcPr>
            <w:tcW w:w="1210" w:type="dxa"/>
          </w:tcPr>
          <w:p>
            <w:pPr>
              <w:pStyle w:val="TableParagraph"/>
              <w:ind w:left="87" w:right="33"/>
              <w:jc w:val="center"/>
              <w:rPr>
                <w:sz w:val="20"/>
              </w:rPr>
            </w:pPr>
            <w:r>
              <w:rPr>
                <w:spacing w:val="-2"/>
                <w:sz w:val="20"/>
              </w:rPr>
              <w:t>36.17125519</w:t>
            </w:r>
          </w:p>
        </w:tc>
      </w:tr>
      <w:tr>
        <w:trPr>
          <w:trHeight w:val="344" w:hRule="atLeast"/>
        </w:trPr>
        <w:tc>
          <w:tcPr>
            <w:tcW w:w="655" w:type="dxa"/>
          </w:tcPr>
          <w:p>
            <w:pPr>
              <w:pStyle w:val="TableParagraph"/>
              <w:rPr>
                <w:sz w:val="20"/>
              </w:rPr>
            </w:pPr>
            <w:r>
              <w:rPr>
                <w:spacing w:val="-5"/>
                <w:sz w:val="20"/>
              </w:rPr>
              <w:t>6.9</w:t>
            </w:r>
          </w:p>
        </w:tc>
        <w:tc>
          <w:tcPr>
            <w:tcW w:w="961" w:type="dxa"/>
          </w:tcPr>
          <w:p>
            <w:pPr>
              <w:pStyle w:val="TableParagraph"/>
              <w:ind w:left="0"/>
              <w:jc w:val="center"/>
              <w:rPr>
                <w:sz w:val="20"/>
              </w:rPr>
            </w:pPr>
            <w:r>
              <w:rPr>
                <w:spacing w:val="-5"/>
                <w:sz w:val="20"/>
              </w:rPr>
              <w:t>5.2</w:t>
            </w:r>
          </w:p>
        </w:tc>
        <w:tc>
          <w:tcPr>
            <w:tcW w:w="968" w:type="dxa"/>
          </w:tcPr>
          <w:p>
            <w:pPr>
              <w:pStyle w:val="TableParagraph"/>
              <w:ind w:left="164" w:right="157"/>
              <w:jc w:val="center"/>
              <w:rPr>
                <w:sz w:val="20"/>
              </w:rPr>
            </w:pPr>
            <w:r>
              <w:rPr>
                <w:spacing w:val="-4"/>
                <w:sz w:val="20"/>
              </w:rPr>
              <w:t>-</w:t>
            </w:r>
            <w:r>
              <w:rPr>
                <w:spacing w:val="-5"/>
                <w:sz w:val="20"/>
              </w:rPr>
              <w:t>28</w:t>
            </w:r>
          </w:p>
        </w:tc>
        <w:tc>
          <w:tcPr>
            <w:tcW w:w="1206" w:type="dxa"/>
          </w:tcPr>
          <w:p>
            <w:pPr>
              <w:pStyle w:val="TableParagraph"/>
              <w:ind w:left="346"/>
              <w:rPr>
                <w:sz w:val="20"/>
              </w:rPr>
            </w:pPr>
            <w:r>
              <w:rPr>
                <w:spacing w:val="-2"/>
                <w:sz w:val="20"/>
              </w:rPr>
              <w:t>38.62598</w:t>
            </w:r>
          </w:p>
        </w:tc>
        <w:tc>
          <w:tcPr>
            <w:tcW w:w="812" w:type="dxa"/>
          </w:tcPr>
          <w:p>
            <w:pPr>
              <w:pStyle w:val="TableParagraph"/>
              <w:ind w:left="105"/>
              <w:rPr>
                <w:sz w:val="20"/>
              </w:rPr>
            </w:pPr>
            <w:r>
              <w:rPr>
                <w:spacing w:val="-2"/>
                <w:sz w:val="20"/>
              </w:rPr>
              <w:t>34.24</w:t>
            </w:r>
          </w:p>
        </w:tc>
        <w:tc>
          <w:tcPr>
            <w:tcW w:w="1114" w:type="dxa"/>
          </w:tcPr>
          <w:p>
            <w:pPr>
              <w:pStyle w:val="TableParagraph"/>
              <w:ind w:left="151" w:right="7"/>
              <w:jc w:val="center"/>
              <w:rPr>
                <w:sz w:val="20"/>
              </w:rPr>
            </w:pPr>
            <w:r>
              <w:rPr>
                <w:spacing w:val="-2"/>
                <w:sz w:val="20"/>
              </w:rPr>
              <w:t>34.99891</w:t>
            </w:r>
          </w:p>
        </w:tc>
        <w:tc>
          <w:tcPr>
            <w:tcW w:w="1210" w:type="dxa"/>
          </w:tcPr>
          <w:p>
            <w:pPr>
              <w:pStyle w:val="TableParagraph"/>
              <w:ind w:left="87" w:right="33"/>
              <w:jc w:val="center"/>
              <w:rPr>
                <w:sz w:val="20"/>
              </w:rPr>
            </w:pPr>
            <w:r>
              <w:rPr>
                <w:spacing w:val="-2"/>
                <w:sz w:val="20"/>
              </w:rPr>
              <w:t>35.95496536</w:t>
            </w:r>
          </w:p>
        </w:tc>
      </w:tr>
      <w:tr>
        <w:trPr>
          <w:trHeight w:val="344" w:hRule="atLeast"/>
        </w:trPr>
        <w:tc>
          <w:tcPr>
            <w:tcW w:w="655" w:type="dxa"/>
          </w:tcPr>
          <w:p>
            <w:pPr>
              <w:pStyle w:val="TableParagraph"/>
              <w:spacing w:before="52"/>
              <w:rPr>
                <w:sz w:val="20"/>
              </w:rPr>
            </w:pPr>
            <w:r>
              <w:rPr>
                <w:spacing w:val="-10"/>
                <w:sz w:val="20"/>
              </w:rPr>
              <w:t>7</w:t>
            </w:r>
          </w:p>
        </w:tc>
        <w:tc>
          <w:tcPr>
            <w:tcW w:w="961" w:type="dxa"/>
          </w:tcPr>
          <w:p>
            <w:pPr>
              <w:pStyle w:val="TableParagraph"/>
              <w:spacing w:before="52"/>
              <w:ind w:left="0"/>
              <w:jc w:val="center"/>
              <w:rPr>
                <w:sz w:val="20"/>
              </w:rPr>
            </w:pPr>
            <w:r>
              <w:rPr>
                <w:spacing w:val="-5"/>
                <w:sz w:val="20"/>
              </w:rPr>
              <w:t>5.2</w:t>
            </w:r>
          </w:p>
        </w:tc>
        <w:tc>
          <w:tcPr>
            <w:tcW w:w="968" w:type="dxa"/>
          </w:tcPr>
          <w:p>
            <w:pPr>
              <w:pStyle w:val="TableParagraph"/>
              <w:spacing w:before="52"/>
              <w:ind w:left="164" w:right="157"/>
              <w:jc w:val="center"/>
              <w:rPr>
                <w:sz w:val="20"/>
              </w:rPr>
            </w:pPr>
            <w:r>
              <w:rPr>
                <w:spacing w:val="-4"/>
                <w:sz w:val="20"/>
              </w:rPr>
              <w:t>-</w:t>
            </w:r>
            <w:r>
              <w:rPr>
                <w:spacing w:val="-5"/>
                <w:sz w:val="20"/>
              </w:rPr>
              <w:t>26</w:t>
            </w:r>
          </w:p>
        </w:tc>
        <w:tc>
          <w:tcPr>
            <w:tcW w:w="1206" w:type="dxa"/>
          </w:tcPr>
          <w:p>
            <w:pPr>
              <w:pStyle w:val="TableParagraph"/>
              <w:spacing w:before="52"/>
              <w:ind w:left="346"/>
              <w:rPr>
                <w:sz w:val="20"/>
              </w:rPr>
            </w:pPr>
            <w:r>
              <w:rPr>
                <w:spacing w:val="-2"/>
                <w:sz w:val="20"/>
              </w:rPr>
              <w:t>38.36698</w:t>
            </w:r>
          </w:p>
        </w:tc>
        <w:tc>
          <w:tcPr>
            <w:tcW w:w="812" w:type="dxa"/>
          </w:tcPr>
          <w:p>
            <w:pPr>
              <w:pStyle w:val="TableParagraph"/>
              <w:spacing w:before="52"/>
              <w:ind w:left="105"/>
              <w:rPr>
                <w:sz w:val="20"/>
              </w:rPr>
            </w:pPr>
            <w:r>
              <w:rPr>
                <w:spacing w:val="-2"/>
                <w:sz w:val="20"/>
              </w:rPr>
              <w:t>34.08</w:t>
            </w:r>
          </w:p>
        </w:tc>
        <w:tc>
          <w:tcPr>
            <w:tcW w:w="1114" w:type="dxa"/>
          </w:tcPr>
          <w:p>
            <w:pPr>
              <w:pStyle w:val="TableParagraph"/>
              <w:spacing w:before="52"/>
              <w:ind w:left="151" w:right="7"/>
              <w:jc w:val="center"/>
              <w:rPr>
                <w:sz w:val="20"/>
              </w:rPr>
            </w:pPr>
            <w:r>
              <w:rPr>
                <w:spacing w:val="-2"/>
                <w:sz w:val="20"/>
              </w:rPr>
              <w:t>34.76961</w:t>
            </w:r>
          </w:p>
        </w:tc>
        <w:tc>
          <w:tcPr>
            <w:tcW w:w="1210" w:type="dxa"/>
          </w:tcPr>
          <w:p>
            <w:pPr>
              <w:pStyle w:val="TableParagraph"/>
              <w:spacing w:before="52"/>
              <w:ind w:left="87" w:right="33"/>
              <w:jc w:val="center"/>
              <w:rPr>
                <w:sz w:val="20"/>
              </w:rPr>
            </w:pPr>
            <w:r>
              <w:rPr>
                <w:spacing w:val="-2"/>
                <w:sz w:val="20"/>
              </w:rPr>
              <w:t>35.73886395</w:t>
            </w:r>
          </w:p>
        </w:tc>
      </w:tr>
      <w:tr>
        <w:trPr>
          <w:trHeight w:val="345" w:hRule="atLeast"/>
        </w:trPr>
        <w:tc>
          <w:tcPr>
            <w:tcW w:w="655" w:type="dxa"/>
          </w:tcPr>
          <w:p>
            <w:pPr>
              <w:pStyle w:val="TableParagraph"/>
              <w:rPr>
                <w:sz w:val="20"/>
              </w:rPr>
            </w:pPr>
            <w:r>
              <w:rPr>
                <w:spacing w:val="-5"/>
                <w:sz w:val="20"/>
              </w:rPr>
              <w:t>7.1</w:t>
            </w:r>
          </w:p>
        </w:tc>
        <w:tc>
          <w:tcPr>
            <w:tcW w:w="961" w:type="dxa"/>
          </w:tcPr>
          <w:p>
            <w:pPr>
              <w:pStyle w:val="TableParagraph"/>
              <w:ind w:left="0"/>
              <w:jc w:val="center"/>
              <w:rPr>
                <w:sz w:val="20"/>
              </w:rPr>
            </w:pPr>
            <w:r>
              <w:rPr>
                <w:spacing w:val="-5"/>
                <w:sz w:val="20"/>
              </w:rPr>
              <w:t>5.2</w:t>
            </w:r>
          </w:p>
        </w:tc>
        <w:tc>
          <w:tcPr>
            <w:tcW w:w="968" w:type="dxa"/>
          </w:tcPr>
          <w:p>
            <w:pPr>
              <w:pStyle w:val="TableParagraph"/>
              <w:ind w:left="164" w:right="157"/>
              <w:jc w:val="center"/>
              <w:rPr>
                <w:sz w:val="20"/>
              </w:rPr>
            </w:pPr>
            <w:r>
              <w:rPr>
                <w:spacing w:val="-4"/>
                <w:sz w:val="20"/>
              </w:rPr>
              <w:t>-</w:t>
            </w:r>
            <w:r>
              <w:rPr>
                <w:spacing w:val="-5"/>
                <w:sz w:val="20"/>
              </w:rPr>
              <w:t>24</w:t>
            </w:r>
          </w:p>
        </w:tc>
        <w:tc>
          <w:tcPr>
            <w:tcW w:w="1206" w:type="dxa"/>
          </w:tcPr>
          <w:p>
            <w:pPr>
              <w:pStyle w:val="TableParagraph"/>
              <w:ind w:left="346"/>
              <w:rPr>
                <w:sz w:val="20"/>
              </w:rPr>
            </w:pPr>
            <w:r>
              <w:rPr>
                <w:spacing w:val="-2"/>
                <w:sz w:val="20"/>
              </w:rPr>
              <w:t>38.10799</w:t>
            </w:r>
          </w:p>
        </w:tc>
        <w:tc>
          <w:tcPr>
            <w:tcW w:w="812" w:type="dxa"/>
          </w:tcPr>
          <w:p>
            <w:pPr>
              <w:pStyle w:val="TableParagraph"/>
              <w:ind w:left="105"/>
              <w:rPr>
                <w:sz w:val="20"/>
              </w:rPr>
            </w:pPr>
            <w:r>
              <w:rPr>
                <w:spacing w:val="-2"/>
                <w:sz w:val="20"/>
              </w:rPr>
              <w:t>33.92</w:t>
            </w:r>
          </w:p>
        </w:tc>
        <w:tc>
          <w:tcPr>
            <w:tcW w:w="1114" w:type="dxa"/>
          </w:tcPr>
          <w:p>
            <w:pPr>
              <w:pStyle w:val="TableParagraph"/>
              <w:ind w:left="151" w:right="7"/>
              <w:jc w:val="center"/>
              <w:rPr>
                <w:sz w:val="20"/>
              </w:rPr>
            </w:pPr>
            <w:r>
              <w:rPr>
                <w:spacing w:val="-2"/>
                <w:sz w:val="20"/>
              </w:rPr>
              <w:t>34.54089</w:t>
            </w:r>
          </w:p>
        </w:tc>
        <w:tc>
          <w:tcPr>
            <w:tcW w:w="1210" w:type="dxa"/>
          </w:tcPr>
          <w:p>
            <w:pPr>
              <w:pStyle w:val="TableParagraph"/>
              <w:ind w:left="87" w:right="33"/>
              <w:jc w:val="center"/>
              <w:rPr>
                <w:sz w:val="20"/>
              </w:rPr>
            </w:pPr>
            <w:r>
              <w:rPr>
                <w:spacing w:val="-2"/>
                <w:sz w:val="20"/>
              </w:rPr>
              <w:t>35.52295832</w:t>
            </w:r>
          </w:p>
        </w:tc>
      </w:tr>
      <w:tr>
        <w:trPr>
          <w:trHeight w:val="344" w:hRule="atLeast"/>
        </w:trPr>
        <w:tc>
          <w:tcPr>
            <w:tcW w:w="655" w:type="dxa"/>
          </w:tcPr>
          <w:p>
            <w:pPr>
              <w:pStyle w:val="TableParagraph"/>
              <w:rPr>
                <w:sz w:val="20"/>
              </w:rPr>
            </w:pPr>
            <w:r>
              <w:rPr>
                <w:spacing w:val="-5"/>
                <w:sz w:val="20"/>
              </w:rPr>
              <w:t>7.2</w:t>
            </w:r>
          </w:p>
        </w:tc>
        <w:tc>
          <w:tcPr>
            <w:tcW w:w="961" w:type="dxa"/>
          </w:tcPr>
          <w:p>
            <w:pPr>
              <w:pStyle w:val="TableParagraph"/>
              <w:ind w:left="0"/>
              <w:jc w:val="center"/>
              <w:rPr>
                <w:sz w:val="20"/>
              </w:rPr>
            </w:pPr>
            <w:r>
              <w:rPr>
                <w:spacing w:val="-5"/>
                <w:sz w:val="20"/>
              </w:rPr>
              <w:t>5.2</w:t>
            </w:r>
          </w:p>
        </w:tc>
        <w:tc>
          <w:tcPr>
            <w:tcW w:w="968" w:type="dxa"/>
          </w:tcPr>
          <w:p>
            <w:pPr>
              <w:pStyle w:val="TableParagraph"/>
              <w:ind w:left="164" w:right="157"/>
              <w:jc w:val="center"/>
              <w:rPr>
                <w:sz w:val="20"/>
              </w:rPr>
            </w:pPr>
            <w:r>
              <w:rPr>
                <w:spacing w:val="-4"/>
                <w:sz w:val="20"/>
              </w:rPr>
              <w:t>-</w:t>
            </w:r>
            <w:r>
              <w:rPr>
                <w:spacing w:val="-5"/>
                <w:sz w:val="20"/>
              </w:rPr>
              <w:t>22</w:t>
            </w:r>
          </w:p>
        </w:tc>
        <w:tc>
          <w:tcPr>
            <w:tcW w:w="1206" w:type="dxa"/>
          </w:tcPr>
          <w:p>
            <w:pPr>
              <w:pStyle w:val="TableParagraph"/>
              <w:ind w:left="346"/>
              <w:rPr>
                <w:sz w:val="20"/>
              </w:rPr>
            </w:pPr>
            <w:r>
              <w:rPr>
                <w:spacing w:val="-2"/>
                <w:sz w:val="20"/>
              </w:rPr>
              <w:t>37.84899</w:t>
            </w:r>
          </w:p>
        </w:tc>
        <w:tc>
          <w:tcPr>
            <w:tcW w:w="812" w:type="dxa"/>
          </w:tcPr>
          <w:p>
            <w:pPr>
              <w:pStyle w:val="TableParagraph"/>
              <w:ind w:left="105"/>
              <w:rPr>
                <w:sz w:val="20"/>
              </w:rPr>
            </w:pPr>
            <w:r>
              <w:rPr>
                <w:spacing w:val="-2"/>
                <w:sz w:val="20"/>
              </w:rPr>
              <w:t>33.76</w:t>
            </w:r>
          </w:p>
        </w:tc>
        <w:tc>
          <w:tcPr>
            <w:tcW w:w="1114" w:type="dxa"/>
          </w:tcPr>
          <w:p>
            <w:pPr>
              <w:pStyle w:val="TableParagraph"/>
              <w:ind w:left="151" w:right="7"/>
              <w:jc w:val="center"/>
              <w:rPr>
                <w:sz w:val="20"/>
              </w:rPr>
            </w:pPr>
            <w:r>
              <w:rPr>
                <w:spacing w:val="-2"/>
                <w:sz w:val="20"/>
              </w:rPr>
              <w:t>34.31278</w:t>
            </w:r>
          </w:p>
        </w:tc>
        <w:tc>
          <w:tcPr>
            <w:tcW w:w="1210" w:type="dxa"/>
          </w:tcPr>
          <w:p>
            <w:pPr>
              <w:pStyle w:val="TableParagraph"/>
              <w:ind w:left="87" w:right="33"/>
              <w:jc w:val="center"/>
              <w:rPr>
                <w:sz w:val="20"/>
              </w:rPr>
            </w:pPr>
            <w:r>
              <w:rPr>
                <w:spacing w:val="-2"/>
                <w:sz w:val="20"/>
              </w:rPr>
              <w:t>35.30725574</w:t>
            </w:r>
          </w:p>
        </w:tc>
      </w:tr>
      <w:tr>
        <w:trPr>
          <w:trHeight w:val="344" w:hRule="atLeast"/>
        </w:trPr>
        <w:tc>
          <w:tcPr>
            <w:tcW w:w="655" w:type="dxa"/>
          </w:tcPr>
          <w:p>
            <w:pPr>
              <w:pStyle w:val="TableParagraph"/>
              <w:spacing w:before="52"/>
              <w:rPr>
                <w:sz w:val="20"/>
              </w:rPr>
            </w:pPr>
            <w:r>
              <w:rPr>
                <w:spacing w:val="-5"/>
                <w:sz w:val="20"/>
              </w:rPr>
              <w:t>7.3</w:t>
            </w:r>
          </w:p>
        </w:tc>
        <w:tc>
          <w:tcPr>
            <w:tcW w:w="961" w:type="dxa"/>
          </w:tcPr>
          <w:p>
            <w:pPr>
              <w:pStyle w:val="TableParagraph"/>
              <w:spacing w:before="52"/>
              <w:ind w:left="0"/>
              <w:jc w:val="center"/>
              <w:rPr>
                <w:sz w:val="20"/>
              </w:rPr>
            </w:pPr>
            <w:r>
              <w:rPr>
                <w:spacing w:val="-5"/>
                <w:sz w:val="20"/>
              </w:rPr>
              <w:t>5.2</w:t>
            </w:r>
          </w:p>
        </w:tc>
        <w:tc>
          <w:tcPr>
            <w:tcW w:w="968" w:type="dxa"/>
          </w:tcPr>
          <w:p>
            <w:pPr>
              <w:pStyle w:val="TableParagraph"/>
              <w:spacing w:before="52"/>
              <w:ind w:left="164" w:right="157"/>
              <w:jc w:val="center"/>
              <w:rPr>
                <w:sz w:val="20"/>
              </w:rPr>
            </w:pPr>
            <w:r>
              <w:rPr>
                <w:spacing w:val="-4"/>
                <w:sz w:val="20"/>
              </w:rPr>
              <w:t>-</w:t>
            </w:r>
            <w:r>
              <w:rPr>
                <w:spacing w:val="-5"/>
                <w:sz w:val="20"/>
              </w:rPr>
              <w:t>21</w:t>
            </w:r>
          </w:p>
        </w:tc>
        <w:tc>
          <w:tcPr>
            <w:tcW w:w="1206" w:type="dxa"/>
          </w:tcPr>
          <w:p>
            <w:pPr>
              <w:pStyle w:val="TableParagraph"/>
              <w:spacing w:before="52"/>
              <w:ind w:left="346"/>
              <w:rPr>
                <w:sz w:val="20"/>
              </w:rPr>
            </w:pPr>
            <w:r>
              <w:rPr>
                <w:spacing w:val="-2"/>
                <w:sz w:val="20"/>
              </w:rPr>
              <w:t>37.71949</w:t>
            </w:r>
          </w:p>
        </w:tc>
        <w:tc>
          <w:tcPr>
            <w:tcW w:w="812" w:type="dxa"/>
          </w:tcPr>
          <w:p>
            <w:pPr>
              <w:pStyle w:val="TableParagraph"/>
              <w:spacing w:before="52"/>
              <w:ind w:left="105"/>
              <w:rPr>
                <w:sz w:val="20"/>
              </w:rPr>
            </w:pPr>
            <w:r>
              <w:rPr>
                <w:spacing w:val="-2"/>
                <w:sz w:val="20"/>
              </w:rPr>
              <w:t>33.68</w:t>
            </w:r>
          </w:p>
        </w:tc>
        <w:tc>
          <w:tcPr>
            <w:tcW w:w="1114" w:type="dxa"/>
          </w:tcPr>
          <w:p>
            <w:pPr>
              <w:pStyle w:val="TableParagraph"/>
              <w:spacing w:before="52"/>
              <w:ind w:left="151" w:right="7"/>
              <w:jc w:val="center"/>
              <w:rPr>
                <w:sz w:val="20"/>
              </w:rPr>
            </w:pPr>
            <w:r>
              <w:rPr>
                <w:spacing w:val="-2"/>
                <w:sz w:val="20"/>
              </w:rPr>
              <w:t>34.19896</w:t>
            </w:r>
          </w:p>
        </w:tc>
        <w:tc>
          <w:tcPr>
            <w:tcW w:w="1210" w:type="dxa"/>
          </w:tcPr>
          <w:p>
            <w:pPr>
              <w:pStyle w:val="TableParagraph"/>
              <w:spacing w:before="52"/>
              <w:ind w:left="87" w:right="33"/>
              <w:jc w:val="center"/>
              <w:rPr>
                <w:sz w:val="20"/>
              </w:rPr>
            </w:pPr>
            <w:r>
              <w:rPr>
                <w:spacing w:val="-2"/>
                <w:sz w:val="20"/>
              </w:rPr>
              <w:t>35.19948286</w:t>
            </w:r>
          </w:p>
        </w:tc>
      </w:tr>
      <w:tr>
        <w:trPr>
          <w:trHeight w:val="345" w:hRule="atLeast"/>
        </w:trPr>
        <w:tc>
          <w:tcPr>
            <w:tcW w:w="655" w:type="dxa"/>
          </w:tcPr>
          <w:p>
            <w:pPr>
              <w:pStyle w:val="TableParagraph"/>
              <w:rPr>
                <w:sz w:val="20"/>
              </w:rPr>
            </w:pPr>
            <w:r>
              <w:rPr>
                <w:spacing w:val="-5"/>
                <w:sz w:val="20"/>
              </w:rPr>
              <w:t>7.4</w:t>
            </w:r>
          </w:p>
        </w:tc>
        <w:tc>
          <w:tcPr>
            <w:tcW w:w="961" w:type="dxa"/>
          </w:tcPr>
          <w:p>
            <w:pPr>
              <w:pStyle w:val="TableParagraph"/>
              <w:ind w:left="0"/>
              <w:jc w:val="center"/>
              <w:rPr>
                <w:sz w:val="20"/>
              </w:rPr>
            </w:pPr>
            <w:r>
              <w:rPr>
                <w:spacing w:val="-5"/>
                <w:sz w:val="20"/>
              </w:rPr>
              <w:t>5.2</w:t>
            </w:r>
          </w:p>
        </w:tc>
        <w:tc>
          <w:tcPr>
            <w:tcW w:w="968" w:type="dxa"/>
          </w:tcPr>
          <w:p>
            <w:pPr>
              <w:pStyle w:val="TableParagraph"/>
              <w:ind w:left="164" w:right="157"/>
              <w:jc w:val="center"/>
              <w:rPr>
                <w:sz w:val="20"/>
              </w:rPr>
            </w:pPr>
            <w:r>
              <w:rPr>
                <w:spacing w:val="-4"/>
                <w:sz w:val="20"/>
              </w:rPr>
              <w:t>-</w:t>
            </w:r>
            <w:r>
              <w:rPr>
                <w:spacing w:val="-5"/>
                <w:sz w:val="20"/>
              </w:rPr>
              <w:t>20</w:t>
            </w:r>
          </w:p>
        </w:tc>
        <w:tc>
          <w:tcPr>
            <w:tcW w:w="1206" w:type="dxa"/>
          </w:tcPr>
          <w:p>
            <w:pPr>
              <w:pStyle w:val="TableParagraph"/>
              <w:ind w:left="346"/>
              <w:rPr>
                <w:sz w:val="20"/>
              </w:rPr>
            </w:pPr>
            <w:r>
              <w:rPr>
                <w:spacing w:val="-2"/>
                <w:sz w:val="20"/>
              </w:rPr>
              <w:t>37.58999</w:t>
            </w:r>
          </w:p>
        </w:tc>
        <w:tc>
          <w:tcPr>
            <w:tcW w:w="812" w:type="dxa"/>
          </w:tcPr>
          <w:p>
            <w:pPr>
              <w:pStyle w:val="TableParagraph"/>
              <w:ind w:left="105"/>
              <w:rPr>
                <w:sz w:val="20"/>
              </w:rPr>
            </w:pPr>
            <w:r>
              <w:rPr>
                <w:spacing w:val="-4"/>
                <w:sz w:val="20"/>
              </w:rPr>
              <w:t>33.6</w:t>
            </w:r>
          </w:p>
        </w:tc>
        <w:tc>
          <w:tcPr>
            <w:tcW w:w="1114" w:type="dxa"/>
          </w:tcPr>
          <w:p>
            <w:pPr>
              <w:pStyle w:val="TableParagraph"/>
              <w:ind w:left="44"/>
              <w:jc w:val="center"/>
              <w:rPr>
                <w:sz w:val="20"/>
              </w:rPr>
            </w:pPr>
            <w:r>
              <w:rPr>
                <w:spacing w:val="-2"/>
                <w:sz w:val="20"/>
              </w:rPr>
              <w:t>34.0853</w:t>
            </w:r>
          </w:p>
        </w:tc>
        <w:tc>
          <w:tcPr>
            <w:tcW w:w="1210" w:type="dxa"/>
          </w:tcPr>
          <w:p>
            <w:pPr>
              <w:pStyle w:val="TableParagraph"/>
              <w:ind w:left="87" w:right="33"/>
              <w:jc w:val="center"/>
              <w:rPr>
                <w:sz w:val="20"/>
              </w:rPr>
            </w:pPr>
            <w:r>
              <w:rPr>
                <w:spacing w:val="-2"/>
                <w:sz w:val="20"/>
              </w:rPr>
              <w:t>35.09176342</w:t>
            </w:r>
          </w:p>
        </w:tc>
      </w:tr>
      <w:tr>
        <w:trPr>
          <w:trHeight w:val="345" w:hRule="atLeast"/>
        </w:trPr>
        <w:tc>
          <w:tcPr>
            <w:tcW w:w="655" w:type="dxa"/>
          </w:tcPr>
          <w:p>
            <w:pPr>
              <w:pStyle w:val="TableParagraph"/>
              <w:rPr>
                <w:sz w:val="20"/>
              </w:rPr>
            </w:pPr>
            <w:r>
              <w:rPr>
                <w:spacing w:val="-5"/>
                <w:sz w:val="20"/>
              </w:rPr>
              <w:t>7.5</w:t>
            </w:r>
          </w:p>
        </w:tc>
        <w:tc>
          <w:tcPr>
            <w:tcW w:w="961" w:type="dxa"/>
          </w:tcPr>
          <w:p>
            <w:pPr>
              <w:pStyle w:val="TableParagraph"/>
              <w:ind w:left="0"/>
              <w:jc w:val="center"/>
              <w:rPr>
                <w:sz w:val="20"/>
              </w:rPr>
            </w:pPr>
            <w:r>
              <w:rPr>
                <w:spacing w:val="-5"/>
                <w:sz w:val="20"/>
              </w:rPr>
              <w:t>5.2</w:t>
            </w:r>
          </w:p>
        </w:tc>
        <w:tc>
          <w:tcPr>
            <w:tcW w:w="968" w:type="dxa"/>
          </w:tcPr>
          <w:p>
            <w:pPr>
              <w:pStyle w:val="TableParagraph"/>
              <w:ind w:left="164" w:right="157"/>
              <w:jc w:val="center"/>
              <w:rPr>
                <w:sz w:val="20"/>
              </w:rPr>
            </w:pPr>
            <w:r>
              <w:rPr>
                <w:spacing w:val="-4"/>
                <w:sz w:val="20"/>
              </w:rPr>
              <w:t>-</w:t>
            </w:r>
            <w:r>
              <w:rPr>
                <w:spacing w:val="-5"/>
                <w:sz w:val="20"/>
              </w:rPr>
              <w:t>16</w:t>
            </w:r>
          </w:p>
        </w:tc>
        <w:tc>
          <w:tcPr>
            <w:tcW w:w="1206" w:type="dxa"/>
          </w:tcPr>
          <w:p>
            <w:pPr>
              <w:pStyle w:val="TableParagraph"/>
              <w:ind w:left="346"/>
              <w:rPr>
                <w:sz w:val="20"/>
              </w:rPr>
            </w:pPr>
            <w:r>
              <w:rPr>
                <w:spacing w:val="-2"/>
                <w:sz w:val="20"/>
              </w:rPr>
              <w:t>37.07199</w:t>
            </w:r>
          </w:p>
        </w:tc>
        <w:tc>
          <w:tcPr>
            <w:tcW w:w="812" w:type="dxa"/>
          </w:tcPr>
          <w:p>
            <w:pPr>
              <w:pStyle w:val="TableParagraph"/>
              <w:ind w:left="105"/>
              <w:rPr>
                <w:sz w:val="20"/>
              </w:rPr>
            </w:pPr>
            <w:r>
              <w:rPr>
                <w:spacing w:val="-2"/>
                <w:sz w:val="20"/>
              </w:rPr>
              <w:t>33.28</w:t>
            </w:r>
          </w:p>
        </w:tc>
        <w:tc>
          <w:tcPr>
            <w:tcW w:w="1114" w:type="dxa"/>
          </w:tcPr>
          <w:p>
            <w:pPr>
              <w:pStyle w:val="TableParagraph"/>
              <w:ind w:left="151" w:right="7"/>
              <w:jc w:val="center"/>
              <w:rPr>
                <w:sz w:val="20"/>
              </w:rPr>
            </w:pPr>
            <w:r>
              <w:rPr>
                <w:spacing w:val="-2"/>
                <w:sz w:val="20"/>
              </w:rPr>
              <w:t>33.63232</w:t>
            </w:r>
          </w:p>
        </w:tc>
        <w:tc>
          <w:tcPr>
            <w:tcW w:w="1210" w:type="dxa"/>
          </w:tcPr>
          <w:p>
            <w:pPr>
              <w:pStyle w:val="TableParagraph"/>
              <w:ind w:left="87" w:right="33"/>
              <w:jc w:val="center"/>
              <w:rPr>
                <w:sz w:val="20"/>
              </w:rPr>
            </w:pPr>
            <w:r>
              <w:rPr>
                <w:spacing w:val="-2"/>
                <w:sz w:val="20"/>
              </w:rPr>
              <w:t>34.66143794</w:t>
            </w:r>
          </w:p>
        </w:tc>
      </w:tr>
      <w:tr>
        <w:trPr>
          <w:trHeight w:val="344" w:hRule="atLeast"/>
        </w:trPr>
        <w:tc>
          <w:tcPr>
            <w:tcW w:w="655" w:type="dxa"/>
          </w:tcPr>
          <w:p>
            <w:pPr>
              <w:pStyle w:val="TableParagraph"/>
              <w:rPr>
                <w:sz w:val="20"/>
              </w:rPr>
            </w:pPr>
            <w:r>
              <w:rPr>
                <w:spacing w:val="-5"/>
                <w:sz w:val="20"/>
              </w:rPr>
              <w:t>7.6</w:t>
            </w:r>
          </w:p>
        </w:tc>
        <w:tc>
          <w:tcPr>
            <w:tcW w:w="961" w:type="dxa"/>
          </w:tcPr>
          <w:p>
            <w:pPr>
              <w:pStyle w:val="TableParagraph"/>
              <w:ind w:left="0"/>
              <w:jc w:val="center"/>
              <w:rPr>
                <w:sz w:val="20"/>
              </w:rPr>
            </w:pPr>
            <w:r>
              <w:rPr>
                <w:spacing w:val="-5"/>
                <w:sz w:val="20"/>
              </w:rPr>
              <w:t>5.2</w:t>
            </w:r>
          </w:p>
        </w:tc>
        <w:tc>
          <w:tcPr>
            <w:tcW w:w="968" w:type="dxa"/>
          </w:tcPr>
          <w:p>
            <w:pPr>
              <w:pStyle w:val="TableParagraph"/>
              <w:ind w:left="164" w:right="157"/>
              <w:jc w:val="center"/>
              <w:rPr>
                <w:sz w:val="20"/>
              </w:rPr>
            </w:pPr>
            <w:r>
              <w:rPr>
                <w:spacing w:val="-4"/>
                <w:sz w:val="20"/>
              </w:rPr>
              <w:t>-</w:t>
            </w:r>
            <w:r>
              <w:rPr>
                <w:spacing w:val="-5"/>
                <w:sz w:val="20"/>
              </w:rPr>
              <w:t>14</w:t>
            </w:r>
          </w:p>
        </w:tc>
        <w:tc>
          <w:tcPr>
            <w:tcW w:w="1206" w:type="dxa"/>
          </w:tcPr>
          <w:p>
            <w:pPr>
              <w:pStyle w:val="TableParagraph"/>
              <w:ind w:left="346"/>
              <w:rPr>
                <w:sz w:val="20"/>
              </w:rPr>
            </w:pPr>
            <w:r>
              <w:rPr>
                <w:spacing w:val="-2"/>
                <w:sz w:val="20"/>
              </w:rPr>
              <w:t>36.81299</w:t>
            </w:r>
          </w:p>
        </w:tc>
        <w:tc>
          <w:tcPr>
            <w:tcW w:w="812" w:type="dxa"/>
          </w:tcPr>
          <w:p>
            <w:pPr>
              <w:pStyle w:val="TableParagraph"/>
              <w:ind w:left="105"/>
              <w:rPr>
                <w:sz w:val="20"/>
              </w:rPr>
            </w:pPr>
            <w:r>
              <w:rPr>
                <w:spacing w:val="-2"/>
                <w:sz w:val="20"/>
              </w:rPr>
              <w:t>33.12</w:t>
            </w:r>
          </w:p>
        </w:tc>
        <w:tc>
          <w:tcPr>
            <w:tcW w:w="1114" w:type="dxa"/>
          </w:tcPr>
          <w:p>
            <w:pPr>
              <w:pStyle w:val="TableParagraph"/>
              <w:ind w:left="151" w:right="7"/>
              <w:jc w:val="center"/>
              <w:rPr>
                <w:sz w:val="20"/>
              </w:rPr>
            </w:pPr>
            <w:r>
              <w:rPr>
                <w:spacing w:val="-2"/>
                <w:sz w:val="20"/>
              </w:rPr>
              <w:t>33.40686</w:t>
            </w:r>
          </w:p>
        </w:tc>
        <w:tc>
          <w:tcPr>
            <w:tcW w:w="1210" w:type="dxa"/>
          </w:tcPr>
          <w:p>
            <w:pPr>
              <w:pStyle w:val="TableParagraph"/>
              <w:ind w:left="87" w:right="33"/>
              <w:jc w:val="center"/>
              <w:rPr>
                <w:sz w:val="20"/>
              </w:rPr>
            </w:pPr>
            <w:r>
              <w:rPr>
                <w:spacing w:val="-2"/>
                <w:sz w:val="20"/>
              </w:rPr>
              <w:t>34.44661874</w:t>
            </w:r>
          </w:p>
        </w:tc>
      </w:tr>
      <w:tr>
        <w:trPr>
          <w:trHeight w:val="344" w:hRule="atLeast"/>
        </w:trPr>
        <w:tc>
          <w:tcPr>
            <w:tcW w:w="655" w:type="dxa"/>
          </w:tcPr>
          <w:p>
            <w:pPr>
              <w:pStyle w:val="TableParagraph"/>
              <w:spacing w:before="52"/>
              <w:rPr>
                <w:sz w:val="20"/>
              </w:rPr>
            </w:pPr>
            <w:r>
              <w:rPr>
                <w:spacing w:val="-5"/>
                <w:sz w:val="20"/>
              </w:rPr>
              <w:t>7.7</w:t>
            </w:r>
          </w:p>
        </w:tc>
        <w:tc>
          <w:tcPr>
            <w:tcW w:w="961" w:type="dxa"/>
          </w:tcPr>
          <w:p>
            <w:pPr>
              <w:pStyle w:val="TableParagraph"/>
              <w:spacing w:before="52"/>
              <w:ind w:left="0"/>
              <w:jc w:val="center"/>
              <w:rPr>
                <w:sz w:val="20"/>
              </w:rPr>
            </w:pPr>
            <w:r>
              <w:rPr>
                <w:spacing w:val="-5"/>
                <w:sz w:val="20"/>
              </w:rPr>
              <w:t>5.2</w:t>
            </w:r>
          </w:p>
        </w:tc>
        <w:tc>
          <w:tcPr>
            <w:tcW w:w="968" w:type="dxa"/>
          </w:tcPr>
          <w:p>
            <w:pPr>
              <w:pStyle w:val="TableParagraph"/>
              <w:spacing w:before="52"/>
              <w:ind w:left="164" w:right="157"/>
              <w:jc w:val="center"/>
              <w:rPr>
                <w:sz w:val="20"/>
              </w:rPr>
            </w:pPr>
            <w:r>
              <w:rPr>
                <w:spacing w:val="-4"/>
                <w:sz w:val="20"/>
              </w:rPr>
              <w:t>-</w:t>
            </w:r>
            <w:r>
              <w:rPr>
                <w:spacing w:val="-5"/>
                <w:sz w:val="20"/>
              </w:rPr>
              <w:t>12</w:t>
            </w:r>
          </w:p>
        </w:tc>
        <w:tc>
          <w:tcPr>
            <w:tcW w:w="1206" w:type="dxa"/>
          </w:tcPr>
          <w:p>
            <w:pPr>
              <w:pStyle w:val="TableParagraph"/>
              <w:spacing w:before="52"/>
              <w:ind w:left="346"/>
              <w:rPr>
                <w:sz w:val="20"/>
              </w:rPr>
            </w:pPr>
            <w:r>
              <w:rPr>
                <w:spacing w:val="-2"/>
                <w:sz w:val="20"/>
              </w:rPr>
              <w:t>36.55399</w:t>
            </w:r>
          </w:p>
        </w:tc>
        <w:tc>
          <w:tcPr>
            <w:tcW w:w="812" w:type="dxa"/>
          </w:tcPr>
          <w:p>
            <w:pPr>
              <w:pStyle w:val="TableParagraph"/>
              <w:spacing w:before="52"/>
              <w:ind w:left="105"/>
              <w:rPr>
                <w:sz w:val="20"/>
              </w:rPr>
            </w:pPr>
            <w:r>
              <w:rPr>
                <w:spacing w:val="-2"/>
                <w:sz w:val="20"/>
              </w:rPr>
              <w:t>32.96</w:t>
            </w:r>
          </w:p>
        </w:tc>
        <w:tc>
          <w:tcPr>
            <w:tcW w:w="1114" w:type="dxa"/>
          </w:tcPr>
          <w:p>
            <w:pPr>
              <w:pStyle w:val="TableParagraph"/>
              <w:spacing w:before="52"/>
              <w:ind w:left="151" w:right="7"/>
              <w:jc w:val="center"/>
              <w:rPr>
                <w:sz w:val="20"/>
              </w:rPr>
            </w:pPr>
            <w:r>
              <w:rPr>
                <w:spacing w:val="-2"/>
                <w:sz w:val="20"/>
              </w:rPr>
              <w:t>33.18212</w:t>
            </w:r>
          </w:p>
        </w:tc>
        <w:tc>
          <w:tcPr>
            <w:tcW w:w="1210" w:type="dxa"/>
          </w:tcPr>
          <w:p>
            <w:pPr>
              <w:pStyle w:val="TableParagraph"/>
              <w:spacing w:before="52"/>
              <w:ind w:left="87" w:right="33"/>
              <w:jc w:val="center"/>
              <w:rPr>
                <w:sz w:val="20"/>
              </w:rPr>
            </w:pPr>
            <w:r>
              <w:rPr>
                <w:spacing w:val="-2"/>
                <w:sz w:val="20"/>
              </w:rPr>
              <w:t>34.23203774</w:t>
            </w:r>
          </w:p>
        </w:tc>
      </w:tr>
      <w:tr>
        <w:trPr>
          <w:trHeight w:val="345" w:hRule="atLeast"/>
        </w:trPr>
        <w:tc>
          <w:tcPr>
            <w:tcW w:w="655" w:type="dxa"/>
          </w:tcPr>
          <w:p>
            <w:pPr>
              <w:pStyle w:val="TableParagraph"/>
              <w:rPr>
                <w:sz w:val="20"/>
              </w:rPr>
            </w:pPr>
            <w:r>
              <w:rPr>
                <w:spacing w:val="-5"/>
                <w:sz w:val="20"/>
              </w:rPr>
              <w:t>7.8</w:t>
            </w:r>
          </w:p>
        </w:tc>
        <w:tc>
          <w:tcPr>
            <w:tcW w:w="961" w:type="dxa"/>
          </w:tcPr>
          <w:p>
            <w:pPr>
              <w:pStyle w:val="TableParagraph"/>
              <w:ind w:left="0"/>
              <w:jc w:val="center"/>
              <w:rPr>
                <w:sz w:val="20"/>
              </w:rPr>
            </w:pPr>
            <w:r>
              <w:rPr>
                <w:spacing w:val="-5"/>
                <w:sz w:val="20"/>
              </w:rPr>
              <w:t>5.2</w:t>
            </w:r>
          </w:p>
        </w:tc>
        <w:tc>
          <w:tcPr>
            <w:tcW w:w="968" w:type="dxa"/>
          </w:tcPr>
          <w:p>
            <w:pPr>
              <w:pStyle w:val="TableParagraph"/>
              <w:ind w:left="65" w:right="157"/>
              <w:jc w:val="center"/>
              <w:rPr>
                <w:sz w:val="20"/>
              </w:rPr>
            </w:pPr>
            <w:r>
              <w:rPr>
                <w:spacing w:val="-4"/>
                <w:sz w:val="20"/>
              </w:rPr>
              <w:t>-</w:t>
            </w:r>
            <w:r>
              <w:rPr>
                <w:spacing w:val="-10"/>
                <w:sz w:val="20"/>
              </w:rPr>
              <w:t>8</w:t>
            </w:r>
          </w:p>
        </w:tc>
        <w:tc>
          <w:tcPr>
            <w:tcW w:w="1206" w:type="dxa"/>
          </w:tcPr>
          <w:p>
            <w:pPr>
              <w:pStyle w:val="TableParagraph"/>
              <w:ind w:left="346"/>
              <w:rPr>
                <w:sz w:val="20"/>
              </w:rPr>
            </w:pPr>
            <w:r>
              <w:rPr>
                <w:spacing w:val="-2"/>
                <w:sz w:val="20"/>
              </w:rPr>
              <w:t>36.036</w:t>
            </w:r>
          </w:p>
        </w:tc>
        <w:tc>
          <w:tcPr>
            <w:tcW w:w="812" w:type="dxa"/>
          </w:tcPr>
          <w:p>
            <w:pPr>
              <w:pStyle w:val="TableParagraph"/>
              <w:ind w:left="105"/>
              <w:rPr>
                <w:sz w:val="20"/>
              </w:rPr>
            </w:pPr>
            <w:r>
              <w:rPr>
                <w:spacing w:val="-2"/>
                <w:sz w:val="20"/>
              </w:rPr>
              <w:t>32.64</w:t>
            </w:r>
          </w:p>
        </w:tc>
        <w:tc>
          <w:tcPr>
            <w:tcW w:w="1114" w:type="dxa"/>
          </w:tcPr>
          <w:p>
            <w:pPr>
              <w:pStyle w:val="TableParagraph"/>
              <w:ind w:left="151" w:right="7"/>
              <w:jc w:val="center"/>
              <w:rPr>
                <w:sz w:val="20"/>
              </w:rPr>
            </w:pPr>
            <w:r>
              <w:rPr>
                <w:spacing w:val="-2"/>
                <w:sz w:val="20"/>
              </w:rPr>
              <w:t>32.73486</w:t>
            </w:r>
          </w:p>
        </w:tc>
        <w:tc>
          <w:tcPr>
            <w:tcW w:w="1210" w:type="dxa"/>
          </w:tcPr>
          <w:p>
            <w:pPr>
              <w:pStyle w:val="TableParagraph"/>
              <w:ind w:left="87" w:right="33"/>
              <w:jc w:val="center"/>
              <w:rPr>
                <w:sz w:val="20"/>
              </w:rPr>
            </w:pPr>
            <w:r>
              <w:rPr>
                <w:spacing w:val="-2"/>
                <w:sz w:val="20"/>
              </w:rPr>
              <w:t>33.80361725</w:t>
            </w:r>
          </w:p>
        </w:tc>
      </w:tr>
      <w:tr>
        <w:trPr>
          <w:trHeight w:val="345" w:hRule="atLeast"/>
        </w:trPr>
        <w:tc>
          <w:tcPr>
            <w:tcW w:w="655" w:type="dxa"/>
          </w:tcPr>
          <w:p>
            <w:pPr>
              <w:pStyle w:val="TableParagraph"/>
              <w:rPr>
                <w:sz w:val="20"/>
              </w:rPr>
            </w:pPr>
            <w:r>
              <w:rPr>
                <w:spacing w:val="-5"/>
                <w:sz w:val="20"/>
              </w:rPr>
              <w:t>7.9</w:t>
            </w:r>
          </w:p>
        </w:tc>
        <w:tc>
          <w:tcPr>
            <w:tcW w:w="961" w:type="dxa"/>
          </w:tcPr>
          <w:p>
            <w:pPr>
              <w:pStyle w:val="TableParagraph"/>
              <w:ind w:left="0"/>
              <w:jc w:val="center"/>
              <w:rPr>
                <w:sz w:val="20"/>
              </w:rPr>
            </w:pPr>
            <w:r>
              <w:rPr>
                <w:spacing w:val="-5"/>
                <w:sz w:val="20"/>
              </w:rPr>
              <w:t>5.2</w:t>
            </w:r>
          </w:p>
        </w:tc>
        <w:tc>
          <w:tcPr>
            <w:tcW w:w="968" w:type="dxa"/>
          </w:tcPr>
          <w:p>
            <w:pPr>
              <w:pStyle w:val="TableParagraph"/>
              <w:ind w:left="65" w:right="157"/>
              <w:jc w:val="center"/>
              <w:rPr>
                <w:sz w:val="20"/>
              </w:rPr>
            </w:pPr>
            <w:r>
              <w:rPr>
                <w:spacing w:val="-4"/>
                <w:sz w:val="20"/>
              </w:rPr>
              <w:t>-</w:t>
            </w:r>
            <w:r>
              <w:rPr>
                <w:spacing w:val="-10"/>
                <w:sz w:val="20"/>
              </w:rPr>
              <w:t>4</w:t>
            </w:r>
          </w:p>
        </w:tc>
        <w:tc>
          <w:tcPr>
            <w:tcW w:w="1206" w:type="dxa"/>
          </w:tcPr>
          <w:p>
            <w:pPr>
              <w:pStyle w:val="TableParagraph"/>
              <w:ind w:left="346"/>
              <w:rPr>
                <w:sz w:val="20"/>
              </w:rPr>
            </w:pPr>
            <w:r>
              <w:rPr>
                <w:spacing w:val="-2"/>
                <w:sz w:val="20"/>
              </w:rPr>
              <w:t>35.518</w:t>
            </w:r>
          </w:p>
        </w:tc>
        <w:tc>
          <w:tcPr>
            <w:tcW w:w="812" w:type="dxa"/>
          </w:tcPr>
          <w:p>
            <w:pPr>
              <w:pStyle w:val="TableParagraph"/>
              <w:ind w:left="105"/>
              <w:rPr>
                <w:sz w:val="20"/>
              </w:rPr>
            </w:pPr>
            <w:r>
              <w:rPr>
                <w:spacing w:val="-2"/>
                <w:sz w:val="20"/>
              </w:rPr>
              <w:t>32.32</w:t>
            </w:r>
          </w:p>
        </w:tc>
        <w:tc>
          <w:tcPr>
            <w:tcW w:w="1114" w:type="dxa"/>
          </w:tcPr>
          <w:p>
            <w:pPr>
              <w:pStyle w:val="TableParagraph"/>
              <w:ind w:left="151" w:right="7"/>
              <w:jc w:val="center"/>
              <w:rPr>
                <w:sz w:val="20"/>
              </w:rPr>
            </w:pPr>
            <w:r>
              <w:rPr>
                <w:spacing w:val="-2"/>
                <w:sz w:val="20"/>
              </w:rPr>
              <w:t>32.29069</w:t>
            </w:r>
          </w:p>
        </w:tc>
        <w:tc>
          <w:tcPr>
            <w:tcW w:w="1210" w:type="dxa"/>
          </w:tcPr>
          <w:p>
            <w:pPr>
              <w:pStyle w:val="TableParagraph"/>
              <w:ind w:left="87" w:right="33"/>
              <w:jc w:val="center"/>
              <w:rPr>
                <w:sz w:val="20"/>
              </w:rPr>
            </w:pPr>
            <w:r>
              <w:rPr>
                <w:spacing w:val="-2"/>
                <w:sz w:val="20"/>
              </w:rPr>
              <w:t>33.37622935</w:t>
            </w:r>
          </w:p>
        </w:tc>
      </w:tr>
      <w:tr>
        <w:trPr>
          <w:trHeight w:val="344" w:hRule="atLeast"/>
        </w:trPr>
        <w:tc>
          <w:tcPr>
            <w:tcW w:w="655" w:type="dxa"/>
          </w:tcPr>
          <w:p>
            <w:pPr>
              <w:pStyle w:val="TableParagraph"/>
              <w:rPr>
                <w:sz w:val="20"/>
              </w:rPr>
            </w:pPr>
            <w:r>
              <w:rPr>
                <w:spacing w:val="-10"/>
                <w:sz w:val="20"/>
              </w:rPr>
              <w:t>8</w:t>
            </w:r>
          </w:p>
        </w:tc>
        <w:tc>
          <w:tcPr>
            <w:tcW w:w="961" w:type="dxa"/>
          </w:tcPr>
          <w:p>
            <w:pPr>
              <w:pStyle w:val="TableParagraph"/>
              <w:ind w:left="0"/>
              <w:jc w:val="center"/>
              <w:rPr>
                <w:sz w:val="20"/>
              </w:rPr>
            </w:pPr>
            <w:r>
              <w:rPr>
                <w:spacing w:val="-5"/>
                <w:sz w:val="20"/>
              </w:rPr>
              <w:t>5.2</w:t>
            </w:r>
          </w:p>
        </w:tc>
        <w:tc>
          <w:tcPr>
            <w:tcW w:w="968" w:type="dxa"/>
          </w:tcPr>
          <w:p>
            <w:pPr>
              <w:pStyle w:val="TableParagraph"/>
              <w:ind w:left="9" w:right="166"/>
              <w:jc w:val="center"/>
              <w:rPr>
                <w:sz w:val="20"/>
              </w:rPr>
            </w:pPr>
            <w:r>
              <w:rPr>
                <w:spacing w:val="-10"/>
                <w:sz w:val="20"/>
              </w:rPr>
              <w:t>0</w:t>
            </w:r>
          </w:p>
        </w:tc>
        <w:tc>
          <w:tcPr>
            <w:tcW w:w="1206" w:type="dxa"/>
          </w:tcPr>
          <w:p>
            <w:pPr>
              <w:pStyle w:val="TableParagraph"/>
              <w:ind w:left="346"/>
              <w:rPr>
                <w:sz w:val="20"/>
              </w:rPr>
            </w:pPr>
            <w:r>
              <w:rPr>
                <w:spacing w:val="-5"/>
                <w:sz w:val="20"/>
              </w:rPr>
              <w:t>35</w:t>
            </w:r>
          </w:p>
        </w:tc>
        <w:tc>
          <w:tcPr>
            <w:tcW w:w="812" w:type="dxa"/>
          </w:tcPr>
          <w:p>
            <w:pPr>
              <w:pStyle w:val="TableParagraph"/>
              <w:ind w:left="105"/>
              <w:rPr>
                <w:sz w:val="20"/>
              </w:rPr>
            </w:pPr>
            <w:r>
              <w:rPr>
                <w:spacing w:val="-5"/>
                <w:sz w:val="20"/>
              </w:rPr>
              <w:t>32</w:t>
            </w:r>
          </w:p>
        </w:tc>
        <w:tc>
          <w:tcPr>
            <w:tcW w:w="1114" w:type="dxa"/>
          </w:tcPr>
          <w:p>
            <w:pPr>
              <w:pStyle w:val="TableParagraph"/>
              <w:ind w:left="151" w:right="7"/>
              <w:jc w:val="center"/>
              <w:rPr>
                <w:sz w:val="20"/>
              </w:rPr>
            </w:pPr>
            <w:r>
              <w:rPr>
                <w:spacing w:val="-2"/>
                <w:sz w:val="20"/>
              </w:rPr>
              <w:t>31.84978</w:t>
            </w:r>
          </w:p>
        </w:tc>
        <w:tc>
          <w:tcPr>
            <w:tcW w:w="1210" w:type="dxa"/>
          </w:tcPr>
          <w:p>
            <w:pPr>
              <w:pStyle w:val="TableParagraph"/>
              <w:ind w:left="87" w:right="33"/>
              <w:jc w:val="center"/>
              <w:rPr>
                <w:sz w:val="20"/>
              </w:rPr>
            </w:pPr>
            <w:r>
              <w:rPr>
                <w:spacing w:val="-2"/>
                <w:sz w:val="20"/>
              </w:rPr>
              <w:t>32.94992533</w:t>
            </w:r>
          </w:p>
        </w:tc>
      </w:tr>
      <w:tr>
        <w:trPr>
          <w:trHeight w:val="344" w:hRule="atLeast"/>
        </w:trPr>
        <w:tc>
          <w:tcPr>
            <w:tcW w:w="655" w:type="dxa"/>
          </w:tcPr>
          <w:p>
            <w:pPr>
              <w:pStyle w:val="TableParagraph"/>
              <w:spacing w:before="52"/>
              <w:rPr>
                <w:sz w:val="20"/>
              </w:rPr>
            </w:pPr>
            <w:r>
              <w:rPr>
                <w:spacing w:val="-5"/>
                <w:sz w:val="20"/>
              </w:rPr>
              <w:t>8.1</w:t>
            </w:r>
          </w:p>
        </w:tc>
        <w:tc>
          <w:tcPr>
            <w:tcW w:w="961" w:type="dxa"/>
          </w:tcPr>
          <w:p>
            <w:pPr>
              <w:pStyle w:val="TableParagraph"/>
              <w:spacing w:before="52"/>
              <w:ind w:left="0"/>
              <w:jc w:val="center"/>
              <w:rPr>
                <w:sz w:val="20"/>
              </w:rPr>
            </w:pPr>
            <w:r>
              <w:rPr>
                <w:spacing w:val="-5"/>
                <w:sz w:val="20"/>
              </w:rPr>
              <w:t>5.2</w:t>
            </w:r>
          </w:p>
        </w:tc>
        <w:tc>
          <w:tcPr>
            <w:tcW w:w="968" w:type="dxa"/>
          </w:tcPr>
          <w:p>
            <w:pPr>
              <w:pStyle w:val="TableParagraph"/>
              <w:spacing w:before="52"/>
              <w:ind w:left="9" w:right="166"/>
              <w:jc w:val="center"/>
              <w:rPr>
                <w:sz w:val="20"/>
              </w:rPr>
            </w:pPr>
            <w:r>
              <w:rPr>
                <w:spacing w:val="-10"/>
                <w:sz w:val="20"/>
              </w:rPr>
              <w:t>8</w:t>
            </w:r>
          </w:p>
        </w:tc>
        <w:tc>
          <w:tcPr>
            <w:tcW w:w="1206" w:type="dxa"/>
          </w:tcPr>
          <w:p>
            <w:pPr>
              <w:pStyle w:val="TableParagraph"/>
              <w:spacing w:before="52"/>
              <w:ind w:left="346"/>
              <w:rPr>
                <w:sz w:val="20"/>
              </w:rPr>
            </w:pPr>
            <w:r>
              <w:rPr>
                <w:spacing w:val="-2"/>
                <w:sz w:val="20"/>
              </w:rPr>
              <w:t>33.964</w:t>
            </w:r>
          </w:p>
        </w:tc>
        <w:tc>
          <w:tcPr>
            <w:tcW w:w="812" w:type="dxa"/>
          </w:tcPr>
          <w:p>
            <w:pPr>
              <w:pStyle w:val="TableParagraph"/>
              <w:spacing w:before="52"/>
              <w:ind w:left="105"/>
              <w:rPr>
                <w:sz w:val="20"/>
              </w:rPr>
            </w:pPr>
            <w:r>
              <w:rPr>
                <w:spacing w:val="-2"/>
                <w:sz w:val="20"/>
              </w:rPr>
              <w:t>31.36</w:t>
            </w:r>
          </w:p>
        </w:tc>
        <w:tc>
          <w:tcPr>
            <w:tcW w:w="1114" w:type="dxa"/>
          </w:tcPr>
          <w:p>
            <w:pPr>
              <w:pStyle w:val="TableParagraph"/>
              <w:spacing w:before="52"/>
              <w:ind w:left="151" w:right="7"/>
              <w:jc w:val="center"/>
              <w:rPr>
                <w:sz w:val="20"/>
              </w:rPr>
            </w:pPr>
            <w:r>
              <w:rPr>
                <w:spacing w:val="-2"/>
                <w:sz w:val="20"/>
              </w:rPr>
              <w:t>30.97829</w:t>
            </w:r>
          </w:p>
        </w:tc>
        <w:tc>
          <w:tcPr>
            <w:tcW w:w="1210" w:type="dxa"/>
          </w:tcPr>
          <w:p>
            <w:pPr>
              <w:pStyle w:val="TableParagraph"/>
              <w:spacing w:before="52"/>
              <w:ind w:left="87" w:right="33"/>
              <w:jc w:val="center"/>
              <w:rPr>
                <w:sz w:val="20"/>
              </w:rPr>
            </w:pPr>
            <w:r>
              <w:rPr>
                <w:spacing w:val="-2"/>
                <w:sz w:val="20"/>
              </w:rPr>
              <w:t>32.10076574</w:t>
            </w:r>
          </w:p>
        </w:tc>
      </w:tr>
      <w:tr>
        <w:trPr>
          <w:trHeight w:val="345" w:hRule="atLeast"/>
        </w:trPr>
        <w:tc>
          <w:tcPr>
            <w:tcW w:w="655" w:type="dxa"/>
          </w:tcPr>
          <w:p>
            <w:pPr>
              <w:pStyle w:val="TableParagraph"/>
              <w:rPr>
                <w:sz w:val="20"/>
              </w:rPr>
            </w:pPr>
            <w:r>
              <w:rPr>
                <w:spacing w:val="-5"/>
                <w:sz w:val="20"/>
              </w:rPr>
              <w:t>8.2</w:t>
            </w:r>
          </w:p>
        </w:tc>
        <w:tc>
          <w:tcPr>
            <w:tcW w:w="961" w:type="dxa"/>
          </w:tcPr>
          <w:p>
            <w:pPr>
              <w:pStyle w:val="TableParagraph"/>
              <w:ind w:left="0"/>
              <w:jc w:val="center"/>
              <w:rPr>
                <w:sz w:val="20"/>
              </w:rPr>
            </w:pPr>
            <w:r>
              <w:rPr>
                <w:spacing w:val="-5"/>
                <w:sz w:val="20"/>
              </w:rPr>
              <w:t>5.2</w:t>
            </w:r>
          </w:p>
        </w:tc>
        <w:tc>
          <w:tcPr>
            <w:tcW w:w="968" w:type="dxa"/>
          </w:tcPr>
          <w:p>
            <w:pPr>
              <w:pStyle w:val="TableParagraph"/>
              <w:ind w:left="102" w:right="157"/>
              <w:jc w:val="center"/>
              <w:rPr>
                <w:sz w:val="20"/>
              </w:rPr>
            </w:pPr>
            <w:r>
              <w:rPr>
                <w:spacing w:val="-5"/>
                <w:sz w:val="20"/>
              </w:rPr>
              <w:t>12</w:t>
            </w:r>
          </w:p>
        </w:tc>
        <w:tc>
          <w:tcPr>
            <w:tcW w:w="1206" w:type="dxa"/>
          </w:tcPr>
          <w:p>
            <w:pPr>
              <w:pStyle w:val="TableParagraph"/>
              <w:ind w:left="346"/>
              <w:rPr>
                <w:sz w:val="20"/>
              </w:rPr>
            </w:pPr>
            <w:r>
              <w:rPr>
                <w:spacing w:val="-2"/>
                <w:sz w:val="20"/>
              </w:rPr>
              <w:t>33.44601</w:t>
            </w:r>
          </w:p>
        </w:tc>
        <w:tc>
          <w:tcPr>
            <w:tcW w:w="812" w:type="dxa"/>
          </w:tcPr>
          <w:p>
            <w:pPr>
              <w:pStyle w:val="TableParagraph"/>
              <w:ind w:left="105"/>
              <w:rPr>
                <w:sz w:val="20"/>
              </w:rPr>
            </w:pPr>
            <w:r>
              <w:rPr>
                <w:spacing w:val="-2"/>
                <w:sz w:val="20"/>
              </w:rPr>
              <w:t>31.04</w:t>
            </w:r>
          </w:p>
        </w:tc>
        <w:tc>
          <w:tcPr>
            <w:tcW w:w="1114" w:type="dxa"/>
          </w:tcPr>
          <w:p>
            <w:pPr>
              <w:pStyle w:val="TableParagraph"/>
              <w:ind w:left="151" w:right="7"/>
              <w:jc w:val="center"/>
              <w:rPr>
                <w:sz w:val="20"/>
              </w:rPr>
            </w:pPr>
            <w:r>
              <w:rPr>
                <w:spacing w:val="-2"/>
                <w:sz w:val="20"/>
              </w:rPr>
              <w:t>30.54801</w:t>
            </w:r>
          </w:p>
        </w:tc>
        <w:tc>
          <w:tcPr>
            <w:tcW w:w="1210" w:type="dxa"/>
          </w:tcPr>
          <w:p>
            <w:pPr>
              <w:pStyle w:val="TableParagraph"/>
              <w:ind w:left="87" w:right="33"/>
              <w:jc w:val="center"/>
              <w:rPr>
                <w:sz w:val="20"/>
              </w:rPr>
            </w:pPr>
            <w:r>
              <w:rPr>
                <w:spacing w:val="-2"/>
                <w:sz w:val="20"/>
              </w:rPr>
              <w:t>31.67800424</w:t>
            </w:r>
          </w:p>
        </w:tc>
      </w:tr>
      <w:tr>
        <w:trPr>
          <w:trHeight w:val="345" w:hRule="atLeast"/>
        </w:trPr>
        <w:tc>
          <w:tcPr>
            <w:tcW w:w="655" w:type="dxa"/>
          </w:tcPr>
          <w:p>
            <w:pPr>
              <w:pStyle w:val="TableParagraph"/>
              <w:rPr>
                <w:sz w:val="20"/>
              </w:rPr>
            </w:pPr>
            <w:r>
              <w:rPr>
                <w:spacing w:val="-5"/>
                <w:sz w:val="20"/>
              </w:rPr>
              <w:t>8.3</w:t>
            </w:r>
          </w:p>
        </w:tc>
        <w:tc>
          <w:tcPr>
            <w:tcW w:w="961" w:type="dxa"/>
          </w:tcPr>
          <w:p>
            <w:pPr>
              <w:pStyle w:val="TableParagraph"/>
              <w:ind w:left="0"/>
              <w:jc w:val="center"/>
              <w:rPr>
                <w:sz w:val="20"/>
              </w:rPr>
            </w:pPr>
            <w:r>
              <w:rPr>
                <w:spacing w:val="-5"/>
                <w:sz w:val="20"/>
              </w:rPr>
              <w:t>5.2</w:t>
            </w:r>
          </w:p>
        </w:tc>
        <w:tc>
          <w:tcPr>
            <w:tcW w:w="968" w:type="dxa"/>
          </w:tcPr>
          <w:p>
            <w:pPr>
              <w:pStyle w:val="TableParagraph"/>
              <w:ind w:left="102" w:right="157"/>
              <w:jc w:val="center"/>
              <w:rPr>
                <w:sz w:val="20"/>
              </w:rPr>
            </w:pPr>
            <w:r>
              <w:rPr>
                <w:spacing w:val="-5"/>
                <w:sz w:val="20"/>
              </w:rPr>
              <w:t>16</w:t>
            </w:r>
          </w:p>
        </w:tc>
        <w:tc>
          <w:tcPr>
            <w:tcW w:w="1206" w:type="dxa"/>
          </w:tcPr>
          <w:p>
            <w:pPr>
              <w:pStyle w:val="TableParagraph"/>
              <w:ind w:left="346"/>
              <w:rPr>
                <w:sz w:val="20"/>
              </w:rPr>
            </w:pPr>
            <w:r>
              <w:rPr>
                <w:spacing w:val="-2"/>
                <w:sz w:val="20"/>
              </w:rPr>
              <w:t>32.92801</w:t>
            </w:r>
          </w:p>
        </w:tc>
        <w:tc>
          <w:tcPr>
            <w:tcW w:w="812" w:type="dxa"/>
          </w:tcPr>
          <w:p>
            <w:pPr>
              <w:pStyle w:val="TableParagraph"/>
              <w:ind w:left="105"/>
              <w:rPr>
                <w:sz w:val="20"/>
              </w:rPr>
            </w:pPr>
            <w:r>
              <w:rPr>
                <w:spacing w:val="-2"/>
                <w:sz w:val="20"/>
              </w:rPr>
              <w:t>30.72</w:t>
            </w:r>
          </w:p>
        </w:tc>
        <w:tc>
          <w:tcPr>
            <w:tcW w:w="1114" w:type="dxa"/>
          </w:tcPr>
          <w:p>
            <w:pPr>
              <w:pStyle w:val="TableParagraph"/>
              <w:ind w:left="151" w:right="7"/>
              <w:jc w:val="center"/>
              <w:rPr>
                <w:sz w:val="20"/>
              </w:rPr>
            </w:pPr>
            <w:r>
              <w:rPr>
                <w:spacing w:val="-2"/>
                <w:sz w:val="20"/>
              </w:rPr>
              <w:t>30.12153</w:t>
            </w:r>
          </w:p>
        </w:tc>
        <w:tc>
          <w:tcPr>
            <w:tcW w:w="1210" w:type="dxa"/>
          </w:tcPr>
          <w:p>
            <w:pPr>
              <w:pStyle w:val="TableParagraph"/>
              <w:ind w:left="87" w:right="33"/>
              <w:jc w:val="center"/>
              <w:rPr>
                <w:sz w:val="20"/>
              </w:rPr>
            </w:pPr>
            <w:r>
              <w:rPr>
                <w:spacing w:val="-2"/>
                <w:sz w:val="20"/>
              </w:rPr>
              <w:t>31.25651466</w:t>
            </w:r>
          </w:p>
        </w:tc>
      </w:tr>
      <w:tr>
        <w:trPr>
          <w:trHeight w:val="344" w:hRule="atLeast"/>
        </w:trPr>
        <w:tc>
          <w:tcPr>
            <w:tcW w:w="655" w:type="dxa"/>
          </w:tcPr>
          <w:p>
            <w:pPr>
              <w:pStyle w:val="TableParagraph"/>
              <w:rPr>
                <w:sz w:val="20"/>
              </w:rPr>
            </w:pPr>
            <w:r>
              <w:rPr>
                <w:spacing w:val="-10"/>
                <w:sz w:val="20"/>
              </w:rPr>
              <w:t>5</w:t>
            </w:r>
          </w:p>
        </w:tc>
        <w:tc>
          <w:tcPr>
            <w:tcW w:w="961" w:type="dxa"/>
          </w:tcPr>
          <w:p>
            <w:pPr>
              <w:pStyle w:val="TableParagraph"/>
              <w:ind w:left="0"/>
              <w:jc w:val="center"/>
              <w:rPr>
                <w:sz w:val="20"/>
              </w:rPr>
            </w:pPr>
            <w:r>
              <w:rPr>
                <w:spacing w:val="-5"/>
                <w:sz w:val="20"/>
              </w:rPr>
              <w:t>5.3</w:t>
            </w:r>
          </w:p>
        </w:tc>
        <w:tc>
          <w:tcPr>
            <w:tcW w:w="968" w:type="dxa"/>
          </w:tcPr>
          <w:p>
            <w:pPr>
              <w:pStyle w:val="TableParagraph"/>
              <w:spacing w:before="0"/>
              <w:ind w:left="0"/>
              <w:rPr>
                <w:sz w:val="18"/>
              </w:rPr>
            </w:pPr>
          </w:p>
        </w:tc>
        <w:tc>
          <w:tcPr>
            <w:tcW w:w="1206" w:type="dxa"/>
          </w:tcPr>
          <w:p>
            <w:pPr>
              <w:pStyle w:val="TableParagraph"/>
              <w:ind w:left="346"/>
              <w:rPr>
                <w:sz w:val="20"/>
              </w:rPr>
            </w:pPr>
            <w:r>
              <w:rPr>
                <w:spacing w:val="-5"/>
                <w:sz w:val="20"/>
              </w:rPr>
              <w:t>35</w:t>
            </w:r>
          </w:p>
        </w:tc>
        <w:tc>
          <w:tcPr>
            <w:tcW w:w="812" w:type="dxa"/>
          </w:tcPr>
          <w:p>
            <w:pPr>
              <w:pStyle w:val="TableParagraph"/>
              <w:ind w:left="105"/>
              <w:rPr>
                <w:sz w:val="20"/>
              </w:rPr>
            </w:pPr>
            <w:r>
              <w:rPr>
                <w:spacing w:val="-5"/>
                <w:sz w:val="20"/>
              </w:rPr>
              <w:t>32</w:t>
            </w:r>
          </w:p>
        </w:tc>
        <w:tc>
          <w:tcPr>
            <w:tcW w:w="1114" w:type="dxa"/>
          </w:tcPr>
          <w:p>
            <w:pPr>
              <w:pStyle w:val="TableParagraph"/>
              <w:ind w:left="151" w:right="7"/>
              <w:jc w:val="center"/>
              <w:rPr>
                <w:sz w:val="20"/>
              </w:rPr>
            </w:pPr>
            <w:r>
              <w:rPr>
                <w:spacing w:val="-2"/>
                <w:sz w:val="20"/>
              </w:rPr>
              <w:t>31.84978</w:t>
            </w:r>
          </w:p>
        </w:tc>
        <w:tc>
          <w:tcPr>
            <w:tcW w:w="1210" w:type="dxa"/>
          </w:tcPr>
          <w:p>
            <w:pPr>
              <w:pStyle w:val="TableParagraph"/>
              <w:ind w:left="87" w:right="33"/>
              <w:jc w:val="center"/>
              <w:rPr>
                <w:sz w:val="20"/>
              </w:rPr>
            </w:pPr>
            <w:r>
              <w:rPr>
                <w:spacing w:val="-2"/>
                <w:sz w:val="20"/>
              </w:rPr>
              <w:t>32.94992533</w:t>
            </w:r>
          </w:p>
        </w:tc>
      </w:tr>
      <w:tr>
        <w:trPr>
          <w:trHeight w:val="344" w:hRule="atLeast"/>
        </w:trPr>
        <w:tc>
          <w:tcPr>
            <w:tcW w:w="655" w:type="dxa"/>
          </w:tcPr>
          <w:p>
            <w:pPr>
              <w:pStyle w:val="TableParagraph"/>
              <w:spacing w:before="52"/>
              <w:rPr>
                <w:sz w:val="20"/>
              </w:rPr>
            </w:pPr>
            <w:r>
              <w:rPr>
                <w:spacing w:val="-5"/>
                <w:sz w:val="20"/>
              </w:rPr>
              <w:t>5.1</w:t>
            </w:r>
          </w:p>
        </w:tc>
        <w:tc>
          <w:tcPr>
            <w:tcW w:w="961" w:type="dxa"/>
          </w:tcPr>
          <w:p>
            <w:pPr>
              <w:pStyle w:val="TableParagraph"/>
              <w:spacing w:before="52"/>
              <w:ind w:left="0"/>
              <w:jc w:val="center"/>
              <w:rPr>
                <w:sz w:val="20"/>
              </w:rPr>
            </w:pPr>
            <w:r>
              <w:rPr>
                <w:spacing w:val="-5"/>
                <w:sz w:val="20"/>
              </w:rPr>
              <w:t>5.3</w:t>
            </w:r>
          </w:p>
        </w:tc>
        <w:tc>
          <w:tcPr>
            <w:tcW w:w="968" w:type="dxa"/>
          </w:tcPr>
          <w:p>
            <w:pPr>
              <w:pStyle w:val="TableParagraph"/>
              <w:spacing w:before="0"/>
              <w:ind w:left="0"/>
              <w:rPr>
                <w:sz w:val="18"/>
              </w:rPr>
            </w:pPr>
          </w:p>
        </w:tc>
        <w:tc>
          <w:tcPr>
            <w:tcW w:w="1206" w:type="dxa"/>
          </w:tcPr>
          <w:p>
            <w:pPr>
              <w:pStyle w:val="TableParagraph"/>
              <w:spacing w:before="52"/>
              <w:ind w:left="346"/>
              <w:rPr>
                <w:sz w:val="20"/>
              </w:rPr>
            </w:pPr>
            <w:r>
              <w:rPr>
                <w:spacing w:val="-5"/>
                <w:sz w:val="20"/>
              </w:rPr>
              <w:t>35</w:t>
            </w:r>
          </w:p>
        </w:tc>
        <w:tc>
          <w:tcPr>
            <w:tcW w:w="812" w:type="dxa"/>
          </w:tcPr>
          <w:p>
            <w:pPr>
              <w:pStyle w:val="TableParagraph"/>
              <w:spacing w:before="52"/>
              <w:ind w:left="105"/>
              <w:rPr>
                <w:sz w:val="20"/>
              </w:rPr>
            </w:pPr>
            <w:r>
              <w:rPr>
                <w:spacing w:val="-5"/>
                <w:sz w:val="20"/>
              </w:rPr>
              <w:t>32</w:t>
            </w:r>
          </w:p>
        </w:tc>
        <w:tc>
          <w:tcPr>
            <w:tcW w:w="1114" w:type="dxa"/>
          </w:tcPr>
          <w:p>
            <w:pPr>
              <w:pStyle w:val="TableParagraph"/>
              <w:spacing w:before="52"/>
              <w:ind w:left="151" w:right="7"/>
              <w:jc w:val="center"/>
              <w:rPr>
                <w:sz w:val="20"/>
              </w:rPr>
            </w:pPr>
            <w:r>
              <w:rPr>
                <w:spacing w:val="-2"/>
                <w:sz w:val="20"/>
              </w:rPr>
              <w:t>31.84978</w:t>
            </w:r>
          </w:p>
        </w:tc>
        <w:tc>
          <w:tcPr>
            <w:tcW w:w="1210" w:type="dxa"/>
          </w:tcPr>
          <w:p>
            <w:pPr>
              <w:pStyle w:val="TableParagraph"/>
              <w:spacing w:before="52"/>
              <w:ind w:left="87" w:right="33"/>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5.2</w:t>
            </w:r>
          </w:p>
        </w:tc>
        <w:tc>
          <w:tcPr>
            <w:tcW w:w="961" w:type="dxa"/>
          </w:tcPr>
          <w:p>
            <w:pPr>
              <w:pStyle w:val="TableParagraph"/>
              <w:ind w:left="0"/>
              <w:jc w:val="center"/>
              <w:rPr>
                <w:sz w:val="20"/>
              </w:rPr>
            </w:pPr>
            <w:r>
              <w:rPr>
                <w:spacing w:val="-5"/>
                <w:sz w:val="20"/>
              </w:rPr>
              <w:t>5.3</w:t>
            </w:r>
          </w:p>
        </w:tc>
        <w:tc>
          <w:tcPr>
            <w:tcW w:w="968" w:type="dxa"/>
          </w:tcPr>
          <w:p>
            <w:pPr>
              <w:pStyle w:val="TableParagraph"/>
              <w:spacing w:before="0"/>
              <w:ind w:left="0"/>
              <w:rPr>
                <w:sz w:val="18"/>
              </w:rPr>
            </w:pPr>
          </w:p>
        </w:tc>
        <w:tc>
          <w:tcPr>
            <w:tcW w:w="1206" w:type="dxa"/>
          </w:tcPr>
          <w:p>
            <w:pPr>
              <w:pStyle w:val="TableParagraph"/>
              <w:ind w:left="346"/>
              <w:rPr>
                <w:sz w:val="20"/>
              </w:rPr>
            </w:pPr>
            <w:r>
              <w:rPr>
                <w:spacing w:val="-5"/>
                <w:sz w:val="20"/>
              </w:rPr>
              <w:t>35</w:t>
            </w:r>
          </w:p>
        </w:tc>
        <w:tc>
          <w:tcPr>
            <w:tcW w:w="812" w:type="dxa"/>
          </w:tcPr>
          <w:p>
            <w:pPr>
              <w:pStyle w:val="TableParagraph"/>
              <w:ind w:left="105"/>
              <w:rPr>
                <w:sz w:val="20"/>
              </w:rPr>
            </w:pPr>
            <w:r>
              <w:rPr>
                <w:spacing w:val="-5"/>
                <w:sz w:val="20"/>
              </w:rPr>
              <w:t>32</w:t>
            </w:r>
          </w:p>
        </w:tc>
        <w:tc>
          <w:tcPr>
            <w:tcW w:w="1114" w:type="dxa"/>
          </w:tcPr>
          <w:p>
            <w:pPr>
              <w:pStyle w:val="TableParagraph"/>
              <w:ind w:left="151" w:right="7"/>
              <w:jc w:val="center"/>
              <w:rPr>
                <w:sz w:val="20"/>
              </w:rPr>
            </w:pPr>
            <w:r>
              <w:rPr>
                <w:spacing w:val="-2"/>
                <w:sz w:val="20"/>
              </w:rPr>
              <w:t>31.84978</w:t>
            </w:r>
          </w:p>
        </w:tc>
        <w:tc>
          <w:tcPr>
            <w:tcW w:w="1210" w:type="dxa"/>
          </w:tcPr>
          <w:p>
            <w:pPr>
              <w:pStyle w:val="TableParagraph"/>
              <w:ind w:left="87" w:right="33"/>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5.3</w:t>
            </w:r>
          </w:p>
        </w:tc>
        <w:tc>
          <w:tcPr>
            <w:tcW w:w="961" w:type="dxa"/>
          </w:tcPr>
          <w:p>
            <w:pPr>
              <w:pStyle w:val="TableParagraph"/>
              <w:ind w:left="0"/>
              <w:jc w:val="center"/>
              <w:rPr>
                <w:sz w:val="20"/>
              </w:rPr>
            </w:pPr>
            <w:r>
              <w:rPr>
                <w:spacing w:val="-5"/>
                <w:sz w:val="20"/>
              </w:rPr>
              <w:t>5.3</w:t>
            </w:r>
          </w:p>
        </w:tc>
        <w:tc>
          <w:tcPr>
            <w:tcW w:w="968" w:type="dxa"/>
          </w:tcPr>
          <w:p>
            <w:pPr>
              <w:pStyle w:val="TableParagraph"/>
              <w:spacing w:before="0"/>
              <w:ind w:left="0"/>
              <w:rPr>
                <w:sz w:val="18"/>
              </w:rPr>
            </w:pPr>
          </w:p>
        </w:tc>
        <w:tc>
          <w:tcPr>
            <w:tcW w:w="1206" w:type="dxa"/>
          </w:tcPr>
          <w:p>
            <w:pPr>
              <w:pStyle w:val="TableParagraph"/>
              <w:ind w:left="346"/>
              <w:rPr>
                <w:sz w:val="20"/>
              </w:rPr>
            </w:pPr>
            <w:r>
              <w:rPr>
                <w:spacing w:val="-5"/>
                <w:sz w:val="20"/>
              </w:rPr>
              <w:t>35</w:t>
            </w:r>
          </w:p>
        </w:tc>
        <w:tc>
          <w:tcPr>
            <w:tcW w:w="812" w:type="dxa"/>
          </w:tcPr>
          <w:p>
            <w:pPr>
              <w:pStyle w:val="TableParagraph"/>
              <w:ind w:left="105"/>
              <w:rPr>
                <w:sz w:val="20"/>
              </w:rPr>
            </w:pPr>
            <w:r>
              <w:rPr>
                <w:spacing w:val="-5"/>
                <w:sz w:val="20"/>
              </w:rPr>
              <w:t>32</w:t>
            </w:r>
          </w:p>
        </w:tc>
        <w:tc>
          <w:tcPr>
            <w:tcW w:w="1114" w:type="dxa"/>
          </w:tcPr>
          <w:p>
            <w:pPr>
              <w:pStyle w:val="TableParagraph"/>
              <w:ind w:left="151" w:right="7"/>
              <w:jc w:val="center"/>
              <w:rPr>
                <w:sz w:val="20"/>
              </w:rPr>
            </w:pPr>
            <w:r>
              <w:rPr>
                <w:spacing w:val="-2"/>
                <w:sz w:val="20"/>
              </w:rPr>
              <w:t>31.84978</w:t>
            </w:r>
          </w:p>
        </w:tc>
        <w:tc>
          <w:tcPr>
            <w:tcW w:w="1210" w:type="dxa"/>
          </w:tcPr>
          <w:p>
            <w:pPr>
              <w:pStyle w:val="TableParagraph"/>
              <w:ind w:left="87" w:right="33"/>
              <w:jc w:val="center"/>
              <w:rPr>
                <w:sz w:val="20"/>
              </w:rPr>
            </w:pPr>
            <w:r>
              <w:rPr>
                <w:spacing w:val="-2"/>
                <w:sz w:val="20"/>
              </w:rPr>
              <w:t>32.94992533</w:t>
            </w:r>
          </w:p>
        </w:tc>
      </w:tr>
      <w:tr>
        <w:trPr>
          <w:trHeight w:val="344" w:hRule="atLeast"/>
        </w:trPr>
        <w:tc>
          <w:tcPr>
            <w:tcW w:w="655" w:type="dxa"/>
          </w:tcPr>
          <w:p>
            <w:pPr>
              <w:pStyle w:val="TableParagraph"/>
              <w:rPr>
                <w:sz w:val="20"/>
              </w:rPr>
            </w:pPr>
            <w:r>
              <w:rPr>
                <w:spacing w:val="-5"/>
                <w:sz w:val="20"/>
              </w:rPr>
              <w:t>5.4</w:t>
            </w:r>
          </w:p>
        </w:tc>
        <w:tc>
          <w:tcPr>
            <w:tcW w:w="961" w:type="dxa"/>
          </w:tcPr>
          <w:p>
            <w:pPr>
              <w:pStyle w:val="TableParagraph"/>
              <w:ind w:left="0"/>
              <w:jc w:val="center"/>
              <w:rPr>
                <w:sz w:val="20"/>
              </w:rPr>
            </w:pPr>
            <w:r>
              <w:rPr>
                <w:spacing w:val="-5"/>
                <w:sz w:val="20"/>
              </w:rPr>
              <w:t>5.3</w:t>
            </w:r>
          </w:p>
        </w:tc>
        <w:tc>
          <w:tcPr>
            <w:tcW w:w="968" w:type="dxa"/>
          </w:tcPr>
          <w:p>
            <w:pPr>
              <w:pStyle w:val="TableParagraph"/>
              <w:ind w:left="9" w:right="166"/>
              <w:jc w:val="center"/>
              <w:rPr>
                <w:sz w:val="20"/>
              </w:rPr>
            </w:pPr>
            <w:r>
              <w:rPr>
                <w:spacing w:val="-10"/>
                <w:sz w:val="20"/>
              </w:rPr>
              <w:t>3</w:t>
            </w:r>
          </w:p>
        </w:tc>
        <w:tc>
          <w:tcPr>
            <w:tcW w:w="1206" w:type="dxa"/>
          </w:tcPr>
          <w:p>
            <w:pPr>
              <w:pStyle w:val="TableParagraph"/>
              <w:ind w:left="346"/>
              <w:rPr>
                <w:sz w:val="20"/>
              </w:rPr>
            </w:pPr>
            <w:r>
              <w:rPr>
                <w:spacing w:val="-2"/>
                <w:sz w:val="20"/>
              </w:rPr>
              <w:t>34.6115</w:t>
            </w:r>
          </w:p>
        </w:tc>
        <w:tc>
          <w:tcPr>
            <w:tcW w:w="812" w:type="dxa"/>
          </w:tcPr>
          <w:p>
            <w:pPr>
              <w:pStyle w:val="TableParagraph"/>
              <w:ind w:left="105"/>
              <w:rPr>
                <w:sz w:val="20"/>
              </w:rPr>
            </w:pPr>
            <w:r>
              <w:rPr>
                <w:spacing w:val="-2"/>
                <w:sz w:val="20"/>
              </w:rPr>
              <w:t>31.76</w:t>
            </w:r>
          </w:p>
        </w:tc>
        <w:tc>
          <w:tcPr>
            <w:tcW w:w="1114" w:type="dxa"/>
          </w:tcPr>
          <w:p>
            <w:pPr>
              <w:pStyle w:val="TableParagraph"/>
              <w:ind w:left="151" w:right="7"/>
              <w:jc w:val="center"/>
              <w:rPr>
                <w:sz w:val="20"/>
              </w:rPr>
            </w:pPr>
            <w:r>
              <w:rPr>
                <w:spacing w:val="-2"/>
                <w:sz w:val="20"/>
              </w:rPr>
              <w:t>31.52131</w:t>
            </w:r>
          </w:p>
        </w:tc>
        <w:tc>
          <w:tcPr>
            <w:tcW w:w="1210" w:type="dxa"/>
          </w:tcPr>
          <w:p>
            <w:pPr>
              <w:pStyle w:val="TableParagraph"/>
              <w:ind w:left="87" w:right="33"/>
              <w:jc w:val="center"/>
              <w:rPr>
                <w:sz w:val="20"/>
              </w:rPr>
            </w:pPr>
            <w:r>
              <w:rPr>
                <w:spacing w:val="-2"/>
                <w:sz w:val="20"/>
              </w:rPr>
              <w:t>32.63093854</w:t>
            </w:r>
          </w:p>
        </w:tc>
      </w:tr>
      <w:tr>
        <w:trPr>
          <w:trHeight w:val="344" w:hRule="atLeast"/>
        </w:trPr>
        <w:tc>
          <w:tcPr>
            <w:tcW w:w="655" w:type="dxa"/>
          </w:tcPr>
          <w:p>
            <w:pPr>
              <w:pStyle w:val="TableParagraph"/>
              <w:spacing w:before="52"/>
              <w:rPr>
                <w:sz w:val="20"/>
              </w:rPr>
            </w:pPr>
            <w:r>
              <w:rPr>
                <w:spacing w:val="-5"/>
                <w:sz w:val="20"/>
              </w:rPr>
              <w:t>5.5</w:t>
            </w:r>
          </w:p>
        </w:tc>
        <w:tc>
          <w:tcPr>
            <w:tcW w:w="961" w:type="dxa"/>
          </w:tcPr>
          <w:p>
            <w:pPr>
              <w:pStyle w:val="TableParagraph"/>
              <w:spacing w:before="52"/>
              <w:ind w:left="0"/>
              <w:jc w:val="center"/>
              <w:rPr>
                <w:sz w:val="20"/>
              </w:rPr>
            </w:pPr>
            <w:r>
              <w:rPr>
                <w:spacing w:val="-5"/>
                <w:sz w:val="20"/>
              </w:rPr>
              <w:t>5.3</w:t>
            </w:r>
          </w:p>
        </w:tc>
        <w:tc>
          <w:tcPr>
            <w:tcW w:w="968" w:type="dxa"/>
          </w:tcPr>
          <w:p>
            <w:pPr>
              <w:pStyle w:val="TableParagraph"/>
              <w:spacing w:before="52"/>
              <w:ind w:left="9" w:right="166"/>
              <w:jc w:val="center"/>
              <w:rPr>
                <w:sz w:val="20"/>
              </w:rPr>
            </w:pPr>
            <w:r>
              <w:rPr>
                <w:spacing w:val="-10"/>
                <w:sz w:val="20"/>
              </w:rPr>
              <w:t>2</w:t>
            </w:r>
          </w:p>
        </w:tc>
        <w:tc>
          <w:tcPr>
            <w:tcW w:w="1206" w:type="dxa"/>
          </w:tcPr>
          <w:p>
            <w:pPr>
              <w:pStyle w:val="TableParagraph"/>
              <w:spacing w:before="52"/>
              <w:ind w:left="346"/>
              <w:rPr>
                <w:sz w:val="20"/>
              </w:rPr>
            </w:pPr>
            <w:r>
              <w:rPr>
                <w:spacing w:val="-2"/>
                <w:sz w:val="20"/>
              </w:rPr>
              <w:t>34.741</w:t>
            </w:r>
          </w:p>
        </w:tc>
        <w:tc>
          <w:tcPr>
            <w:tcW w:w="812" w:type="dxa"/>
          </w:tcPr>
          <w:p>
            <w:pPr>
              <w:pStyle w:val="TableParagraph"/>
              <w:spacing w:before="52"/>
              <w:ind w:left="105"/>
              <w:rPr>
                <w:sz w:val="20"/>
              </w:rPr>
            </w:pPr>
            <w:r>
              <w:rPr>
                <w:spacing w:val="-2"/>
                <w:sz w:val="20"/>
              </w:rPr>
              <w:t>31.84</w:t>
            </w:r>
          </w:p>
        </w:tc>
        <w:tc>
          <w:tcPr>
            <w:tcW w:w="1114" w:type="dxa"/>
          </w:tcPr>
          <w:p>
            <w:pPr>
              <w:pStyle w:val="TableParagraph"/>
              <w:spacing w:before="52"/>
              <w:ind w:left="151" w:right="7"/>
              <w:jc w:val="center"/>
              <w:rPr>
                <w:sz w:val="20"/>
              </w:rPr>
            </w:pPr>
            <w:r>
              <w:rPr>
                <w:spacing w:val="-2"/>
                <w:sz w:val="20"/>
              </w:rPr>
              <w:t>31.63058</w:t>
            </w:r>
          </w:p>
        </w:tc>
        <w:tc>
          <w:tcPr>
            <w:tcW w:w="1210" w:type="dxa"/>
          </w:tcPr>
          <w:p>
            <w:pPr>
              <w:pStyle w:val="TableParagraph"/>
              <w:spacing w:before="52"/>
              <w:ind w:left="87" w:right="33"/>
              <w:jc w:val="center"/>
              <w:rPr>
                <w:sz w:val="20"/>
              </w:rPr>
            </w:pPr>
            <w:r>
              <w:rPr>
                <w:spacing w:val="-2"/>
                <w:sz w:val="20"/>
              </w:rPr>
              <w:t>32.73719535</w:t>
            </w:r>
          </w:p>
        </w:tc>
      </w:tr>
      <w:tr>
        <w:trPr>
          <w:trHeight w:val="345" w:hRule="atLeast"/>
        </w:trPr>
        <w:tc>
          <w:tcPr>
            <w:tcW w:w="655" w:type="dxa"/>
          </w:tcPr>
          <w:p>
            <w:pPr>
              <w:pStyle w:val="TableParagraph"/>
              <w:rPr>
                <w:sz w:val="20"/>
              </w:rPr>
            </w:pPr>
            <w:r>
              <w:rPr>
                <w:spacing w:val="-5"/>
                <w:sz w:val="20"/>
              </w:rPr>
              <w:t>5.6</w:t>
            </w:r>
          </w:p>
        </w:tc>
        <w:tc>
          <w:tcPr>
            <w:tcW w:w="961" w:type="dxa"/>
          </w:tcPr>
          <w:p>
            <w:pPr>
              <w:pStyle w:val="TableParagraph"/>
              <w:ind w:left="0"/>
              <w:jc w:val="center"/>
              <w:rPr>
                <w:sz w:val="20"/>
              </w:rPr>
            </w:pPr>
            <w:r>
              <w:rPr>
                <w:spacing w:val="-5"/>
                <w:sz w:val="20"/>
              </w:rPr>
              <w:t>5.3</w:t>
            </w:r>
          </w:p>
        </w:tc>
        <w:tc>
          <w:tcPr>
            <w:tcW w:w="968" w:type="dxa"/>
          </w:tcPr>
          <w:p>
            <w:pPr>
              <w:pStyle w:val="TableParagraph"/>
              <w:ind w:left="9" w:right="166"/>
              <w:jc w:val="center"/>
              <w:rPr>
                <w:sz w:val="20"/>
              </w:rPr>
            </w:pPr>
            <w:r>
              <w:rPr>
                <w:spacing w:val="-10"/>
                <w:sz w:val="20"/>
              </w:rPr>
              <w:t>1</w:t>
            </w:r>
          </w:p>
        </w:tc>
        <w:tc>
          <w:tcPr>
            <w:tcW w:w="1206" w:type="dxa"/>
          </w:tcPr>
          <w:p>
            <w:pPr>
              <w:pStyle w:val="TableParagraph"/>
              <w:ind w:left="346"/>
              <w:rPr>
                <w:sz w:val="20"/>
              </w:rPr>
            </w:pPr>
            <w:r>
              <w:rPr>
                <w:spacing w:val="-2"/>
                <w:sz w:val="20"/>
              </w:rPr>
              <w:t>34.8705</w:t>
            </w:r>
          </w:p>
        </w:tc>
        <w:tc>
          <w:tcPr>
            <w:tcW w:w="812" w:type="dxa"/>
          </w:tcPr>
          <w:p>
            <w:pPr>
              <w:pStyle w:val="TableParagraph"/>
              <w:ind w:left="105"/>
              <w:rPr>
                <w:sz w:val="20"/>
              </w:rPr>
            </w:pPr>
            <w:r>
              <w:rPr>
                <w:spacing w:val="-2"/>
                <w:sz w:val="20"/>
              </w:rPr>
              <w:t>31.92</w:t>
            </w:r>
          </w:p>
        </w:tc>
        <w:tc>
          <w:tcPr>
            <w:tcW w:w="1114" w:type="dxa"/>
          </w:tcPr>
          <w:p>
            <w:pPr>
              <w:pStyle w:val="TableParagraph"/>
              <w:ind w:left="151" w:right="7"/>
              <w:jc w:val="center"/>
              <w:rPr>
                <w:sz w:val="20"/>
              </w:rPr>
            </w:pPr>
            <w:r>
              <w:rPr>
                <w:spacing w:val="-2"/>
                <w:sz w:val="20"/>
              </w:rPr>
              <w:t>31.74007</w:t>
            </w:r>
          </w:p>
        </w:tc>
        <w:tc>
          <w:tcPr>
            <w:tcW w:w="1210" w:type="dxa"/>
          </w:tcPr>
          <w:p>
            <w:pPr>
              <w:pStyle w:val="TableParagraph"/>
              <w:ind w:left="87" w:right="33"/>
              <w:jc w:val="center"/>
              <w:rPr>
                <w:sz w:val="20"/>
              </w:rPr>
            </w:pPr>
            <w:r>
              <w:rPr>
                <w:spacing w:val="-2"/>
                <w:sz w:val="20"/>
              </w:rPr>
              <w:t>32.84352454</w:t>
            </w:r>
          </w:p>
        </w:tc>
      </w:tr>
      <w:tr>
        <w:trPr>
          <w:trHeight w:val="344" w:hRule="atLeast"/>
        </w:trPr>
        <w:tc>
          <w:tcPr>
            <w:tcW w:w="655" w:type="dxa"/>
          </w:tcPr>
          <w:p>
            <w:pPr>
              <w:pStyle w:val="TableParagraph"/>
              <w:rPr>
                <w:sz w:val="20"/>
              </w:rPr>
            </w:pPr>
            <w:r>
              <w:rPr>
                <w:spacing w:val="-5"/>
                <w:sz w:val="20"/>
              </w:rPr>
              <w:t>5.7</w:t>
            </w:r>
          </w:p>
        </w:tc>
        <w:tc>
          <w:tcPr>
            <w:tcW w:w="961" w:type="dxa"/>
          </w:tcPr>
          <w:p>
            <w:pPr>
              <w:pStyle w:val="TableParagraph"/>
              <w:ind w:left="0"/>
              <w:jc w:val="center"/>
              <w:rPr>
                <w:sz w:val="20"/>
              </w:rPr>
            </w:pPr>
            <w:r>
              <w:rPr>
                <w:spacing w:val="-5"/>
                <w:sz w:val="20"/>
              </w:rPr>
              <w:t>5.3</w:t>
            </w:r>
          </w:p>
        </w:tc>
        <w:tc>
          <w:tcPr>
            <w:tcW w:w="968" w:type="dxa"/>
          </w:tcPr>
          <w:p>
            <w:pPr>
              <w:pStyle w:val="TableParagraph"/>
              <w:ind w:left="65" w:right="157"/>
              <w:jc w:val="center"/>
              <w:rPr>
                <w:sz w:val="20"/>
              </w:rPr>
            </w:pPr>
            <w:r>
              <w:rPr>
                <w:spacing w:val="-4"/>
                <w:sz w:val="20"/>
              </w:rPr>
              <w:t>-</w:t>
            </w:r>
            <w:r>
              <w:rPr>
                <w:spacing w:val="-10"/>
                <w:sz w:val="20"/>
              </w:rPr>
              <w:t>1</w:t>
            </w:r>
          </w:p>
        </w:tc>
        <w:tc>
          <w:tcPr>
            <w:tcW w:w="1206" w:type="dxa"/>
          </w:tcPr>
          <w:p>
            <w:pPr>
              <w:pStyle w:val="TableParagraph"/>
              <w:ind w:left="346"/>
              <w:rPr>
                <w:sz w:val="20"/>
              </w:rPr>
            </w:pPr>
            <w:r>
              <w:rPr>
                <w:spacing w:val="-2"/>
                <w:sz w:val="20"/>
              </w:rPr>
              <w:t>35.1295</w:t>
            </w:r>
          </w:p>
        </w:tc>
        <w:tc>
          <w:tcPr>
            <w:tcW w:w="812" w:type="dxa"/>
          </w:tcPr>
          <w:p>
            <w:pPr>
              <w:pStyle w:val="TableParagraph"/>
              <w:ind w:left="105"/>
              <w:rPr>
                <w:sz w:val="20"/>
              </w:rPr>
            </w:pPr>
            <w:r>
              <w:rPr>
                <w:spacing w:val="-2"/>
                <w:sz w:val="20"/>
              </w:rPr>
              <w:t>32.08</w:t>
            </w:r>
          </w:p>
        </w:tc>
        <w:tc>
          <w:tcPr>
            <w:tcW w:w="1114" w:type="dxa"/>
          </w:tcPr>
          <w:p>
            <w:pPr>
              <w:pStyle w:val="TableParagraph"/>
              <w:ind w:left="151" w:right="7"/>
              <w:jc w:val="center"/>
              <w:rPr>
                <w:sz w:val="20"/>
              </w:rPr>
            </w:pPr>
            <w:r>
              <w:rPr>
                <w:spacing w:val="-2"/>
                <w:sz w:val="20"/>
              </w:rPr>
              <w:t>31.95969</w:t>
            </w:r>
          </w:p>
        </w:tc>
        <w:tc>
          <w:tcPr>
            <w:tcW w:w="1210" w:type="dxa"/>
          </w:tcPr>
          <w:p>
            <w:pPr>
              <w:pStyle w:val="TableParagraph"/>
              <w:ind w:left="87" w:right="33"/>
              <w:jc w:val="center"/>
              <w:rPr>
                <w:sz w:val="20"/>
              </w:rPr>
            </w:pPr>
            <w:r>
              <w:rPr>
                <w:spacing w:val="-2"/>
                <w:sz w:val="20"/>
              </w:rPr>
              <w:t>33.05639698</w:t>
            </w:r>
          </w:p>
        </w:tc>
      </w:tr>
      <w:tr>
        <w:trPr>
          <w:trHeight w:val="344" w:hRule="atLeast"/>
        </w:trPr>
        <w:tc>
          <w:tcPr>
            <w:tcW w:w="655" w:type="dxa"/>
          </w:tcPr>
          <w:p>
            <w:pPr>
              <w:pStyle w:val="TableParagraph"/>
              <w:spacing w:before="52"/>
              <w:rPr>
                <w:sz w:val="20"/>
              </w:rPr>
            </w:pPr>
            <w:r>
              <w:rPr>
                <w:spacing w:val="-5"/>
                <w:sz w:val="20"/>
              </w:rPr>
              <w:t>5.8</w:t>
            </w:r>
          </w:p>
        </w:tc>
        <w:tc>
          <w:tcPr>
            <w:tcW w:w="961" w:type="dxa"/>
          </w:tcPr>
          <w:p>
            <w:pPr>
              <w:pStyle w:val="TableParagraph"/>
              <w:spacing w:before="52"/>
              <w:ind w:left="0"/>
              <w:jc w:val="center"/>
              <w:rPr>
                <w:sz w:val="20"/>
              </w:rPr>
            </w:pPr>
            <w:r>
              <w:rPr>
                <w:spacing w:val="-5"/>
                <w:sz w:val="20"/>
              </w:rPr>
              <w:t>5.3</w:t>
            </w:r>
          </w:p>
        </w:tc>
        <w:tc>
          <w:tcPr>
            <w:tcW w:w="968" w:type="dxa"/>
          </w:tcPr>
          <w:p>
            <w:pPr>
              <w:pStyle w:val="TableParagraph"/>
              <w:spacing w:before="52"/>
              <w:ind w:left="164" w:right="157"/>
              <w:jc w:val="center"/>
              <w:rPr>
                <w:sz w:val="20"/>
              </w:rPr>
            </w:pPr>
            <w:r>
              <w:rPr>
                <w:spacing w:val="-4"/>
                <w:sz w:val="20"/>
              </w:rPr>
              <w:t>-</w:t>
            </w:r>
            <w:r>
              <w:rPr>
                <w:spacing w:val="-5"/>
                <w:sz w:val="20"/>
              </w:rPr>
              <w:t>11</w:t>
            </w:r>
          </w:p>
        </w:tc>
        <w:tc>
          <w:tcPr>
            <w:tcW w:w="1206" w:type="dxa"/>
          </w:tcPr>
          <w:p>
            <w:pPr>
              <w:pStyle w:val="TableParagraph"/>
              <w:spacing w:before="52"/>
              <w:ind w:left="346"/>
              <w:rPr>
                <w:sz w:val="20"/>
              </w:rPr>
            </w:pPr>
            <w:r>
              <w:rPr>
                <w:spacing w:val="-2"/>
                <w:sz w:val="20"/>
              </w:rPr>
              <w:t>36.42449</w:t>
            </w:r>
          </w:p>
        </w:tc>
        <w:tc>
          <w:tcPr>
            <w:tcW w:w="812" w:type="dxa"/>
          </w:tcPr>
          <w:p>
            <w:pPr>
              <w:pStyle w:val="TableParagraph"/>
              <w:spacing w:before="52"/>
              <w:ind w:left="105"/>
              <w:rPr>
                <w:sz w:val="20"/>
              </w:rPr>
            </w:pPr>
            <w:r>
              <w:rPr>
                <w:spacing w:val="-2"/>
                <w:sz w:val="20"/>
              </w:rPr>
              <w:t>32.88</w:t>
            </w:r>
          </w:p>
        </w:tc>
        <w:tc>
          <w:tcPr>
            <w:tcW w:w="1114" w:type="dxa"/>
          </w:tcPr>
          <w:p>
            <w:pPr>
              <w:pStyle w:val="TableParagraph"/>
              <w:spacing w:before="52"/>
              <w:ind w:left="151" w:right="7"/>
              <w:jc w:val="center"/>
              <w:rPr>
                <w:sz w:val="20"/>
              </w:rPr>
            </w:pPr>
            <w:r>
              <w:rPr>
                <w:spacing w:val="-2"/>
                <w:sz w:val="20"/>
              </w:rPr>
              <w:t>33.07002</w:t>
            </w:r>
          </w:p>
        </w:tc>
        <w:tc>
          <w:tcPr>
            <w:tcW w:w="1210" w:type="dxa"/>
          </w:tcPr>
          <w:p>
            <w:pPr>
              <w:pStyle w:val="TableParagraph"/>
              <w:spacing w:before="52"/>
              <w:ind w:left="87" w:right="33"/>
              <w:jc w:val="center"/>
              <w:rPr>
                <w:sz w:val="20"/>
              </w:rPr>
            </w:pPr>
            <w:r>
              <w:rPr>
                <w:spacing w:val="-2"/>
                <w:sz w:val="20"/>
              </w:rPr>
              <w:t>34.12483868</w:t>
            </w:r>
          </w:p>
        </w:tc>
      </w:tr>
      <w:tr>
        <w:trPr>
          <w:trHeight w:val="345" w:hRule="atLeast"/>
        </w:trPr>
        <w:tc>
          <w:tcPr>
            <w:tcW w:w="655" w:type="dxa"/>
          </w:tcPr>
          <w:p>
            <w:pPr>
              <w:pStyle w:val="TableParagraph"/>
              <w:rPr>
                <w:sz w:val="20"/>
              </w:rPr>
            </w:pPr>
            <w:r>
              <w:rPr>
                <w:spacing w:val="-5"/>
                <w:sz w:val="20"/>
              </w:rPr>
              <w:t>5.9</w:t>
            </w:r>
          </w:p>
        </w:tc>
        <w:tc>
          <w:tcPr>
            <w:tcW w:w="961" w:type="dxa"/>
          </w:tcPr>
          <w:p>
            <w:pPr>
              <w:pStyle w:val="TableParagraph"/>
              <w:ind w:left="0"/>
              <w:jc w:val="center"/>
              <w:rPr>
                <w:sz w:val="20"/>
              </w:rPr>
            </w:pPr>
            <w:r>
              <w:rPr>
                <w:spacing w:val="-5"/>
                <w:sz w:val="20"/>
              </w:rPr>
              <w:t>5.3</w:t>
            </w:r>
          </w:p>
        </w:tc>
        <w:tc>
          <w:tcPr>
            <w:tcW w:w="968" w:type="dxa"/>
          </w:tcPr>
          <w:p>
            <w:pPr>
              <w:pStyle w:val="TableParagraph"/>
              <w:ind w:left="164" w:right="157"/>
              <w:jc w:val="center"/>
              <w:rPr>
                <w:sz w:val="20"/>
              </w:rPr>
            </w:pPr>
            <w:r>
              <w:rPr>
                <w:spacing w:val="-4"/>
                <w:sz w:val="20"/>
              </w:rPr>
              <w:t>-</w:t>
            </w:r>
            <w:r>
              <w:rPr>
                <w:spacing w:val="-5"/>
                <w:sz w:val="20"/>
              </w:rPr>
              <w:t>20</w:t>
            </w:r>
          </w:p>
        </w:tc>
        <w:tc>
          <w:tcPr>
            <w:tcW w:w="1206" w:type="dxa"/>
          </w:tcPr>
          <w:p>
            <w:pPr>
              <w:pStyle w:val="TableParagraph"/>
              <w:ind w:left="346"/>
              <w:rPr>
                <w:sz w:val="20"/>
              </w:rPr>
            </w:pPr>
            <w:r>
              <w:rPr>
                <w:spacing w:val="-2"/>
                <w:sz w:val="20"/>
              </w:rPr>
              <w:t>37.58999</w:t>
            </w:r>
          </w:p>
        </w:tc>
        <w:tc>
          <w:tcPr>
            <w:tcW w:w="812" w:type="dxa"/>
          </w:tcPr>
          <w:p>
            <w:pPr>
              <w:pStyle w:val="TableParagraph"/>
              <w:ind w:left="105"/>
              <w:rPr>
                <w:sz w:val="20"/>
              </w:rPr>
            </w:pPr>
            <w:r>
              <w:rPr>
                <w:spacing w:val="-4"/>
                <w:sz w:val="20"/>
              </w:rPr>
              <w:t>33.6</w:t>
            </w:r>
          </w:p>
        </w:tc>
        <w:tc>
          <w:tcPr>
            <w:tcW w:w="1114" w:type="dxa"/>
          </w:tcPr>
          <w:p>
            <w:pPr>
              <w:pStyle w:val="TableParagraph"/>
              <w:ind w:left="44"/>
              <w:jc w:val="center"/>
              <w:rPr>
                <w:sz w:val="20"/>
              </w:rPr>
            </w:pPr>
            <w:r>
              <w:rPr>
                <w:spacing w:val="-2"/>
                <w:sz w:val="20"/>
              </w:rPr>
              <w:t>34.0853</w:t>
            </w:r>
          </w:p>
        </w:tc>
        <w:tc>
          <w:tcPr>
            <w:tcW w:w="1210" w:type="dxa"/>
          </w:tcPr>
          <w:p>
            <w:pPr>
              <w:pStyle w:val="TableParagraph"/>
              <w:ind w:left="88" w:right="33"/>
              <w:jc w:val="center"/>
              <w:rPr>
                <w:sz w:val="20"/>
              </w:rPr>
            </w:pPr>
            <w:r>
              <w:rPr>
                <w:spacing w:val="-2"/>
                <w:sz w:val="20"/>
              </w:rPr>
              <w:t>35.09176342</w:t>
            </w:r>
          </w:p>
        </w:tc>
      </w:tr>
      <w:tr>
        <w:trPr>
          <w:trHeight w:val="283" w:hRule="atLeast"/>
        </w:trPr>
        <w:tc>
          <w:tcPr>
            <w:tcW w:w="655" w:type="dxa"/>
          </w:tcPr>
          <w:p>
            <w:pPr>
              <w:pStyle w:val="TableParagraph"/>
              <w:spacing w:line="210" w:lineRule="exact"/>
              <w:rPr>
                <w:sz w:val="20"/>
              </w:rPr>
            </w:pPr>
            <w:r>
              <w:rPr>
                <w:spacing w:val="-10"/>
                <w:sz w:val="20"/>
              </w:rPr>
              <w:t>6</w:t>
            </w:r>
          </w:p>
        </w:tc>
        <w:tc>
          <w:tcPr>
            <w:tcW w:w="961" w:type="dxa"/>
          </w:tcPr>
          <w:p>
            <w:pPr>
              <w:pStyle w:val="TableParagraph"/>
              <w:spacing w:line="210" w:lineRule="exact"/>
              <w:ind w:left="0"/>
              <w:jc w:val="center"/>
              <w:rPr>
                <w:sz w:val="20"/>
              </w:rPr>
            </w:pPr>
            <w:r>
              <w:rPr>
                <w:spacing w:val="-5"/>
                <w:sz w:val="20"/>
              </w:rPr>
              <w:t>5.3</w:t>
            </w:r>
          </w:p>
        </w:tc>
        <w:tc>
          <w:tcPr>
            <w:tcW w:w="968" w:type="dxa"/>
          </w:tcPr>
          <w:p>
            <w:pPr>
              <w:pStyle w:val="TableParagraph"/>
              <w:spacing w:line="210" w:lineRule="exact"/>
              <w:ind w:left="164" w:right="157"/>
              <w:jc w:val="center"/>
              <w:rPr>
                <w:sz w:val="20"/>
              </w:rPr>
            </w:pPr>
            <w:r>
              <w:rPr>
                <w:spacing w:val="-4"/>
                <w:sz w:val="20"/>
              </w:rPr>
              <w:t>-</w:t>
            </w:r>
            <w:r>
              <w:rPr>
                <w:spacing w:val="-5"/>
                <w:sz w:val="20"/>
              </w:rPr>
              <w:t>15</w:t>
            </w:r>
          </w:p>
        </w:tc>
        <w:tc>
          <w:tcPr>
            <w:tcW w:w="1206" w:type="dxa"/>
          </w:tcPr>
          <w:p>
            <w:pPr>
              <w:pStyle w:val="TableParagraph"/>
              <w:spacing w:line="210" w:lineRule="exact"/>
              <w:ind w:left="346"/>
              <w:rPr>
                <w:sz w:val="20"/>
              </w:rPr>
            </w:pPr>
            <w:r>
              <w:rPr>
                <w:spacing w:val="-2"/>
                <w:sz w:val="20"/>
              </w:rPr>
              <w:t>36.94249</w:t>
            </w:r>
          </w:p>
        </w:tc>
        <w:tc>
          <w:tcPr>
            <w:tcW w:w="812" w:type="dxa"/>
          </w:tcPr>
          <w:p>
            <w:pPr>
              <w:pStyle w:val="TableParagraph"/>
              <w:spacing w:line="210" w:lineRule="exact"/>
              <w:ind w:left="105"/>
              <w:rPr>
                <w:sz w:val="20"/>
              </w:rPr>
            </w:pPr>
            <w:r>
              <w:rPr>
                <w:spacing w:val="-4"/>
                <w:sz w:val="20"/>
              </w:rPr>
              <w:t>33.2</w:t>
            </w:r>
          </w:p>
        </w:tc>
        <w:tc>
          <w:tcPr>
            <w:tcW w:w="1114" w:type="dxa"/>
          </w:tcPr>
          <w:p>
            <w:pPr>
              <w:pStyle w:val="TableParagraph"/>
              <w:spacing w:line="210" w:lineRule="exact"/>
              <w:ind w:left="151" w:right="7"/>
              <w:jc w:val="center"/>
              <w:rPr>
                <w:sz w:val="20"/>
              </w:rPr>
            </w:pPr>
            <w:r>
              <w:rPr>
                <w:spacing w:val="-2"/>
                <w:sz w:val="20"/>
              </w:rPr>
              <w:t>33.51951</w:t>
            </w:r>
          </w:p>
        </w:tc>
        <w:tc>
          <w:tcPr>
            <w:tcW w:w="1210" w:type="dxa"/>
          </w:tcPr>
          <w:p>
            <w:pPr>
              <w:pStyle w:val="TableParagraph"/>
              <w:spacing w:line="210" w:lineRule="exact"/>
              <w:ind w:left="87" w:right="33"/>
              <w:jc w:val="center"/>
              <w:rPr>
                <w:sz w:val="20"/>
              </w:rPr>
            </w:pPr>
            <w:r>
              <w:rPr>
                <w:spacing w:val="-2"/>
                <w:sz w:val="20"/>
              </w:rPr>
              <w:t>34.55399899</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960"/>
        <w:gridCol w:w="968"/>
        <w:gridCol w:w="1204"/>
        <w:gridCol w:w="813"/>
        <w:gridCol w:w="1111"/>
        <w:gridCol w:w="1208"/>
      </w:tblGrid>
      <w:tr>
        <w:trPr>
          <w:trHeight w:val="283" w:hRule="atLeast"/>
        </w:trPr>
        <w:tc>
          <w:tcPr>
            <w:tcW w:w="655" w:type="dxa"/>
          </w:tcPr>
          <w:p>
            <w:pPr>
              <w:pStyle w:val="TableParagraph"/>
              <w:spacing w:line="221" w:lineRule="exact" w:before="0"/>
              <w:rPr>
                <w:sz w:val="20"/>
              </w:rPr>
            </w:pPr>
            <w:r>
              <w:rPr>
                <w:spacing w:val="-5"/>
                <w:sz w:val="20"/>
              </w:rPr>
              <w:t>6.1</w:t>
            </w:r>
          </w:p>
        </w:tc>
        <w:tc>
          <w:tcPr>
            <w:tcW w:w="960" w:type="dxa"/>
          </w:tcPr>
          <w:p>
            <w:pPr>
              <w:pStyle w:val="TableParagraph"/>
              <w:spacing w:line="221" w:lineRule="exact" w:before="0"/>
              <w:ind w:left="1" w:right="1"/>
              <w:jc w:val="center"/>
              <w:rPr>
                <w:sz w:val="20"/>
              </w:rPr>
            </w:pPr>
            <w:r>
              <w:rPr>
                <w:spacing w:val="-5"/>
                <w:sz w:val="20"/>
              </w:rPr>
              <w:t>5.3</w:t>
            </w:r>
          </w:p>
        </w:tc>
        <w:tc>
          <w:tcPr>
            <w:tcW w:w="968" w:type="dxa"/>
          </w:tcPr>
          <w:p>
            <w:pPr>
              <w:pStyle w:val="TableParagraph"/>
              <w:spacing w:line="221" w:lineRule="exact" w:before="0"/>
              <w:ind w:left="166" w:right="157"/>
              <w:jc w:val="center"/>
              <w:rPr>
                <w:sz w:val="20"/>
              </w:rPr>
            </w:pPr>
            <w:r>
              <w:rPr>
                <w:spacing w:val="-4"/>
                <w:sz w:val="20"/>
              </w:rPr>
              <w:t>-</w:t>
            </w:r>
            <w:r>
              <w:rPr>
                <w:spacing w:val="-5"/>
                <w:sz w:val="20"/>
              </w:rPr>
              <w:t>29</w:t>
            </w:r>
          </w:p>
        </w:tc>
        <w:tc>
          <w:tcPr>
            <w:tcW w:w="1204" w:type="dxa"/>
          </w:tcPr>
          <w:p>
            <w:pPr>
              <w:pStyle w:val="TableParagraph"/>
              <w:spacing w:line="221" w:lineRule="exact" w:before="0"/>
              <w:ind w:left="347"/>
              <w:rPr>
                <w:sz w:val="20"/>
              </w:rPr>
            </w:pPr>
            <w:r>
              <w:rPr>
                <w:spacing w:val="-2"/>
                <w:sz w:val="20"/>
              </w:rPr>
              <w:t>38.75548</w:t>
            </w:r>
          </w:p>
        </w:tc>
        <w:tc>
          <w:tcPr>
            <w:tcW w:w="813" w:type="dxa"/>
          </w:tcPr>
          <w:p>
            <w:pPr>
              <w:pStyle w:val="TableParagraph"/>
              <w:spacing w:line="221" w:lineRule="exact" w:before="0"/>
              <w:ind w:left="108"/>
              <w:rPr>
                <w:sz w:val="20"/>
              </w:rPr>
            </w:pPr>
            <w:r>
              <w:rPr>
                <w:spacing w:val="-2"/>
                <w:sz w:val="20"/>
              </w:rPr>
              <w:t>34.32</w:t>
            </w:r>
          </w:p>
        </w:tc>
        <w:tc>
          <w:tcPr>
            <w:tcW w:w="1111" w:type="dxa"/>
          </w:tcPr>
          <w:p>
            <w:pPr>
              <w:pStyle w:val="TableParagraph"/>
              <w:spacing w:line="221" w:lineRule="exact" w:before="0"/>
              <w:ind w:left="151"/>
              <w:jc w:val="center"/>
              <w:rPr>
                <w:sz w:val="20"/>
              </w:rPr>
            </w:pPr>
            <w:r>
              <w:rPr>
                <w:spacing w:val="-2"/>
                <w:sz w:val="20"/>
              </w:rPr>
              <w:t>35.11378</w:t>
            </w:r>
          </w:p>
        </w:tc>
        <w:tc>
          <w:tcPr>
            <w:tcW w:w="1208" w:type="dxa"/>
          </w:tcPr>
          <w:p>
            <w:pPr>
              <w:pStyle w:val="TableParagraph"/>
              <w:spacing w:line="221" w:lineRule="exact" w:before="0"/>
              <w:ind w:left="67" w:right="1"/>
              <w:jc w:val="center"/>
              <w:rPr>
                <w:sz w:val="20"/>
              </w:rPr>
            </w:pPr>
            <w:r>
              <w:rPr>
                <w:spacing w:val="-2"/>
                <w:sz w:val="20"/>
              </w:rPr>
              <w:t>36.06308719</w:t>
            </w:r>
          </w:p>
        </w:tc>
      </w:tr>
      <w:tr>
        <w:trPr>
          <w:trHeight w:val="344" w:hRule="atLeast"/>
        </w:trPr>
        <w:tc>
          <w:tcPr>
            <w:tcW w:w="655" w:type="dxa"/>
          </w:tcPr>
          <w:p>
            <w:pPr>
              <w:pStyle w:val="TableParagraph"/>
              <w:rPr>
                <w:sz w:val="20"/>
              </w:rPr>
            </w:pPr>
            <w:r>
              <w:rPr>
                <w:spacing w:val="-5"/>
                <w:sz w:val="20"/>
              </w:rPr>
              <w:t>6.2</w:t>
            </w:r>
          </w:p>
        </w:tc>
        <w:tc>
          <w:tcPr>
            <w:tcW w:w="960" w:type="dxa"/>
          </w:tcPr>
          <w:p>
            <w:pPr>
              <w:pStyle w:val="TableParagraph"/>
              <w:ind w:left="1" w:right="1"/>
              <w:jc w:val="center"/>
              <w:rPr>
                <w:sz w:val="20"/>
              </w:rPr>
            </w:pPr>
            <w:r>
              <w:rPr>
                <w:spacing w:val="-5"/>
                <w:sz w:val="20"/>
              </w:rPr>
              <w:t>5.3</w:t>
            </w:r>
          </w:p>
        </w:tc>
        <w:tc>
          <w:tcPr>
            <w:tcW w:w="968" w:type="dxa"/>
          </w:tcPr>
          <w:p>
            <w:pPr>
              <w:pStyle w:val="TableParagraph"/>
              <w:ind w:left="166" w:right="157"/>
              <w:jc w:val="center"/>
              <w:rPr>
                <w:sz w:val="20"/>
              </w:rPr>
            </w:pPr>
            <w:r>
              <w:rPr>
                <w:spacing w:val="-4"/>
                <w:sz w:val="20"/>
              </w:rPr>
              <w:t>-</w:t>
            </w:r>
            <w:r>
              <w:rPr>
                <w:spacing w:val="-5"/>
                <w:sz w:val="20"/>
              </w:rPr>
              <w:t>30</w:t>
            </w:r>
          </w:p>
        </w:tc>
        <w:tc>
          <w:tcPr>
            <w:tcW w:w="1204" w:type="dxa"/>
          </w:tcPr>
          <w:p>
            <w:pPr>
              <w:pStyle w:val="TableParagraph"/>
              <w:ind w:left="347"/>
              <w:rPr>
                <w:sz w:val="20"/>
              </w:rPr>
            </w:pPr>
            <w:r>
              <w:rPr>
                <w:spacing w:val="-2"/>
                <w:sz w:val="20"/>
              </w:rPr>
              <w:t>38.88498</w:t>
            </w:r>
          </w:p>
        </w:tc>
        <w:tc>
          <w:tcPr>
            <w:tcW w:w="813" w:type="dxa"/>
          </w:tcPr>
          <w:p>
            <w:pPr>
              <w:pStyle w:val="TableParagraph"/>
              <w:ind w:left="108"/>
              <w:rPr>
                <w:sz w:val="20"/>
              </w:rPr>
            </w:pPr>
            <w:r>
              <w:rPr>
                <w:spacing w:val="-4"/>
                <w:sz w:val="20"/>
              </w:rPr>
              <w:t>34.4</w:t>
            </w:r>
          </w:p>
        </w:tc>
        <w:tc>
          <w:tcPr>
            <w:tcW w:w="1111" w:type="dxa"/>
          </w:tcPr>
          <w:p>
            <w:pPr>
              <w:pStyle w:val="TableParagraph"/>
              <w:ind w:left="151"/>
              <w:jc w:val="center"/>
              <w:rPr>
                <w:sz w:val="20"/>
              </w:rPr>
            </w:pPr>
            <w:r>
              <w:rPr>
                <w:spacing w:val="-2"/>
                <w:sz w:val="20"/>
              </w:rPr>
              <w:t>35.22878</w:t>
            </w:r>
          </w:p>
        </w:tc>
        <w:tc>
          <w:tcPr>
            <w:tcW w:w="1208" w:type="dxa"/>
          </w:tcPr>
          <w:p>
            <w:pPr>
              <w:pStyle w:val="TableParagraph"/>
              <w:ind w:left="67" w:right="1"/>
              <w:jc w:val="center"/>
              <w:rPr>
                <w:sz w:val="20"/>
              </w:rPr>
            </w:pPr>
            <w:r>
              <w:rPr>
                <w:spacing w:val="-2"/>
                <w:sz w:val="20"/>
              </w:rPr>
              <w:t>36.17125519</w:t>
            </w:r>
          </w:p>
        </w:tc>
      </w:tr>
      <w:tr>
        <w:trPr>
          <w:trHeight w:val="344" w:hRule="atLeast"/>
        </w:trPr>
        <w:tc>
          <w:tcPr>
            <w:tcW w:w="655" w:type="dxa"/>
          </w:tcPr>
          <w:p>
            <w:pPr>
              <w:pStyle w:val="TableParagraph"/>
              <w:spacing w:before="52"/>
              <w:rPr>
                <w:sz w:val="20"/>
              </w:rPr>
            </w:pPr>
            <w:r>
              <w:rPr>
                <w:spacing w:val="-5"/>
                <w:sz w:val="20"/>
              </w:rPr>
              <w:t>6.3</w:t>
            </w:r>
          </w:p>
        </w:tc>
        <w:tc>
          <w:tcPr>
            <w:tcW w:w="960" w:type="dxa"/>
          </w:tcPr>
          <w:p>
            <w:pPr>
              <w:pStyle w:val="TableParagraph"/>
              <w:spacing w:before="52"/>
              <w:ind w:left="1" w:right="1"/>
              <w:jc w:val="center"/>
              <w:rPr>
                <w:sz w:val="20"/>
              </w:rPr>
            </w:pPr>
            <w:r>
              <w:rPr>
                <w:spacing w:val="-5"/>
                <w:sz w:val="20"/>
              </w:rPr>
              <w:t>5.3</w:t>
            </w:r>
          </w:p>
        </w:tc>
        <w:tc>
          <w:tcPr>
            <w:tcW w:w="968" w:type="dxa"/>
          </w:tcPr>
          <w:p>
            <w:pPr>
              <w:pStyle w:val="TableParagraph"/>
              <w:spacing w:before="52"/>
              <w:ind w:left="166" w:right="157"/>
              <w:jc w:val="center"/>
              <w:rPr>
                <w:sz w:val="20"/>
              </w:rPr>
            </w:pPr>
            <w:r>
              <w:rPr>
                <w:spacing w:val="-4"/>
                <w:sz w:val="20"/>
              </w:rPr>
              <w:t>-</w:t>
            </w:r>
            <w:r>
              <w:rPr>
                <w:spacing w:val="-5"/>
                <w:sz w:val="20"/>
              </w:rPr>
              <w:t>32</w:t>
            </w:r>
          </w:p>
        </w:tc>
        <w:tc>
          <w:tcPr>
            <w:tcW w:w="1204" w:type="dxa"/>
          </w:tcPr>
          <w:p>
            <w:pPr>
              <w:pStyle w:val="TableParagraph"/>
              <w:spacing w:before="52"/>
              <w:ind w:left="347"/>
              <w:rPr>
                <w:sz w:val="20"/>
              </w:rPr>
            </w:pPr>
            <w:r>
              <w:rPr>
                <w:spacing w:val="-2"/>
                <w:sz w:val="20"/>
              </w:rPr>
              <w:t>39.14398</w:t>
            </w:r>
          </w:p>
        </w:tc>
        <w:tc>
          <w:tcPr>
            <w:tcW w:w="813" w:type="dxa"/>
          </w:tcPr>
          <w:p>
            <w:pPr>
              <w:pStyle w:val="TableParagraph"/>
              <w:spacing w:before="52"/>
              <w:ind w:left="108"/>
              <w:rPr>
                <w:sz w:val="20"/>
              </w:rPr>
            </w:pPr>
            <w:r>
              <w:rPr>
                <w:spacing w:val="-2"/>
                <w:sz w:val="20"/>
              </w:rPr>
              <w:t>34.56</w:t>
            </w:r>
          </w:p>
        </w:tc>
        <w:tc>
          <w:tcPr>
            <w:tcW w:w="1111" w:type="dxa"/>
          </w:tcPr>
          <w:p>
            <w:pPr>
              <w:pStyle w:val="TableParagraph"/>
              <w:spacing w:before="52"/>
              <w:ind w:left="51"/>
              <w:jc w:val="center"/>
              <w:rPr>
                <w:sz w:val="20"/>
              </w:rPr>
            </w:pPr>
            <w:r>
              <w:rPr>
                <w:spacing w:val="-2"/>
                <w:sz w:val="20"/>
              </w:rPr>
              <w:t>35.4592</w:t>
            </w:r>
          </w:p>
        </w:tc>
        <w:tc>
          <w:tcPr>
            <w:tcW w:w="1208" w:type="dxa"/>
          </w:tcPr>
          <w:p>
            <w:pPr>
              <w:pStyle w:val="TableParagraph"/>
              <w:spacing w:before="52"/>
              <w:ind w:left="67" w:right="1"/>
              <w:jc w:val="center"/>
              <w:rPr>
                <w:sz w:val="20"/>
              </w:rPr>
            </w:pPr>
            <w:r>
              <w:rPr>
                <w:spacing w:val="-2"/>
                <w:sz w:val="20"/>
              </w:rPr>
              <w:t>36.38772598</w:t>
            </w:r>
          </w:p>
        </w:tc>
      </w:tr>
      <w:tr>
        <w:trPr>
          <w:trHeight w:val="345" w:hRule="atLeast"/>
        </w:trPr>
        <w:tc>
          <w:tcPr>
            <w:tcW w:w="655" w:type="dxa"/>
          </w:tcPr>
          <w:p>
            <w:pPr>
              <w:pStyle w:val="TableParagraph"/>
              <w:rPr>
                <w:sz w:val="20"/>
              </w:rPr>
            </w:pPr>
            <w:r>
              <w:rPr>
                <w:spacing w:val="-5"/>
                <w:sz w:val="20"/>
              </w:rPr>
              <w:t>6.4</w:t>
            </w:r>
          </w:p>
        </w:tc>
        <w:tc>
          <w:tcPr>
            <w:tcW w:w="960" w:type="dxa"/>
          </w:tcPr>
          <w:p>
            <w:pPr>
              <w:pStyle w:val="TableParagraph"/>
              <w:ind w:left="1" w:right="1"/>
              <w:jc w:val="center"/>
              <w:rPr>
                <w:sz w:val="20"/>
              </w:rPr>
            </w:pPr>
            <w:r>
              <w:rPr>
                <w:spacing w:val="-5"/>
                <w:sz w:val="20"/>
              </w:rPr>
              <w:t>5.3</w:t>
            </w:r>
          </w:p>
        </w:tc>
        <w:tc>
          <w:tcPr>
            <w:tcW w:w="968" w:type="dxa"/>
          </w:tcPr>
          <w:p>
            <w:pPr>
              <w:pStyle w:val="TableParagraph"/>
              <w:ind w:left="166" w:right="157"/>
              <w:jc w:val="center"/>
              <w:rPr>
                <w:sz w:val="20"/>
              </w:rPr>
            </w:pPr>
            <w:r>
              <w:rPr>
                <w:spacing w:val="-4"/>
                <w:sz w:val="20"/>
              </w:rPr>
              <w:t>-</w:t>
            </w:r>
            <w:r>
              <w:rPr>
                <w:spacing w:val="-5"/>
                <w:sz w:val="20"/>
              </w:rPr>
              <w:t>34</w:t>
            </w:r>
          </w:p>
        </w:tc>
        <w:tc>
          <w:tcPr>
            <w:tcW w:w="1204" w:type="dxa"/>
          </w:tcPr>
          <w:p>
            <w:pPr>
              <w:pStyle w:val="TableParagraph"/>
              <w:ind w:left="347"/>
              <w:rPr>
                <w:sz w:val="20"/>
              </w:rPr>
            </w:pPr>
            <w:r>
              <w:rPr>
                <w:spacing w:val="-2"/>
                <w:sz w:val="20"/>
              </w:rPr>
              <w:t>39.40298</w:t>
            </w:r>
          </w:p>
        </w:tc>
        <w:tc>
          <w:tcPr>
            <w:tcW w:w="813" w:type="dxa"/>
          </w:tcPr>
          <w:p>
            <w:pPr>
              <w:pStyle w:val="TableParagraph"/>
              <w:ind w:left="108"/>
              <w:rPr>
                <w:sz w:val="20"/>
              </w:rPr>
            </w:pPr>
            <w:r>
              <w:rPr>
                <w:spacing w:val="-2"/>
                <w:sz w:val="20"/>
              </w:rPr>
              <w:t>34.72</w:t>
            </w:r>
          </w:p>
        </w:tc>
        <w:tc>
          <w:tcPr>
            <w:tcW w:w="1111" w:type="dxa"/>
          </w:tcPr>
          <w:p>
            <w:pPr>
              <w:pStyle w:val="TableParagraph"/>
              <w:ind w:left="151"/>
              <w:jc w:val="center"/>
              <w:rPr>
                <w:sz w:val="20"/>
              </w:rPr>
            </w:pPr>
            <w:r>
              <w:rPr>
                <w:spacing w:val="-2"/>
                <w:sz w:val="20"/>
              </w:rPr>
              <w:t>35.69013</w:t>
            </w:r>
          </w:p>
        </w:tc>
        <w:tc>
          <w:tcPr>
            <w:tcW w:w="1208" w:type="dxa"/>
          </w:tcPr>
          <w:p>
            <w:pPr>
              <w:pStyle w:val="TableParagraph"/>
              <w:ind w:left="67" w:right="1"/>
              <w:jc w:val="center"/>
              <w:rPr>
                <w:sz w:val="20"/>
              </w:rPr>
            </w:pPr>
            <w:r>
              <w:rPr>
                <w:spacing w:val="-2"/>
                <w:sz w:val="20"/>
              </w:rPr>
              <w:t>36.60437025</w:t>
            </w:r>
          </w:p>
        </w:tc>
      </w:tr>
      <w:tr>
        <w:trPr>
          <w:trHeight w:val="345" w:hRule="atLeast"/>
        </w:trPr>
        <w:tc>
          <w:tcPr>
            <w:tcW w:w="655" w:type="dxa"/>
          </w:tcPr>
          <w:p>
            <w:pPr>
              <w:pStyle w:val="TableParagraph"/>
              <w:rPr>
                <w:sz w:val="20"/>
              </w:rPr>
            </w:pPr>
            <w:r>
              <w:rPr>
                <w:spacing w:val="-5"/>
                <w:sz w:val="20"/>
              </w:rPr>
              <w:t>6.5</w:t>
            </w:r>
          </w:p>
        </w:tc>
        <w:tc>
          <w:tcPr>
            <w:tcW w:w="960" w:type="dxa"/>
          </w:tcPr>
          <w:p>
            <w:pPr>
              <w:pStyle w:val="TableParagraph"/>
              <w:ind w:left="1" w:right="1"/>
              <w:jc w:val="center"/>
              <w:rPr>
                <w:sz w:val="20"/>
              </w:rPr>
            </w:pPr>
            <w:r>
              <w:rPr>
                <w:spacing w:val="-5"/>
                <w:sz w:val="20"/>
              </w:rPr>
              <w:t>5.3</w:t>
            </w:r>
          </w:p>
        </w:tc>
        <w:tc>
          <w:tcPr>
            <w:tcW w:w="968" w:type="dxa"/>
          </w:tcPr>
          <w:p>
            <w:pPr>
              <w:pStyle w:val="TableParagraph"/>
              <w:ind w:left="166" w:right="157"/>
              <w:jc w:val="center"/>
              <w:rPr>
                <w:sz w:val="20"/>
              </w:rPr>
            </w:pPr>
            <w:r>
              <w:rPr>
                <w:spacing w:val="-4"/>
                <w:sz w:val="20"/>
              </w:rPr>
              <w:t>-</w:t>
            </w:r>
            <w:r>
              <w:rPr>
                <w:spacing w:val="-5"/>
                <w:sz w:val="20"/>
              </w:rPr>
              <w:t>36</w:t>
            </w:r>
          </w:p>
        </w:tc>
        <w:tc>
          <w:tcPr>
            <w:tcW w:w="1204" w:type="dxa"/>
          </w:tcPr>
          <w:p>
            <w:pPr>
              <w:pStyle w:val="TableParagraph"/>
              <w:ind w:left="347"/>
              <w:rPr>
                <w:sz w:val="20"/>
              </w:rPr>
            </w:pPr>
            <w:r>
              <w:rPr>
                <w:spacing w:val="-2"/>
                <w:sz w:val="20"/>
              </w:rPr>
              <w:t>39.66198</w:t>
            </w:r>
          </w:p>
        </w:tc>
        <w:tc>
          <w:tcPr>
            <w:tcW w:w="813" w:type="dxa"/>
          </w:tcPr>
          <w:p>
            <w:pPr>
              <w:pStyle w:val="TableParagraph"/>
              <w:ind w:left="108"/>
              <w:rPr>
                <w:sz w:val="20"/>
              </w:rPr>
            </w:pPr>
            <w:r>
              <w:rPr>
                <w:spacing w:val="-2"/>
                <w:sz w:val="20"/>
              </w:rPr>
              <w:t>34.88</w:t>
            </w:r>
          </w:p>
        </w:tc>
        <w:tc>
          <w:tcPr>
            <w:tcW w:w="1111" w:type="dxa"/>
          </w:tcPr>
          <w:p>
            <w:pPr>
              <w:pStyle w:val="TableParagraph"/>
              <w:ind w:left="151"/>
              <w:jc w:val="center"/>
              <w:rPr>
                <w:sz w:val="20"/>
              </w:rPr>
            </w:pPr>
            <w:r>
              <w:rPr>
                <w:spacing w:val="-2"/>
                <w:sz w:val="20"/>
              </w:rPr>
              <w:t>35.92156</w:t>
            </w:r>
          </w:p>
        </w:tc>
        <w:tc>
          <w:tcPr>
            <w:tcW w:w="1208" w:type="dxa"/>
          </w:tcPr>
          <w:p>
            <w:pPr>
              <w:pStyle w:val="TableParagraph"/>
              <w:ind w:left="0" w:right="31"/>
              <w:jc w:val="center"/>
              <w:rPr>
                <w:sz w:val="20"/>
              </w:rPr>
            </w:pPr>
            <w:r>
              <w:rPr>
                <w:spacing w:val="-2"/>
                <w:sz w:val="20"/>
              </w:rPr>
              <w:t>36.8211804</w:t>
            </w:r>
          </w:p>
        </w:tc>
      </w:tr>
      <w:tr>
        <w:trPr>
          <w:trHeight w:val="344" w:hRule="atLeast"/>
        </w:trPr>
        <w:tc>
          <w:tcPr>
            <w:tcW w:w="655" w:type="dxa"/>
          </w:tcPr>
          <w:p>
            <w:pPr>
              <w:pStyle w:val="TableParagraph"/>
              <w:rPr>
                <w:sz w:val="20"/>
              </w:rPr>
            </w:pPr>
            <w:r>
              <w:rPr>
                <w:spacing w:val="-5"/>
                <w:sz w:val="20"/>
              </w:rPr>
              <w:t>6.6</w:t>
            </w:r>
          </w:p>
        </w:tc>
        <w:tc>
          <w:tcPr>
            <w:tcW w:w="960" w:type="dxa"/>
          </w:tcPr>
          <w:p>
            <w:pPr>
              <w:pStyle w:val="TableParagraph"/>
              <w:ind w:left="1" w:right="1"/>
              <w:jc w:val="center"/>
              <w:rPr>
                <w:sz w:val="20"/>
              </w:rPr>
            </w:pPr>
            <w:r>
              <w:rPr>
                <w:spacing w:val="-5"/>
                <w:sz w:val="20"/>
              </w:rPr>
              <w:t>5.3</w:t>
            </w:r>
          </w:p>
        </w:tc>
        <w:tc>
          <w:tcPr>
            <w:tcW w:w="968" w:type="dxa"/>
          </w:tcPr>
          <w:p>
            <w:pPr>
              <w:pStyle w:val="TableParagraph"/>
              <w:ind w:left="166" w:right="157"/>
              <w:jc w:val="center"/>
              <w:rPr>
                <w:sz w:val="20"/>
              </w:rPr>
            </w:pPr>
            <w:r>
              <w:rPr>
                <w:spacing w:val="-4"/>
                <w:sz w:val="20"/>
              </w:rPr>
              <w:t>-</w:t>
            </w:r>
            <w:r>
              <w:rPr>
                <w:spacing w:val="-5"/>
                <w:sz w:val="20"/>
              </w:rPr>
              <w:t>32</w:t>
            </w:r>
          </w:p>
        </w:tc>
        <w:tc>
          <w:tcPr>
            <w:tcW w:w="1204" w:type="dxa"/>
          </w:tcPr>
          <w:p>
            <w:pPr>
              <w:pStyle w:val="TableParagraph"/>
              <w:ind w:left="347"/>
              <w:rPr>
                <w:sz w:val="20"/>
              </w:rPr>
            </w:pPr>
            <w:r>
              <w:rPr>
                <w:spacing w:val="-2"/>
                <w:sz w:val="20"/>
              </w:rPr>
              <w:t>39.14398</w:t>
            </w:r>
          </w:p>
        </w:tc>
        <w:tc>
          <w:tcPr>
            <w:tcW w:w="813" w:type="dxa"/>
          </w:tcPr>
          <w:p>
            <w:pPr>
              <w:pStyle w:val="TableParagraph"/>
              <w:ind w:left="108"/>
              <w:rPr>
                <w:sz w:val="20"/>
              </w:rPr>
            </w:pPr>
            <w:r>
              <w:rPr>
                <w:spacing w:val="-2"/>
                <w:sz w:val="20"/>
              </w:rPr>
              <w:t>34.56</w:t>
            </w:r>
          </w:p>
        </w:tc>
        <w:tc>
          <w:tcPr>
            <w:tcW w:w="1111" w:type="dxa"/>
          </w:tcPr>
          <w:p>
            <w:pPr>
              <w:pStyle w:val="TableParagraph"/>
              <w:ind w:left="51"/>
              <w:jc w:val="center"/>
              <w:rPr>
                <w:sz w:val="20"/>
              </w:rPr>
            </w:pPr>
            <w:r>
              <w:rPr>
                <w:spacing w:val="-2"/>
                <w:sz w:val="20"/>
              </w:rPr>
              <w:t>35.4592</w:t>
            </w:r>
          </w:p>
        </w:tc>
        <w:tc>
          <w:tcPr>
            <w:tcW w:w="1208" w:type="dxa"/>
          </w:tcPr>
          <w:p>
            <w:pPr>
              <w:pStyle w:val="TableParagraph"/>
              <w:ind w:left="67" w:right="1"/>
              <w:jc w:val="center"/>
              <w:rPr>
                <w:sz w:val="20"/>
              </w:rPr>
            </w:pPr>
            <w:r>
              <w:rPr>
                <w:spacing w:val="-2"/>
                <w:sz w:val="20"/>
              </w:rPr>
              <w:t>36.38772598</w:t>
            </w:r>
          </w:p>
        </w:tc>
      </w:tr>
      <w:tr>
        <w:trPr>
          <w:trHeight w:val="344" w:hRule="atLeast"/>
        </w:trPr>
        <w:tc>
          <w:tcPr>
            <w:tcW w:w="655" w:type="dxa"/>
          </w:tcPr>
          <w:p>
            <w:pPr>
              <w:pStyle w:val="TableParagraph"/>
              <w:spacing w:before="52"/>
              <w:rPr>
                <w:sz w:val="20"/>
              </w:rPr>
            </w:pPr>
            <w:r>
              <w:rPr>
                <w:spacing w:val="-5"/>
                <w:sz w:val="20"/>
              </w:rPr>
              <w:t>6.7</w:t>
            </w:r>
          </w:p>
        </w:tc>
        <w:tc>
          <w:tcPr>
            <w:tcW w:w="960" w:type="dxa"/>
          </w:tcPr>
          <w:p>
            <w:pPr>
              <w:pStyle w:val="TableParagraph"/>
              <w:spacing w:before="52"/>
              <w:ind w:left="1" w:right="1"/>
              <w:jc w:val="center"/>
              <w:rPr>
                <w:sz w:val="20"/>
              </w:rPr>
            </w:pPr>
            <w:r>
              <w:rPr>
                <w:spacing w:val="-5"/>
                <w:sz w:val="20"/>
              </w:rPr>
              <w:t>5.3</w:t>
            </w:r>
          </w:p>
        </w:tc>
        <w:tc>
          <w:tcPr>
            <w:tcW w:w="968" w:type="dxa"/>
          </w:tcPr>
          <w:p>
            <w:pPr>
              <w:pStyle w:val="TableParagraph"/>
              <w:spacing w:before="52"/>
              <w:ind w:left="166" w:right="157"/>
              <w:jc w:val="center"/>
              <w:rPr>
                <w:sz w:val="20"/>
              </w:rPr>
            </w:pPr>
            <w:r>
              <w:rPr>
                <w:spacing w:val="-4"/>
                <w:sz w:val="20"/>
              </w:rPr>
              <w:t>-</w:t>
            </w:r>
            <w:r>
              <w:rPr>
                <w:spacing w:val="-5"/>
                <w:sz w:val="20"/>
              </w:rPr>
              <w:t>30</w:t>
            </w:r>
          </w:p>
        </w:tc>
        <w:tc>
          <w:tcPr>
            <w:tcW w:w="1204" w:type="dxa"/>
          </w:tcPr>
          <w:p>
            <w:pPr>
              <w:pStyle w:val="TableParagraph"/>
              <w:spacing w:before="52"/>
              <w:ind w:left="347"/>
              <w:rPr>
                <w:sz w:val="20"/>
              </w:rPr>
            </w:pPr>
            <w:r>
              <w:rPr>
                <w:spacing w:val="-2"/>
                <w:sz w:val="20"/>
              </w:rPr>
              <w:t>38.88498</w:t>
            </w:r>
          </w:p>
        </w:tc>
        <w:tc>
          <w:tcPr>
            <w:tcW w:w="813" w:type="dxa"/>
          </w:tcPr>
          <w:p>
            <w:pPr>
              <w:pStyle w:val="TableParagraph"/>
              <w:spacing w:before="52"/>
              <w:ind w:left="108"/>
              <w:rPr>
                <w:sz w:val="20"/>
              </w:rPr>
            </w:pPr>
            <w:r>
              <w:rPr>
                <w:spacing w:val="-4"/>
                <w:sz w:val="20"/>
              </w:rPr>
              <w:t>34.4</w:t>
            </w:r>
          </w:p>
        </w:tc>
        <w:tc>
          <w:tcPr>
            <w:tcW w:w="1111" w:type="dxa"/>
          </w:tcPr>
          <w:p>
            <w:pPr>
              <w:pStyle w:val="TableParagraph"/>
              <w:spacing w:before="52"/>
              <w:ind w:left="151"/>
              <w:jc w:val="center"/>
              <w:rPr>
                <w:sz w:val="20"/>
              </w:rPr>
            </w:pPr>
            <w:r>
              <w:rPr>
                <w:spacing w:val="-2"/>
                <w:sz w:val="20"/>
              </w:rPr>
              <w:t>35.22878</w:t>
            </w:r>
          </w:p>
        </w:tc>
        <w:tc>
          <w:tcPr>
            <w:tcW w:w="1208" w:type="dxa"/>
          </w:tcPr>
          <w:p>
            <w:pPr>
              <w:pStyle w:val="TableParagraph"/>
              <w:spacing w:before="52"/>
              <w:ind w:left="67" w:right="1"/>
              <w:jc w:val="center"/>
              <w:rPr>
                <w:sz w:val="20"/>
              </w:rPr>
            </w:pPr>
            <w:r>
              <w:rPr>
                <w:spacing w:val="-2"/>
                <w:sz w:val="20"/>
              </w:rPr>
              <w:t>36.17125519</w:t>
            </w:r>
          </w:p>
        </w:tc>
      </w:tr>
      <w:tr>
        <w:trPr>
          <w:trHeight w:val="345" w:hRule="atLeast"/>
        </w:trPr>
        <w:tc>
          <w:tcPr>
            <w:tcW w:w="655" w:type="dxa"/>
          </w:tcPr>
          <w:p>
            <w:pPr>
              <w:pStyle w:val="TableParagraph"/>
              <w:rPr>
                <w:sz w:val="20"/>
              </w:rPr>
            </w:pPr>
            <w:r>
              <w:rPr>
                <w:spacing w:val="-5"/>
                <w:sz w:val="20"/>
              </w:rPr>
              <w:t>6.8</w:t>
            </w:r>
          </w:p>
        </w:tc>
        <w:tc>
          <w:tcPr>
            <w:tcW w:w="960" w:type="dxa"/>
          </w:tcPr>
          <w:p>
            <w:pPr>
              <w:pStyle w:val="TableParagraph"/>
              <w:ind w:left="1" w:right="1"/>
              <w:jc w:val="center"/>
              <w:rPr>
                <w:sz w:val="20"/>
              </w:rPr>
            </w:pPr>
            <w:r>
              <w:rPr>
                <w:spacing w:val="-5"/>
                <w:sz w:val="20"/>
              </w:rPr>
              <w:t>5.3</w:t>
            </w:r>
          </w:p>
        </w:tc>
        <w:tc>
          <w:tcPr>
            <w:tcW w:w="968" w:type="dxa"/>
          </w:tcPr>
          <w:p>
            <w:pPr>
              <w:pStyle w:val="TableParagraph"/>
              <w:ind w:left="166" w:right="157"/>
              <w:jc w:val="center"/>
              <w:rPr>
                <w:sz w:val="20"/>
              </w:rPr>
            </w:pPr>
            <w:r>
              <w:rPr>
                <w:spacing w:val="-4"/>
                <w:sz w:val="20"/>
              </w:rPr>
              <w:t>-</w:t>
            </w:r>
            <w:r>
              <w:rPr>
                <w:spacing w:val="-5"/>
                <w:sz w:val="20"/>
              </w:rPr>
              <w:t>15</w:t>
            </w:r>
          </w:p>
        </w:tc>
        <w:tc>
          <w:tcPr>
            <w:tcW w:w="1204" w:type="dxa"/>
          </w:tcPr>
          <w:p>
            <w:pPr>
              <w:pStyle w:val="TableParagraph"/>
              <w:ind w:left="347"/>
              <w:rPr>
                <w:sz w:val="20"/>
              </w:rPr>
            </w:pPr>
            <w:r>
              <w:rPr>
                <w:spacing w:val="-2"/>
                <w:sz w:val="20"/>
              </w:rPr>
              <w:t>36.94249</w:t>
            </w:r>
          </w:p>
        </w:tc>
        <w:tc>
          <w:tcPr>
            <w:tcW w:w="813" w:type="dxa"/>
          </w:tcPr>
          <w:p>
            <w:pPr>
              <w:pStyle w:val="TableParagraph"/>
              <w:ind w:left="108"/>
              <w:rPr>
                <w:sz w:val="20"/>
              </w:rPr>
            </w:pPr>
            <w:r>
              <w:rPr>
                <w:spacing w:val="-4"/>
                <w:sz w:val="20"/>
              </w:rPr>
              <w:t>33.2</w:t>
            </w:r>
          </w:p>
        </w:tc>
        <w:tc>
          <w:tcPr>
            <w:tcW w:w="1111" w:type="dxa"/>
          </w:tcPr>
          <w:p>
            <w:pPr>
              <w:pStyle w:val="TableParagraph"/>
              <w:ind w:left="151"/>
              <w:jc w:val="center"/>
              <w:rPr>
                <w:sz w:val="20"/>
              </w:rPr>
            </w:pPr>
            <w:r>
              <w:rPr>
                <w:spacing w:val="-2"/>
                <w:sz w:val="20"/>
              </w:rPr>
              <w:t>33.51951</w:t>
            </w:r>
          </w:p>
        </w:tc>
        <w:tc>
          <w:tcPr>
            <w:tcW w:w="1208" w:type="dxa"/>
          </w:tcPr>
          <w:p>
            <w:pPr>
              <w:pStyle w:val="TableParagraph"/>
              <w:ind w:left="67" w:right="1"/>
              <w:jc w:val="center"/>
              <w:rPr>
                <w:sz w:val="20"/>
              </w:rPr>
            </w:pPr>
            <w:r>
              <w:rPr>
                <w:spacing w:val="-2"/>
                <w:sz w:val="20"/>
              </w:rPr>
              <w:t>34.55399899</w:t>
            </w:r>
          </w:p>
        </w:tc>
      </w:tr>
      <w:tr>
        <w:trPr>
          <w:trHeight w:val="345" w:hRule="atLeast"/>
        </w:trPr>
        <w:tc>
          <w:tcPr>
            <w:tcW w:w="655" w:type="dxa"/>
          </w:tcPr>
          <w:p>
            <w:pPr>
              <w:pStyle w:val="TableParagraph"/>
              <w:rPr>
                <w:sz w:val="20"/>
              </w:rPr>
            </w:pPr>
            <w:r>
              <w:rPr>
                <w:spacing w:val="-5"/>
                <w:sz w:val="20"/>
              </w:rPr>
              <w:t>6.9</w:t>
            </w:r>
          </w:p>
        </w:tc>
        <w:tc>
          <w:tcPr>
            <w:tcW w:w="960" w:type="dxa"/>
          </w:tcPr>
          <w:p>
            <w:pPr>
              <w:pStyle w:val="TableParagraph"/>
              <w:ind w:left="1" w:right="1"/>
              <w:jc w:val="center"/>
              <w:rPr>
                <w:sz w:val="20"/>
              </w:rPr>
            </w:pPr>
            <w:r>
              <w:rPr>
                <w:spacing w:val="-5"/>
                <w:sz w:val="20"/>
              </w:rPr>
              <w:t>5.3</w:t>
            </w:r>
          </w:p>
        </w:tc>
        <w:tc>
          <w:tcPr>
            <w:tcW w:w="968" w:type="dxa"/>
          </w:tcPr>
          <w:p>
            <w:pPr>
              <w:pStyle w:val="TableParagraph"/>
              <w:ind w:left="166" w:right="157"/>
              <w:jc w:val="center"/>
              <w:rPr>
                <w:sz w:val="20"/>
              </w:rPr>
            </w:pPr>
            <w:r>
              <w:rPr>
                <w:spacing w:val="-4"/>
                <w:sz w:val="20"/>
              </w:rPr>
              <w:t>-</w:t>
            </w:r>
            <w:r>
              <w:rPr>
                <w:spacing w:val="-5"/>
                <w:sz w:val="20"/>
              </w:rPr>
              <w:t>19</w:t>
            </w:r>
          </w:p>
        </w:tc>
        <w:tc>
          <w:tcPr>
            <w:tcW w:w="1204" w:type="dxa"/>
          </w:tcPr>
          <w:p>
            <w:pPr>
              <w:pStyle w:val="TableParagraph"/>
              <w:ind w:left="347"/>
              <w:rPr>
                <w:sz w:val="20"/>
              </w:rPr>
            </w:pPr>
            <w:r>
              <w:rPr>
                <w:spacing w:val="-2"/>
                <w:sz w:val="20"/>
              </w:rPr>
              <w:t>37.46049</w:t>
            </w:r>
          </w:p>
        </w:tc>
        <w:tc>
          <w:tcPr>
            <w:tcW w:w="813" w:type="dxa"/>
          </w:tcPr>
          <w:p>
            <w:pPr>
              <w:pStyle w:val="TableParagraph"/>
              <w:ind w:left="108"/>
              <w:rPr>
                <w:sz w:val="20"/>
              </w:rPr>
            </w:pPr>
            <w:r>
              <w:rPr>
                <w:spacing w:val="-2"/>
                <w:sz w:val="20"/>
              </w:rPr>
              <w:t>33.52</w:t>
            </w:r>
          </w:p>
        </w:tc>
        <w:tc>
          <w:tcPr>
            <w:tcW w:w="1111" w:type="dxa"/>
          </w:tcPr>
          <w:p>
            <w:pPr>
              <w:pStyle w:val="TableParagraph"/>
              <w:ind w:left="151"/>
              <w:jc w:val="center"/>
              <w:rPr>
                <w:sz w:val="20"/>
              </w:rPr>
            </w:pPr>
            <w:r>
              <w:rPr>
                <w:spacing w:val="-2"/>
                <w:sz w:val="20"/>
              </w:rPr>
              <w:t>33.97181</w:t>
            </w:r>
          </w:p>
        </w:tc>
        <w:tc>
          <w:tcPr>
            <w:tcW w:w="1208" w:type="dxa"/>
          </w:tcPr>
          <w:p>
            <w:pPr>
              <w:pStyle w:val="TableParagraph"/>
              <w:ind w:left="67" w:right="1"/>
              <w:jc w:val="center"/>
              <w:rPr>
                <w:sz w:val="20"/>
              </w:rPr>
            </w:pPr>
            <w:r>
              <w:rPr>
                <w:spacing w:val="-2"/>
                <w:sz w:val="20"/>
              </w:rPr>
              <w:t>34.98409834</w:t>
            </w:r>
          </w:p>
        </w:tc>
      </w:tr>
      <w:tr>
        <w:trPr>
          <w:trHeight w:val="344" w:hRule="atLeast"/>
        </w:trPr>
        <w:tc>
          <w:tcPr>
            <w:tcW w:w="655" w:type="dxa"/>
          </w:tcPr>
          <w:p>
            <w:pPr>
              <w:pStyle w:val="TableParagraph"/>
              <w:rPr>
                <w:sz w:val="20"/>
              </w:rPr>
            </w:pPr>
            <w:r>
              <w:rPr>
                <w:spacing w:val="-10"/>
                <w:sz w:val="20"/>
              </w:rPr>
              <w:t>7</w:t>
            </w:r>
          </w:p>
        </w:tc>
        <w:tc>
          <w:tcPr>
            <w:tcW w:w="960" w:type="dxa"/>
          </w:tcPr>
          <w:p>
            <w:pPr>
              <w:pStyle w:val="TableParagraph"/>
              <w:ind w:left="1" w:right="1"/>
              <w:jc w:val="center"/>
              <w:rPr>
                <w:sz w:val="20"/>
              </w:rPr>
            </w:pPr>
            <w:r>
              <w:rPr>
                <w:spacing w:val="-5"/>
                <w:sz w:val="20"/>
              </w:rPr>
              <w:t>5.3</w:t>
            </w:r>
          </w:p>
        </w:tc>
        <w:tc>
          <w:tcPr>
            <w:tcW w:w="968" w:type="dxa"/>
          </w:tcPr>
          <w:p>
            <w:pPr>
              <w:pStyle w:val="TableParagraph"/>
              <w:ind w:left="166" w:right="157"/>
              <w:jc w:val="center"/>
              <w:rPr>
                <w:sz w:val="20"/>
              </w:rPr>
            </w:pPr>
            <w:r>
              <w:rPr>
                <w:spacing w:val="-4"/>
                <w:sz w:val="20"/>
              </w:rPr>
              <w:t>-</w:t>
            </w:r>
            <w:r>
              <w:rPr>
                <w:spacing w:val="-5"/>
                <w:sz w:val="20"/>
              </w:rPr>
              <w:t>22</w:t>
            </w:r>
          </w:p>
        </w:tc>
        <w:tc>
          <w:tcPr>
            <w:tcW w:w="1204" w:type="dxa"/>
          </w:tcPr>
          <w:p>
            <w:pPr>
              <w:pStyle w:val="TableParagraph"/>
              <w:ind w:left="347"/>
              <w:rPr>
                <w:sz w:val="20"/>
              </w:rPr>
            </w:pPr>
            <w:r>
              <w:rPr>
                <w:spacing w:val="-2"/>
                <w:sz w:val="20"/>
              </w:rPr>
              <w:t>37.84899</w:t>
            </w:r>
          </w:p>
        </w:tc>
        <w:tc>
          <w:tcPr>
            <w:tcW w:w="813" w:type="dxa"/>
          </w:tcPr>
          <w:p>
            <w:pPr>
              <w:pStyle w:val="TableParagraph"/>
              <w:ind w:left="108"/>
              <w:rPr>
                <w:sz w:val="20"/>
              </w:rPr>
            </w:pPr>
            <w:r>
              <w:rPr>
                <w:spacing w:val="-2"/>
                <w:sz w:val="20"/>
              </w:rPr>
              <w:t>33.76</w:t>
            </w:r>
          </w:p>
        </w:tc>
        <w:tc>
          <w:tcPr>
            <w:tcW w:w="1111" w:type="dxa"/>
          </w:tcPr>
          <w:p>
            <w:pPr>
              <w:pStyle w:val="TableParagraph"/>
              <w:ind w:left="151"/>
              <w:jc w:val="center"/>
              <w:rPr>
                <w:sz w:val="20"/>
              </w:rPr>
            </w:pPr>
            <w:r>
              <w:rPr>
                <w:spacing w:val="-2"/>
                <w:sz w:val="20"/>
              </w:rPr>
              <w:t>34.31278</w:t>
            </w:r>
          </w:p>
        </w:tc>
        <w:tc>
          <w:tcPr>
            <w:tcW w:w="1208" w:type="dxa"/>
          </w:tcPr>
          <w:p>
            <w:pPr>
              <w:pStyle w:val="TableParagraph"/>
              <w:ind w:left="67" w:right="1"/>
              <w:jc w:val="center"/>
              <w:rPr>
                <w:sz w:val="20"/>
              </w:rPr>
            </w:pPr>
            <w:r>
              <w:rPr>
                <w:spacing w:val="-2"/>
                <w:sz w:val="20"/>
              </w:rPr>
              <w:t>35.30725574</w:t>
            </w:r>
          </w:p>
        </w:tc>
      </w:tr>
      <w:tr>
        <w:trPr>
          <w:trHeight w:val="344" w:hRule="atLeast"/>
        </w:trPr>
        <w:tc>
          <w:tcPr>
            <w:tcW w:w="655" w:type="dxa"/>
          </w:tcPr>
          <w:p>
            <w:pPr>
              <w:pStyle w:val="TableParagraph"/>
              <w:spacing w:before="52"/>
              <w:rPr>
                <w:sz w:val="20"/>
              </w:rPr>
            </w:pPr>
            <w:r>
              <w:rPr>
                <w:spacing w:val="-5"/>
                <w:sz w:val="20"/>
              </w:rPr>
              <w:t>7.1</w:t>
            </w:r>
          </w:p>
        </w:tc>
        <w:tc>
          <w:tcPr>
            <w:tcW w:w="960" w:type="dxa"/>
          </w:tcPr>
          <w:p>
            <w:pPr>
              <w:pStyle w:val="TableParagraph"/>
              <w:spacing w:before="52"/>
              <w:ind w:left="1" w:right="1"/>
              <w:jc w:val="center"/>
              <w:rPr>
                <w:sz w:val="20"/>
              </w:rPr>
            </w:pPr>
            <w:r>
              <w:rPr>
                <w:spacing w:val="-5"/>
                <w:sz w:val="20"/>
              </w:rPr>
              <w:t>5.3</w:t>
            </w:r>
          </w:p>
        </w:tc>
        <w:tc>
          <w:tcPr>
            <w:tcW w:w="968" w:type="dxa"/>
          </w:tcPr>
          <w:p>
            <w:pPr>
              <w:pStyle w:val="TableParagraph"/>
              <w:spacing w:before="52"/>
              <w:ind w:left="166" w:right="157"/>
              <w:jc w:val="center"/>
              <w:rPr>
                <w:sz w:val="20"/>
              </w:rPr>
            </w:pPr>
            <w:r>
              <w:rPr>
                <w:spacing w:val="-4"/>
                <w:sz w:val="20"/>
              </w:rPr>
              <w:t>-</w:t>
            </w:r>
            <w:r>
              <w:rPr>
                <w:spacing w:val="-5"/>
                <w:sz w:val="20"/>
              </w:rPr>
              <w:t>24</w:t>
            </w:r>
          </w:p>
        </w:tc>
        <w:tc>
          <w:tcPr>
            <w:tcW w:w="1204" w:type="dxa"/>
          </w:tcPr>
          <w:p>
            <w:pPr>
              <w:pStyle w:val="TableParagraph"/>
              <w:spacing w:before="52"/>
              <w:ind w:left="347"/>
              <w:rPr>
                <w:sz w:val="20"/>
              </w:rPr>
            </w:pPr>
            <w:r>
              <w:rPr>
                <w:spacing w:val="-2"/>
                <w:sz w:val="20"/>
              </w:rPr>
              <w:t>38.10799</w:t>
            </w:r>
          </w:p>
        </w:tc>
        <w:tc>
          <w:tcPr>
            <w:tcW w:w="813" w:type="dxa"/>
          </w:tcPr>
          <w:p>
            <w:pPr>
              <w:pStyle w:val="TableParagraph"/>
              <w:spacing w:before="52"/>
              <w:ind w:left="108"/>
              <w:rPr>
                <w:sz w:val="20"/>
              </w:rPr>
            </w:pPr>
            <w:r>
              <w:rPr>
                <w:spacing w:val="-2"/>
                <w:sz w:val="20"/>
              </w:rPr>
              <w:t>33.92</w:t>
            </w:r>
          </w:p>
        </w:tc>
        <w:tc>
          <w:tcPr>
            <w:tcW w:w="1111" w:type="dxa"/>
          </w:tcPr>
          <w:p>
            <w:pPr>
              <w:pStyle w:val="TableParagraph"/>
              <w:spacing w:before="52"/>
              <w:ind w:left="151"/>
              <w:jc w:val="center"/>
              <w:rPr>
                <w:sz w:val="20"/>
              </w:rPr>
            </w:pPr>
            <w:r>
              <w:rPr>
                <w:spacing w:val="-2"/>
                <w:sz w:val="20"/>
              </w:rPr>
              <w:t>34.54089</w:t>
            </w:r>
          </w:p>
        </w:tc>
        <w:tc>
          <w:tcPr>
            <w:tcW w:w="1208" w:type="dxa"/>
          </w:tcPr>
          <w:p>
            <w:pPr>
              <w:pStyle w:val="TableParagraph"/>
              <w:spacing w:before="52"/>
              <w:ind w:left="67" w:right="1"/>
              <w:jc w:val="center"/>
              <w:rPr>
                <w:sz w:val="20"/>
              </w:rPr>
            </w:pPr>
            <w:r>
              <w:rPr>
                <w:spacing w:val="-2"/>
                <w:sz w:val="20"/>
              </w:rPr>
              <w:t>35.52295832</w:t>
            </w:r>
          </w:p>
        </w:tc>
      </w:tr>
      <w:tr>
        <w:trPr>
          <w:trHeight w:val="345" w:hRule="atLeast"/>
        </w:trPr>
        <w:tc>
          <w:tcPr>
            <w:tcW w:w="655" w:type="dxa"/>
          </w:tcPr>
          <w:p>
            <w:pPr>
              <w:pStyle w:val="TableParagraph"/>
              <w:rPr>
                <w:sz w:val="20"/>
              </w:rPr>
            </w:pPr>
            <w:r>
              <w:rPr>
                <w:spacing w:val="-5"/>
                <w:sz w:val="20"/>
              </w:rPr>
              <w:t>7.2</w:t>
            </w:r>
          </w:p>
        </w:tc>
        <w:tc>
          <w:tcPr>
            <w:tcW w:w="960" w:type="dxa"/>
          </w:tcPr>
          <w:p>
            <w:pPr>
              <w:pStyle w:val="TableParagraph"/>
              <w:ind w:left="1" w:right="1"/>
              <w:jc w:val="center"/>
              <w:rPr>
                <w:sz w:val="20"/>
              </w:rPr>
            </w:pPr>
            <w:r>
              <w:rPr>
                <w:spacing w:val="-5"/>
                <w:sz w:val="20"/>
              </w:rPr>
              <w:t>5.3</w:t>
            </w:r>
          </w:p>
        </w:tc>
        <w:tc>
          <w:tcPr>
            <w:tcW w:w="968" w:type="dxa"/>
          </w:tcPr>
          <w:p>
            <w:pPr>
              <w:pStyle w:val="TableParagraph"/>
              <w:ind w:left="166" w:right="157"/>
              <w:jc w:val="center"/>
              <w:rPr>
                <w:sz w:val="20"/>
              </w:rPr>
            </w:pPr>
            <w:r>
              <w:rPr>
                <w:spacing w:val="-4"/>
                <w:sz w:val="20"/>
              </w:rPr>
              <w:t>-</w:t>
            </w:r>
            <w:r>
              <w:rPr>
                <w:spacing w:val="-5"/>
                <w:sz w:val="20"/>
              </w:rPr>
              <w:t>26</w:t>
            </w:r>
          </w:p>
        </w:tc>
        <w:tc>
          <w:tcPr>
            <w:tcW w:w="1204" w:type="dxa"/>
          </w:tcPr>
          <w:p>
            <w:pPr>
              <w:pStyle w:val="TableParagraph"/>
              <w:ind w:left="347"/>
              <w:rPr>
                <w:sz w:val="20"/>
              </w:rPr>
            </w:pPr>
            <w:r>
              <w:rPr>
                <w:spacing w:val="-2"/>
                <w:sz w:val="20"/>
              </w:rPr>
              <w:t>38.36698</w:t>
            </w:r>
          </w:p>
        </w:tc>
        <w:tc>
          <w:tcPr>
            <w:tcW w:w="813" w:type="dxa"/>
          </w:tcPr>
          <w:p>
            <w:pPr>
              <w:pStyle w:val="TableParagraph"/>
              <w:ind w:left="108"/>
              <w:rPr>
                <w:sz w:val="20"/>
              </w:rPr>
            </w:pPr>
            <w:r>
              <w:rPr>
                <w:spacing w:val="-2"/>
                <w:sz w:val="20"/>
              </w:rPr>
              <w:t>34.08</w:t>
            </w:r>
          </w:p>
        </w:tc>
        <w:tc>
          <w:tcPr>
            <w:tcW w:w="1111" w:type="dxa"/>
          </w:tcPr>
          <w:p>
            <w:pPr>
              <w:pStyle w:val="TableParagraph"/>
              <w:ind w:left="151"/>
              <w:jc w:val="center"/>
              <w:rPr>
                <w:sz w:val="20"/>
              </w:rPr>
            </w:pPr>
            <w:r>
              <w:rPr>
                <w:spacing w:val="-2"/>
                <w:sz w:val="20"/>
              </w:rPr>
              <w:t>34.76961</w:t>
            </w:r>
          </w:p>
        </w:tc>
        <w:tc>
          <w:tcPr>
            <w:tcW w:w="1208" w:type="dxa"/>
          </w:tcPr>
          <w:p>
            <w:pPr>
              <w:pStyle w:val="TableParagraph"/>
              <w:ind w:left="67" w:right="1"/>
              <w:jc w:val="center"/>
              <w:rPr>
                <w:sz w:val="20"/>
              </w:rPr>
            </w:pPr>
            <w:r>
              <w:rPr>
                <w:spacing w:val="-2"/>
                <w:sz w:val="20"/>
              </w:rPr>
              <w:t>35.73886395</w:t>
            </w:r>
          </w:p>
        </w:tc>
      </w:tr>
      <w:tr>
        <w:trPr>
          <w:trHeight w:val="345" w:hRule="atLeast"/>
        </w:trPr>
        <w:tc>
          <w:tcPr>
            <w:tcW w:w="655" w:type="dxa"/>
          </w:tcPr>
          <w:p>
            <w:pPr>
              <w:pStyle w:val="TableParagraph"/>
              <w:rPr>
                <w:sz w:val="20"/>
              </w:rPr>
            </w:pPr>
            <w:r>
              <w:rPr>
                <w:spacing w:val="-5"/>
                <w:sz w:val="20"/>
              </w:rPr>
              <w:t>7.3</w:t>
            </w:r>
          </w:p>
        </w:tc>
        <w:tc>
          <w:tcPr>
            <w:tcW w:w="960" w:type="dxa"/>
          </w:tcPr>
          <w:p>
            <w:pPr>
              <w:pStyle w:val="TableParagraph"/>
              <w:ind w:left="1" w:right="1"/>
              <w:jc w:val="center"/>
              <w:rPr>
                <w:sz w:val="20"/>
              </w:rPr>
            </w:pPr>
            <w:r>
              <w:rPr>
                <w:spacing w:val="-5"/>
                <w:sz w:val="20"/>
              </w:rPr>
              <w:t>5.3</w:t>
            </w:r>
          </w:p>
        </w:tc>
        <w:tc>
          <w:tcPr>
            <w:tcW w:w="968" w:type="dxa"/>
          </w:tcPr>
          <w:p>
            <w:pPr>
              <w:pStyle w:val="TableParagraph"/>
              <w:ind w:left="166" w:right="157"/>
              <w:jc w:val="center"/>
              <w:rPr>
                <w:sz w:val="20"/>
              </w:rPr>
            </w:pPr>
            <w:r>
              <w:rPr>
                <w:spacing w:val="-4"/>
                <w:sz w:val="20"/>
              </w:rPr>
              <w:t>-</w:t>
            </w:r>
            <w:r>
              <w:rPr>
                <w:spacing w:val="-5"/>
                <w:sz w:val="20"/>
              </w:rPr>
              <w:t>22</w:t>
            </w:r>
          </w:p>
        </w:tc>
        <w:tc>
          <w:tcPr>
            <w:tcW w:w="1204" w:type="dxa"/>
          </w:tcPr>
          <w:p>
            <w:pPr>
              <w:pStyle w:val="TableParagraph"/>
              <w:ind w:left="347"/>
              <w:rPr>
                <w:sz w:val="20"/>
              </w:rPr>
            </w:pPr>
            <w:r>
              <w:rPr>
                <w:spacing w:val="-2"/>
                <w:sz w:val="20"/>
              </w:rPr>
              <w:t>37.84899</w:t>
            </w:r>
          </w:p>
        </w:tc>
        <w:tc>
          <w:tcPr>
            <w:tcW w:w="813" w:type="dxa"/>
          </w:tcPr>
          <w:p>
            <w:pPr>
              <w:pStyle w:val="TableParagraph"/>
              <w:ind w:left="108"/>
              <w:rPr>
                <w:sz w:val="20"/>
              </w:rPr>
            </w:pPr>
            <w:r>
              <w:rPr>
                <w:spacing w:val="-2"/>
                <w:sz w:val="20"/>
              </w:rPr>
              <w:t>33.76</w:t>
            </w:r>
          </w:p>
        </w:tc>
        <w:tc>
          <w:tcPr>
            <w:tcW w:w="1111" w:type="dxa"/>
          </w:tcPr>
          <w:p>
            <w:pPr>
              <w:pStyle w:val="TableParagraph"/>
              <w:ind w:left="151"/>
              <w:jc w:val="center"/>
              <w:rPr>
                <w:sz w:val="20"/>
              </w:rPr>
            </w:pPr>
            <w:r>
              <w:rPr>
                <w:spacing w:val="-2"/>
                <w:sz w:val="20"/>
              </w:rPr>
              <w:t>34.31278</w:t>
            </w:r>
          </w:p>
        </w:tc>
        <w:tc>
          <w:tcPr>
            <w:tcW w:w="1208" w:type="dxa"/>
          </w:tcPr>
          <w:p>
            <w:pPr>
              <w:pStyle w:val="TableParagraph"/>
              <w:ind w:left="67" w:right="1"/>
              <w:jc w:val="center"/>
              <w:rPr>
                <w:sz w:val="20"/>
              </w:rPr>
            </w:pPr>
            <w:r>
              <w:rPr>
                <w:spacing w:val="-2"/>
                <w:sz w:val="20"/>
              </w:rPr>
              <w:t>35.30725574</w:t>
            </w:r>
          </w:p>
        </w:tc>
      </w:tr>
      <w:tr>
        <w:trPr>
          <w:trHeight w:val="344" w:hRule="atLeast"/>
        </w:trPr>
        <w:tc>
          <w:tcPr>
            <w:tcW w:w="655" w:type="dxa"/>
          </w:tcPr>
          <w:p>
            <w:pPr>
              <w:pStyle w:val="TableParagraph"/>
              <w:rPr>
                <w:sz w:val="20"/>
              </w:rPr>
            </w:pPr>
            <w:r>
              <w:rPr>
                <w:spacing w:val="-5"/>
                <w:sz w:val="20"/>
              </w:rPr>
              <w:t>7.4</w:t>
            </w:r>
          </w:p>
        </w:tc>
        <w:tc>
          <w:tcPr>
            <w:tcW w:w="960" w:type="dxa"/>
          </w:tcPr>
          <w:p>
            <w:pPr>
              <w:pStyle w:val="TableParagraph"/>
              <w:ind w:left="1" w:right="1"/>
              <w:jc w:val="center"/>
              <w:rPr>
                <w:sz w:val="20"/>
              </w:rPr>
            </w:pPr>
            <w:r>
              <w:rPr>
                <w:spacing w:val="-5"/>
                <w:sz w:val="20"/>
              </w:rPr>
              <w:t>5.3</w:t>
            </w:r>
          </w:p>
        </w:tc>
        <w:tc>
          <w:tcPr>
            <w:tcW w:w="968" w:type="dxa"/>
          </w:tcPr>
          <w:p>
            <w:pPr>
              <w:pStyle w:val="TableParagraph"/>
              <w:ind w:left="166" w:right="157"/>
              <w:jc w:val="center"/>
              <w:rPr>
                <w:sz w:val="20"/>
              </w:rPr>
            </w:pPr>
            <w:r>
              <w:rPr>
                <w:spacing w:val="-4"/>
                <w:sz w:val="20"/>
              </w:rPr>
              <w:t>-</w:t>
            </w:r>
            <w:r>
              <w:rPr>
                <w:spacing w:val="-5"/>
                <w:sz w:val="20"/>
              </w:rPr>
              <w:t>20</w:t>
            </w:r>
          </w:p>
        </w:tc>
        <w:tc>
          <w:tcPr>
            <w:tcW w:w="1204" w:type="dxa"/>
          </w:tcPr>
          <w:p>
            <w:pPr>
              <w:pStyle w:val="TableParagraph"/>
              <w:ind w:left="347"/>
              <w:rPr>
                <w:sz w:val="20"/>
              </w:rPr>
            </w:pPr>
            <w:r>
              <w:rPr>
                <w:spacing w:val="-2"/>
                <w:sz w:val="20"/>
              </w:rPr>
              <w:t>37.58999</w:t>
            </w:r>
          </w:p>
        </w:tc>
        <w:tc>
          <w:tcPr>
            <w:tcW w:w="813" w:type="dxa"/>
          </w:tcPr>
          <w:p>
            <w:pPr>
              <w:pStyle w:val="TableParagraph"/>
              <w:ind w:left="108"/>
              <w:rPr>
                <w:sz w:val="20"/>
              </w:rPr>
            </w:pPr>
            <w:r>
              <w:rPr>
                <w:spacing w:val="-4"/>
                <w:sz w:val="20"/>
              </w:rPr>
              <w:t>33.6</w:t>
            </w:r>
          </w:p>
        </w:tc>
        <w:tc>
          <w:tcPr>
            <w:tcW w:w="1111" w:type="dxa"/>
          </w:tcPr>
          <w:p>
            <w:pPr>
              <w:pStyle w:val="TableParagraph"/>
              <w:ind w:left="51"/>
              <w:jc w:val="center"/>
              <w:rPr>
                <w:sz w:val="20"/>
              </w:rPr>
            </w:pPr>
            <w:r>
              <w:rPr>
                <w:spacing w:val="-2"/>
                <w:sz w:val="20"/>
              </w:rPr>
              <w:t>34.0853</w:t>
            </w:r>
          </w:p>
        </w:tc>
        <w:tc>
          <w:tcPr>
            <w:tcW w:w="1208" w:type="dxa"/>
          </w:tcPr>
          <w:p>
            <w:pPr>
              <w:pStyle w:val="TableParagraph"/>
              <w:ind w:left="67" w:right="1"/>
              <w:jc w:val="center"/>
              <w:rPr>
                <w:sz w:val="20"/>
              </w:rPr>
            </w:pPr>
            <w:r>
              <w:rPr>
                <w:spacing w:val="-2"/>
                <w:sz w:val="20"/>
              </w:rPr>
              <w:t>35.09176342</w:t>
            </w:r>
          </w:p>
        </w:tc>
      </w:tr>
      <w:tr>
        <w:trPr>
          <w:trHeight w:val="344" w:hRule="atLeast"/>
        </w:trPr>
        <w:tc>
          <w:tcPr>
            <w:tcW w:w="655" w:type="dxa"/>
          </w:tcPr>
          <w:p>
            <w:pPr>
              <w:pStyle w:val="TableParagraph"/>
              <w:spacing w:before="52"/>
              <w:rPr>
                <w:sz w:val="20"/>
              </w:rPr>
            </w:pPr>
            <w:r>
              <w:rPr>
                <w:spacing w:val="-5"/>
                <w:sz w:val="20"/>
              </w:rPr>
              <w:t>7.5</w:t>
            </w:r>
          </w:p>
        </w:tc>
        <w:tc>
          <w:tcPr>
            <w:tcW w:w="960" w:type="dxa"/>
          </w:tcPr>
          <w:p>
            <w:pPr>
              <w:pStyle w:val="TableParagraph"/>
              <w:spacing w:before="52"/>
              <w:ind w:left="1" w:right="1"/>
              <w:jc w:val="center"/>
              <w:rPr>
                <w:sz w:val="20"/>
              </w:rPr>
            </w:pPr>
            <w:r>
              <w:rPr>
                <w:spacing w:val="-5"/>
                <w:sz w:val="20"/>
              </w:rPr>
              <w:t>5.3</w:t>
            </w:r>
          </w:p>
        </w:tc>
        <w:tc>
          <w:tcPr>
            <w:tcW w:w="968" w:type="dxa"/>
          </w:tcPr>
          <w:p>
            <w:pPr>
              <w:pStyle w:val="TableParagraph"/>
              <w:spacing w:before="52"/>
              <w:ind w:left="166" w:right="157"/>
              <w:jc w:val="center"/>
              <w:rPr>
                <w:sz w:val="20"/>
              </w:rPr>
            </w:pPr>
            <w:r>
              <w:rPr>
                <w:spacing w:val="-4"/>
                <w:sz w:val="20"/>
              </w:rPr>
              <w:t>-</w:t>
            </w:r>
            <w:r>
              <w:rPr>
                <w:spacing w:val="-5"/>
                <w:sz w:val="20"/>
              </w:rPr>
              <w:t>18</w:t>
            </w:r>
          </w:p>
        </w:tc>
        <w:tc>
          <w:tcPr>
            <w:tcW w:w="1204" w:type="dxa"/>
          </w:tcPr>
          <w:p>
            <w:pPr>
              <w:pStyle w:val="TableParagraph"/>
              <w:spacing w:before="52"/>
              <w:ind w:left="347"/>
              <w:rPr>
                <w:sz w:val="20"/>
              </w:rPr>
            </w:pPr>
            <w:r>
              <w:rPr>
                <w:spacing w:val="-2"/>
                <w:sz w:val="20"/>
              </w:rPr>
              <w:t>37.33099</w:t>
            </w:r>
          </w:p>
        </w:tc>
        <w:tc>
          <w:tcPr>
            <w:tcW w:w="813" w:type="dxa"/>
          </w:tcPr>
          <w:p>
            <w:pPr>
              <w:pStyle w:val="TableParagraph"/>
              <w:spacing w:before="52"/>
              <w:ind w:left="108"/>
              <w:rPr>
                <w:sz w:val="20"/>
              </w:rPr>
            </w:pPr>
            <w:r>
              <w:rPr>
                <w:spacing w:val="-2"/>
                <w:sz w:val="20"/>
              </w:rPr>
              <w:t>33.44</w:t>
            </w:r>
          </w:p>
        </w:tc>
        <w:tc>
          <w:tcPr>
            <w:tcW w:w="1111" w:type="dxa"/>
          </w:tcPr>
          <w:p>
            <w:pPr>
              <w:pStyle w:val="TableParagraph"/>
              <w:spacing w:before="52"/>
              <w:ind w:left="151"/>
              <w:jc w:val="center"/>
              <w:rPr>
                <w:sz w:val="20"/>
              </w:rPr>
            </w:pPr>
            <w:r>
              <w:rPr>
                <w:spacing w:val="-2"/>
                <w:sz w:val="20"/>
              </w:rPr>
              <w:t>33.85848</w:t>
            </w:r>
          </w:p>
        </w:tc>
        <w:tc>
          <w:tcPr>
            <w:tcW w:w="1208" w:type="dxa"/>
          </w:tcPr>
          <w:p>
            <w:pPr>
              <w:pStyle w:val="TableParagraph"/>
              <w:spacing w:before="52"/>
              <w:ind w:left="67"/>
              <w:jc w:val="center"/>
              <w:rPr>
                <w:sz w:val="20"/>
              </w:rPr>
            </w:pPr>
            <w:r>
              <w:rPr>
                <w:spacing w:val="-2"/>
                <w:sz w:val="20"/>
              </w:rPr>
              <w:t>34.87648848</w:t>
            </w:r>
          </w:p>
        </w:tc>
      </w:tr>
      <w:tr>
        <w:trPr>
          <w:trHeight w:val="345" w:hRule="atLeast"/>
        </w:trPr>
        <w:tc>
          <w:tcPr>
            <w:tcW w:w="655" w:type="dxa"/>
          </w:tcPr>
          <w:p>
            <w:pPr>
              <w:pStyle w:val="TableParagraph"/>
              <w:rPr>
                <w:sz w:val="20"/>
              </w:rPr>
            </w:pPr>
            <w:r>
              <w:rPr>
                <w:spacing w:val="-5"/>
                <w:sz w:val="20"/>
              </w:rPr>
              <w:t>7.6</w:t>
            </w:r>
          </w:p>
        </w:tc>
        <w:tc>
          <w:tcPr>
            <w:tcW w:w="960" w:type="dxa"/>
          </w:tcPr>
          <w:p>
            <w:pPr>
              <w:pStyle w:val="TableParagraph"/>
              <w:ind w:left="1" w:right="1"/>
              <w:jc w:val="center"/>
              <w:rPr>
                <w:sz w:val="20"/>
              </w:rPr>
            </w:pPr>
            <w:r>
              <w:rPr>
                <w:spacing w:val="-5"/>
                <w:sz w:val="20"/>
              </w:rPr>
              <w:t>5.3</w:t>
            </w:r>
          </w:p>
        </w:tc>
        <w:tc>
          <w:tcPr>
            <w:tcW w:w="968" w:type="dxa"/>
          </w:tcPr>
          <w:p>
            <w:pPr>
              <w:pStyle w:val="TableParagraph"/>
              <w:ind w:left="166" w:right="157"/>
              <w:jc w:val="center"/>
              <w:rPr>
                <w:sz w:val="20"/>
              </w:rPr>
            </w:pPr>
            <w:r>
              <w:rPr>
                <w:spacing w:val="-4"/>
                <w:sz w:val="20"/>
              </w:rPr>
              <w:t>-</w:t>
            </w:r>
            <w:r>
              <w:rPr>
                <w:spacing w:val="-5"/>
                <w:sz w:val="20"/>
              </w:rPr>
              <w:t>14</w:t>
            </w:r>
          </w:p>
        </w:tc>
        <w:tc>
          <w:tcPr>
            <w:tcW w:w="1204" w:type="dxa"/>
          </w:tcPr>
          <w:p>
            <w:pPr>
              <w:pStyle w:val="TableParagraph"/>
              <w:ind w:left="347"/>
              <w:rPr>
                <w:sz w:val="20"/>
              </w:rPr>
            </w:pPr>
            <w:r>
              <w:rPr>
                <w:spacing w:val="-2"/>
                <w:sz w:val="20"/>
              </w:rPr>
              <w:t>36.81299</w:t>
            </w:r>
          </w:p>
        </w:tc>
        <w:tc>
          <w:tcPr>
            <w:tcW w:w="813" w:type="dxa"/>
          </w:tcPr>
          <w:p>
            <w:pPr>
              <w:pStyle w:val="TableParagraph"/>
              <w:ind w:left="108"/>
              <w:rPr>
                <w:sz w:val="20"/>
              </w:rPr>
            </w:pPr>
            <w:r>
              <w:rPr>
                <w:spacing w:val="-2"/>
                <w:sz w:val="20"/>
              </w:rPr>
              <w:t>33.12</w:t>
            </w:r>
          </w:p>
        </w:tc>
        <w:tc>
          <w:tcPr>
            <w:tcW w:w="1111" w:type="dxa"/>
          </w:tcPr>
          <w:p>
            <w:pPr>
              <w:pStyle w:val="TableParagraph"/>
              <w:ind w:left="151"/>
              <w:jc w:val="center"/>
              <w:rPr>
                <w:sz w:val="20"/>
              </w:rPr>
            </w:pPr>
            <w:r>
              <w:rPr>
                <w:spacing w:val="-2"/>
                <w:sz w:val="20"/>
              </w:rPr>
              <w:t>33.40686</w:t>
            </w:r>
          </w:p>
        </w:tc>
        <w:tc>
          <w:tcPr>
            <w:tcW w:w="1208" w:type="dxa"/>
          </w:tcPr>
          <w:p>
            <w:pPr>
              <w:pStyle w:val="TableParagraph"/>
              <w:ind w:left="67" w:right="1"/>
              <w:jc w:val="center"/>
              <w:rPr>
                <w:sz w:val="20"/>
              </w:rPr>
            </w:pPr>
            <w:r>
              <w:rPr>
                <w:spacing w:val="-2"/>
                <w:sz w:val="20"/>
              </w:rPr>
              <w:t>34.44661874</w:t>
            </w:r>
          </w:p>
        </w:tc>
      </w:tr>
      <w:tr>
        <w:trPr>
          <w:trHeight w:val="344" w:hRule="atLeast"/>
        </w:trPr>
        <w:tc>
          <w:tcPr>
            <w:tcW w:w="655" w:type="dxa"/>
          </w:tcPr>
          <w:p>
            <w:pPr>
              <w:pStyle w:val="TableParagraph"/>
              <w:rPr>
                <w:sz w:val="20"/>
              </w:rPr>
            </w:pPr>
            <w:r>
              <w:rPr>
                <w:spacing w:val="-5"/>
                <w:sz w:val="20"/>
              </w:rPr>
              <w:t>7.7</w:t>
            </w:r>
          </w:p>
        </w:tc>
        <w:tc>
          <w:tcPr>
            <w:tcW w:w="960" w:type="dxa"/>
          </w:tcPr>
          <w:p>
            <w:pPr>
              <w:pStyle w:val="TableParagraph"/>
              <w:ind w:left="1" w:right="1"/>
              <w:jc w:val="center"/>
              <w:rPr>
                <w:sz w:val="20"/>
              </w:rPr>
            </w:pPr>
            <w:r>
              <w:rPr>
                <w:spacing w:val="-5"/>
                <w:sz w:val="20"/>
              </w:rPr>
              <w:t>5.3</w:t>
            </w:r>
          </w:p>
        </w:tc>
        <w:tc>
          <w:tcPr>
            <w:tcW w:w="968" w:type="dxa"/>
          </w:tcPr>
          <w:p>
            <w:pPr>
              <w:pStyle w:val="TableParagraph"/>
              <w:ind w:left="166" w:right="157"/>
              <w:jc w:val="center"/>
              <w:rPr>
                <w:sz w:val="20"/>
              </w:rPr>
            </w:pPr>
            <w:r>
              <w:rPr>
                <w:spacing w:val="-4"/>
                <w:sz w:val="20"/>
              </w:rPr>
              <w:t>-</w:t>
            </w:r>
            <w:r>
              <w:rPr>
                <w:spacing w:val="-5"/>
                <w:sz w:val="20"/>
              </w:rPr>
              <w:t>11</w:t>
            </w:r>
          </w:p>
        </w:tc>
        <w:tc>
          <w:tcPr>
            <w:tcW w:w="1204" w:type="dxa"/>
          </w:tcPr>
          <w:p>
            <w:pPr>
              <w:pStyle w:val="TableParagraph"/>
              <w:ind w:left="347"/>
              <w:rPr>
                <w:sz w:val="20"/>
              </w:rPr>
            </w:pPr>
            <w:r>
              <w:rPr>
                <w:spacing w:val="-2"/>
                <w:sz w:val="20"/>
              </w:rPr>
              <w:t>36.42449</w:t>
            </w:r>
          </w:p>
        </w:tc>
        <w:tc>
          <w:tcPr>
            <w:tcW w:w="813" w:type="dxa"/>
          </w:tcPr>
          <w:p>
            <w:pPr>
              <w:pStyle w:val="TableParagraph"/>
              <w:ind w:left="108"/>
              <w:rPr>
                <w:sz w:val="20"/>
              </w:rPr>
            </w:pPr>
            <w:r>
              <w:rPr>
                <w:spacing w:val="-2"/>
                <w:sz w:val="20"/>
              </w:rPr>
              <w:t>32.88</w:t>
            </w:r>
          </w:p>
        </w:tc>
        <w:tc>
          <w:tcPr>
            <w:tcW w:w="1111" w:type="dxa"/>
          </w:tcPr>
          <w:p>
            <w:pPr>
              <w:pStyle w:val="TableParagraph"/>
              <w:ind w:left="151"/>
              <w:jc w:val="center"/>
              <w:rPr>
                <w:sz w:val="20"/>
              </w:rPr>
            </w:pPr>
            <w:r>
              <w:rPr>
                <w:spacing w:val="-2"/>
                <w:sz w:val="20"/>
              </w:rPr>
              <w:t>33.07002</w:t>
            </w:r>
          </w:p>
        </w:tc>
        <w:tc>
          <w:tcPr>
            <w:tcW w:w="1208" w:type="dxa"/>
          </w:tcPr>
          <w:p>
            <w:pPr>
              <w:pStyle w:val="TableParagraph"/>
              <w:ind w:left="67" w:right="1"/>
              <w:jc w:val="center"/>
              <w:rPr>
                <w:sz w:val="20"/>
              </w:rPr>
            </w:pPr>
            <w:r>
              <w:rPr>
                <w:spacing w:val="-2"/>
                <w:sz w:val="20"/>
              </w:rPr>
              <w:t>34.12483868</w:t>
            </w:r>
          </w:p>
        </w:tc>
      </w:tr>
      <w:tr>
        <w:trPr>
          <w:trHeight w:val="344" w:hRule="atLeast"/>
        </w:trPr>
        <w:tc>
          <w:tcPr>
            <w:tcW w:w="655" w:type="dxa"/>
          </w:tcPr>
          <w:p>
            <w:pPr>
              <w:pStyle w:val="TableParagraph"/>
              <w:spacing w:before="52"/>
              <w:rPr>
                <w:sz w:val="20"/>
              </w:rPr>
            </w:pPr>
            <w:r>
              <w:rPr>
                <w:spacing w:val="-5"/>
                <w:sz w:val="20"/>
              </w:rPr>
              <w:t>7.8</w:t>
            </w:r>
          </w:p>
        </w:tc>
        <w:tc>
          <w:tcPr>
            <w:tcW w:w="960" w:type="dxa"/>
          </w:tcPr>
          <w:p>
            <w:pPr>
              <w:pStyle w:val="TableParagraph"/>
              <w:spacing w:before="52"/>
              <w:ind w:left="1" w:right="1"/>
              <w:jc w:val="center"/>
              <w:rPr>
                <w:sz w:val="20"/>
              </w:rPr>
            </w:pPr>
            <w:r>
              <w:rPr>
                <w:spacing w:val="-5"/>
                <w:sz w:val="20"/>
              </w:rPr>
              <w:t>5.3</w:t>
            </w:r>
          </w:p>
        </w:tc>
        <w:tc>
          <w:tcPr>
            <w:tcW w:w="968" w:type="dxa"/>
          </w:tcPr>
          <w:p>
            <w:pPr>
              <w:pStyle w:val="TableParagraph"/>
              <w:spacing w:before="52"/>
              <w:ind w:left="67" w:right="157"/>
              <w:jc w:val="center"/>
              <w:rPr>
                <w:sz w:val="20"/>
              </w:rPr>
            </w:pPr>
            <w:r>
              <w:rPr>
                <w:spacing w:val="-4"/>
                <w:sz w:val="20"/>
              </w:rPr>
              <w:t>-</w:t>
            </w:r>
            <w:r>
              <w:rPr>
                <w:spacing w:val="-10"/>
                <w:sz w:val="20"/>
              </w:rPr>
              <w:t>7</w:t>
            </w:r>
          </w:p>
        </w:tc>
        <w:tc>
          <w:tcPr>
            <w:tcW w:w="1204" w:type="dxa"/>
          </w:tcPr>
          <w:p>
            <w:pPr>
              <w:pStyle w:val="TableParagraph"/>
              <w:spacing w:before="52"/>
              <w:ind w:left="347"/>
              <w:rPr>
                <w:sz w:val="20"/>
              </w:rPr>
            </w:pPr>
            <w:r>
              <w:rPr>
                <w:spacing w:val="-2"/>
                <w:sz w:val="20"/>
              </w:rPr>
              <w:t>35.9065</w:t>
            </w:r>
          </w:p>
        </w:tc>
        <w:tc>
          <w:tcPr>
            <w:tcW w:w="813" w:type="dxa"/>
          </w:tcPr>
          <w:p>
            <w:pPr>
              <w:pStyle w:val="TableParagraph"/>
              <w:spacing w:before="52"/>
              <w:ind w:left="108"/>
              <w:rPr>
                <w:sz w:val="20"/>
              </w:rPr>
            </w:pPr>
            <w:r>
              <w:rPr>
                <w:spacing w:val="-2"/>
                <w:sz w:val="20"/>
              </w:rPr>
              <w:t>32.56</w:t>
            </w:r>
          </w:p>
        </w:tc>
        <w:tc>
          <w:tcPr>
            <w:tcW w:w="1111" w:type="dxa"/>
          </w:tcPr>
          <w:p>
            <w:pPr>
              <w:pStyle w:val="TableParagraph"/>
              <w:spacing w:before="52"/>
              <w:ind w:left="151"/>
              <w:jc w:val="center"/>
              <w:rPr>
                <w:sz w:val="20"/>
              </w:rPr>
            </w:pPr>
            <w:r>
              <w:rPr>
                <w:spacing w:val="-2"/>
                <w:sz w:val="20"/>
              </w:rPr>
              <w:t>32.62352</w:t>
            </w:r>
          </w:p>
        </w:tc>
        <w:tc>
          <w:tcPr>
            <w:tcW w:w="1208" w:type="dxa"/>
          </w:tcPr>
          <w:p>
            <w:pPr>
              <w:pStyle w:val="TableParagraph"/>
              <w:spacing w:before="52"/>
              <w:ind w:left="67" w:right="1"/>
              <w:jc w:val="center"/>
              <w:rPr>
                <w:sz w:val="20"/>
              </w:rPr>
            </w:pPr>
            <w:r>
              <w:rPr>
                <w:spacing w:val="-2"/>
                <w:sz w:val="20"/>
              </w:rPr>
              <w:t>33.69667144</w:t>
            </w:r>
          </w:p>
        </w:tc>
      </w:tr>
      <w:tr>
        <w:trPr>
          <w:trHeight w:val="345" w:hRule="atLeast"/>
        </w:trPr>
        <w:tc>
          <w:tcPr>
            <w:tcW w:w="655" w:type="dxa"/>
          </w:tcPr>
          <w:p>
            <w:pPr>
              <w:pStyle w:val="TableParagraph"/>
              <w:rPr>
                <w:sz w:val="20"/>
              </w:rPr>
            </w:pPr>
            <w:r>
              <w:rPr>
                <w:spacing w:val="-5"/>
                <w:sz w:val="20"/>
              </w:rPr>
              <w:t>7.9</w:t>
            </w:r>
          </w:p>
        </w:tc>
        <w:tc>
          <w:tcPr>
            <w:tcW w:w="960" w:type="dxa"/>
          </w:tcPr>
          <w:p>
            <w:pPr>
              <w:pStyle w:val="TableParagraph"/>
              <w:ind w:left="1" w:right="1"/>
              <w:jc w:val="center"/>
              <w:rPr>
                <w:sz w:val="20"/>
              </w:rPr>
            </w:pPr>
            <w:r>
              <w:rPr>
                <w:spacing w:val="-5"/>
                <w:sz w:val="20"/>
              </w:rPr>
              <w:t>5.3</w:t>
            </w:r>
          </w:p>
        </w:tc>
        <w:tc>
          <w:tcPr>
            <w:tcW w:w="968" w:type="dxa"/>
          </w:tcPr>
          <w:p>
            <w:pPr>
              <w:pStyle w:val="TableParagraph"/>
              <w:ind w:left="67" w:right="157"/>
              <w:jc w:val="center"/>
              <w:rPr>
                <w:sz w:val="20"/>
              </w:rPr>
            </w:pPr>
            <w:r>
              <w:rPr>
                <w:spacing w:val="-4"/>
                <w:sz w:val="20"/>
              </w:rPr>
              <w:t>-</w:t>
            </w:r>
            <w:r>
              <w:rPr>
                <w:spacing w:val="-10"/>
                <w:sz w:val="20"/>
              </w:rPr>
              <w:t>3</w:t>
            </w:r>
          </w:p>
        </w:tc>
        <w:tc>
          <w:tcPr>
            <w:tcW w:w="1204" w:type="dxa"/>
          </w:tcPr>
          <w:p>
            <w:pPr>
              <w:pStyle w:val="TableParagraph"/>
              <w:ind w:left="347"/>
              <w:rPr>
                <w:sz w:val="20"/>
              </w:rPr>
            </w:pPr>
            <w:r>
              <w:rPr>
                <w:spacing w:val="-2"/>
                <w:sz w:val="20"/>
              </w:rPr>
              <w:t>35.3885</w:t>
            </w:r>
          </w:p>
        </w:tc>
        <w:tc>
          <w:tcPr>
            <w:tcW w:w="813" w:type="dxa"/>
          </w:tcPr>
          <w:p>
            <w:pPr>
              <w:pStyle w:val="TableParagraph"/>
              <w:ind w:left="108"/>
              <w:rPr>
                <w:sz w:val="20"/>
              </w:rPr>
            </w:pPr>
            <w:r>
              <w:rPr>
                <w:spacing w:val="-2"/>
                <w:sz w:val="20"/>
              </w:rPr>
              <w:t>32.24</w:t>
            </w:r>
          </w:p>
        </w:tc>
        <w:tc>
          <w:tcPr>
            <w:tcW w:w="1111" w:type="dxa"/>
          </w:tcPr>
          <w:p>
            <w:pPr>
              <w:pStyle w:val="TableParagraph"/>
              <w:ind w:left="151"/>
              <w:jc w:val="center"/>
              <w:rPr>
                <w:sz w:val="20"/>
              </w:rPr>
            </w:pPr>
            <w:r>
              <w:rPr>
                <w:spacing w:val="-2"/>
                <w:sz w:val="20"/>
              </w:rPr>
              <w:t>32.18015</w:t>
            </w:r>
          </w:p>
        </w:tc>
        <w:tc>
          <w:tcPr>
            <w:tcW w:w="1208" w:type="dxa"/>
          </w:tcPr>
          <w:p>
            <w:pPr>
              <w:pStyle w:val="TableParagraph"/>
              <w:ind w:left="67" w:right="1"/>
              <w:jc w:val="center"/>
              <w:rPr>
                <w:sz w:val="20"/>
              </w:rPr>
            </w:pPr>
            <w:r>
              <w:rPr>
                <w:spacing w:val="-2"/>
                <w:sz w:val="20"/>
              </w:rPr>
              <w:t>33.26954977</w:t>
            </w:r>
          </w:p>
        </w:tc>
      </w:tr>
      <w:tr>
        <w:trPr>
          <w:trHeight w:val="345" w:hRule="atLeast"/>
        </w:trPr>
        <w:tc>
          <w:tcPr>
            <w:tcW w:w="655" w:type="dxa"/>
          </w:tcPr>
          <w:p>
            <w:pPr>
              <w:pStyle w:val="TableParagraph"/>
              <w:rPr>
                <w:sz w:val="20"/>
              </w:rPr>
            </w:pPr>
            <w:r>
              <w:rPr>
                <w:spacing w:val="-10"/>
                <w:sz w:val="20"/>
              </w:rPr>
              <w:t>8</w:t>
            </w:r>
          </w:p>
        </w:tc>
        <w:tc>
          <w:tcPr>
            <w:tcW w:w="960" w:type="dxa"/>
          </w:tcPr>
          <w:p>
            <w:pPr>
              <w:pStyle w:val="TableParagraph"/>
              <w:ind w:left="1" w:right="1"/>
              <w:jc w:val="center"/>
              <w:rPr>
                <w:sz w:val="20"/>
              </w:rPr>
            </w:pPr>
            <w:r>
              <w:rPr>
                <w:spacing w:val="-5"/>
                <w:sz w:val="20"/>
              </w:rPr>
              <w:t>5.3</w:t>
            </w:r>
          </w:p>
        </w:tc>
        <w:tc>
          <w:tcPr>
            <w:tcW w:w="968" w:type="dxa"/>
          </w:tcPr>
          <w:p>
            <w:pPr>
              <w:pStyle w:val="TableParagraph"/>
              <w:ind w:left="9" w:right="164"/>
              <w:jc w:val="center"/>
              <w:rPr>
                <w:sz w:val="20"/>
              </w:rPr>
            </w:pPr>
            <w:r>
              <w:rPr>
                <w:spacing w:val="-10"/>
                <w:sz w:val="20"/>
              </w:rPr>
              <w:t>0</w:t>
            </w:r>
          </w:p>
        </w:tc>
        <w:tc>
          <w:tcPr>
            <w:tcW w:w="1204" w:type="dxa"/>
          </w:tcPr>
          <w:p>
            <w:pPr>
              <w:pStyle w:val="TableParagraph"/>
              <w:ind w:left="347"/>
              <w:rPr>
                <w:sz w:val="20"/>
              </w:rPr>
            </w:pPr>
            <w:r>
              <w:rPr>
                <w:spacing w:val="-5"/>
                <w:sz w:val="20"/>
              </w:rPr>
              <w:t>35</w:t>
            </w:r>
          </w:p>
        </w:tc>
        <w:tc>
          <w:tcPr>
            <w:tcW w:w="813" w:type="dxa"/>
          </w:tcPr>
          <w:p>
            <w:pPr>
              <w:pStyle w:val="TableParagraph"/>
              <w:ind w:left="108"/>
              <w:rPr>
                <w:sz w:val="20"/>
              </w:rPr>
            </w:pPr>
            <w:r>
              <w:rPr>
                <w:spacing w:val="-5"/>
                <w:sz w:val="20"/>
              </w:rPr>
              <w:t>32</w:t>
            </w:r>
          </w:p>
        </w:tc>
        <w:tc>
          <w:tcPr>
            <w:tcW w:w="1111" w:type="dxa"/>
          </w:tcPr>
          <w:p>
            <w:pPr>
              <w:pStyle w:val="TableParagraph"/>
              <w:ind w:left="151"/>
              <w:jc w:val="center"/>
              <w:rPr>
                <w:sz w:val="20"/>
              </w:rPr>
            </w:pPr>
            <w:r>
              <w:rPr>
                <w:spacing w:val="-2"/>
                <w:sz w:val="20"/>
              </w:rPr>
              <w:t>31.84978</w:t>
            </w:r>
          </w:p>
        </w:tc>
        <w:tc>
          <w:tcPr>
            <w:tcW w:w="1208" w:type="dxa"/>
          </w:tcPr>
          <w:p>
            <w:pPr>
              <w:pStyle w:val="TableParagraph"/>
              <w:ind w:left="67" w:right="1"/>
              <w:jc w:val="center"/>
              <w:rPr>
                <w:sz w:val="20"/>
              </w:rPr>
            </w:pPr>
            <w:r>
              <w:rPr>
                <w:spacing w:val="-2"/>
                <w:sz w:val="20"/>
              </w:rPr>
              <w:t>32.94992533</w:t>
            </w:r>
          </w:p>
        </w:tc>
      </w:tr>
      <w:tr>
        <w:trPr>
          <w:trHeight w:val="344" w:hRule="atLeast"/>
        </w:trPr>
        <w:tc>
          <w:tcPr>
            <w:tcW w:w="655" w:type="dxa"/>
          </w:tcPr>
          <w:p>
            <w:pPr>
              <w:pStyle w:val="TableParagraph"/>
              <w:rPr>
                <w:sz w:val="20"/>
              </w:rPr>
            </w:pPr>
            <w:r>
              <w:rPr>
                <w:spacing w:val="-5"/>
                <w:sz w:val="20"/>
              </w:rPr>
              <w:t>8.1</w:t>
            </w:r>
          </w:p>
        </w:tc>
        <w:tc>
          <w:tcPr>
            <w:tcW w:w="960" w:type="dxa"/>
          </w:tcPr>
          <w:p>
            <w:pPr>
              <w:pStyle w:val="TableParagraph"/>
              <w:ind w:left="1" w:right="1"/>
              <w:jc w:val="center"/>
              <w:rPr>
                <w:sz w:val="20"/>
              </w:rPr>
            </w:pPr>
            <w:r>
              <w:rPr>
                <w:spacing w:val="-5"/>
                <w:sz w:val="20"/>
              </w:rPr>
              <w:t>5.3</w:t>
            </w:r>
          </w:p>
        </w:tc>
        <w:tc>
          <w:tcPr>
            <w:tcW w:w="968" w:type="dxa"/>
          </w:tcPr>
          <w:p>
            <w:pPr>
              <w:pStyle w:val="TableParagraph"/>
              <w:ind w:left="9" w:right="164"/>
              <w:jc w:val="center"/>
              <w:rPr>
                <w:sz w:val="20"/>
              </w:rPr>
            </w:pPr>
            <w:r>
              <w:rPr>
                <w:spacing w:val="-10"/>
                <w:sz w:val="20"/>
              </w:rPr>
              <w:t>6</w:t>
            </w:r>
          </w:p>
        </w:tc>
        <w:tc>
          <w:tcPr>
            <w:tcW w:w="1204" w:type="dxa"/>
          </w:tcPr>
          <w:p>
            <w:pPr>
              <w:pStyle w:val="TableParagraph"/>
              <w:ind w:left="347"/>
              <w:rPr>
                <w:sz w:val="20"/>
              </w:rPr>
            </w:pPr>
            <w:r>
              <w:rPr>
                <w:spacing w:val="-2"/>
                <w:sz w:val="20"/>
              </w:rPr>
              <w:t>34.223</w:t>
            </w:r>
          </w:p>
        </w:tc>
        <w:tc>
          <w:tcPr>
            <w:tcW w:w="813" w:type="dxa"/>
          </w:tcPr>
          <w:p>
            <w:pPr>
              <w:pStyle w:val="TableParagraph"/>
              <w:ind w:left="108"/>
              <w:rPr>
                <w:sz w:val="20"/>
              </w:rPr>
            </w:pPr>
            <w:r>
              <w:rPr>
                <w:spacing w:val="-2"/>
                <w:sz w:val="20"/>
              </w:rPr>
              <w:t>31.52</w:t>
            </w:r>
          </w:p>
        </w:tc>
        <w:tc>
          <w:tcPr>
            <w:tcW w:w="1111" w:type="dxa"/>
          </w:tcPr>
          <w:p>
            <w:pPr>
              <w:pStyle w:val="TableParagraph"/>
              <w:ind w:left="151"/>
              <w:jc w:val="center"/>
              <w:rPr>
                <w:sz w:val="20"/>
              </w:rPr>
            </w:pPr>
            <w:r>
              <w:rPr>
                <w:spacing w:val="-2"/>
                <w:sz w:val="20"/>
              </w:rPr>
              <w:t>31.19483</w:t>
            </w:r>
          </w:p>
        </w:tc>
        <w:tc>
          <w:tcPr>
            <w:tcW w:w="1208" w:type="dxa"/>
          </w:tcPr>
          <w:p>
            <w:pPr>
              <w:pStyle w:val="TableParagraph"/>
              <w:ind w:left="67" w:right="1"/>
              <w:jc w:val="center"/>
              <w:rPr>
                <w:sz w:val="20"/>
              </w:rPr>
            </w:pPr>
            <w:r>
              <w:rPr>
                <w:spacing w:val="-2"/>
                <w:sz w:val="20"/>
              </w:rPr>
              <w:t>32.31260968</w:t>
            </w:r>
          </w:p>
        </w:tc>
      </w:tr>
      <w:tr>
        <w:trPr>
          <w:trHeight w:val="344" w:hRule="atLeast"/>
        </w:trPr>
        <w:tc>
          <w:tcPr>
            <w:tcW w:w="655" w:type="dxa"/>
          </w:tcPr>
          <w:p>
            <w:pPr>
              <w:pStyle w:val="TableParagraph"/>
              <w:spacing w:before="52"/>
              <w:rPr>
                <w:sz w:val="20"/>
              </w:rPr>
            </w:pPr>
            <w:r>
              <w:rPr>
                <w:spacing w:val="-5"/>
                <w:sz w:val="20"/>
              </w:rPr>
              <w:t>8.2</w:t>
            </w:r>
          </w:p>
        </w:tc>
        <w:tc>
          <w:tcPr>
            <w:tcW w:w="960" w:type="dxa"/>
          </w:tcPr>
          <w:p>
            <w:pPr>
              <w:pStyle w:val="TableParagraph"/>
              <w:spacing w:before="52"/>
              <w:ind w:left="1" w:right="1"/>
              <w:jc w:val="center"/>
              <w:rPr>
                <w:sz w:val="20"/>
              </w:rPr>
            </w:pPr>
            <w:r>
              <w:rPr>
                <w:spacing w:val="-5"/>
                <w:sz w:val="20"/>
              </w:rPr>
              <w:t>5.3</w:t>
            </w:r>
          </w:p>
        </w:tc>
        <w:tc>
          <w:tcPr>
            <w:tcW w:w="968" w:type="dxa"/>
          </w:tcPr>
          <w:p>
            <w:pPr>
              <w:pStyle w:val="TableParagraph"/>
              <w:spacing w:before="52"/>
              <w:ind w:left="104" w:right="157"/>
              <w:jc w:val="center"/>
              <w:rPr>
                <w:sz w:val="20"/>
              </w:rPr>
            </w:pPr>
            <w:r>
              <w:rPr>
                <w:spacing w:val="-5"/>
                <w:sz w:val="20"/>
              </w:rPr>
              <w:t>12</w:t>
            </w:r>
          </w:p>
        </w:tc>
        <w:tc>
          <w:tcPr>
            <w:tcW w:w="1204" w:type="dxa"/>
          </w:tcPr>
          <w:p>
            <w:pPr>
              <w:pStyle w:val="TableParagraph"/>
              <w:spacing w:before="52"/>
              <w:ind w:left="347"/>
              <w:rPr>
                <w:sz w:val="20"/>
              </w:rPr>
            </w:pPr>
            <w:r>
              <w:rPr>
                <w:spacing w:val="-2"/>
                <w:sz w:val="20"/>
              </w:rPr>
              <w:t>33.44601</w:t>
            </w:r>
          </w:p>
        </w:tc>
        <w:tc>
          <w:tcPr>
            <w:tcW w:w="813" w:type="dxa"/>
          </w:tcPr>
          <w:p>
            <w:pPr>
              <w:pStyle w:val="TableParagraph"/>
              <w:spacing w:before="52"/>
              <w:ind w:left="108"/>
              <w:rPr>
                <w:sz w:val="20"/>
              </w:rPr>
            </w:pPr>
            <w:r>
              <w:rPr>
                <w:spacing w:val="-2"/>
                <w:sz w:val="20"/>
              </w:rPr>
              <w:t>31.04</w:t>
            </w:r>
          </w:p>
        </w:tc>
        <w:tc>
          <w:tcPr>
            <w:tcW w:w="1111" w:type="dxa"/>
          </w:tcPr>
          <w:p>
            <w:pPr>
              <w:pStyle w:val="TableParagraph"/>
              <w:spacing w:before="52"/>
              <w:ind w:left="151"/>
              <w:jc w:val="center"/>
              <w:rPr>
                <w:sz w:val="20"/>
              </w:rPr>
            </w:pPr>
            <w:r>
              <w:rPr>
                <w:spacing w:val="-2"/>
                <w:sz w:val="20"/>
              </w:rPr>
              <w:t>30.54801</w:t>
            </w:r>
          </w:p>
        </w:tc>
        <w:tc>
          <w:tcPr>
            <w:tcW w:w="1208" w:type="dxa"/>
          </w:tcPr>
          <w:p>
            <w:pPr>
              <w:pStyle w:val="TableParagraph"/>
              <w:spacing w:before="52"/>
              <w:ind w:left="67" w:right="1"/>
              <w:jc w:val="center"/>
              <w:rPr>
                <w:sz w:val="20"/>
              </w:rPr>
            </w:pPr>
            <w:r>
              <w:rPr>
                <w:spacing w:val="-2"/>
                <w:sz w:val="20"/>
              </w:rPr>
              <w:t>31.67800424</w:t>
            </w:r>
          </w:p>
        </w:tc>
      </w:tr>
      <w:tr>
        <w:trPr>
          <w:trHeight w:val="345" w:hRule="atLeast"/>
        </w:trPr>
        <w:tc>
          <w:tcPr>
            <w:tcW w:w="655" w:type="dxa"/>
          </w:tcPr>
          <w:p>
            <w:pPr>
              <w:pStyle w:val="TableParagraph"/>
              <w:rPr>
                <w:sz w:val="20"/>
              </w:rPr>
            </w:pPr>
            <w:r>
              <w:rPr>
                <w:spacing w:val="-5"/>
                <w:sz w:val="20"/>
              </w:rPr>
              <w:t>8.3</w:t>
            </w:r>
          </w:p>
        </w:tc>
        <w:tc>
          <w:tcPr>
            <w:tcW w:w="960" w:type="dxa"/>
          </w:tcPr>
          <w:p>
            <w:pPr>
              <w:pStyle w:val="TableParagraph"/>
              <w:ind w:left="1" w:right="1"/>
              <w:jc w:val="center"/>
              <w:rPr>
                <w:sz w:val="20"/>
              </w:rPr>
            </w:pPr>
            <w:r>
              <w:rPr>
                <w:spacing w:val="-5"/>
                <w:sz w:val="20"/>
              </w:rPr>
              <w:t>5.3</w:t>
            </w:r>
          </w:p>
        </w:tc>
        <w:tc>
          <w:tcPr>
            <w:tcW w:w="968" w:type="dxa"/>
          </w:tcPr>
          <w:p>
            <w:pPr>
              <w:pStyle w:val="TableParagraph"/>
              <w:ind w:left="104" w:right="157"/>
              <w:jc w:val="center"/>
              <w:rPr>
                <w:sz w:val="20"/>
              </w:rPr>
            </w:pPr>
            <w:r>
              <w:rPr>
                <w:spacing w:val="-5"/>
                <w:sz w:val="20"/>
              </w:rPr>
              <w:t>18</w:t>
            </w:r>
          </w:p>
        </w:tc>
        <w:tc>
          <w:tcPr>
            <w:tcW w:w="1204" w:type="dxa"/>
          </w:tcPr>
          <w:p>
            <w:pPr>
              <w:pStyle w:val="TableParagraph"/>
              <w:ind w:left="347"/>
              <w:rPr>
                <w:sz w:val="20"/>
              </w:rPr>
            </w:pPr>
            <w:r>
              <w:rPr>
                <w:spacing w:val="-2"/>
                <w:sz w:val="20"/>
              </w:rPr>
              <w:t>32.66901</w:t>
            </w:r>
          </w:p>
        </w:tc>
        <w:tc>
          <w:tcPr>
            <w:tcW w:w="813" w:type="dxa"/>
          </w:tcPr>
          <w:p>
            <w:pPr>
              <w:pStyle w:val="TableParagraph"/>
              <w:ind w:left="108"/>
              <w:rPr>
                <w:sz w:val="20"/>
              </w:rPr>
            </w:pPr>
            <w:r>
              <w:rPr>
                <w:spacing w:val="-2"/>
                <w:sz w:val="20"/>
              </w:rPr>
              <w:t>30.56</w:t>
            </w:r>
          </w:p>
        </w:tc>
        <w:tc>
          <w:tcPr>
            <w:tcW w:w="1111" w:type="dxa"/>
          </w:tcPr>
          <w:p>
            <w:pPr>
              <w:pStyle w:val="TableParagraph"/>
              <w:ind w:left="151"/>
              <w:jc w:val="center"/>
              <w:rPr>
                <w:sz w:val="20"/>
              </w:rPr>
            </w:pPr>
            <w:r>
              <w:rPr>
                <w:spacing w:val="-2"/>
                <w:sz w:val="20"/>
              </w:rPr>
              <w:t>29.90977</w:t>
            </w:r>
          </w:p>
        </w:tc>
        <w:tc>
          <w:tcPr>
            <w:tcW w:w="1208" w:type="dxa"/>
          </w:tcPr>
          <w:p>
            <w:pPr>
              <w:pStyle w:val="TableParagraph"/>
              <w:ind w:left="0" w:right="31"/>
              <w:jc w:val="center"/>
              <w:rPr>
                <w:sz w:val="20"/>
              </w:rPr>
            </w:pPr>
            <w:r>
              <w:rPr>
                <w:spacing w:val="-2"/>
                <w:sz w:val="20"/>
              </w:rPr>
              <w:t>31.0462602</w:t>
            </w:r>
          </w:p>
        </w:tc>
      </w:tr>
      <w:tr>
        <w:trPr>
          <w:trHeight w:val="345" w:hRule="atLeast"/>
        </w:trPr>
        <w:tc>
          <w:tcPr>
            <w:tcW w:w="655" w:type="dxa"/>
          </w:tcPr>
          <w:p>
            <w:pPr>
              <w:pStyle w:val="TableParagraph"/>
              <w:rPr>
                <w:sz w:val="20"/>
              </w:rPr>
            </w:pPr>
            <w:r>
              <w:rPr>
                <w:spacing w:val="-10"/>
                <w:sz w:val="20"/>
              </w:rPr>
              <w:t>5</w:t>
            </w:r>
          </w:p>
        </w:tc>
        <w:tc>
          <w:tcPr>
            <w:tcW w:w="960" w:type="dxa"/>
          </w:tcPr>
          <w:p>
            <w:pPr>
              <w:pStyle w:val="TableParagraph"/>
              <w:ind w:left="1" w:right="1"/>
              <w:jc w:val="center"/>
              <w:rPr>
                <w:sz w:val="20"/>
              </w:rPr>
            </w:pPr>
            <w:r>
              <w:rPr>
                <w:spacing w:val="-5"/>
                <w:sz w:val="20"/>
              </w:rPr>
              <w:t>5.4</w:t>
            </w:r>
          </w:p>
        </w:tc>
        <w:tc>
          <w:tcPr>
            <w:tcW w:w="968" w:type="dxa"/>
          </w:tcPr>
          <w:p>
            <w:pPr>
              <w:pStyle w:val="TableParagraph"/>
              <w:spacing w:before="0"/>
              <w:ind w:left="0"/>
              <w:rPr>
                <w:sz w:val="18"/>
              </w:rPr>
            </w:pPr>
          </w:p>
        </w:tc>
        <w:tc>
          <w:tcPr>
            <w:tcW w:w="1204" w:type="dxa"/>
          </w:tcPr>
          <w:p>
            <w:pPr>
              <w:pStyle w:val="TableParagraph"/>
              <w:ind w:left="347"/>
              <w:rPr>
                <w:sz w:val="20"/>
              </w:rPr>
            </w:pPr>
            <w:r>
              <w:rPr>
                <w:spacing w:val="-5"/>
                <w:sz w:val="20"/>
              </w:rPr>
              <w:t>35</w:t>
            </w:r>
          </w:p>
        </w:tc>
        <w:tc>
          <w:tcPr>
            <w:tcW w:w="813" w:type="dxa"/>
          </w:tcPr>
          <w:p>
            <w:pPr>
              <w:pStyle w:val="TableParagraph"/>
              <w:ind w:left="108"/>
              <w:rPr>
                <w:sz w:val="20"/>
              </w:rPr>
            </w:pPr>
            <w:r>
              <w:rPr>
                <w:spacing w:val="-5"/>
                <w:sz w:val="20"/>
              </w:rPr>
              <w:t>32</w:t>
            </w:r>
          </w:p>
        </w:tc>
        <w:tc>
          <w:tcPr>
            <w:tcW w:w="1111" w:type="dxa"/>
          </w:tcPr>
          <w:p>
            <w:pPr>
              <w:pStyle w:val="TableParagraph"/>
              <w:ind w:left="151"/>
              <w:jc w:val="center"/>
              <w:rPr>
                <w:sz w:val="20"/>
              </w:rPr>
            </w:pPr>
            <w:r>
              <w:rPr>
                <w:spacing w:val="-2"/>
                <w:sz w:val="20"/>
              </w:rPr>
              <w:t>31.84978</w:t>
            </w:r>
          </w:p>
        </w:tc>
        <w:tc>
          <w:tcPr>
            <w:tcW w:w="1208" w:type="dxa"/>
          </w:tcPr>
          <w:p>
            <w:pPr>
              <w:pStyle w:val="TableParagraph"/>
              <w:ind w:left="67" w:right="1"/>
              <w:jc w:val="center"/>
              <w:rPr>
                <w:sz w:val="20"/>
              </w:rPr>
            </w:pPr>
            <w:r>
              <w:rPr>
                <w:spacing w:val="-2"/>
                <w:sz w:val="20"/>
              </w:rPr>
              <w:t>32.94992533</w:t>
            </w:r>
          </w:p>
        </w:tc>
      </w:tr>
      <w:tr>
        <w:trPr>
          <w:trHeight w:val="344" w:hRule="atLeast"/>
        </w:trPr>
        <w:tc>
          <w:tcPr>
            <w:tcW w:w="655" w:type="dxa"/>
          </w:tcPr>
          <w:p>
            <w:pPr>
              <w:pStyle w:val="TableParagraph"/>
              <w:rPr>
                <w:sz w:val="20"/>
              </w:rPr>
            </w:pPr>
            <w:r>
              <w:rPr>
                <w:spacing w:val="-5"/>
                <w:sz w:val="20"/>
              </w:rPr>
              <w:t>5.1</w:t>
            </w:r>
          </w:p>
        </w:tc>
        <w:tc>
          <w:tcPr>
            <w:tcW w:w="960" w:type="dxa"/>
          </w:tcPr>
          <w:p>
            <w:pPr>
              <w:pStyle w:val="TableParagraph"/>
              <w:ind w:left="1" w:right="1"/>
              <w:jc w:val="center"/>
              <w:rPr>
                <w:sz w:val="20"/>
              </w:rPr>
            </w:pPr>
            <w:r>
              <w:rPr>
                <w:spacing w:val="-5"/>
                <w:sz w:val="20"/>
              </w:rPr>
              <w:t>5.4</w:t>
            </w:r>
          </w:p>
        </w:tc>
        <w:tc>
          <w:tcPr>
            <w:tcW w:w="968" w:type="dxa"/>
          </w:tcPr>
          <w:p>
            <w:pPr>
              <w:pStyle w:val="TableParagraph"/>
              <w:spacing w:before="0"/>
              <w:ind w:left="0"/>
              <w:rPr>
                <w:sz w:val="18"/>
              </w:rPr>
            </w:pPr>
          </w:p>
        </w:tc>
        <w:tc>
          <w:tcPr>
            <w:tcW w:w="1204" w:type="dxa"/>
          </w:tcPr>
          <w:p>
            <w:pPr>
              <w:pStyle w:val="TableParagraph"/>
              <w:ind w:left="347"/>
              <w:rPr>
                <w:sz w:val="20"/>
              </w:rPr>
            </w:pPr>
            <w:r>
              <w:rPr>
                <w:spacing w:val="-5"/>
                <w:sz w:val="20"/>
              </w:rPr>
              <w:t>35</w:t>
            </w:r>
          </w:p>
        </w:tc>
        <w:tc>
          <w:tcPr>
            <w:tcW w:w="813" w:type="dxa"/>
          </w:tcPr>
          <w:p>
            <w:pPr>
              <w:pStyle w:val="TableParagraph"/>
              <w:ind w:left="108"/>
              <w:rPr>
                <w:sz w:val="20"/>
              </w:rPr>
            </w:pPr>
            <w:r>
              <w:rPr>
                <w:spacing w:val="-5"/>
                <w:sz w:val="20"/>
              </w:rPr>
              <w:t>32</w:t>
            </w:r>
          </w:p>
        </w:tc>
        <w:tc>
          <w:tcPr>
            <w:tcW w:w="1111" w:type="dxa"/>
          </w:tcPr>
          <w:p>
            <w:pPr>
              <w:pStyle w:val="TableParagraph"/>
              <w:ind w:left="151"/>
              <w:jc w:val="center"/>
              <w:rPr>
                <w:sz w:val="20"/>
              </w:rPr>
            </w:pPr>
            <w:r>
              <w:rPr>
                <w:spacing w:val="-2"/>
                <w:sz w:val="20"/>
              </w:rPr>
              <w:t>31.84978</w:t>
            </w:r>
          </w:p>
        </w:tc>
        <w:tc>
          <w:tcPr>
            <w:tcW w:w="1208" w:type="dxa"/>
          </w:tcPr>
          <w:p>
            <w:pPr>
              <w:pStyle w:val="TableParagraph"/>
              <w:ind w:left="67" w:right="1"/>
              <w:jc w:val="center"/>
              <w:rPr>
                <w:sz w:val="20"/>
              </w:rPr>
            </w:pPr>
            <w:r>
              <w:rPr>
                <w:spacing w:val="-2"/>
                <w:sz w:val="20"/>
              </w:rPr>
              <w:t>32.94992533</w:t>
            </w:r>
          </w:p>
        </w:tc>
      </w:tr>
      <w:tr>
        <w:trPr>
          <w:trHeight w:val="344" w:hRule="atLeast"/>
        </w:trPr>
        <w:tc>
          <w:tcPr>
            <w:tcW w:w="655" w:type="dxa"/>
          </w:tcPr>
          <w:p>
            <w:pPr>
              <w:pStyle w:val="TableParagraph"/>
              <w:spacing w:before="52"/>
              <w:rPr>
                <w:sz w:val="20"/>
              </w:rPr>
            </w:pPr>
            <w:r>
              <w:rPr>
                <w:spacing w:val="-5"/>
                <w:sz w:val="20"/>
              </w:rPr>
              <w:t>5.2</w:t>
            </w:r>
          </w:p>
        </w:tc>
        <w:tc>
          <w:tcPr>
            <w:tcW w:w="960" w:type="dxa"/>
          </w:tcPr>
          <w:p>
            <w:pPr>
              <w:pStyle w:val="TableParagraph"/>
              <w:spacing w:before="52"/>
              <w:ind w:left="1" w:right="1"/>
              <w:jc w:val="center"/>
              <w:rPr>
                <w:sz w:val="20"/>
              </w:rPr>
            </w:pPr>
            <w:r>
              <w:rPr>
                <w:spacing w:val="-5"/>
                <w:sz w:val="20"/>
              </w:rPr>
              <w:t>5.4</w:t>
            </w:r>
          </w:p>
        </w:tc>
        <w:tc>
          <w:tcPr>
            <w:tcW w:w="968" w:type="dxa"/>
          </w:tcPr>
          <w:p>
            <w:pPr>
              <w:pStyle w:val="TableParagraph"/>
              <w:spacing w:before="0"/>
              <w:ind w:left="0"/>
              <w:rPr>
                <w:sz w:val="18"/>
              </w:rPr>
            </w:pPr>
          </w:p>
        </w:tc>
        <w:tc>
          <w:tcPr>
            <w:tcW w:w="1204" w:type="dxa"/>
          </w:tcPr>
          <w:p>
            <w:pPr>
              <w:pStyle w:val="TableParagraph"/>
              <w:spacing w:before="52"/>
              <w:ind w:left="347"/>
              <w:rPr>
                <w:sz w:val="20"/>
              </w:rPr>
            </w:pPr>
            <w:r>
              <w:rPr>
                <w:spacing w:val="-5"/>
                <w:sz w:val="20"/>
              </w:rPr>
              <w:t>35</w:t>
            </w:r>
          </w:p>
        </w:tc>
        <w:tc>
          <w:tcPr>
            <w:tcW w:w="813" w:type="dxa"/>
          </w:tcPr>
          <w:p>
            <w:pPr>
              <w:pStyle w:val="TableParagraph"/>
              <w:spacing w:before="52"/>
              <w:ind w:left="108"/>
              <w:rPr>
                <w:sz w:val="20"/>
              </w:rPr>
            </w:pPr>
            <w:r>
              <w:rPr>
                <w:spacing w:val="-5"/>
                <w:sz w:val="20"/>
              </w:rPr>
              <w:t>32</w:t>
            </w:r>
          </w:p>
        </w:tc>
        <w:tc>
          <w:tcPr>
            <w:tcW w:w="1111" w:type="dxa"/>
          </w:tcPr>
          <w:p>
            <w:pPr>
              <w:pStyle w:val="TableParagraph"/>
              <w:spacing w:before="52"/>
              <w:ind w:left="151"/>
              <w:jc w:val="center"/>
              <w:rPr>
                <w:sz w:val="20"/>
              </w:rPr>
            </w:pPr>
            <w:r>
              <w:rPr>
                <w:spacing w:val="-2"/>
                <w:sz w:val="20"/>
              </w:rPr>
              <w:t>31.84978</w:t>
            </w:r>
          </w:p>
        </w:tc>
        <w:tc>
          <w:tcPr>
            <w:tcW w:w="1208" w:type="dxa"/>
          </w:tcPr>
          <w:p>
            <w:pPr>
              <w:pStyle w:val="TableParagraph"/>
              <w:spacing w:before="52"/>
              <w:ind w:left="67" w:right="1"/>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5.3</w:t>
            </w:r>
          </w:p>
        </w:tc>
        <w:tc>
          <w:tcPr>
            <w:tcW w:w="960" w:type="dxa"/>
          </w:tcPr>
          <w:p>
            <w:pPr>
              <w:pStyle w:val="TableParagraph"/>
              <w:ind w:left="1" w:right="1"/>
              <w:jc w:val="center"/>
              <w:rPr>
                <w:sz w:val="20"/>
              </w:rPr>
            </w:pPr>
            <w:r>
              <w:rPr>
                <w:spacing w:val="-5"/>
                <w:sz w:val="20"/>
              </w:rPr>
              <w:t>5.4</w:t>
            </w:r>
          </w:p>
        </w:tc>
        <w:tc>
          <w:tcPr>
            <w:tcW w:w="968" w:type="dxa"/>
          </w:tcPr>
          <w:p>
            <w:pPr>
              <w:pStyle w:val="TableParagraph"/>
              <w:spacing w:before="0"/>
              <w:ind w:left="0"/>
              <w:rPr>
                <w:sz w:val="18"/>
              </w:rPr>
            </w:pPr>
          </w:p>
        </w:tc>
        <w:tc>
          <w:tcPr>
            <w:tcW w:w="1204" w:type="dxa"/>
          </w:tcPr>
          <w:p>
            <w:pPr>
              <w:pStyle w:val="TableParagraph"/>
              <w:ind w:left="347"/>
              <w:rPr>
                <w:sz w:val="20"/>
              </w:rPr>
            </w:pPr>
            <w:r>
              <w:rPr>
                <w:spacing w:val="-5"/>
                <w:sz w:val="20"/>
              </w:rPr>
              <w:t>35</w:t>
            </w:r>
          </w:p>
        </w:tc>
        <w:tc>
          <w:tcPr>
            <w:tcW w:w="813" w:type="dxa"/>
          </w:tcPr>
          <w:p>
            <w:pPr>
              <w:pStyle w:val="TableParagraph"/>
              <w:ind w:left="108"/>
              <w:rPr>
                <w:sz w:val="20"/>
              </w:rPr>
            </w:pPr>
            <w:r>
              <w:rPr>
                <w:spacing w:val="-5"/>
                <w:sz w:val="20"/>
              </w:rPr>
              <w:t>32</w:t>
            </w:r>
          </w:p>
        </w:tc>
        <w:tc>
          <w:tcPr>
            <w:tcW w:w="1111" w:type="dxa"/>
          </w:tcPr>
          <w:p>
            <w:pPr>
              <w:pStyle w:val="TableParagraph"/>
              <w:ind w:left="151"/>
              <w:jc w:val="center"/>
              <w:rPr>
                <w:sz w:val="20"/>
              </w:rPr>
            </w:pPr>
            <w:r>
              <w:rPr>
                <w:spacing w:val="-2"/>
                <w:sz w:val="20"/>
              </w:rPr>
              <w:t>31.84978</w:t>
            </w:r>
          </w:p>
        </w:tc>
        <w:tc>
          <w:tcPr>
            <w:tcW w:w="1208" w:type="dxa"/>
          </w:tcPr>
          <w:p>
            <w:pPr>
              <w:pStyle w:val="TableParagraph"/>
              <w:ind w:left="67" w:right="1"/>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5.4</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9" w:right="164"/>
              <w:jc w:val="center"/>
              <w:rPr>
                <w:sz w:val="20"/>
              </w:rPr>
            </w:pPr>
            <w:r>
              <w:rPr>
                <w:spacing w:val="-10"/>
                <w:sz w:val="20"/>
              </w:rPr>
              <w:t>1</w:t>
            </w:r>
          </w:p>
        </w:tc>
        <w:tc>
          <w:tcPr>
            <w:tcW w:w="1204" w:type="dxa"/>
          </w:tcPr>
          <w:p>
            <w:pPr>
              <w:pStyle w:val="TableParagraph"/>
              <w:ind w:left="347"/>
              <w:rPr>
                <w:sz w:val="20"/>
              </w:rPr>
            </w:pPr>
            <w:r>
              <w:rPr>
                <w:spacing w:val="-2"/>
                <w:sz w:val="20"/>
              </w:rPr>
              <w:t>34.8705</w:t>
            </w:r>
          </w:p>
        </w:tc>
        <w:tc>
          <w:tcPr>
            <w:tcW w:w="813" w:type="dxa"/>
          </w:tcPr>
          <w:p>
            <w:pPr>
              <w:pStyle w:val="TableParagraph"/>
              <w:ind w:left="108"/>
              <w:rPr>
                <w:sz w:val="20"/>
              </w:rPr>
            </w:pPr>
            <w:r>
              <w:rPr>
                <w:spacing w:val="-2"/>
                <w:sz w:val="20"/>
              </w:rPr>
              <w:t>31.92</w:t>
            </w:r>
          </w:p>
        </w:tc>
        <w:tc>
          <w:tcPr>
            <w:tcW w:w="1111" w:type="dxa"/>
          </w:tcPr>
          <w:p>
            <w:pPr>
              <w:pStyle w:val="TableParagraph"/>
              <w:ind w:left="151"/>
              <w:jc w:val="center"/>
              <w:rPr>
                <w:sz w:val="20"/>
              </w:rPr>
            </w:pPr>
            <w:r>
              <w:rPr>
                <w:spacing w:val="-2"/>
                <w:sz w:val="20"/>
              </w:rPr>
              <w:t>31.74007</w:t>
            </w:r>
          </w:p>
        </w:tc>
        <w:tc>
          <w:tcPr>
            <w:tcW w:w="1208" w:type="dxa"/>
          </w:tcPr>
          <w:p>
            <w:pPr>
              <w:pStyle w:val="TableParagraph"/>
              <w:ind w:left="67" w:right="1"/>
              <w:jc w:val="center"/>
              <w:rPr>
                <w:sz w:val="20"/>
              </w:rPr>
            </w:pPr>
            <w:r>
              <w:rPr>
                <w:spacing w:val="-2"/>
                <w:sz w:val="20"/>
              </w:rPr>
              <w:t>32.84352454</w:t>
            </w:r>
          </w:p>
        </w:tc>
      </w:tr>
      <w:tr>
        <w:trPr>
          <w:trHeight w:val="344" w:hRule="atLeast"/>
        </w:trPr>
        <w:tc>
          <w:tcPr>
            <w:tcW w:w="655" w:type="dxa"/>
          </w:tcPr>
          <w:p>
            <w:pPr>
              <w:pStyle w:val="TableParagraph"/>
              <w:rPr>
                <w:sz w:val="20"/>
              </w:rPr>
            </w:pPr>
            <w:r>
              <w:rPr>
                <w:spacing w:val="-5"/>
                <w:sz w:val="20"/>
              </w:rPr>
              <w:t>5.5</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9" w:right="164"/>
              <w:jc w:val="center"/>
              <w:rPr>
                <w:sz w:val="20"/>
              </w:rPr>
            </w:pPr>
            <w:r>
              <w:rPr>
                <w:spacing w:val="-10"/>
                <w:sz w:val="20"/>
              </w:rPr>
              <w:t>0</w:t>
            </w:r>
          </w:p>
        </w:tc>
        <w:tc>
          <w:tcPr>
            <w:tcW w:w="1204" w:type="dxa"/>
          </w:tcPr>
          <w:p>
            <w:pPr>
              <w:pStyle w:val="TableParagraph"/>
              <w:ind w:left="347"/>
              <w:rPr>
                <w:sz w:val="20"/>
              </w:rPr>
            </w:pPr>
            <w:r>
              <w:rPr>
                <w:spacing w:val="-5"/>
                <w:sz w:val="20"/>
              </w:rPr>
              <w:t>35</w:t>
            </w:r>
          </w:p>
        </w:tc>
        <w:tc>
          <w:tcPr>
            <w:tcW w:w="813" w:type="dxa"/>
          </w:tcPr>
          <w:p>
            <w:pPr>
              <w:pStyle w:val="TableParagraph"/>
              <w:ind w:left="108"/>
              <w:rPr>
                <w:sz w:val="20"/>
              </w:rPr>
            </w:pPr>
            <w:r>
              <w:rPr>
                <w:spacing w:val="-5"/>
                <w:sz w:val="20"/>
              </w:rPr>
              <w:t>32</w:t>
            </w:r>
          </w:p>
        </w:tc>
        <w:tc>
          <w:tcPr>
            <w:tcW w:w="1111" w:type="dxa"/>
          </w:tcPr>
          <w:p>
            <w:pPr>
              <w:pStyle w:val="TableParagraph"/>
              <w:ind w:left="151"/>
              <w:jc w:val="center"/>
              <w:rPr>
                <w:sz w:val="20"/>
              </w:rPr>
            </w:pPr>
            <w:r>
              <w:rPr>
                <w:spacing w:val="-2"/>
                <w:sz w:val="20"/>
              </w:rPr>
              <w:t>31.84978</w:t>
            </w:r>
          </w:p>
        </w:tc>
        <w:tc>
          <w:tcPr>
            <w:tcW w:w="1208" w:type="dxa"/>
          </w:tcPr>
          <w:p>
            <w:pPr>
              <w:pStyle w:val="TableParagraph"/>
              <w:ind w:left="67" w:right="1"/>
              <w:jc w:val="center"/>
              <w:rPr>
                <w:sz w:val="20"/>
              </w:rPr>
            </w:pPr>
            <w:r>
              <w:rPr>
                <w:spacing w:val="-2"/>
                <w:sz w:val="20"/>
              </w:rPr>
              <w:t>32.94992533</w:t>
            </w:r>
          </w:p>
        </w:tc>
      </w:tr>
      <w:tr>
        <w:trPr>
          <w:trHeight w:val="344" w:hRule="atLeast"/>
        </w:trPr>
        <w:tc>
          <w:tcPr>
            <w:tcW w:w="655" w:type="dxa"/>
          </w:tcPr>
          <w:p>
            <w:pPr>
              <w:pStyle w:val="TableParagraph"/>
              <w:spacing w:before="52"/>
              <w:rPr>
                <w:sz w:val="20"/>
              </w:rPr>
            </w:pPr>
            <w:r>
              <w:rPr>
                <w:spacing w:val="-5"/>
                <w:sz w:val="20"/>
              </w:rPr>
              <w:t>5.6</w:t>
            </w:r>
          </w:p>
        </w:tc>
        <w:tc>
          <w:tcPr>
            <w:tcW w:w="960" w:type="dxa"/>
          </w:tcPr>
          <w:p>
            <w:pPr>
              <w:pStyle w:val="TableParagraph"/>
              <w:spacing w:before="52"/>
              <w:ind w:left="1" w:right="1"/>
              <w:jc w:val="center"/>
              <w:rPr>
                <w:sz w:val="20"/>
              </w:rPr>
            </w:pPr>
            <w:r>
              <w:rPr>
                <w:spacing w:val="-5"/>
                <w:sz w:val="20"/>
              </w:rPr>
              <w:t>5.4</w:t>
            </w:r>
          </w:p>
        </w:tc>
        <w:tc>
          <w:tcPr>
            <w:tcW w:w="968" w:type="dxa"/>
          </w:tcPr>
          <w:p>
            <w:pPr>
              <w:pStyle w:val="TableParagraph"/>
              <w:spacing w:before="52"/>
              <w:ind w:left="9" w:right="164"/>
              <w:jc w:val="center"/>
              <w:rPr>
                <w:sz w:val="20"/>
              </w:rPr>
            </w:pPr>
            <w:r>
              <w:rPr>
                <w:spacing w:val="-10"/>
                <w:sz w:val="20"/>
              </w:rPr>
              <w:t>0</w:t>
            </w:r>
          </w:p>
        </w:tc>
        <w:tc>
          <w:tcPr>
            <w:tcW w:w="1204" w:type="dxa"/>
          </w:tcPr>
          <w:p>
            <w:pPr>
              <w:pStyle w:val="TableParagraph"/>
              <w:spacing w:before="52"/>
              <w:ind w:left="347"/>
              <w:rPr>
                <w:sz w:val="20"/>
              </w:rPr>
            </w:pPr>
            <w:r>
              <w:rPr>
                <w:spacing w:val="-5"/>
                <w:sz w:val="20"/>
              </w:rPr>
              <w:t>35</w:t>
            </w:r>
          </w:p>
        </w:tc>
        <w:tc>
          <w:tcPr>
            <w:tcW w:w="813" w:type="dxa"/>
          </w:tcPr>
          <w:p>
            <w:pPr>
              <w:pStyle w:val="TableParagraph"/>
              <w:spacing w:before="52"/>
              <w:ind w:left="108"/>
              <w:rPr>
                <w:sz w:val="20"/>
              </w:rPr>
            </w:pPr>
            <w:r>
              <w:rPr>
                <w:spacing w:val="-5"/>
                <w:sz w:val="20"/>
              </w:rPr>
              <w:t>32</w:t>
            </w:r>
          </w:p>
        </w:tc>
        <w:tc>
          <w:tcPr>
            <w:tcW w:w="1111" w:type="dxa"/>
          </w:tcPr>
          <w:p>
            <w:pPr>
              <w:pStyle w:val="TableParagraph"/>
              <w:spacing w:before="52"/>
              <w:ind w:left="151"/>
              <w:jc w:val="center"/>
              <w:rPr>
                <w:sz w:val="20"/>
              </w:rPr>
            </w:pPr>
            <w:r>
              <w:rPr>
                <w:spacing w:val="-2"/>
                <w:sz w:val="20"/>
              </w:rPr>
              <w:t>31.84978</w:t>
            </w:r>
          </w:p>
        </w:tc>
        <w:tc>
          <w:tcPr>
            <w:tcW w:w="1208" w:type="dxa"/>
          </w:tcPr>
          <w:p>
            <w:pPr>
              <w:pStyle w:val="TableParagraph"/>
              <w:spacing w:before="52"/>
              <w:ind w:left="67" w:right="1"/>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5.7</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166" w:right="157"/>
              <w:jc w:val="center"/>
              <w:rPr>
                <w:sz w:val="20"/>
              </w:rPr>
            </w:pPr>
            <w:r>
              <w:rPr>
                <w:spacing w:val="-4"/>
                <w:sz w:val="20"/>
              </w:rPr>
              <w:t>-</w:t>
            </w:r>
            <w:r>
              <w:rPr>
                <w:spacing w:val="-5"/>
                <w:sz w:val="20"/>
              </w:rPr>
              <w:t>12</w:t>
            </w:r>
          </w:p>
        </w:tc>
        <w:tc>
          <w:tcPr>
            <w:tcW w:w="1204" w:type="dxa"/>
          </w:tcPr>
          <w:p>
            <w:pPr>
              <w:pStyle w:val="TableParagraph"/>
              <w:ind w:left="347"/>
              <w:rPr>
                <w:sz w:val="20"/>
              </w:rPr>
            </w:pPr>
            <w:r>
              <w:rPr>
                <w:spacing w:val="-2"/>
                <w:sz w:val="20"/>
              </w:rPr>
              <w:t>36.55399</w:t>
            </w:r>
          </w:p>
        </w:tc>
        <w:tc>
          <w:tcPr>
            <w:tcW w:w="813" w:type="dxa"/>
          </w:tcPr>
          <w:p>
            <w:pPr>
              <w:pStyle w:val="TableParagraph"/>
              <w:ind w:left="108"/>
              <w:rPr>
                <w:sz w:val="20"/>
              </w:rPr>
            </w:pPr>
            <w:r>
              <w:rPr>
                <w:spacing w:val="-2"/>
                <w:sz w:val="20"/>
              </w:rPr>
              <w:t>32.96</w:t>
            </w:r>
          </w:p>
        </w:tc>
        <w:tc>
          <w:tcPr>
            <w:tcW w:w="1111" w:type="dxa"/>
          </w:tcPr>
          <w:p>
            <w:pPr>
              <w:pStyle w:val="TableParagraph"/>
              <w:ind w:left="151"/>
              <w:jc w:val="center"/>
              <w:rPr>
                <w:sz w:val="20"/>
              </w:rPr>
            </w:pPr>
            <w:r>
              <w:rPr>
                <w:spacing w:val="-2"/>
                <w:sz w:val="20"/>
              </w:rPr>
              <w:t>33.18212</w:t>
            </w:r>
          </w:p>
        </w:tc>
        <w:tc>
          <w:tcPr>
            <w:tcW w:w="1208" w:type="dxa"/>
          </w:tcPr>
          <w:p>
            <w:pPr>
              <w:pStyle w:val="TableParagraph"/>
              <w:ind w:left="67" w:right="1"/>
              <w:jc w:val="center"/>
              <w:rPr>
                <w:sz w:val="20"/>
              </w:rPr>
            </w:pPr>
            <w:r>
              <w:rPr>
                <w:spacing w:val="-2"/>
                <w:sz w:val="20"/>
              </w:rPr>
              <w:t>34.23203774</w:t>
            </w:r>
          </w:p>
        </w:tc>
      </w:tr>
      <w:tr>
        <w:trPr>
          <w:trHeight w:val="345" w:hRule="atLeast"/>
        </w:trPr>
        <w:tc>
          <w:tcPr>
            <w:tcW w:w="655" w:type="dxa"/>
          </w:tcPr>
          <w:p>
            <w:pPr>
              <w:pStyle w:val="TableParagraph"/>
              <w:rPr>
                <w:sz w:val="20"/>
              </w:rPr>
            </w:pPr>
            <w:r>
              <w:rPr>
                <w:spacing w:val="-5"/>
                <w:sz w:val="20"/>
              </w:rPr>
              <w:t>5.8</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166" w:right="157"/>
              <w:jc w:val="center"/>
              <w:rPr>
                <w:sz w:val="20"/>
              </w:rPr>
            </w:pPr>
            <w:r>
              <w:rPr>
                <w:spacing w:val="-4"/>
                <w:sz w:val="20"/>
              </w:rPr>
              <w:t>-</w:t>
            </w:r>
            <w:r>
              <w:rPr>
                <w:spacing w:val="-5"/>
                <w:sz w:val="20"/>
              </w:rPr>
              <w:t>16</w:t>
            </w:r>
          </w:p>
        </w:tc>
        <w:tc>
          <w:tcPr>
            <w:tcW w:w="1204" w:type="dxa"/>
          </w:tcPr>
          <w:p>
            <w:pPr>
              <w:pStyle w:val="TableParagraph"/>
              <w:ind w:left="347"/>
              <w:rPr>
                <w:sz w:val="20"/>
              </w:rPr>
            </w:pPr>
            <w:r>
              <w:rPr>
                <w:spacing w:val="-2"/>
                <w:sz w:val="20"/>
              </w:rPr>
              <w:t>37.07199</w:t>
            </w:r>
          </w:p>
        </w:tc>
        <w:tc>
          <w:tcPr>
            <w:tcW w:w="813" w:type="dxa"/>
          </w:tcPr>
          <w:p>
            <w:pPr>
              <w:pStyle w:val="TableParagraph"/>
              <w:ind w:left="108"/>
              <w:rPr>
                <w:sz w:val="20"/>
              </w:rPr>
            </w:pPr>
            <w:r>
              <w:rPr>
                <w:spacing w:val="-2"/>
                <w:sz w:val="20"/>
              </w:rPr>
              <w:t>33.28</w:t>
            </w:r>
          </w:p>
        </w:tc>
        <w:tc>
          <w:tcPr>
            <w:tcW w:w="1111" w:type="dxa"/>
          </w:tcPr>
          <w:p>
            <w:pPr>
              <w:pStyle w:val="TableParagraph"/>
              <w:ind w:left="151"/>
              <w:jc w:val="center"/>
              <w:rPr>
                <w:sz w:val="20"/>
              </w:rPr>
            </w:pPr>
            <w:r>
              <w:rPr>
                <w:spacing w:val="-2"/>
                <w:sz w:val="20"/>
              </w:rPr>
              <w:t>33.63232</w:t>
            </w:r>
          </w:p>
        </w:tc>
        <w:tc>
          <w:tcPr>
            <w:tcW w:w="1208" w:type="dxa"/>
          </w:tcPr>
          <w:p>
            <w:pPr>
              <w:pStyle w:val="TableParagraph"/>
              <w:ind w:left="67" w:right="1"/>
              <w:jc w:val="center"/>
              <w:rPr>
                <w:sz w:val="20"/>
              </w:rPr>
            </w:pPr>
            <w:r>
              <w:rPr>
                <w:spacing w:val="-2"/>
                <w:sz w:val="20"/>
              </w:rPr>
              <w:t>34.66143794</w:t>
            </w:r>
          </w:p>
        </w:tc>
      </w:tr>
      <w:tr>
        <w:trPr>
          <w:trHeight w:val="344" w:hRule="atLeast"/>
        </w:trPr>
        <w:tc>
          <w:tcPr>
            <w:tcW w:w="655" w:type="dxa"/>
          </w:tcPr>
          <w:p>
            <w:pPr>
              <w:pStyle w:val="TableParagraph"/>
              <w:rPr>
                <w:sz w:val="20"/>
              </w:rPr>
            </w:pPr>
            <w:r>
              <w:rPr>
                <w:spacing w:val="-5"/>
                <w:sz w:val="20"/>
              </w:rPr>
              <w:t>5.9</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166" w:right="157"/>
              <w:jc w:val="center"/>
              <w:rPr>
                <w:sz w:val="20"/>
              </w:rPr>
            </w:pPr>
            <w:r>
              <w:rPr>
                <w:spacing w:val="-4"/>
                <w:sz w:val="20"/>
              </w:rPr>
              <w:t>-</w:t>
            </w:r>
            <w:r>
              <w:rPr>
                <w:spacing w:val="-5"/>
                <w:sz w:val="20"/>
              </w:rPr>
              <w:t>24</w:t>
            </w:r>
          </w:p>
        </w:tc>
        <w:tc>
          <w:tcPr>
            <w:tcW w:w="1204" w:type="dxa"/>
          </w:tcPr>
          <w:p>
            <w:pPr>
              <w:pStyle w:val="TableParagraph"/>
              <w:ind w:left="347"/>
              <w:rPr>
                <w:sz w:val="20"/>
              </w:rPr>
            </w:pPr>
            <w:r>
              <w:rPr>
                <w:spacing w:val="-2"/>
                <w:sz w:val="20"/>
              </w:rPr>
              <w:t>38.10799</w:t>
            </w:r>
          </w:p>
        </w:tc>
        <w:tc>
          <w:tcPr>
            <w:tcW w:w="813" w:type="dxa"/>
          </w:tcPr>
          <w:p>
            <w:pPr>
              <w:pStyle w:val="TableParagraph"/>
              <w:ind w:left="108"/>
              <w:rPr>
                <w:sz w:val="20"/>
              </w:rPr>
            </w:pPr>
            <w:r>
              <w:rPr>
                <w:spacing w:val="-2"/>
                <w:sz w:val="20"/>
              </w:rPr>
              <w:t>33.92</w:t>
            </w:r>
          </w:p>
        </w:tc>
        <w:tc>
          <w:tcPr>
            <w:tcW w:w="1111" w:type="dxa"/>
          </w:tcPr>
          <w:p>
            <w:pPr>
              <w:pStyle w:val="TableParagraph"/>
              <w:ind w:left="151"/>
              <w:jc w:val="center"/>
              <w:rPr>
                <w:sz w:val="20"/>
              </w:rPr>
            </w:pPr>
            <w:r>
              <w:rPr>
                <w:spacing w:val="-2"/>
                <w:sz w:val="20"/>
              </w:rPr>
              <w:t>34.54089</w:t>
            </w:r>
          </w:p>
        </w:tc>
        <w:tc>
          <w:tcPr>
            <w:tcW w:w="1208" w:type="dxa"/>
          </w:tcPr>
          <w:p>
            <w:pPr>
              <w:pStyle w:val="TableParagraph"/>
              <w:ind w:left="67" w:right="1"/>
              <w:jc w:val="center"/>
              <w:rPr>
                <w:sz w:val="20"/>
              </w:rPr>
            </w:pPr>
            <w:r>
              <w:rPr>
                <w:spacing w:val="-2"/>
                <w:sz w:val="20"/>
              </w:rPr>
              <w:t>35.52295832</w:t>
            </w:r>
          </w:p>
        </w:tc>
      </w:tr>
      <w:tr>
        <w:trPr>
          <w:trHeight w:val="344" w:hRule="atLeast"/>
        </w:trPr>
        <w:tc>
          <w:tcPr>
            <w:tcW w:w="655" w:type="dxa"/>
          </w:tcPr>
          <w:p>
            <w:pPr>
              <w:pStyle w:val="TableParagraph"/>
              <w:spacing w:before="52"/>
              <w:rPr>
                <w:sz w:val="20"/>
              </w:rPr>
            </w:pPr>
            <w:r>
              <w:rPr>
                <w:spacing w:val="-10"/>
                <w:sz w:val="20"/>
              </w:rPr>
              <w:t>6</w:t>
            </w:r>
          </w:p>
        </w:tc>
        <w:tc>
          <w:tcPr>
            <w:tcW w:w="960" w:type="dxa"/>
          </w:tcPr>
          <w:p>
            <w:pPr>
              <w:pStyle w:val="TableParagraph"/>
              <w:spacing w:before="52"/>
              <w:ind w:left="1" w:right="1"/>
              <w:jc w:val="center"/>
              <w:rPr>
                <w:sz w:val="20"/>
              </w:rPr>
            </w:pPr>
            <w:r>
              <w:rPr>
                <w:spacing w:val="-5"/>
                <w:sz w:val="20"/>
              </w:rPr>
              <w:t>5.4</w:t>
            </w:r>
          </w:p>
        </w:tc>
        <w:tc>
          <w:tcPr>
            <w:tcW w:w="968" w:type="dxa"/>
          </w:tcPr>
          <w:p>
            <w:pPr>
              <w:pStyle w:val="TableParagraph"/>
              <w:spacing w:before="52"/>
              <w:ind w:left="166" w:right="157"/>
              <w:jc w:val="center"/>
              <w:rPr>
                <w:sz w:val="20"/>
              </w:rPr>
            </w:pPr>
            <w:r>
              <w:rPr>
                <w:spacing w:val="-4"/>
                <w:sz w:val="20"/>
              </w:rPr>
              <w:t>-</w:t>
            </w:r>
            <w:r>
              <w:rPr>
                <w:spacing w:val="-5"/>
                <w:sz w:val="20"/>
              </w:rPr>
              <w:t>30</w:t>
            </w:r>
          </w:p>
        </w:tc>
        <w:tc>
          <w:tcPr>
            <w:tcW w:w="1204" w:type="dxa"/>
          </w:tcPr>
          <w:p>
            <w:pPr>
              <w:pStyle w:val="TableParagraph"/>
              <w:spacing w:before="52"/>
              <w:ind w:left="347"/>
              <w:rPr>
                <w:sz w:val="20"/>
              </w:rPr>
            </w:pPr>
            <w:r>
              <w:rPr>
                <w:spacing w:val="-2"/>
                <w:sz w:val="20"/>
              </w:rPr>
              <w:t>38.88498</w:t>
            </w:r>
          </w:p>
        </w:tc>
        <w:tc>
          <w:tcPr>
            <w:tcW w:w="813" w:type="dxa"/>
          </w:tcPr>
          <w:p>
            <w:pPr>
              <w:pStyle w:val="TableParagraph"/>
              <w:spacing w:before="52"/>
              <w:ind w:left="108"/>
              <w:rPr>
                <w:sz w:val="20"/>
              </w:rPr>
            </w:pPr>
            <w:r>
              <w:rPr>
                <w:spacing w:val="-4"/>
                <w:sz w:val="20"/>
              </w:rPr>
              <w:t>34.4</w:t>
            </w:r>
          </w:p>
        </w:tc>
        <w:tc>
          <w:tcPr>
            <w:tcW w:w="1111" w:type="dxa"/>
          </w:tcPr>
          <w:p>
            <w:pPr>
              <w:pStyle w:val="TableParagraph"/>
              <w:spacing w:before="52"/>
              <w:ind w:left="151"/>
              <w:jc w:val="center"/>
              <w:rPr>
                <w:sz w:val="20"/>
              </w:rPr>
            </w:pPr>
            <w:r>
              <w:rPr>
                <w:spacing w:val="-2"/>
                <w:sz w:val="20"/>
              </w:rPr>
              <w:t>35.22878</w:t>
            </w:r>
          </w:p>
        </w:tc>
        <w:tc>
          <w:tcPr>
            <w:tcW w:w="1208" w:type="dxa"/>
          </w:tcPr>
          <w:p>
            <w:pPr>
              <w:pStyle w:val="TableParagraph"/>
              <w:spacing w:before="52"/>
              <w:ind w:left="67" w:right="1"/>
              <w:jc w:val="center"/>
              <w:rPr>
                <w:sz w:val="20"/>
              </w:rPr>
            </w:pPr>
            <w:r>
              <w:rPr>
                <w:spacing w:val="-2"/>
                <w:sz w:val="20"/>
              </w:rPr>
              <w:t>36.17125519</w:t>
            </w:r>
          </w:p>
        </w:tc>
      </w:tr>
      <w:tr>
        <w:trPr>
          <w:trHeight w:val="345" w:hRule="atLeast"/>
        </w:trPr>
        <w:tc>
          <w:tcPr>
            <w:tcW w:w="655" w:type="dxa"/>
          </w:tcPr>
          <w:p>
            <w:pPr>
              <w:pStyle w:val="TableParagraph"/>
              <w:rPr>
                <w:sz w:val="20"/>
              </w:rPr>
            </w:pPr>
            <w:r>
              <w:rPr>
                <w:spacing w:val="-5"/>
                <w:sz w:val="20"/>
              </w:rPr>
              <w:t>6.1</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166" w:right="157"/>
              <w:jc w:val="center"/>
              <w:rPr>
                <w:sz w:val="20"/>
              </w:rPr>
            </w:pPr>
            <w:r>
              <w:rPr>
                <w:spacing w:val="-4"/>
                <w:sz w:val="20"/>
              </w:rPr>
              <w:t>-</w:t>
            </w:r>
            <w:r>
              <w:rPr>
                <w:spacing w:val="-5"/>
                <w:sz w:val="20"/>
              </w:rPr>
              <w:t>32</w:t>
            </w:r>
          </w:p>
        </w:tc>
        <w:tc>
          <w:tcPr>
            <w:tcW w:w="1204" w:type="dxa"/>
          </w:tcPr>
          <w:p>
            <w:pPr>
              <w:pStyle w:val="TableParagraph"/>
              <w:ind w:left="347"/>
              <w:rPr>
                <w:sz w:val="20"/>
              </w:rPr>
            </w:pPr>
            <w:r>
              <w:rPr>
                <w:spacing w:val="-2"/>
                <w:sz w:val="20"/>
              </w:rPr>
              <w:t>39.14398</w:t>
            </w:r>
          </w:p>
        </w:tc>
        <w:tc>
          <w:tcPr>
            <w:tcW w:w="813" w:type="dxa"/>
          </w:tcPr>
          <w:p>
            <w:pPr>
              <w:pStyle w:val="TableParagraph"/>
              <w:ind w:left="108"/>
              <w:rPr>
                <w:sz w:val="20"/>
              </w:rPr>
            </w:pPr>
            <w:r>
              <w:rPr>
                <w:spacing w:val="-2"/>
                <w:sz w:val="20"/>
              </w:rPr>
              <w:t>34.56</w:t>
            </w:r>
          </w:p>
        </w:tc>
        <w:tc>
          <w:tcPr>
            <w:tcW w:w="1111" w:type="dxa"/>
          </w:tcPr>
          <w:p>
            <w:pPr>
              <w:pStyle w:val="TableParagraph"/>
              <w:ind w:left="51"/>
              <w:jc w:val="center"/>
              <w:rPr>
                <w:sz w:val="20"/>
              </w:rPr>
            </w:pPr>
            <w:r>
              <w:rPr>
                <w:spacing w:val="-2"/>
                <w:sz w:val="20"/>
              </w:rPr>
              <w:t>35.4592</w:t>
            </w:r>
          </w:p>
        </w:tc>
        <w:tc>
          <w:tcPr>
            <w:tcW w:w="1208" w:type="dxa"/>
          </w:tcPr>
          <w:p>
            <w:pPr>
              <w:pStyle w:val="TableParagraph"/>
              <w:ind w:left="67" w:right="1"/>
              <w:jc w:val="center"/>
              <w:rPr>
                <w:sz w:val="20"/>
              </w:rPr>
            </w:pPr>
            <w:r>
              <w:rPr>
                <w:spacing w:val="-2"/>
                <w:sz w:val="20"/>
              </w:rPr>
              <w:t>36.38772598</w:t>
            </w:r>
          </w:p>
        </w:tc>
      </w:tr>
      <w:tr>
        <w:trPr>
          <w:trHeight w:val="344" w:hRule="atLeast"/>
        </w:trPr>
        <w:tc>
          <w:tcPr>
            <w:tcW w:w="655" w:type="dxa"/>
          </w:tcPr>
          <w:p>
            <w:pPr>
              <w:pStyle w:val="TableParagraph"/>
              <w:rPr>
                <w:sz w:val="20"/>
              </w:rPr>
            </w:pPr>
            <w:r>
              <w:rPr>
                <w:spacing w:val="-5"/>
                <w:sz w:val="20"/>
              </w:rPr>
              <w:t>6.2</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166" w:right="157"/>
              <w:jc w:val="center"/>
              <w:rPr>
                <w:sz w:val="20"/>
              </w:rPr>
            </w:pPr>
            <w:r>
              <w:rPr>
                <w:spacing w:val="-4"/>
                <w:sz w:val="20"/>
              </w:rPr>
              <w:t>-</w:t>
            </w:r>
            <w:r>
              <w:rPr>
                <w:spacing w:val="-5"/>
                <w:sz w:val="20"/>
              </w:rPr>
              <w:t>34</w:t>
            </w:r>
          </w:p>
        </w:tc>
        <w:tc>
          <w:tcPr>
            <w:tcW w:w="1204" w:type="dxa"/>
          </w:tcPr>
          <w:p>
            <w:pPr>
              <w:pStyle w:val="TableParagraph"/>
              <w:ind w:left="347"/>
              <w:rPr>
                <w:sz w:val="20"/>
              </w:rPr>
            </w:pPr>
            <w:r>
              <w:rPr>
                <w:spacing w:val="-2"/>
                <w:sz w:val="20"/>
              </w:rPr>
              <w:t>39.40298</w:t>
            </w:r>
          </w:p>
        </w:tc>
        <w:tc>
          <w:tcPr>
            <w:tcW w:w="813" w:type="dxa"/>
          </w:tcPr>
          <w:p>
            <w:pPr>
              <w:pStyle w:val="TableParagraph"/>
              <w:ind w:left="108"/>
              <w:rPr>
                <w:sz w:val="20"/>
              </w:rPr>
            </w:pPr>
            <w:r>
              <w:rPr>
                <w:spacing w:val="-2"/>
                <w:sz w:val="20"/>
              </w:rPr>
              <w:t>34.72</w:t>
            </w:r>
          </w:p>
        </w:tc>
        <w:tc>
          <w:tcPr>
            <w:tcW w:w="1111" w:type="dxa"/>
          </w:tcPr>
          <w:p>
            <w:pPr>
              <w:pStyle w:val="TableParagraph"/>
              <w:ind w:left="151"/>
              <w:jc w:val="center"/>
              <w:rPr>
                <w:sz w:val="20"/>
              </w:rPr>
            </w:pPr>
            <w:r>
              <w:rPr>
                <w:spacing w:val="-2"/>
                <w:sz w:val="20"/>
              </w:rPr>
              <w:t>35.69013</w:t>
            </w:r>
          </w:p>
        </w:tc>
        <w:tc>
          <w:tcPr>
            <w:tcW w:w="1208" w:type="dxa"/>
          </w:tcPr>
          <w:p>
            <w:pPr>
              <w:pStyle w:val="TableParagraph"/>
              <w:ind w:left="67" w:right="1"/>
              <w:jc w:val="center"/>
              <w:rPr>
                <w:sz w:val="20"/>
              </w:rPr>
            </w:pPr>
            <w:r>
              <w:rPr>
                <w:spacing w:val="-2"/>
                <w:sz w:val="20"/>
              </w:rPr>
              <w:t>36.60437025</w:t>
            </w:r>
          </w:p>
        </w:tc>
      </w:tr>
      <w:tr>
        <w:trPr>
          <w:trHeight w:val="344" w:hRule="atLeast"/>
        </w:trPr>
        <w:tc>
          <w:tcPr>
            <w:tcW w:w="655" w:type="dxa"/>
          </w:tcPr>
          <w:p>
            <w:pPr>
              <w:pStyle w:val="TableParagraph"/>
              <w:spacing w:before="52"/>
              <w:rPr>
                <w:sz w:val="20"/>
              </w:rPr>
            </w:pPr>
            <w:r>
              <w:rPr>
                <w:spacing w:val="-5"/>
                <w:sz w:val="20"/>
              </w:rPr>
              <w:t>6.3</w:t>
            </w:r>
          </w:p>
        </w:tc>
        <w:tc>
          <w:tcPr>
            <w:tcW w:w="960" w:type="dxa"/>
          </w:tcPr>
          <w:p>
            <w:pPr>
              <w:pStyle w:val="TableParagraph"/>
              <w:spacing w:before="52"/>
              <w:ind w:left="1" w:right="1"/>
              <w:jc w:val="center"/>
              <w:rPr>
                <w:sz w:val="20"/>
              </w:rPr>
            </w:pPr>
            <w:r>
              <w:rPr>
                <w:spacing w:val="-5"/>
                <w:sz w:val="20"/>
              </w:rPr>
              <w:t>5.4</w:t>
            </w:r>
          </w:p>
        </w:tc>
        <w:tc>
          <w:tcPr>
            <w:tcW w:w="968" w:type="dxa"/>
          </w:tcPr>
          <w:p>
            <w:pPr>
              <w:pStyle w:val="TableParagraph"/>
              <w:spacing w:before="52"/>
              <w:ind w:left="166" w:right="157"/>
              <w:jc w:val="center"/>
              <w:rPr>
                <w:sz w:val="20"/>
              </w:rPr>
            </w:pPr>
            <w:r>
              <w:rPr>
                <w:spacing w:val="-4"/>
                <w:sz w:val="20"/>
              </w:rPr>
              <w:t>-</w:t>
            </w:r>
            <w:r>
              <w:rPr>
                <w:spacing w:val="-5"/>
                <w:sz w:val="20"/>
              </w:rPr>
              <w:t>36</w:t>
            </w:r>
          </w:p>
        </w:tc>
        <w:tc>
          <w:tcPr>
            <w:tcW w:w="1204" w:type="dxa"/>
          </w:tcPr>
          <w:p>
            <w:pPr>
              <w:pStyle w:val="TableParagraph"/>
              <w:spacing w:before="52"/>
              <w:ind w:left="347"/>
              <w:rPr>
                <w:sz w:val="20"/>
              </w:rPr>
            </w:pPr>
            <w:r>
              <w:rPr>
                <w:spacing w:val="-2"/>
                <w:sz w:val="20"/>
              </w:rPr>
              <w:t>39.66198</w:t>
            </w:r>
          </w:p>
        </w:tc>
        <w:tc>
          <w:tcPr>
            <w:tcW w:w="813" w:type="dxa"/>
          </w:tcPr>
          <w:p>
            <w:pPr>
              <w:pStyle w:val="TableParagraph"/>
              <w:spacing w:before="52"/>
              <w:ind w:left="108"/>
              <w:rPr>
                <w:sz w:val="20"/>
              </w:rPr>
            </w:pPr>
            <w:r>
              <w:rPr>
                <w:spacing w:val="-2"/>
                <w:sz w:val="20"/>
              </w:rPr>
              <w:t>34.88</w:t>
            </w:r>
          </w:p>
        </w:tc>
        <w:tc>
          <w:tcPr>
            <w:tcW w:w="1111" w:type="dxa"/>
          </w:tcPr>
          <w:p>
            <w:pPr>
              <w:pStyle w:val="TableParagraph"/>
              <w:spacing w:before="52"/>
              <w:ind w:left="151"/>
              <w:jc w:val="center"/>
              <w:rPr>
                <w:sz w:val="20"/>
              </w:rPr>
            </w:pPr>
            <w:r>
              <w:rPr>
                <w:spacing w:val="-2"/>
                <w:sz w:val="20"/>
              </w:rPr>
              <w:t>35.92156</w:t>
            </w:r>
          </w:p>
        </w:tc>
        <w:tc>
          <w:tcPr>
            <w:tcW w:w="1208" w:type="dxa"/>
          </w:tcPr>
          <w:p>
            <w:pPr>
              <w:pStyle w:val="TableParagraph"/>
              <w:spacing w:before="52"/>
              <w:ind w:left="0" w:right="31"/>
              <w:jc w:val="center"/>
              <w:rPr>
                <w:sz w:val="20"/>
              </w:rPr>
            </w:pPr>
            <w:r>
              <w:rPr>
                <w:spacing w:val="-2"/>
                <w:sz w:val="20"/>
              </w:rPr>
              <w:t>36.8211804</w:t>
            </w:r>
          </w:p>
        </w:tc>
      </w:tr>
      <w:tr>
        <w:trPr>
          <w:trHeight w:val="345" w:hRule="atLeast"/>
        </w:trPr>
        <w:tc>
          <w:tcPr>
            <w:tcW w:w="655" w:type="dxa"/>
          </w:tcPr>
          <w:p>
            <w:pPr>
              <w:pStyle w:val="TableParagraph"/>
              <w:rPr>
                <w:sz w:val="20"/>
              </w:rPr>
            </w:pPr>
            <w:r>
              <w:rPr>
                <w:spacing w:val="-5"/>
                <w:sz w:val="20"/>
              </w:rPr>
              <w:t>6.4</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166" w:right="157"/>
              <w:jc w:val="center"/>
              <w:rPr>
                <w:sz w:val="20"/>
              </w:rPr>
            </w:pPr>
            <w:r>
              <w:rPr>
                <w:spacing w:val="-4"/>
                <w:sz w:val="20"/>
              </w:rPr>
              <w:t>-</w:t>
            </w:r>
            <w:r>
              <w:rPr>
                <w:spacing w:val="-5"/>
                <w:sz w:val="20"/>
              </w:rPr>
              <w:t>34</w:t>
            </w:r>
          </w:p>
        </w:tc>
        <w:tc>
          <w:tcPr>
            <w:tcW w:w="1204" w:type="dxa"/>
          </w:tcPr>
          <w:p>
            <w:pPr>
              <w:pStyle w:val="TableParagraph"/>
              <w:ind w:left="347"/>
              <w:rPr>
                <w:sz w:val="20"/>
              </w:rPr>
            </w:pPr>
            <w:r>
              <w:rPr>
                <w:spacing w:val="-2"/>
                <w:sz w:val="20"/>
              </w:rPr>
              <w:t>39.40298</w:t>
            </w:r>
          </w:p>
        </w:tc>
        <w:tc>
          <w:tcPr>
            <w:tcW w:w="813" w:type="dxa"/>
          </w:tcPr>
          <w:p>
            <w:pPr>
              <w:pStyle w:val="TableParagraph"/>
              <w:ind w:left="108"/>
              <w:rPr>
                <w:sz w:val="20"/>
              </w:rPr>
            </w:pPr>
            <w:r>
              <w:rPr>
                <w:spacing w:val="-2"/>
                <w:sz w:val="20"/>
              </w:rPr>
              <w:t>34.72</w:t>
            </w:r>
          </w:p>
        </w:tc>
        <w:tc>
          <w:tcPr>
            <w:tcW w:w="1111" w:type="dxa"/>
          </w:tcPr>
          <w:p>
            <w:pPr>
              <w:pStyle w:val="TableParagraph"/>
              <w:ind w:left="151"/>
              <w:jc w:val="center"/>
              <w:rPr>
                <w:sz w:val="20"/>
              </w:rPr>
            </w:pPr>
            <w:r>
              <w:rPr>
                <w:spacing w:val="-2"/>
                <w:sz w:val="20"/>
              </w:rPr>
              <w:t>35.69013</w:t>
            </w:r>
          </w:p>
        </w:tc>
        <w:tc>
          <w:tcPr>
            <w:tcW w:w="1208" w:type="dxa"/>
          </w:tcPr>
          <w:p>
            <w:pPr>
              <w:pStyle w:val="TableParagraph"/>
              <w:ind w:left="67"/>
              <w:jc w:val="center"/>
              <w:rPr>
                <w:sz w:val="20"/>
              </w:rPr>
            </w:pPr>
            <w:r>
              <w:rPr>
                <w:spacing w:val="-2"/>
                <w:sz w:val="20"/>
              </w:rPr>
              <w:t>36.60437025</w:t>
            </w:r>
          </w:p>
        </w:tc>
      </w:tr>
      <w:tr>
        <w:trPr>
          <w:trHeight w:val="283" w:hRule="atLeast"/>
        </w:trPr>
        <w:tc>
          <w:tcPr>
            <w:tcW w:w="655" w:type="dxa"/>
          </w:tcPr>
          <w:p>
            <w:pPr>
              <w:pStyle w:val="TableParagraph"/>
              <w:spacing w:line="210" w:lineRule="exact"/>
              <w:rPr>
                <w:sz w:val="20"/>
              </w:rPr>
            </w:pPr>
            <w:r>
              <w:rPr>
                <w:spacing w:val="-5"/>
                <w:sz w:val="20"/>
              </w:rPr>
              <w:t>6.5</w:t>
            </w:r>
          </w:p>
        </w:tc>
        <w:tc>
          <w:tcPr>
            <w:tcW w:w="960" w:type="dxa"/>
          </w:tcPr>
          <w:p>
            <w:pPr>
              <w:pStyle w:val="TableParagraph"/>
              <w:spacing w:line="210" w:lineRule="exact"/>
              <w:ind w:left="1" w:right="1"/>
              <w:jc w:val="center"/>
              <w:rPr>
                <w:sz w:val="20"/>
              </w:rPr>
            </w:pPr>
            <w:r>
              <w:rPr>
                <w:spacing w:val="-5"/>
                <w:sz w:val="20"/>
              </w:rPr>
              <w:t>5.4</w:t>
            </w:r>
          </w:p>
        </w:tc>
        <w:tc>
          <w:tcPr>
            <w:tcW w:w="968" w:type="dxa"/>
          </w:tcPr>
          <w:p>
            <w:pPr>
              <w:pStyle w:val="TableParagraph"/>
              <w:spacing w:line="210" w:lineRule="exact"/>
              <w:ind w:left="166" w:right="157"/>
              <w:jc w:val="center"/>
              <w:rPr>
                <w:sz w:val="20"/>
              </w:rPr>
            </w:pPr>
            <w:r>
              <w:rPr>
                <w:spacing w:val="-4"/>
                <w:sz w:val="20"/>
              </w:rPr>
              <w:t>-</w:t>
            </w:r>
            <w:r>
              <w:rPr>
                <w:spacing w:val="-5"/>
                <w:sz w:val="20"/>
              </w:rPr>
              <w:t>33</w:t>
            </w:r>
          </w:p>
        </w:tc>
        <w:tc>
          <w:tcPr>
            <w:tcW w:w="1204" w:type="dxa"/>
          </w:tcPr>
          <w:p>
            <w:pPr>
              <w:pStyle w:val="TableParagraph"/>
              <w:spacing w:line="210" w:lineRule="exact"/>
              <w:ind w:left="347"/>
              <w:rPr>
                <w:sz w:val="20"/>
              </w:rPr>
            </w:pPr>
            <w:r>
              <w:rPr>
                <w:spacing w:val="-2"/>
                <w:sz w:val="20"/>
              </w:rPr>
              <w:t>39.27348</w:t>
            </w:r>
          </w:p>
        </w:tc>
        <w:tc>
          <w:tcPr>
            <w:tcW w:w="813" w:type="dxa"/>
          </w:tcPr>
          <w:p>
            <w:pPr>
              <w:pStyle w:val="TableParagraph"/>
              <w:spacing w:line="210" w:lineRule="exact"/>
              <w:ind w:left="108"/>
              <w:rPr>
                <w:sz w:val="20"/>
              </w:rPr>
            </w:pPr>
            <w:r>
              <w:rPr>
                <w:spacing w:val="-2"/>
                <w:sz w:val="20"/>
              </w:rPr>
              <w:t>34.64</w:t>
            </w:r>
          </w:p>
        </w:tc>
        <w:tc>
          <w:tcPr>
            <w:tcW w:w="1111" w:type="dxa"/>
          </w:tcPr>
          <w:p>
            <w:pPr>
              <w:pStyle w:val="TableParagraph"/>
              <w:spacing w:line="210" w:lineRule="exact"/>
              <w:ind w:left="51"/>
              <w:jc w:val="center"/>
              <w:rPr>
                <w:sz w:val="20"/>
              </w:rPr>
            </w:pPr>
            <w:r>
              <w:rPr>
                <w:spacing w:val="-2"/>
                <w:sz w:val="20"/>
              </w:rPr>
              <w:t>35.5746</w:t>
            </w:r>
          </w:p>
        </w:tc>
        <w:tc>
          <w:tcPr>
            <w:tcW w:w="1208" w:type="dxa"/>
          </w:tcPr>
          <w:p>
            <w:pPr>
              <w:pStyle w:val="TableParagraph"/>
              <w:spacing w:line="210" w:lineRule="exact"/>
              <w:ind w:left="67" w:right="1"/>
              <w:jc w:val="center"/>
              <w:rPr>
                <w:sz w:val="20"/>
              </w:rPr>
            </w:pPr>
            <w:r>
              <w:rPr>
                <w:spacing w:val="-2"/>
                <w:sz w:val="20"/>
              </w:rPr>
              <w:t>36.49602691</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960"/>
        <w:gridCol w:w="968"/>
        <w:gridCol w:w="1205"/>
        <w:gridCol w:w="813"/>
        <w:gridCol w:w="1114"/>
        <w:gridCol w:w="1208"/>
      </w:tblGrid>
      <w:tr>
        <w:trPr>
          <w:trHeight w:val="283" w:hRule="atLeast"/>
        </w:trPr>
        <w:tc>
          <w:tcPr>
            <w:tcW w:w="655" w:type="dxa"/>
          </w:tcPr>
          <w:p>
            <w:pPr>
              <w:pStyle w:val="TableParagraph"/>
              <w:spacing w:line="221" w:lineRule="exact" w:before="0"/>
              <w:rPr>
                <w:sz w:val="20"/>
              </w:rPr>
            </w:pPr>
            <w:r>
              <w:rPr>
                <w:spacing w:val="-5"/>
                <w:sz w:val="20"/>
              </w:rPr>
              <w:t>6.6</w:t>
            </w:r>
          </w:p>
        </w:tc>
        <w:tc>
          <w:tcPr>
            <w:tcW w:w="960" w:type="dxa"/>
          </w:tcPr>
          <w:p>
            <w:pPr>
              <w:pStyle w:val="TableParagraph"/>
              <w:spacing w:line="221" w:lineRule="exact" w:before="0"/>
              <w:ind w:left="1" w:right="1"/>
              <w:jc w:val="center"/>
              <w:rPr>
                <w:sz w:val="20"/>
              </w:rPr>
            </w:pPr>
            <w:r>
              <w:rPr>
                <w:spacing w:val="-5"/>
                <w:sz w:val="20"/>
              </w:rPr>
              <w:t>5.4</w:t>
            </w:r>
          </w:p>
        </w:tc>
        <w:tc>
          <w:tcPr>
            <w:tcW w:w="968" w:type="dxa"/>
          </w:tcPr>
          <w:p>
            <w:pPr>
              <w:pStyle w:val="TableParagraph"/>
              <w:spacing w:line="221" w:lineRule="exact" w:before="0"/>
              <w:ind w:left="166" w:right="157"/>
              <w:jc w:val="center"/>
              <w:rPr>
                <w:sz w:val="20"/>
              </w:rPr>
            </w:pPr>
            <w:r>
              <w:rPr>
                <w:spacing w:val="-4"/>
                <w:sz w:val="20"/>
              </w:rPr>
              <w:t>-</w:t>
            </w:r>
            <w:r>
              <w:rPr>
                <w:spacing w:val="-5"/>
                <w:sz w:val="20"/>
              </w:rPr>
              <w:t>28</w:t>
            </w:r>
          </w:p>
        </w:tc>
        <w:tc>
          <w:tcPr>
            <w:tcW w:w="1205" w:type="dxa"/>
          </w:tcPr>
          <w:p>
            <w:pPr>
              <w:pStyle w:val="TableParagraph"/>
              <w:spacing w:line="221" w:lineRule="exact" w:before="0"/>
              <w:ind w:left="347"/>
              <w:rPr>
                <w:sz w:val="20"/>
              </w:rPr>
            </w:pPr>
            <w:r>
              <w:rPr>
                <w:spacing w:val="-2"/>
                <w:sz w:val="20"/>
              </w:rPr>
              <w:t>38.62598</w:t>
            </w:r>
          </w:p>
        </w:tc>
        <w:tc>
          <w:tcPr>
            <w:tcW w:w="813" w:type="dxa"/>
          </w:tcPr>
          <w:p>
            <w:pPr>
              <w:pStyle w:val="TableParagraph"/>
              <w:spacing w:line="221" w:lineRule="exact" w:before="0"/>
              <w:ind w:left="107"/>
              <w:rPr>
                <w:sz w:val="20"/>
              </w:rPr>
            </w:pPr>
            <w:r>
              <w:rPr>
                <w:spacing w:val="-2"/>
                <w:sz w:val="20"/>
              </w:rPr>
              <w:t>34.24</w:t>
            </w:r>
          </w:p>
        </w:tc>
        <w:tc>
          <w:tcPr>
            <w:tcW w:w="1114" w:type="dxa"/>
          </w:tcPr>
          <w:p>
            <w:pPr>
              <w:pStyle w:val="TableParagraph"/>
              <w:spacing w:line="221" w:lineRule="exact" w:before="0"/>
              <w:ind w:left="151" w:right="5"/>
              <w:jc w:val="center"/>
              <w:rPr>
                <w:sz w:val="20"/>
              </w:rPr>
            </w:pPr>
            <w:r>
              <w:rPr>
                <w:spacing w:val="-2"/>
                <w:sz w:val="20"/>
              </w:rPr>
              <w:t>34.99891</w:t>
            </w:r>
          </w:p>
        </w:tc>
        <w:tc>
          <w:tcPr>
            <w:tcW w:w="1208" w:type="dxa"/>
          </w:tcPr>
          <w:p>
            <w:pPr>
              <w:pStyle w:val="TableParagraph"/>
              <w:spacing w:line="221" w:lineRule="exact" w:before="0"/>
              <w:ind w:left="97" w:right="39"/>
              <w:jc w:val="center"/>
              <w:rPr>
                <w:sz w:val="20"/>
              </w:rPr>
            </w:pPr>
            <w:r>
              <w:rPr>
                <w:spacing w:val="-2"/>
                <w:sz w:val="20"/>
              </w:rPr>
              <w:t>35.95496536</w:t>
            </w:r>
          </w:p>
        </w:tc>
      </w:tr>
      <w:tr>
        <w:trPr>
          <w:trHeight w:val="344" w:hRule="atLeast"/>
        </w:trPr>
        <w:tc>
          <w:tcPr>
            <w:tcW w:w="655" w:type="dxa"/>
          </w:tcPr>
          <w:p>
            <w:pPr>
              <w:pStyle w:val="TableParagraph"/>
              <w:rPr>
                <w:sz w:val="20"/>
              </w:rPr>
            </w:pPr>
            <w:r>
              <w:rPr>
                <w:spacing w:val="-5"/>
                <w:sz w:val="20"/>
              </w:rPr>
              <w:t>6.7</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166" w:right="157"/>
              <w:jc w:val="center"/>
              <w:rPr>
                <w:sz w:val="20"/>
              </w:rPr>
            </w:pPr>
            <w:r>
              <w:rPr>
                <w:spacing w:val="-4"/>
                <w:sz w:val="20"/>
              </w:rPr>
              <w:t>-</w:t>
            </w:r>
            <w:r>
              <w:rPr>
                <w:spacing w:val="-5"/>
                <w:sz w:val="20"/>
              </w:rPr>
              <w:t>26</w:t>
            </w:r>
          </w:p>
        </w:tc>
        <w:tc>
          <w:tcPr>
            <w:tcW w:w="1205" w:type="dxa"/>
          </w:tcPr>
          <w:p>
            <w:pPr>
              <w:pStyle w:val="TableParagraph"/>
              <w:ind w:left="347"/>
              <w:rPr>
                <w:sz w:val="20"/>
              </w:rPr>
            </w:pPr>
            <w:r>
              <w:rPr>
                <w:spacing w:val="-2"/>
                <w:sz w:val="20"/>
              </w:rPr>
              <w:t>38.36698</w:t>
            </w:r>
          </w:p>
        </w:tc>
        <w:tc>
          <w:tcPr>
            <w:tcW w:w="813" w:type="dxa"/>
          </w:tcPr>
          <w:p>
            <w:pPr>
              <w:pStyle w:val="TableParagraph"/>
              <w:ind w:left="107"/>
              <w:rPr>
                <w:sz w:val="20"/>
              </w:rPr>
            </w:pPr>
            <w:r>
              <w:rPr>
                <w:spacing w:val="-2"/>
                <w:sz w:val="20"/>
              </w:rPr>
              <w:t>34.08</w:t>
            </w:r>
          </w:p>
        </w:tc>
        <w:tc>
          <w:tcPr>
            <w:tcW w:w="1114" w:type="dxa"/>
          </w:tcPr>
          <w:p>
            <w:pPr>
              <w:pStyle w:val="TableParagraph"/>
              <w:ind w:left="151" w:right="5"/>
              <w:jc w:val="center"/>
              <w:rPr>
                <w:sz w:val="20"/>
              </w:rPr>
            </w:pPr>
            <w:r>
              <w:rPr>
                <w:spacing w:val="-2"/>
                <w:sz w:val="20"/>
              </w:rPr>
              <w:t>34.76961</w:t>
            </w:r>
          </w:p>
        </w:tc>
        <w:tc>
          <w:tcPr>
            <w:tcW w:w="1208" w:type="dxa"/>
          </w:tcPr>
          <w:p>
            <w:pPr>
              <w:pStyle w:val="TableParagraph"/>
              <w:ind w:left="97" w:right="39"/>
              <w:jc w:val="center"/>
              <w:rPr>
                <w:sz w:val="20"/>
              </w:rPr>
            </w:pPr>
            <w:r>
              <w:rPr>
                <w:spacing w:val="-2"/>
                <w:sz w:val="20"/>
              </w:rPr>
              <w:t>35.73886395</w:t>
            </w:r>
          </w:p>
        </w:tc>
      </w:tr>
      <w:tr>
        <w:trPr>
          <w:trHeight w:val="344" w:hRule="atLeast"/>
        </w:trPr>
        <w:tc>
          <w:tcPr>
            <w:tcW w:w="655" w:type="dxa"/>
          </w:tcPr>
          <w:p>
            <w:pPr>
              <w:pStyle w:val="TableParagraph"/>
              <w:spacing w:before="52"/>
              <w:rPr>
                <w:sz w:val="20"/>
              </w:rPr>
            </w:pPr>
            <w:r>
              <w:rPr>
                <w:spacing w:val="-5"/>
                <w:sz w:val="20"/>
              </w:rPr>
              <w:t>6.8</w:t>
            </w:r>
          </w:p>
        </w:tc>
        <w:tc>
          <w:tcPr>
            <w:tcW w:w="960" w:type="dxa"/>
          </w:tcPr>
          <w:p>
            <w:pPr>
              <w:pStyle w:val="TableParagraph"/>
              <w:spacing w:before="52"/>
              <w:ind w:left="1" w:right="1"/>
              <w:jc w:val="center"/>
              <w:rPr>
                <w:sz w:val="20"/>
              </w:rPr>
            </w:pPr>
            <w:r>
              <w:rPr>
                <w:spacing w:val="-5"/>
                <w:sz w:val="20"/>
              </w:rPr>
              <w:t>5.4</w:t>
            </w:r>
          </w:p>
        </w:tc>
        <w:tc>
          <w:tcPr>
            <w:tcW w:w="968" w:type="dxa"/>
          </w:tcPr>
          <w:p>
            <w:pPr>
              <w:pStyle w:val="TableParagraph"/>
              <w:spacing w:before="52"/>
              <w:ind w:left="166" w:right="157"/>
              <w:jc w:val="center"/>
              <w:rPr>
                <w:sz w:val="20"/>
              </w:rPr>
            </w:pPr>
            <w:r>
              <w:rPr>
                <w:spacing w:val="-4"/>
                <w:sz w:val="20"/>
              </w:rPr>
              <w:t>-</w:t>
            </w:r>
            <w:r>
              <w:rPr>
                <w:spacing w:val="-5"/>
                <w:sz w:val="20"/>
              </w:rPr>
              <w:t>23</w:t>
            </w:r>
          </w:p>
        </w:tc>
        <w:tc>
          <w:tcPr>
            <w:tcW w:w="1205" w:type="dxa"/>
          </w:tcPr>
          <w:p>
            <w:pPr>
              <w:pStyle w:val="TableParagraph"/>
              <w:spacing w:before="52"/>
              <w:ind w:left="347"/>
              <w:rPr>
                <w:sz w:val="20"/>
              </w:rPr>
            </w:pPr>
            <w:r>
              <w:rPr>
                <w:spacing w:val="-2"/>
                <w:sz w:val="20"/>
              </w:rPr>
              <w:t>37.97849</w:t>
            </w:r>
          </w:p>
        </w:tc>
        <w:tc>
          <w:tcPr>
            <w:tcW w:w="813" w:type="dxa"/>
          </w:tcPr>
          <w:p>
            <w:pPr>
              <w:pStyle w:val="TableParagraph"/>
              <w:spacing w:before="52"/>
              <w:ind w:left="107"/>
              <w:rPr>
                <w:sz w:val="20"/>
              </w:rPr>
            </w:pPr>
            <w:r>
              <w:rPr>
                <w:spacing w:val="-2"/>
                <w:sz w:val="20"/>
              </w:rPr>
              <w:t>33.84</w:t>
            </w:r>
          </w:p>
        </w:tc>
        <w:tc>
          <w:tcPr>
            <w:tcW w:w="1114" w:type="dxa"/>
          </w:tcPr>
          <w:p>
            <w:pPr>
              <w:pStyle w:val="TableParagraph"/>
              <w:spacing w:before="52"/>
              <w:ind w:left="151" w:right="5"/>
              <w:jc w:val="center"/>
              <w:rPr>
                <w:sz w:val="20"/>
              </w:rPr>
            </w:pPr>
            <w:r>
              <w:rPr>
                <w:spacing w:val="-2"/>
                <w:sz w:val="20"/>
              </w:rPr>
              <w:t>34.42676</w:t>
            </w:r>
          </w:p>
        </w:tc>
        <w:tc>
          <w:tcPr>
            <w:tcW w:w="1208" w:type="dxa"/>
          </w:tcPr>
          <w:p>
            <w:pPr>
              <w:pStyle w:val="TableParagraph"/>
              <w:spacing w:before="52"/>
              <w:ind w:left="0" w:right="39"/>
              <w:jc w:val="center"/>
              <w:rPr>
                <w:sz w:val="20"/>
              </w:rPr>
            </w:pPr>
            <w:r>
              <w:rPr>
                <w:spacing w:val="-2"/>
                <w:sz w:val="20"/>
              </w:rPr>
              <w:t>35.4150812</w:t>
            </w:r>
          </w:p>
        </w:tc>
      </w:tr>
      <w:tr>
        <w:trPr>
          <w:trHeight w:val="345" w:hRule="atLeast"/>
        </w:trPr>
        <w:tc>
          <w:tcPr>
            <w:tcW w:w="655" w:type="dxa"/>
          </w:tcPr>
          <w:p>
            <w:pPr>
              <w:pStyle w:val="TableParagraph"/>
              <w:rPr>
                <w:sz w:val="20"/>
              </w:rPr>
            </w:pPr>
            <w:r>
              <w:rPr>
                <w:spacing w:val="-5"/>
                <w:sz w:val="20"/>
              </w:rPr>
              <w:t>6.9</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166" w:right="157"/>
              <w:jc w:val="center"/>
              <w:rPr>
                <w:sz w:val="20"/>
              </w:rPr>
            </w:pPr>
            <w:r>
              <w:rPr>
                <w:spacing w:val="-4"/>
                <w:sz w:val="20"/>
              </w:rPr>
              <w:t>-</w:t>
            </w:r>
            <w:r>
              <w:rPr>
                <w:spacing w:val="-5"/>
                <w:sz w:val="20"/>
              </w:rPr>
              <w:t>21</w:t>
            </w:r>
          </w:p>
        </w:tc>
        <w:tc>
          <w:tcPr>
            <w:tcW w:w="1205" w:type="dxa"/>
          </w:tcPr>
          <w:p>
            <w:pPr>
              <w:pStyle w:val="TableParagraph"/>
              <w:ind w:left="347"/>
              <w:rPr>
                <w:sz w:val="20"/>
              </w:rPr>
            </w:pPr>
            <w:r>
              <w:rPr>
                <w:spacing w:val="-2"/>
                <w:sz w:val="20"/>
              </w:rPr>
              <w:t>37.71949</w:t>
            </w:r>
          </w:p>
        </w:tc>
        <w:tc>
          <w:tcPr>
            <w:tcW w:w="813" w:type="dxa"/>
          </w:tcPr>
          <w:p>
            <w:pPr>
              <w:pStyle w:val="TableParagraph"/>
              <w:ind w:left="107"/>
              <w:rPr>
                <w:sz w:val="20"/>
              </w:rPr>
            </w:pPr>
            <w:r>
              <w:rPr>
                <w:spacing w:val="-2"/>
                <w:sz w:val="20"/>
              </w:rPr>
              <w:t>33.68</w:t>
            </w:r>
          </w:p>
        </w:tc>
        <w:tc>
          <w:tcPr>
            <w:tcW w:w="1114" w:type="dxa"/>
          </w:tcPr>
          <w:p>
            <w:pPr>
              <w:pStyle w:val="TableParagraph"/>
              <w:ind w:left="151" w:right="5"/>
              <w:jc w:val="center"/>
              <w:rPr>
                <w:sz w:val="20"/>
              </w:rPr>
            </w:pPr>
            <w:r>
              <w:rPr>
                <w:spacing w:val="-2"/>
                <w:sz w:val="20"/>
              </w:rPr>
              <w:t>34.19896</w:t>
            </w:r>
          </w:p>
        </w:tc>
        <w:tc>
          <w:tcPr>
            <w:tcW w:w="1208" w:type="dxa"/>
          </w:tcPr>
          <w:p>
            <w:pPr>
              <w:pStyle w:val="TableParagraph"/>
              <w:ind w:left="97" w:right="39"/>
              <w:jc w:val="center"/>
              <w:rPr>
                <w:sz w:val="20"/>
              </w:rPr>
            </w:pPr>
            <w:r>
              <w:rPr>
                <w:spacing w:val="-2"/>
                <w:sz w:val="20"/>
              </w:rPr>
              <w:t>35.19948286</w:t>
            </w:r>
          </w:p>
        </w:tc>
      </w:tr>
      <w:tr>
        <w:trPr>
          <w:trHeight w:val="345" w:hRule="atLeast"/>
        </w:trPr>
        <w:tc>
          <w:tcPr>
            <w:tcW w:w="655" w:type="dxa"/>
          </w:tcPr>
          <w:p>
            <w:pPr>
              <w:pStyle w:val="TableParagraph"/>
              <w:rPr>
                <w:sz w:val="20"/>
              </w:rPr>
            </w:pPr>
            <w:r>
              <w:rPr>
                <w:spacing w:val="-10"/>
                <w:sz w:val="20"/>
              </w:rPr>
              <w:t>7</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166" w:right="157"/>
              <w:jc w:val="center"/>
              <w:rPr>
                <w:sz w:val="20"/>
              </w:rPr>
            </w:pPr>
            <w:r>
              <w:rPr>
                <w:spacing w:val="-4"/>
                <w:sz w:val="20"/>
              </w:rPr>
              <w:t>-</w:t>
            </w:r>
            <w:r>
              <w:rPr>
                <w:spacing w:val="-5"/>
                <w:sz w:val="20"/>
              </w:rPr>
              <w:t>18</w:t>
            </w:r>
          </w:p>
        </w:tc>
        <w:tc>
          <w:tcPr>
            <w:tcW w:w="1205" w:type="dxa"/>
          </w:tcPr>
          <w:p>
            <w:pPr>
              <w:pStyle w:val="TableParagraph"/>
              <w:ind w:left="347"/>
              <w:rPr>
                <w:sz w:val="20"/>
              </w:rPr>
            </w:pPr>
            <w:r>
              <w:rPr>
                <w:spacing w:val="-2"/>
                <w:sz w:val="20"/>
              </w:rPr>
              <w:t>37.33099</w:t>
            </w:r>
          </w:p>
        </w:tc>
        <w:tc>
          <w:tcPr>
            <w:tcW w:w="813" w:type="dxa"/>
          </w:tcPr>
          <w:p>
            <w:pPr>
              <w:pStyle w:val="TableParagraph"/>
              <w:ind w:left="107"/>
              <w:rPr>
                <w:sz w:val="20"/>
              </w:rPr>
            </w:pPr>
            <w:r>
              <w:rPr>
                <w:spacing w:val="-2"/>
                <w:sz w:val="20"/>
              </w:rPr>
              <w:t>33.44</w:t>
            </w:r>
          </w:p>
        </w:tc>
        <w:tc>
          <w:tcPr>
            <w:tcW w:w="1114" w:type="dxa"/>
          </w:tcPr>
          <w:p>
            <w:pPr>
              <w:pStyle w:val="TableParagraph"/>
              <w:ind w:left="151" w:right="5"/>
              <w:jc w:val="center"/>
              <w:rPr>
                <w:sz w:val="20"/>
              </w:rPr>
            </w:pPr>
            <w:r>
              <w:rPr>
                <w:spacing w:val="-2"/>
                <w:sz w:val="20"/>
              </w:rPr>
              <w:t>33.85848</w:t>
            </w:r>
          </w:p>
        </w:tc>
        <w:tc>
          <w:tcPr>
            <w:tcW w:w="1208" w:type="dxa"/>
          </w:tcPr>
          <w:p>
            <w:pPr>
              <w:pStyle w:val="TableParagraph"/>
              <w:ind w:left="97" w:right="39"/>
              <w:jc w:val="center"/>
              <w:rPr>
                <w:sz w:val="20"/>
              </w:rPr>
            </w:pPr>
            <w:r>
              <w:rPr>
                <w:spacing w:val="-2"/>
                <w:sz w:val="20"/>
              </w:rPr>
              <w:t>34.87648848</w:t>
            </w:r>
          </w:p>
        </w:tc>
      </w:tr>
      <w:tr>
        <w:trPr>
          <w:trHeight w:val="344" w:hRule="atLeast"/>
        </w:trPr>
        <w:tc>
          <w:tcPr>
            <w:tcW w:w="655" w:type="dxa"/>
          </w:tcPr>
          <w:p>
            <w:pPr>
              <w:pStyle w:val="TableParagraph"/>
              <w:rPr>
                <w:sz w:val="20"/>
              </w:rPr>
            </w:pPr>
            <w:r>
              <w:rPr>
                <w:spacing w:val="-5"/>
                <w:sz w:val="20"/>
              </w:rPr>
              <w:t>7.1</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166" w:right="157"/>
              <w:jc w:val="center"/>
              <w:rPr>
                <w:sz w:val="20"/>
              </w:rPr>
            </w:pPr>
            <w:r>
              <w:rPr>
                <w:spacing w:val="-4"/>
                <w:sz w:val="20"/>
              </w:rPr>
              <w:t>-</w:t>
            </w:r>
            <w:r>
              <w:rPr>
                <w:spacing w:val="-5"/>
                <w:sz w:val="20"/>
              </w:rPr>
              <w:t>16</w:t>
            </w:r>
          </w:p>
        </w:tc>
        <w:tc>
          <w:tcPr>
            <w:tcW w:w="1205" w:type="dxa"/>
          </w:tcPr>
          <w:p>
            <w:pPr>
              <w:pStyle w:val="TableParagraph"/>
              <w:ind w:left="347"/>
              <w:rPr>
                <w:sz w:val="20"/>
              </w:rPr>
            </w:pPr>
            <w:r>
              <w:rPr>
                <w:spacing w:val="-2"/>
                <w:sz w:val="20"/>
              </w:rPr>
              <w:t>37.07199</w:t>
            </w:r>
          </w:p>
        </w:tc>
        <w:tc>
          <w:tcPr>
            <w:tcW w:w="813" w:type="dxa"/>
          </w:tcPr>
          <w:p>
            <w:pPr>
              <w:pStyle w:val="TableParagraph"/>
              <w:ind w:left="107"/>
              <w:rPr>
                <w:sz w:val="20"/>
              </w:rPr>
            </w:pPr>
            <w:r>
              <w:rPr>
                <w:spacing w:val="-2"/>
                <w:sz w:val="20"/>
              </w:rPr>
              <w:t>33.28</w:t>
            </w:r>
          </w:p>
        </w:tc>
        <w:tc>
          <w:tcPr>
            <w:tcW w:w="1114" w:type="dxa"/>
          </w:tcPr>
          <w:p>
            <w:pPr>
              <w:pStyle w:val="TableParagraph"/>
              <w:ind w:left="151" w:right="5"/>
              <w:jc w:val="center"/>
              <w:rPr>
                <w:sz w:val="20"/>
              </w:rPr>
            </w:pPr>
            <w:r>
              <w:rPr>
                <w:spacing w:val="-2"/>
                <w:sz w:val="20"/>
              </w:rPr>
              <w:t>33.63232</w:t>
            </w:r>
          </w:p>
        </w:tc>
        <w:tc>
          <w:tcPr>
            <w:tcW w:w="1208" w:type="dxa"/>
          </w:tcPr>
          <w:p>
            <w:pPr>
              <w:pStyle w:val="TableParagraph"/>
              <w:ind w:left="97" w:right="39"/>
              <w:jc w:val="center"/>
              <w:rPr>
                <w:sz w:val="20"/>
              </w:rPr>
            </w:pPr>
            <w:r>
              <w:rPr>
                <w:spacing w:val="-2"/>
                <w:sz w:val="20"/>
              </w:rPr>
              <w:t>34.66143794</w:t>
            </w:r>
          </w:p>
        </w:tc>
      </w:tr>
      <w:tr>
        <w:trPr>
          <w:trHeight w:val="344" w:hRule="atLeast"/>
        </w:trPr>
        <w:tc>
          <w:tcPr>
            <w:tcW w:w="655" w:type="dxa"/>
          </w:tcPr>
          <w:p>
            <w:pPr>
              <w:pStyle w:val="TableParagraph"/>
              <w:spacing w:before="52"/>
              <w:rPr>
                <w:sz w:val="20"/>
              </w:rPr>
            </w:pPr>
            <w:r>
              <w:rPr>
                <w:spacing w:val="-5"/>
                <w:sz w:val="20"/>
              </w:rPr>
              <w:t>7.2</w:t>
            </w:r>
          </w:p>
        </w:tc>
        <w:tc>
          <w:tcPr>
            <w:tcW w:w="960" w:type="dxa"/>
          </w:tcPr>
          <w:p>
            <w:pPr>
              <w:pStyle w:val="TableParagraph"/>
              <w:spacing w:before="52"/>
              <w:ind w:left="1" w:right="1"/>
              <w:jc w:val="center"/>
              <w:rPr>
                <w:sz w:val="20"/>
              </w:rPr>
            </w:pPr>
            <w:r>
              <w:rPr>
                <w:spacing w:val="-5"/>
                <w:sz w:val="20"/>
              </w:rPr>
              <w:t>5.4</w:t>
            </w:r>
          </w:p>
        </w:tc>
        <w:tc>
          <w:tcPr>
            <w:tcW w:w="968" w:type="dxa"/>
          </w:tcPr>
          <w:p>
            <w:pPr>
              <w:pStyle w:val="TableParagraph"/>
              <w:spacing w:before="52"/>
              <w:ind w:left="166" w:right="157"/>
              <w:jc w:val="center"/>
              <w:rPr>
                <w:sz w:val="20"/>
              </w:rPr>
            </w:pPr>
            <w:r>
              <w:rPr>
                <w:spacing w:val="-4"/>
                <w:sz w:val="20"/>
              </w:rPr>
              <w:t>-</w:t>
            </w:r>
            <w:r>
              <w:rPr>
                <w:spacing w:val="-5"/>
                <w:sz w:val="20"/>
              </w:rPr>
              <w:t>14</w:t>
            </w:r>
          </w:p>
        </w:tc>
        <w:tc>
          <w:tcPr>
            <w:tcW w:w="1205" w:type="dxa"/>
          </w:tcPr>
          <w:p>
            <w:pPr>
              <w:pStyle w:val="TableParagraph"/>
              <w:spacing w:before="52"/>
              <w:ind w:left="347"/>
              <w:rPr>
                <w:sz w:val="20"/>
              </w:rPr>
            </w:pPr>
            <w:r>
              <w:rPr>
                <w:spacing w:val="-2"/>
                <w:sz w:val="20"/>
              </w:rPr>
              <w:t>36.81299</w:t>
            </w:r>
          </w:p>
        </w:tc>
        <w:tc>
          <w:tcPr>
            <w:tcW w:w="813" w:type="dxa"/>
          </w:tcPr>
          <w:p>
            <w:pPr>
              <w:pStyle w:val="TableParagraph"/>
              <w:spacing w:before="52"/>
              <w:ind w:left="107"/>
              <w:rPr>
                <w:sz w:val="20"/>
              </w:rPr>
            </w:pPr>
            <w:r>
              <w:rPr>
                <w:spacing w:val="-2"/>
                <w:sz w:val="20"/>
              </w:rPr>
              <w:t>33.12</w:t>
            </w:r>
          </w:p>
        </w:tc>
        <w:tc>
          <w:tcPr>
            <w:tcW w:w="1114" w:type="dxa"/>
          </w:tcPr>
          <w:p>
            <w:pPr>
              <w:pStyle w:val="TableParagraph"/>
              <w:spacing w:before="52"/>
              <w:ind w:left="151" w:right="5"/>
              <w:jc w:val="center"/>
              <w:rPr>
                <w:sz w:val="20"/>
              </w:rPr>
            </w:pPr>
            <w:r>
              <w:rPr>
                <w:spacing w:val="-2"/>
                <w:sz w:val="20"/>
              </w:rPr>
              <w:t>33.40686</w:t>
            </w:r>
          </w:p>
        </w:tc>
        <w:tc>
          <w:tcPr>
            <w:tcW w:w="1208" w:type="dxa"/>
          </w:tcPr>
          <w:p>
            <w:pPr>
              <w:pStyle w:val="TableParagraph"/>
              <w:spacing w:before="52"/>
              <w:ind w:left="97" w:right="39"/>
              <w:jc w:val="center"/>
              <w:rPr>
                <w:sz w:val="20"/>
              </w:rPr>
            </w:pPr>
            <w:r>
              <w:rPr>
                <w:spacing w:val="-2"/>
                <w:sz w:val="20"/>
              </w:rPr>
              <w:t>34.44661874</w:t>
            </w:r>
          </w:p>
        </w:tc>
      </w:tr>
      <w:tr>
        <w:trPr>
          <w:trHeight w:val="345" w:hRule="atLeast"/>
        </w:trPr>
        <w:tc>
          <w:tcPr>
            <w:tcW w:w="655" w:type="dxa"/>
          </w:tcPr>
          <w:p>
            <w:pPr>
              <w:pStyle w:val="TableParagraph"/>
              <w:rPr>
                <w:sz w:val="20"/>
              </w:rPr>
            </w:pPr>
            <w:r>
              <w:rPr>
                <w:spacing w:val="-5"/>
                <w:sz w:val="20"/>
              </w:rPr>
              <w:t>7.3</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166" w:right="157"/>
              <w:jc w:val="center"/>
              <w:rPr>
                <w:sz w:val="20"/>
              </w:rPr>
            </w:pPr>
            <w:r>
              <w:rPr>
                <w:spacing w:val="-4"/>
                <w:sz w:val="20"/>
              </w:rPr>
              <w:t>-</w:t>
            </w:r>
            <w:r>
              <w:rPr>
                <w:spacing w:val="-5"/>
                <w:sz w:val="20"/>
              </w:rPr>
              <w:t>12</w:t>
            </w:r>
          </w:p>
        </w:tc>
        <w:tc>
          <w:tcPr>
            <w:tcW w:w="1205" w:type="dxa"/>
          </w:tcPr>
          <w:p>
            <w:pPr>
              <w:pStyle w:val="TableParagraph"/>
              <w:ind w:left="347"/>
              <w:rPr>
                <w:sz w:val="20"/>
              </w:rPr>
            </w:pPr>
            <w:r>
              <w:rPr>
                <w:spacing w:val="-2"/>
                <w:sz w:val="20"/>
              </w:rPr>
              <w:t>36.55399</w:t>
            </w:r>
          </w:p>
        </w:tc>
        <w:tc>
          <w:tcPr>
            <w:tcW w:w="813" w:type="dxa"/>
          </w:tcPr>
          <w:p>
            <w:pPr>
              <w:pStyle w:val="TableParagraph"/>
              <w:ind w:left="107"/>
              <w:rPr>
                <w:sz w:val="20"/>
              </w:rPr>
            </w:pPr>
            <w:r>
              <w:rPr>
                <w:spacing w:val="-2"/>
                <w:sz w:val="20"/>
              </w:rPr>
              <w:t>32.96</w:t>
            </w:r>
          </w:p>
        </w:tc>
        <w:tc>
          <w:tcPr>
            <w:tcW w:w="1114" w:type="dxa"/>
          </w:tcPr>
          <w:p>
            <w:pPr>
              <w:pStyle w:val="TableParagraph"/>
              <w:ind w:left="151" w:right="5"/>
              <w:jc w:val="center"/>
              <w:rPr>
                <w:sz w:val="20"/>
              </w:rPr>
            </w:pPr>
            <w:r>
              <w:rPr>
                <w:spacing w:val="-2"/>
                <w:sz w:val="20"/>
              </w:rPr>
              <w:t>33.18212</w:t>
            </w:r>
          </w:p>
        </w:tc>
        <w:tc>
          <w:tcPr>
            <w:tcW w:w="1208" w:type="dxa"/>
          </w:tcPr>
          <w:p>
            <w:pPr>
              <w:pStyle w:val="TableParagraph"/>
              <w:ind w:left="97" w:right="39"/>
              <w:jc w:val="center"/>
              <w:rPr>
                <w:sz w:val="20"/>
              </w:rPr>
            </w:pPr>
            <w:r>
              <w:rPr>
                <w:spacing w:val="-2"/>
                <w:sz w:val="20"/>
              </w:rPr>
              <w:t>34.23203774</w:t>
            </w:r>
          </w:p>
        </w:tc>
      </w:tr>
      <w:tr>
        <w:trPr>
          <w:trHeight w:val="345" w:hRule="atLeast"/>
        </w:trPr>
        <w:tc>
          <w:tcPr>
            <w:tcW w:w="655" w:type="dxa"/>
          </w:tcPr>
          <w:p>
            <w:pPr>
              <w:pStyle w:val="TableParagraph"/>
              <w:rPr>
                <w:sz w:val="20"/>
              </w:rPr>
            </w:pPr>
            <w:r>
              <w:rPr>
                <w:spacing w:val="-5"/>
                <w:sz w:val="20"/>
              </w:rPr>
              <w:t>7.4</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166" w:right="157"/>
              <w:jc w:val="center"/>
              <w:rPr>
                <w:sz w:val="20"/>
              </w:rPr>
            </w:pPr>
            <w:r>
              <w:rPr>
                <w:spacing w:val="-4"/>
                <w:sz w:val="20"/>
              </w:rPr>
              <w:t>-</w:t>
            </w:r>
            <w:r>
              <w:rPr>
                <w:spacing w:val="-5"/>
                <w:sz w:val="20"/>
              </w:rPr>
              <w:t>10</w:t>
            </w:r>
          </w:p>
        </w:tc>
        <w:tc>
          <w:tcPr>
            <w:tcW w:w="1205" w:type="dxa"/>
          </w:tcPr>
          <w:p>
            <w:pPr>
              <w:pStyle w:val="TableParagraph"/>
              <w:ind w:left="347"/>
              <w:rPr>
                <w:sz w:val="20"/>
              </w:rPr>
            </w:pPr>
            <w:r>
              <w:rPr>
                <w:spacing w:val="-2"/>
                <w:sz w:val="20"/>
              </w:rPr>
              <w:t>36.29499</w:t>
            </w:r>
          </w:p>
        </w:tc>
        <w:tc>
          <w:tcPr>
            <w:tcW w:w="813" w:type="dxa"/>
          </w:tcPr>
          <w:p>
            <w:pPr>
              <w:pStyle w:val="TableParagraph"/>
              <w:ind w:left="107"/>
              <w:rPr>
                <w:sz w:val="20"/>
              </w:rPr>
            </w:pPr>
            <w:r>
              <w:rPr>
                <w:spacing w:val="-4"/>
                <w:sz w:val="20"/>
              </w:rPr>
              <w:t>32.8</w:t>
            </w:r>
          </w:p>
        </w:tc>
        <w:tc>
          <w:tcPr>
            <w:tcW w:w="1114" w:type="dxa"/>
          </w:tcPr>
          <w:p>
            <w:pPr>
              <w:pStyle w:val="TableParagraph"/>
              <w:ind w:left="151" w:right="5"/>
              <w:jc w:val="center"/>
              <w:rPr>
                <w:sz w:val="20"/>
              </w:rPr>
            </w:pPr>
            <w:r>
              <w:rPr>
                <w:spacing w:val="-2"/>
                <w:sz w:val="20"/>
              </w:rPr>
              <w:t>32.95811</w:t>
            </w:r>
          </w:p>
        </w:tc>
        <w:tc>
          <w:tcPr>
            <w:tcW w:w="1208" w:type="dxa"/>
          </w:tcPr>
          <w:p>
            <w:pPr>
              <w:pStyle w:val="TableParagraph"/>
              <w:ind w:left="97" w:right="39"/>
              <w:jc w:val="center"/>
              <w:rPr>
                <w:sz w:val="20"/>
              </w:rPr>
            </w:pPr>
            <w:r>
              <w:rPr>
                <w:spacing w:val="-2"/>
                <w:sz w:val="20"/>
              </w:rPr>
              <w:t>34.01770169</w:t>
            </w:r>
          </w:p>
        </w:tc>
      </w:tr>
      <w:tr>
        <w:trPr>
          <w:trHeight w:val="344" w:hRule="atLeast"/>
        </w:trPr>
        <w:tc>
          <w:tcPr>
            <w:tcW w:w="655" w:type="dxa"/>
          </w:tcPr>
          <w:p>
            <w:pPr>
              <w:pStyle w:val="TableParagraph"/>
              <w:rPr>
                <w:sz w:val="20"/>
              </w:rPr>
            </w:pPr>
            <w:r>
              <w:rPr>
                <w:spacing w:val="-5"/>
                <w:sz w:val="20"/>
              </w:rPr>
              <w:t>7.5</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67" w:right="157"/>
              <w:jc w:val="center"/>
              <w:rPr>
                <w:sz w:val="20"/>
              </w:rPr>
            </w:pPr>
            <w:r>
              <w:rPr>
                <w:spacing w:val="-4"/>
                <w:sz w:val="20"/>
              </w:rPr>
              <w:t>-</w:t>
            </w:r>
            <w:r>
              <w:rPr>
                <w:spacing w:val="-10"/>
                <w:sz w:val="20"/>
              </w:rPr>
              <w:t>8</w:t>
            </w:r>
          </w:p>
        </w:tc>
        <w:tc>
          <w:tcPr>
            <w:tcW w:w="1205" w:type="dxa"/>
          </w:tcPr>
          <w:p>
            <w:pPr>
              <w:pStyle w:val="TableParagraph"/>
              <w:ind w:left="347"/>
              <w:rPr>
                <w:sz w:val="20"/>
              </w:rPr>
            </w:pPr>
            <w:r>
              <w:rPr>
                <w:spacing w:val="-2"/>
                <w:sz w:val="20"/>
              </w:rPr>
              <w:t>36.036</w:t>
            </w:r>
          </w:p>
        </w:tc>
        <w:tc>
          <w:tcPr>
            <w:tcW w:w="813" w:type="dxa"/>
          </w:tcPr>
          <w:p>
            <w:pPr>
              <w:pStyle w:val="TableParagraph"/>
              <w:ind w:left="107"/>
              <w:rPr>
                <w:sz w:val="20"/>
              </w:rPr>
            </w:pPr>
            <w:r>
              <w:rPr>
                <w:spacing w:val="-2"/>
                <w:sz w:val="20"/>
              </w:rPr>
              <w:t>32.64</w:t>
            </w:r>
          </w:p>
        </w:tc>
        <w:tc>
          <w:tcPr>
            <w:tcW w:w="1114" w:type="dxa"/>
          </w:tcPr>
          <w:p>
            <w:pPr>
              <w:pStyle w:val="TableParagraph"/>
              <w:ind w:left="151" w:right="5"/>
              <w:jc w:val="center"/>
              <w:rPr>
                <w:sz w:val="20"/>
              </w:rPr>
            </w:pPr>
            <w:r>
              <w:rPr>
                <w:spacing w:val="-2"/>
                <w:sz w:val="20"/>
              </w:rPr>
              <w:t>32.73486</w:t>
            </w:r>
          </w:p>
        </w:tc>
        <w:tc>
          <w:tcPr>
            <w:tcW w:w="1208" w:type="dxa"/>
          </w:tcPr>
          <w:p>
            <w:pPr>
              <w:pStyle w:val="TableParagraph"/>
              <w:ind w:left="97" w:right="39"/>
              <w:jc w:val="center"/>
              <w:rPr>
                <w:sz w:val="20"/>
              </w:rPr>
            </w:pPr>
            <w:r>
              <w:rPr>
                <w:spacing w:val="-2"/>
                <w:sz w:val="20"/>
              </w:rPr>
              <w:t>33.80361725</w:t>
            </w:r>
          </w:p>
        </w:tc>
      </w:tr>
      <w:tr>
        <w:trPr>
          <w:trHeight w:val="344" w:hRule="atLeast"/>
        </w:trPr>
        <w:tc>
          <w:tcPr>
            <w:tcW w:w="655" w:type="dxa"/>
          </w:tcPr>
          <w:p>
            <w:pPr>
              <w:pStyle w:val="TableParagraph"/>
              <w:spacing w:before="52"/>
              <w:rPr>
                <w:sz w:val="20"/>
              </w:rPr>
            </w:pPr>
            <w:r>
              <w:rPr>
                <w:spacing w:val="-5"/>
                <w:sz w:val="20"/>
              </w:rPr>
              <w:t>7.6</w:t>
            </w:r>
          </w:p>
        </w:tc>
        <w:tc>
          <w:tcPr>
            <w:tcW w:w="960" w:type="dxa"/>
          </w:tcPr>
          <w:p>
            <w:pPr>
              <w:pStyle w:val="TableParagraph"/>
              <w:spacing w:before="52"/>
              <w:ind w:left="1" w:right="1"/>
              <w:jc w:val="center"/>
              <w:rPr>
                <w:sz w:val="20"/>
              </w:rPr>
            </w:pPr>
            <w:r>
              <w:rPr>
                <w:spacing w:val="-5"/>
                <w:sz w:val="20"/>
              </w:rPr>
              <w:t>5.4</w:t>
            </w:r>
          </w:p>
        </w:tc>
        <w:tc>
          <w:tcPr>
            <w:tcW w:w="968" w:type="dxa"/>
          </w:tcPr>
          <w:p>
            <w:pPr>
              <w:pStyle w:val="TableParagraph"/>
              <w:spacing w:before="52"/>
              <w:ind w:left="67" w:right="157"/>
              <w:jc w:val="center"/>
              <w:rPr>
                <w:sz w:val="20"/>
              </w:rPr>
            </w:pPr>
            <w:r>
              <w:rPr>
                <w:spacing w:val="-4"/>
                <w:sz w:val="20"/>
              </w:rPr>
              <w:t>-</w:t>
            </w:r>
            <w:r>
              <w:rPr>
                <w:spacing w:val="-10"/>
                <w:sz w:val="20"/>
              </w:rPr>
              <w:t>6</w:t>
            </w:r>
          </w:p>
        </w:tc>
        <w:tc>
          <w:tcPr>
            <w:tcW w:w="1205" w:type="dxa"/>
          </w:tcPr>
          <w:p>
            <w:pPr>
              <w:pStyle w:val="TableParagraph"/>
              <w:spacing w:before="52"/>
              <w:ind w:left="347"/>
              <w:rPr>
                <w:sz w:val="20"/>
              </w:rPr>
            </w:pPr>
            <w:r>
              <w:rPr>
                <w:spacing w:val="-2"/>
                <w:sz w:val="20"/>
              </w:rPr>
              <w:t>35.777</w:t>
            </w:r>
          </w:p>
        </w:tc>
        <w:tc>
          <w:tcPr>
            <w:tcW w:w="813" w:type="dxa"/>
          </w:tcPr>
          <w:p>
            <w:pPr>
              <w:pStyle w:val="TableParagraph"/>
              <w:spacing w:before="52"/>
              <w:ind w:left="107"/>
              <w:rPr>
                <w:sz w:val="20"/>
              </w:rPr>
            </w:pPr>
            <w:r>
              <w:rPr>
                <w:spacing w:val="-2"/>
                <w:sz w:val="20"/>
              </w:rPr>
              <w:t>32.48</w:t>
            </w:r>
          </w:p>
        </w:tc>
        <w:tc>
          <w:tcPr>
            <w:tcW w:w="1114" w:type="dxa"/>
          </w:tcPr>
          <w:p>
            <w:pPr>
              <w:pStyle w:val="TableParagraph"/>
              <w:spacing w:before="52"/>
              <w:ind w:left="151" w:right="5"/>
              <w:jc w:val="center"/>
              <w:rPr>
                <w:sz w:val="20"/>
              </w:rPr>
            </w:pPr>
            <w:r>
              <w:rPr>
                <w:spacing w:val="-2"/>
                <w:sz w:val="20"/>
              </w:rPr>
              <w:t>32.51238</w:t>
            </w:r>
          </w:p>
        </w:tc>
        <w:tc>
          <w:tcPr>
            <w:tcW w:w="1208" w:type="dxa"/>
          </w:tcPr>
          <w:p>
            <w:pPr>
              <w:pStyle w:val="TableParagraph"/>
              <w:spacing w:before="52"/>
              <w:ind w:left="97" w:right="39"/>
              <w:jc w:val="center"/>
              <w:rPr>
                <w:sz w:val="20"/>
              </w:rPr>
            </w:pPr>
            <w:r>
              <w:rPr>
                <w:spacing w:val="-2"/>
                <w:sz w:val="20"/>
              </w:rPr>
              <w:t>33.58979098</w:t>
            </w:r>
          </w:p>
        </w:tc>
      </w:tr>
      <w:tr>
        <w:trPr>
          <w:trHeight w:val="345" w:hRule="atLeast"/>
        </w:trPr>
        <w:tc>
          <w:tcPr>
            <w:tcW w:w="655" w:type="dxa"/>
          </w:tcPr>
          <w:p>
            <w:pPr>
              <w:pStyle w:val="TableParagraph"/>
              <w:rPr>
                <w:sz w:val="20"/>
              </w:rPr>
            </w:pPr>
            <w:r>
              <w:rPr>
                <w:spacing w:val="-5"/>
                <w:sz w:val="20"/>
              </w:rPr>
              <w:t>7.7</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67" w:right="157"/>
              <w:jc w:val="center"/>
              <w:rPr>
                <w:sz w:val="20"/>
              </w:rPr>
            </w:pPr>
            <w:r>
              <w:rPr>
                <w:spacing w:val="-4"/>
                <w:sz w:val="20"/>
              </w:rPr>
              <w:t>-</w:t>
            </w:r>
            <w:r>
              <w:rPr>
                <w:spacing w:val="-10"/>
                <w:sz w:val="20"/>
              </w:rPr>
              <w:t>4</w:t>
            </w:r>
          </w:p>
        </w:tc>
        <w:tc>
          <w:tcPr>
            <w:tcW w:w="1205" w:type="dxa"/>
          </w:tcPr>
          <w:p>
            <w:pPr>
              <w:pStyle w:val="TableParagraph"/>
              <w:ind w:left="347"/>
              <w:rPr>
                <w:sz w:val="20"/>
              </w:rPr>
            </w:pPr>
            <w:r>
              <w:rPr>
                <w:spacing w:val="-2"/>
                <w:sz w:val="20"/>
              </w:rPr>
              <w:t>35.518</w:t>
            </w:r>
          </w:p>
        </w:tc>
        <w:tc>
          <w:tcPr>
            <w:tcW w:w="813" w:type="dxa"/>
          </w:tcPr>
          <w:p>
            <w:pPr>
              <w:pStyle w:val="TableParagraph"/>
              <w:ind w:left="107"/>
              <w:rPr>
                <w:sz w:val="20"/>
              </w:rPr>
            </w:pPr>
            <w:r>
              <w:rPr>
                <w:spacing w:val="-2"/>
                <w:sz w:val="20"/>
              </w:rPr>
              <w:t>32.32</w:t>
            </w:r>
          </w:p>
        </w:tc>
        <w:tc>
          <w:tcPr>
            <w:tcW w:w="1114" w:type="dxa"/>
          </w:tcPr>
          <w:p>
            <w:pPr>
              <w:pStyle w:val="TableParagraph"/>
              <w:ind w:left="151" w:right="5"/>
              <w:jc w:val="center"/>
              <w:rPr>
                <w:sz w:val="20"/>
              </w:rPr>
            </w:pPr>
            <w:r>
              <w:rPr>
                <w:spacing w:val="-2"/>
                <w:sz w:val="20"/>
              </w:rPr>
              <w:t>32.29069</w:t>
            </w:r>
          </w:p>
        </w:tc>
        <w:tc>
          <w:tcPr>
            <w:tcW w:w="1208" w:type="dxa"/>
          </w:tcPr>
          <w:p>
            <w:pPr>
              <w:pStyle w:val="TableParagraph"/>
              <w:ind w:left="97" w:right="39"/>
              <w:jc w:val="center"/>
              <w:rPr>
                <w:sz w:val="20"/>
              </w:rPr>
            </w:pPr>
            <w:r>
              <w:rPr>
                <w:spacing w:val="-2"/>
                <w:sz w:val="20"/>
              </w:rPr>
              <w:t>33.37622935</w:t>
            </w:r>
          </w:p>
        </w:tc>
      </w:tr>
      <w:tr>
        <w:trPr>
          <w:trHeight w:val="345" w:hRule="atLeast"/>
        </w:trPr>
        <w:tc>
          <w:tcPr>
            <w:tcW w:w="655" w:type="dxa"/>
          </w:tcPr>
          <w:p>
            <w:pPr>
              <w:pStyle w:val="TableParagraph"/>
              <w:rPr>
                <w:sz w:val="20"/>
              </w:rPr>
            </w:pPr>
            <w:r>
              <w:rPr>
                <w:spacing w:val="-5"/>
                <w:sz w:val="20"/>
              </w:rPr>
              <w:t>7.8</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67" w:right="157"/>
              <w:jc w:val="center"/>
              <w:rPr>
                <w:sz w:val="20"/>
              </w:rPr>
            </w:pPr>
            <w:r>
              <w:rPr>
                <w:spacing w:val="-4"/>
                <w:sz w:val="20"/>
              </w:rPr>
              <w:t>-</w:t>
            </w:r>
            <w:r>
              <w:rPr>
                <w:spacing w:val="-10"/>
                <w:sz w:val="20"/>
              </w:rPr>
              <w:t>2</w:t>
            </w:r>
          </w:p>
        </w:tc>
        <w:tc>
          <w:tcPr>
            <w:tcW w:w="1205" w:type="dxa"/>
          </w:tcPr>
          <w:p>
            <w:pPr>
              <w:pStyle w:val="TableParagraph"/>
              <w:ind w:left="347"/>
              <w:rPr>
                <w:sz w:val="20"/>
              </w:rPr>
            </w:pPr>
            <w:r>
              <w:rPr>
                <w:spacing w:val="-2"/>
                <w:sz w:val="20"/>
              </w:rPr>
              <w:t>35.259</w:t>
            </w:r>
          </w:p>
        </w:tc>
        <w:tc>
          <w:tcPr>
            <w:tcW w:w="813" w:type="dxa"/>
          </w:tcPr>
          <w:p>
            <w:pPr>
              <w:pStyle w:val="TableParagraph"/>
              <w:ind w:left="107"/>
              <w:rPr>
                <w:sz w:val="20"/>
              </w:rPr>
            </w:pPr>
            <w:r>
              <w:rPr>
                <w:spacing w:val="-2"/>
                <w:sz w:val="20"/>
              </w:rPr>
              <w:t>32.16</w:t>
            </w:r>
          </w:p>
        </w:tc>
        <w:tc>
          <w:tcPr>
            <w:tcW w:w="1114" w:type="dxa"/>
          </w:tcPr>
          <w:p>
            <w:pPr>
              <w:pStyle w:val="TableParagraph"/>
              <w:ind w:left="151" w:right="5"/>
              <w:jc w:val="center"/>
              <w:rPr>
                <w:sz w:val="20"/>
              </w:rPr>
            </w:pPr>
            <w:r>
              <w:rPr>
                <w:spacing w:val="-2"/>
                <w:sz w:val="20"/>
              </w:rPr>
              <w:t>32.06982</w:t>
            </w:r>
          </w:p>
        </w:tc>
        <w:tc>
          <w:tcPr>
            <w:tcW w:w="1208" w:type="dxa"/>
          </w:tcPr>
          <w:p>
            <w:pPr>
              <w:pStyle w:val="TableParagraph"/>
              <w:ind w:left="97" w:right="39"/>
              <w:jc w:val="center"/>
              <w:rPr>
                <w:sz w:val="20"/>
              </w:rPr>
            </w:pPr>
            <w:r>
              <w:rPr>
                <w:spacing w:val="-2"/>
                <w:sz w:val="20"/>
              </w:rPr>
              <w:t>33.16293872</w:t>
            </w:r>
          </w:p>
        </w:tc>
      </w:tr>
      <w:tr>
        <w:trPr>
          <w:trHeight w:val="344" w:hRule="atLeast"/>
        </w:trPr>
        <w:tc>
          <w:tcPr>
            <w:tcW w:w="655" w:type="dxa"/>
          </w:tcPr>
          <w:p>
            <w:pPr>
              <w:pStyle w:val="TableParagraph"/>
              <w:rPr>
                <w:sz w:val="20"/>
              </w:rPr>
            </w:pPr>
            <w:r>
              <w:rPr>
                <w:spacing w:val="-5"/>
                <w:sz w:val="20"/>
              </w:rPr>
              <w:t>7.9</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67" w:right="157"/>
              <w:jc w:val="center"/>
              <w:rPr>
                <w:sz w:val="20"/>
              </w:rPr>
            </w:pPr>
            <w:r>
              <w:rPr>
                <w:spacing w:val="-4"/>
                <w:sz w:val="20"/>
              </w:rPr>
              <w:t>-</w:t>
            </w:r>
            <w:r>
              <w:rPr>
                <w:spacing w:val="-10"/>
                <w:sz w:val="20"/>
              </w:rPr>
              <w:t>1</w:t>
            </w:r>
          </w:p>
        </w:tc>
        <w:tc>
          <w:tcPr>
            <w:tcW w:w="1205" w:type="dxa"/>
          </w:tcPr>
          <w:p>
            <w:pPr>
              <w:pStyle w:val="TableParagraph"/>
              <w:ind w:left="347"/>
              <w:rPr>
                <w:sz w:val="20"/>
              </w:rPr>
            </w:pPr>
            <w:r>
              <w:rPr>
                <w:spacing w:val="-2"/>
                <w:sz w:val="20"/>
              </w:rPr>
              <w:t>35.1295</w:t>
            </w:r>
          </w:p>
        </w:tc>
        <w:tc>
          <w:tcPr>
            <w:tcW w:w="813" w:type="dxa"/>
          </w:tcPr>
          <w:p>
            <w:pPr>
              <w:pStyle w:val="TableParagraph"/>
              <w:ind w:left="107"/>
              <w:rPr>
                <w:sz w:val="20"/>
              </w:rPr>
            </w:pPr>
            <w:r>
              <w:rPr>
                <w:spacing w:val="-2"/>
                <w:sz w:val="20"/>
              </w:rPr>
              <w:t>32.08</w:t>
            </w:r>
          </w:p>
        </w:tc>
        <w:tc>
          <w:tcPr>
            <w:tcW w:w="1114" w:type="dxa"/>
          </w:tcPr>
          <w:p>
            <w:pPr>
              <w:pStyle w:val="TableParagraph"/>
              <w:ind w:left="151" w:right="5"/>
              <w:jc w:val="center"/>
              <w:rPr>
                <w:sz w:val="20"/>
              </w:rPr>
            </w:pPr>
            <w:r>
              <w:rPr>
                <w:spacing w:val="-2"/>
                <w:sz w:val="20"/>
              </w:rPr>
              <w:t>31.95969</w:t>
            </w:r>
          </w:p>
        </w:tc>
        <w:tc>
          <w:tcPr>
            <w:tcW w:w="1208" w:type="dxa"/>
          </w:tcPr>
          <w:p>
            <w:pPr>
              <w:pStyle w:val="TableParagraph"/>
              <w:ind w:left="97" w:right="39"/>
              <w:jc w:val="center"/>
              <w:rPr>
                <w:sz w:val="20"/>
              </w:rPr>
            </w:pPr>
            <w:r>
              <w:rPr>
                <w:spacing w:val="-2"/>
                <w:sz w:val="20"/>
              </w:rPr>
              <w:t>33.05639698</w:t>
            </w:r>
          </w:p>
        </w:tc>
      </w:tr>
      <w:tr>
        <w:trPr>
          <w:trHeight w:val="344" w:hRule="atLeast"/>
        </w:trPr>
        <w:tc>
          <w:tcPr>
            <w:tcW w:w="655" w:type="dxa"/>
          </w:tcPr>
          <w:p>
            <w:pPr>
              <w:pStyle w:val="TableParagraph"/>
              <w:spacing w:before="52"/>
              <w:rPr>
                <w:sz w:val="20"/>
              </w:rPr>
            </w:pPr>
            <w:r>
              <w:rPr>
                <w:spacing w:val="-10"/>
                <w:sz w:val="20"/>
              </w:rPr>
              <w:t>8</w:t>
            </w:r>
          </w:p>
        </w:tc>
        <w:tc>
          <w:tcPr>
            <w:tcW w:w="960" w:type="dxa"/>
          </w:tcPr>
          <w:p>
            <w:pPr>
              <w:pStyle w:val="TableParagraph"/>
              <w:spacing w:before="52"/>
              <w:ind w:left="1" w:right="1"/>
              <w:jc w:val="center"/>
              <w:rPr>
                <w:sz w:val="20"/>
              </w:rPr>
            </w:pPr>
            <w:r>
              <w:rPr>
                <w:spacing w:val="-5"/>
                <w:sz w:val="20"/>
              </w:rPr>
              <w:t>5.4</w:t>
            </w:r>
          </w:p>
        </w:tc>
        <w:tc>
          <w:tcPr>
            <w:tcW w:w="968" w:type="dxa"/>
          </w:tcPr>
          <w:p>
            <w:pPr>
              <w:pStyle w:val="TableParagraph"/>
              <w:spacing w:before="52"/>
              <w:ind w:left="9" w:right="164"/>
              <w:jc w:val="center"/>
              <w:rPr>
                <w:sz w:val="20"/>
              </w:rPr>
            </w:pPr>
            <w:r>
              <w:rPr>
                <w:spacing w:val="-10"/>
                <w:sz w:val="20"/>
              </w:rPr>
              <w:t>0</w:t>
            </w:r>
          </w:p>
        </w:tc>
        <w:tc>
          <w:tcPr>
            <w:tcW w:w="1205" w:type="dxa"/>
          </w:tcPr>
          <w:p>
            <w:pPr>
              <w:pStyle w:val="TableParagraph"/>
              <w:spacing w:before="52"/>
              <w:ind w:left="347"/>
              <w:rPr>
                <w:sz w:val="20"/>
              </w:rPr>
            </w:pPr>
            <w:r>
              <w:rPr>
                <w:spacing w:val="-5"/>
                <w:sz w:val="20"/>
              </w:rPr>
              <w:t>35</w:t>
            </w:r>
          </w:p>
        </w:tc>
        <w:tc>
          <w:tcPr>
            <w:tcW w:w="813" w:type="dxa"/>
          </w:tcPr>
          <w:p>
            <w:pPr>
              <w:pStyle w:val="TableParagraph"/>
              <w:spacing w:before="52"/>
              <w:ind w:left="107"/>
              <w:rPr>
                <w:sz w:val="20"/>
              </w:rPr>
            </w:pPr>
            <w:r>
              <w:rPr>
                <w:spacing w:val="-5"/>
                <w:sz w:val="20"/>
              </w:rPr>
              <w:t>32</w:t>
            </w:r>
          </w:p>
        </w:tc>
        <w:tc>
          <w:tcPr>
            <w:tcW w:w="1114" w:type="dxa"/>
          </w:tcPr>
          <w:p>
            <w:pPr>
              <w:pStyle w:val="TableParagraph"/>
              <w:spacing w:before="52"/>
              <w:ind w:left="151" w:right="5"/>
              <w:jc w:val="center"/>
              <w:rPr>
                <w:sz w:val="20"/>
              </w:rPr>
            </w:pPr>
            <w:r>
              <w:rPr>
                <w:spacing w:val="-2"/>
                <w:sz w:val="20"/>
              </w:rPr>
              <w:t>31.84978</w:t>
            </w:r>
          </w:p>
        </w:tc>
        <w:tc>
          <w:tcPr>
            <w:tcW w:w="1208" w:type="dxa"/>
          </w:tcPr>
          <w:p>
            <w:pPr>
              <w:pStyle w:val="TableParagraph"/>
              <w:spacing w:before="52"/>
              <w:ind w:left="97" w:right="39"/>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8.1</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9" w:right="164"/>
              <w:jc w:val="center"/>
              <w:rPr>
                <w:sz w:val="20"/>
              </w:rPr>
            </w:pPr>
            <w:r>
              <w:rPr>
                <w:spacing w:val="-10"/>
                <w:sz w:val="20"/>
              </w:rPr>
              <w:t>7</w:t>
            </w:r>
          </w:p>
        </w:tc>
        <w:tc>
          <w:tcPr>
            <w:tcW w:w="1205" w:type="dxa"/>
          </w:tcPr>
          <w:p>
            <w:pPr>
              <w:pStyle w:val="TableParagraph"/>
              <w:ind w:left="347"/>
              <w:rPr>
                <w:sz w:val="20"/>
              </w:rPr>
            </w:pPr>
            <w:r>
              <w:rPr>
                <w:spacing w:val="-2"/>
                <w:sz w:val="20"/>
              </w:rPr>
              <w:t>34.0935</w:t>
            </w:r>
          </w:p>
        </w:tc>
        <w:tc>
          <w:tcPr>
            <w:tcW w:w="813" w:type="dxa"/>
          </w:tcPr>
          <w:p>
            <w:pPr>
              <w:pStyle w:val="TableParagraph"/>
              <w:ind w:left="107"/>
              <w:rPr>
                <w:sz w:val="20"/>
              </w:rPr>
            </w:pPr>
            <w:r>
              <w:rPr>
                <w:spacing w:val="-2"/>
                <w:sz w:val="20"/>
              </w:rPr>
              <w:t>31.44</w:t>
            </w:r>
          </w:p>
        </w:tc>
        <w:tc>
          <w:tcPr>
            <w:tcW w:w="1114" w:type="dxa"/>
          </w:tcPr>
          <w:p>
            <w:pPr>
              <w:pStyle w:val="TableParagraph"/>
              <w:ind w:left="151" w:right="5"/>
              <w:jc w:val="center"/>
              <w:rPr>
                <w:sz w:val="20"/>
              </w:rPr>
            </w:pPr>
            <w:r>
              <w:rPr>
                <w:spacing w:val="-2"/>
                <w:sz w:val="20"/>
              </w:rPr>
              <w:t>31.08644</w:t>
            </w:r>
          </w:p>
        </w:tc>
        <w:tc>
          <w:tcPr>
            <w:tcW w:w="1208" w:type="dxa"/>
          </w:tcPr>
          <w:p>
            <w:pPr>
              <w:pStyle w:val="TableParagraph"/>
              <w:ind w:left="0" w:right="39"/>
              <w:jc w:val="center"/>
              <w:rPr>
                <w:sz w:val="20"/>
              </w:rPr>
            </w:pPr>
            <w:r>
              <w:rPr>
                <w:spacing w:val="-2"/>
                <w:sz w:val="20"/>
              </w:rPr>
              <w:t>32.2066497</w:t>
            </w:r>
          </w:p>
        </w:tc>
      </w:tr>
      <w:tr>
        <w:trPr>
          <w:trHeight w:val="344" w:hRule="atLeast"/>
        </w:trPr>
        <w:tc>
          <w:tcPr>
            <w:tcW w:w="655" w:type="dxa"/>
          </w:tcPr>
          <w:p>
            <w:pPr>
              <w:pStyle w:val="TableParagraph"/>
              <w:rPr>
                <w:sz w:val="20"/>
              </w:rPr>
            </w:pPr>
            <w:r>
              <w:rPr>
                <w:spacing w:val="-5"/>
                <w:sz w:val="20"/>
              </w:rPr>
              <w:t>8.2</w:t>
            </w:r>
          </w:p>
        </w:tc>
        <w:tc>
          <w:tcPr>
            <w:tcW w:w="960" w:type="dxa"/>
          </w:tcPr>
          <w:p>
            <w:pPr>
              <w:pStyle w:val="TableParagraph"/>
              <w:ind w:left="1" w:right="1"/>
              <w:jc w:val="center"/>
              <w:rPr>
                <w:sz w:val="20"/>
              </w:rPr>
            </w:pPr>
            <w:r>
              <w:rPr>
                <w:spacing w:val="-5"/>
                <w:sz w:val="20"/>
              </w:rPr>
              <w:t>5.4</w:t>
            </w:r>
          </w:p>
        </w:tc>
        <w:tc>
          <w:tcPr>
            <w:tcW w:w="968" w:type="dxa"/>
          </w:tcPr>
          <w:p>
            <w:pPr>
              <w:pStyle w:val="TableParagraph"/>
              <w:ind w:left="104" w:right="157"/>
              <w:jc w:val="center"/>
              <w:rPr>
                <w:sz w:val="20"/>
              </w:rPr>
            </w:pPr>
            <w:r>
              <w:rPr>
                <w:spacing w:val="-5"/>
                <w:sz w:val="20"/>
              </w:rPr>
              <w:t>13</w:t>
            </w:r>
          </w:p>
        </w:tc>
        <w:tc>
          <w:tcPr>
            <w:tcW w:w="1205" w:type="dxa"/>
          </w:tcPr>
          <w:p>
            <w:pPr>
              <w:pStyle w:val="TableParagraph"/>
              <w:ind w:left="347"/>
              <w:rPr>
                <w:sz w:val="20"/>
              </w:rPr>
            </w:pPr>
            <w:r>
              <w:rPr>
                <w:spacing w:val="-2"/>
                <w:sz w:val="20"/>
              </w:rPr>
              <w:t>33.31651</w:t>
            </w:r>
          </w:p>
        </w:tc>
        <w:tc>
          <w:tcPr>
            <w:tcW w:w="813" w:type="dxa"/>
          </w:tcPr>
          <w:p>
            <w:pPr>
              <w:pStyle w:val="TableParagraph"/>
              <w:ind w:left="107"/>
              <w:rPr>
                <w:sz w:val="20"/>
              </w:rPr>
            </w:pPr>
            <w:r>
              <w:rPr>
                <w:spacing w:val="-2"/>
                <w:sz w:val="20"/>
              </w:rPr>
              <w:t>30.96</w:t>
            </w:r>
          </w:p>
        </w:tc>
        <w:tc>
          <w:tcPr>
            <w:tcW w:w="1114" w:type="dxa"/>
          </w:tcPr>
          <w:p>
            <w:pPr>
              <w:pStyle w:val="TableParagraph"/>
              <w:ind w:left="151" w:right="5"/>
              <w:jc w:val="center"/>
              <w:rPr>
                <w:sz w:val="20"/>
              </w:rPr>
            </w:pPr>
            <w:r>
              <w:rPr>
                <w:spacing w:val="-2"/>
                <w:sz w:val="20"/>
              </w:rPr>
              <w:t>30.44103</w:t>
            </w:r>
          </w:p>
        </w:tc>
        <w:tc>
          <w:tcPr>
            <w:tcW w:w="1208" w:type="dxa"/>
          </w:tcPr>
          <w:p>
            <w:pPr>
              <w:pStyle w:val="TableParagraph"/>
              <w:ind w:left="97" w:right="39"/>
              <w:jc w:val="center"/>
              <w:rPr>
                <w:sz w:val="20"/>
              </w:rPr>
            </w:pPr>
            <w:r>
              <w:rPr>
                <w:spacing w:val="-2"/>
                <w:sz w:val="20"/>
              </w:rPr>
              <w:t>31.57251091</w:t>
            </w:r>
          </w:p>
        </w:tc>
      </w:tr>
      <w:tr>
        <w:trPr>
          <w:trHeight w:val="344" w:hRule="atLeast"/>
        </w:trPr>
        <w:tc>
          <w:tcPr>
            <w:tcW w:w="655" w:type="dxa"/>
          </w:tcPr>
          <w:p>
            <w:pPr>
              <w:pStyle w:val="TableParagraph"/>
              <w:spacing w:before="52"/>
              <w:rPr>
                <w:sz w:val="20"/>
              </w:rPr>
            </w:pPr>
            <w:r>
              <w:rPr>
                <w:spacing w:val="-5"/>
                <w:sz w:val="20"/>
              </w:rPr>
              <w:t>8.3</w:t>
            </w:r>
          </w:p>
        </w:tc>
        <w:tc>
          <w:tcPr>
            <w:tcW w:w="960" w:type="dxa"/>
          </w:tcPr>
          <w:p>
            <w:pPr>
              <w:pStyle w:val="TableParagraph"/>
              <w:spacing w:before="52"/>
              <w:ind w:left="1" w:right="1"/>
              <w:jc w:val="center"/>
              <w:rPr>
                <w:sz w:val="20"/>
              </w:rPr>
            </w:pPr>
            <w:r>
              <w:rPr>
                <w:spacing w:val="-5"/>
                <w:sz w:val="20"/>
              </w:rPr>
              <w:t>5.4</w:t>
            </w:r>
          </w:p>
        </w:tc>
        <w:tc>
          <w:tcPr>
            <w:tcW w:w="968" w:type="dxa"/>
          </w:tcPr>
          <w:p>
            <w:pPr>
              <w:pStyle w:val="TableParagraph"/>
              <w:spacing w:before="52"/>
              <w:ind w:left="104" w:right="157"/>
              <w:jc w:val="center"/>
              <w:rPr>
                <w:sz w:val="20"/>
              </w:rPr>
            </w:pPr>
            <w:r>
              <w:rPr>
                <w:spacing w:val="-5"/>
                <w:sz w:val="20"/>
              </w:rPr>
              <w:t>19</w:t>
            </w:r>
          </w:p>
        </w:tc>
        <w:tc>
          <w:tcPr>
            <w:tcW w:w="1205" w:type="dxa"/>
          </w:tcPr>
          <w:p>
            <w:pPr>
              <w:pStyle w:val="TableParagraph"/>
              <w:spacing w:before="52"/>
              <w:ind w:left="347"/>
              <w:rPr>
                <w:sz w:val="20"/>
              </w:rPr>
            </w:pPr>
            <w:r>
              <w:rPr>
                <w:spacing w:val="-2"/>
                <w:sz w:val="20"/>
              </w:rPr>
              <w:t>32.53951</w:t>
            </w:r>
          </w:p>
        </w:tc>
        <w:tc>
          <w:tcPr>
            <w:tcW w:w="813" w:type="dxa"/>
          </w:tcPr>
          <w:p>
            <w:pPr>
              <w:pStyle w:val="TableParagraph"/>
              <w:spacing w:before="52"/>
              <w:ind w:left="107"/>
              <w:rPr>
                <w:sz w:val="20"/>
              </w:rPr>
            </w:pPr>
            <w:r>
              <w:rPr>
                <w:spacing w:val="-2"/>
                <w:sz w:val="20"/>
              </w:rPr>
              <w:t>30.48</w:t>
            </w:r>
          </w:p>
        </w:tc>
        <w:tc>
          <w:tcPr>
            <w:tcW w:w="1114" w:type="dxa"/>
          </w:tcPr>
          <w:p>
            <w:pPr>
              <w:pStyle w:val="TableParagraph"/>
              <w:spacing w:before="52"/>
              <w:ind w:left="151" w:right="5"/>
              <w:jc w:val="center"/>
              <w:rPr>
                <w:sz w:val="20"/>
              </w:rPr>
            </w:pPr>
            <w:r>
              <w:rPr>
                <w:spacing w:val="-2"/>
                <w:sz w:val="20"/>
              </w:rPr>
              <w:t>29.80426</w:t>
            </w:r>
          </w:p>
        </w:tc>
        <w:tc>
          <w:tcPr>
            <w:tcW w:w="1208" w:type="dxa"/>
          </w:tcPr>
          <w:p>
            <w:pPr>
              <w:pStyle w:val="TableParagraph"/>
              <w:spacing w:before="52"/>
              <w:ind w:left="97" w:right="39"/>
              <w:jc w:val="center"/>
              <w:rPr>
                <w:sz w:val="20"/>
              </w:rPr>
            </w:pPr>
            <w:r>
              <w:rPr>
                <w:spacing w:val="-2"/>
                <w:sz w:val="20"/>
              </w:rPr>
              <w:t>30.94125781</w:t>
            </w:r>
          </w:p>
        </w:tc>
      </w:tr>
      <w:tr>
        <w:trPr>
          <w:trHeight w:val="345" w:hRule="atLeast"/>
        </w:trPr>
        <w:tc>
          <w:tcPr>
            <w:tcW w:w="655" w:type="dxa"/>
          </w:tcPr>
          <w:p>
            <w:pPr>
              <w:pStyle w:val="TableParagraph"/>
              <w:rPr>
                <w:sz w:val="20"/>
              </w:rPr>
            </w:pPr>
            <w:r>
              <w:rPr>
                <w:spacing w:val="-10"/>
                <w:sz w:val="20"/>
              </w:rPr>
              <w:t>5</w:t>
            </w:r>
          </w:p>
        </w:tc>
        <w:tc>
          <w:tcPr>
            <w:tcW w:w="960" w:type="dxa"/>
          </w:tcPr>
          <w:p>
            <w:pPr>
              <w:pStyle w:val="TableParagraph"/>
              <w:ind w:left="1" w:right="1"/>
              <w:jc w:val="center"/>
              <w:rPr>
                <w:sz w:val="20"/>
              </w:rPr>
            </w:pPr>
            <w:r>
              <w:rPr>
                <w:spacing w:val="-5"/>
                <w:sz w:val="20"/>
              </w:rPr>
              <w:t>5.5</w:t>
            </w:r>
          </w:p>
        </w:tc>
        <w:tc>
          <w:tcPr>
            <w:tcW w:w="968" w:type="dxa"/>
          </w:tcPr>
          <w:p>
            <w:pPr>
              <w:pStyle w:val="TableParagraph"/>
              <w:spacing w:before="0"/>
              <w:ind w:left="0"/>
              <w:rPr>
                <w:sz w:val="18"/>
              </w:rPr>
            </w:pPr>
          </w:p>
        </w:tc>
        <w:tc>
          <w:tcPr>
            <w:tcW w:w="1205" w:type="dxa"/>
          </w:tcPr>
          <w:p>
            <w:pPr>
              <w:pStyle w:val="TableParagraph"/>
              <w:ind w:left="347"/>
              <w:rPr>
                <w:sz w:val="20"/>
              </w:rPr>
            </w:pPr>
            <w:r>
              <w:rPr>
                <w:spacing w:val="-5"/>
                <w:sz w:val="20"/>
              </w:rPr>
              <w:t>35</w:t>
            </w:r>
          </w:p>
        </w:tc>
        <w:tc>
          <w:tcPr>
            <w:tcW w:w="813" w:type="dxa"/>
          </w:tcPr>
          <w:p>
            <w:pPr>
              <w:pStyle w:val="TableParagraph"/>
              <w:ind w:left="107"/>
              <w:rPr>
                <w:sz w:val="20"/>
              </w:rPr>
            </w:pPr>
            <w:r>
              <w:rPr>
                <w:spacing w:val="-5"/>
                <w:sz w:val="20"/>
              </w:rPr>
              <w:t>32</w:t>
            </w:r>
          </w:p>
        </w:tc>
        <w:tc>
          <w:tcPr>
            <w:tcW w:w="1114" w:type="dxa"/>
          </w:tcPr>
          <w:p>
            <w:pPr>
              <w:pStyle w:val="TableParagraph"/>
              <w:ind w:left="151" w:right="5"/>
              <w:jc w:val="center"/>
              <w:rPr>
                <w:sz w:val="20"/>
              </w:rPr>
            </w:pPr>
            <w:r>
              <w:rPr>
                <w:spacing w:val="-2"/>
                <w:sz w:val="20"/>
              </w:rPr>
              <w:t>31.84978</w:t>
            </w:r>
          </w:p>
        </w:tc>
        <w:tc>
          <w:tcPr>
            <w:tcW w:w="1208" w:type="dxa"/>
          </w:tcPr>
          <w:p>
            <w:pPr>
              <w:pStyle w:val="TableParagraph"/>
              <w:ind w:left="97" w:right="39"/>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5.1</w:t>
            </w:r>
          </w:p>
        </w:tc>
        <w:tc>
          <w:tcPr>
            <w:tcW w:w="960" w:type="dxa"/>
          </w:tcPr>
          <w:p>
            <w:pPr>
              <w:pStyle w:val="TableParagraph"/>
              <w:ind w:left="1" w:right="1"/>
              <w:jc w:val="center"/>
              <w:rPr>
                <w:sz w:val="20"/>
              </w:rPr>
            </w:pPr>
            <w:r>
              <w:rPr>
                <w:spacing w:val="-5"/>
                <w:sz w:val="20"/>
              </w:rPr>
              <w:t>5.5</w:t>
            </w:r>
          </w:p>
        </w:tc>
        <w:tc>
          <w:tcPr>
            <w:tcW w:w="968" w:type="dxa"/>
          </w:tcPr>
          <w:p>
            <w:pPr>
              <w:pStyle w:val="TableParagraph"/>
              <w:spacing w:before="0"/>
              <w:ind w:left="0"/>
              <w:rPr>
                <w:sz w:val="18"/>
              </w:rPr>
            </w:pPr>
          </w:p>
        </w:tc>
        <w:tc>
          <w:tcPr>
            <w:tcW w:w="1205" w:type="dxa"/>
          </w:tcPr>
          <w:p>
            <w:pPr>
              <w:pStyle w:val="TableParagraph"/>
              <w:ind w:left="347"/>
              <w:rPr>
                <w:sz w:val="20"/>
              </w:rPr>
            </w:pPr>
            <w:r>
              <w:rPr>
                <w:spacing w:val="-5"/>
                <w:sz w:val="20"/>
              </w:rPr>
              <w:t>35</w:t>
            </w:r>
          </w:p>
        </w:tc>
        <w:tc>
          <w:tcPr>
            <w:tcW w:w="813" w:type="dxa"/>
          </w:tcPr>
          <w:p>
            <w:pPr>
              <w:pStyle w:val="TableParagraph"/>
              <w:ind w:left="107"/>
              <w:rPr>
                <w:sz w:val="20"/>
              </w:rPr>
            </w:pPr>
            <w:r>
              <w:rPr>
                <w:spacing w:val="-5"/>
                <w:sz w:val="20"/>
              </w:rPr>
              <w:t>32</w:t>
            </w:r>
          </w:p>
        </w:tc>
        <w:tc>
          <w:tcPr>
            <w:tcW w:w="1114" w:type="dxa"/>
          </w:tcPr>
          <w:p>
            <w:pPr>
              <w:pStyle w:val="TableParagraph"/>
              <w:ind w:left="151" w:right="5"/>
              <w:jc w:val="center"/>
              <w:rPr>
                <w:sz w:val="20"/>
              </w:rPr>
            </w:pPr>
            <w:r>
              <w:rPr>
                <w:spacing w:val="-2"/>
                <w:sz w:val="20"/>
              </w:rPr>
              <w:t>31.84978</w:t>
            </w:r>
          </w:p>
        </w:tc>
        <w:tc>
          <w:tcPr>
            <w:tcW w:w="1208" w:type="dxa"/>
          </w:tcPr>
          <w:p>
            <w:pPr>
              <w:pStyle w:val="TableParagraph"/>
              <w:ind w:left="97" w:right="39"/>
              <w:jc w:val="center"/>
              <w:rPr>
                <w:sz w:val="20"/>
              </w:rPr>
            </w:pPr>
            <w:r>
              <w:rPr>
                <w:spacing w:val="-2"/>
                <w:sz w:val="20"/>
              </w:rPr>
              <w:t>32.94992533</w:t>
            </w:r>
          </w:p>
        </w:tc>
      </w:tr>
      <w:tr>
        <w:trPr>
          <w:trHeight w:val="344" w:hRule="atLeast"/>
        </w:trPr>
        <w:tc>
          <w:tcPr>
            <w:tcW w:w="655" w:type="dxa"/>
          </w:tcPr>
          <w:p>
            <w:pPr>
              <w:pStyle w:val="TableParagraph"/>
              <w:rPr>
                <w:sz w:val="20"/>
              </w:rPr>
            </w:pPr>
            <w:r>
              <w:rPr>
                <w:spacing w:val="-5"/>
                <w:sz w:val="20"/>
              </w:rPr>
              <w:t>5.2</w:t>
            </w:r>
          </w:p>
        </w:tc>
        <w:tc>
          <w:tcPr>
            <w:tcW w:w="960" w:type="dxa"/>
          </w:tcPr>
          <w:p>
            <w:pPr>
              <w:pStyle w:val="TableParagraph"/>
              <w:ind w:left="1" w:right="1"/>
              <w:jc w:val="center"/>
              <w:rPr>
                <w:sz w:val="20"/>
              </w:rPr>
            </w:pPr>
            <w:r>
              <w:rPr>
                <w:spacing w:val="-5"/>
                <w:sz w:val="20"/>
              </w:rPr>
              <w:t>5.5</w:t>
            </w:r>
          </w:p>
        </w:tc>
        <w:tc>
          <w:tcPr>
            <w:tcW w:w="968" w:type="dxa"/>
          </w:tcPr>
          <w:p>
            <w:pPr>
              <w:pStyle w:val="TableParagraph"/>
              <w:spacing w:before="0"/>
              <w:ind w:left="0"/>
              <w:rPr>
                <w:sz w:val="18"/>
              </w:rPr>
            </w:pPr>
          </w:p>
        </w:tc>
        <w:tc>
          <w:tcPr>
            <w:tcW w:w="1205" w:type="dxa"/>
          </w:tcPr>
          <w:p>
            <w:pPr>
              <w:pStyle w:val="TableParagraph"/>
              <w:ind w:left="347"/>
              <w:rPr>
                <w:sz w:val="20"/>
              </w:rPr>
            </w:pPr>
            <w:r>
              <w:rPr>
                <w:spacing w:val="-5"/>
                <w:sz w:val="20"/>
              </w:rPr>
              <w:t>35</w:t>
            </w:r>
          </w:p>
        </w:tc>
        <w:tc>
          <w:tcPr>
            <w:tcW w:w="813" w:type="dxa"/>
          </w:tcPr>
          <w:p>
            <w:pPr>
              <w:pStyle w:val="TableParagraph"/>
              <w:ind w:left="107"/>
              <w:rPr>
                <w:sz w:val="20"/>
              </w:rPr>
            </w:pPr>
            <w:r>
              <w:rPr>
                <w:spacing w:val="-5"/>
                <w:sz w:val="20"/>
              </w:rPr>
              <w:t>32</w:t>
            </w:r>
          </w:p>
        </w:tc>
        <w:tc>
          <w:tcPr>
            <w:tcW w:w="1114" w:type="dxa"/>
          </w:tcPr>
          <w:p>
            <w:pPr>
              <w:pStyle w:val="TableParagraph"/>
              <w:ind w:left="151" w:right="5"/>
              <w:jc w:val="center"/>
              <w:rPr>
                <w:sz w:val="20"/>
              </w:rPr>
            </w:pPr>
            <w:r>
              <w:rPr>
                <w:spacing w:val="-2"/>
                <w:sz w:val="20"/>
              </w:rPr>
              <w:t>31.84978</w:t>
            </w:r>
          </w:p>
        </w:tc>
        <w:tc>
          <w:tcPr>
            <w:tcW w:w="1208" w:type="dxa"/>
          </w:tcPr>
          <w:p>
            <w:pPr>
              <w:pStyle w:val="TableParagraph"/>
              <w:ind w:left="97" w:right="39"/>
              <w:jc w:val="center"/>
              <w:rPr>
                <w:sz w:val="20"/>
              </w:rPr>
            </w:pPr>
            <w:r>
              <w:rPr>
                <w:spacing w:val="-2"/>
                <w:sz w:val="20"/>
              </w:rPr>
              <w:t>32.94992533</w:t>
            </w:r>
          </w:p>
        </w:tc>
      </w:tr>
      <w:tr>
        <w:trPr>
          <w:trHeight w:val="344" w:hRule="atLeast"/>
        </w:trPr>
        <w:tc>
          <w:tcPr>
            <w:tcW w:w="655" w:type="dxa"/>
          </w:tcPr>
          <w:p>
            <w:pPr>
              <w:pStyle w:val="TableParagraph"/>
              <w:spacing w:before="52"/>
              <w:rPr>
                <w:sz w:val="20"/>
              </w:rPr>
            </w:pPr>
            <w:r>
              <w:rPr>
                <w:spacing w:val="-5"/>
                <w:sz w:val="20"/>
              </w:rPr>
              <w:t>5.3</w:t>
            </w:r>
          </w:p>
        </w:tc>
        <w:tc>
          <w:tcPr>
            <w:tcW w:w="960" w:type="dxa"/>
          </w:tcPr>
          <w:p>
            <w:pPr>
              <w:pStyle w:val="TableParagraph"/>
              <w:spacing w:before="52"/>
              <w:ind w:left="1" w:right="1"/>
              <w:jc w:val="center"/>
              <w:rPr>
                <w:sz w:val="20"/>
              </w:rPr>
            </w:pPr>
            <w:r>
              <w:rPr>
                <w:spacing w:val="-5"/>
                <w:sz w:val="20"/>
              </w:rPr>
              <w:t>5.5</w:t>
            </w:r>
          </w:p>
        </w:tc>
        <w:tc>
          <w:tcPr>
            <w:tcW w:w="968" w:type="dxa"/>
          </w:tcPr>
          <w:p>
            <w:pPr>
              <w:pStyle w:val="TableParagraph"/>
              <w:spacing w:before="52"/>
              <w:ind w:left="67" w:right="157"/>
              <w:jc w:val="center"/>
              <w:rPr>
                <w:sz w:val="20"/>
              </w:rPr>
            </w:pPr>
            <w:r>
              <w:rPr>
                <w:spacing w:val="-4"/>
                <w:sz w:val="20"/>
              </w:rPr>
              <w:t>-</w:t>
            </w:r>
            <w:r>
              <w:rPr>
                <w:spacing w:val="-10"/>
                <w:sz w:val="20"/>
              </w:rPr>
              <w:t>3</w:t>
            </w:r>
          </w:p>
        </w:tc>
        <w:tc>
          <w:tcPr>
            <w:tcW w:w="1205" w:type="dxa"/>
          </w:tcPr>
          <w:p>
            <w:pPr>
              <w:pStyle w:val="TableParagraph"/>
              <w:spacing w:before="52"/>
              <w:ind w:left="347"/>
              <w:rPr>
                <w:sz w:val="20"/>
              </w:rPr>
            </w:pPr>
            <w:r>
              <w:rPr>
                <w:spacing w:val="-2"/>
                <w:sz w:val="20"/>
              </w:rPr>
              <w:t>35.3885</w:t>
            </w:r>
          </w:p>
        </w:tc>
        <w:tc>
          <w:tcPr>
            <w:tcW w:w="813" w:type="dxa"/>
          </w:tcPr>
          <w:p>
            <w:pPr>
              <w:pStyle w:val="TableParagraph"/>
              <w:spacing w:before="52"/>
              <w:ind w:left="107"/>
              <w:rPr>
                <w:sz w:val="20"/>
              </w:rPr>
            </w:pPr>
            <w:r>
              <w:rPr>
                <w:spacing w:val="-2"/>
                <w:sz w:val="20"/>
              </w:rPr>
              <w:t>32.24</w:t>
            </w:r>
          </w:p>
        </w:tc>
        <w:tc>
          <w:tcPr>
            <w:tcW w:w="1114" w:type="dxa"/>
          </w:tcPr>
          <w:p>
            <w:pPr>
              <w:pStyle w:val="TableParagraph"/>
              <w:spacing w:before="52"/>
              <w:ind w:left="151" w:right="5"/>
              <w:jc w:val="center"/>
              <w:rPr>
                <w:sz w:val="20"/>
              </w:rPr>
            </w:pPr>
            <w:r>
              <w:rPr>
                <w:spacing w:val="-2"/>
                <w:sz w:val="20"/>
              </w:rPr>
              <w:t>32.18015</w:t>
            </w:r>
          </w:p>
        </w:tc>
        <w:tc>
          <w:tcPr>
            <w:tcW w:w="1208" w:type="dxa"/>
          </w:tcPr>
          <w:p>
            <w:pPr>
              <w:pStyle w:val="TableParagraph"/>
              <w:spacing w:before="52"/>
              <w:ind w:left="97" w:right="39"/>
              <w:jc w:val="center"/>
              <w:rPr>
                <w:sz w:val="20"/>
              </w:rPr>
            </w:pPr>
            <w:r>
              <w:rPr>
                <w:spacing w:val="-2"/>
                <w:sz w:val="20"/>
              </w:rPr>
              <w:t>33.26954977</w:t>
            </w:r>
          </w:p>
        </w:tc>
      </w:tr>
      <w:tr>
        <w:trPr>
          <w:trHeight w:val="345" w:hRule="atLeast"/>
        </w:trPr>
        <w:tc>
          <w:tcPr>
            <w:tcW w:w="655" w:type="dxa"/>
          </w:tcPr>
          <w:p>
            <w:pPr>
              <w:pStyle w:val="TableParagraph"/>
              <w:rPr>
                <w:sz w:val="20"/>
              </w:rPr>
            </w:pPr>
            <w:r>
              <w:rPr>
                <w:spacing w:val="-5"/>
                <w:sz w:val="20"/>
              </w:rPr>
              <w:t>5.4</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67" w:right="157"/>
              <w:jc w:val="center"/>
              <w:rPr>
                <w:sz w:val="20"/>
              </w:rPr>
            </w:pPr>
            <w:r>
              <w:rPr>
                <w:spacing w:val="-4"/>
                <w:sz w:val="20"/>
              </w:rPr>
              <w:t>-</w:t>
            </w:r>
            <w:r>
              <w:rPr>
                <w:spacing w:val="-10"/>
                <w:sz w:val="20"/>
              </w:rPr>
              <w:t>6</w:t>
            </w:r>
          </w:p>
        </w:tc>
        <w:tc>
          <w:tcPr>
            <w:tcW w:w="1205" w:type="dxa"/>
          </w:tcPr>
          <w:p>
            <w:pPr>
              <w:pStyle w:val="TableParagraph"/>
              <w:ind w:left="347"/>
              <w:rPr>
                <w:sz w:val="20"/>
              </w:rPr>
            </w:pPr>
            <w:r>
              <w:rPr>
                <w:spacing w:val="-2"/>
                <w:sz w:val="20"/>
              </w:rPr>
              <w:t>35.777</w:t>
            </w:r>
          </w:p>
        </w:tc>
        <w:tc>
          <w:tcPr>
            <w:tcW w:w="813" w:type="dxa"/>
          </w:tcPr>
          <w:p>
            <w:pPr>
              <w:pStyle w:val="TableParagraph"/>
              <w:ind w:left="107"/>
              <w:rPr>
                <w:sz w:val="20"/>
              </w:rPr>
            </w:pPr>
            <w:r>
              <w:rPr>
                <w:spacing w:val="-2"/>
                <w:sz w:val="20"/>
              </w:rPr>
              <w:t>32.48</w:t>
            </w:r>
          </w:p>
        </w:tc>
        <w:tc>
          <w:tcPr>
            <w:tcW w:w="1114" w:type="dxa"/>
          </w:tcPr>
          <w:p>
            <w:pPr>
              <w:pStyle w:val="TableParagraph"/>
              <w:ind w:left="151" w:right="5"/>
              <w:jc w:val="center"/>
              <w:rPr>
                <w:sz w:val="20"/>
              </w:rPr>
            </w:pPr>
            <w:r>
              <w:rPr>
                <w:spacing w:val="-2"/>
                <w:sz w:val="20"/>
              </w:rPr>
              <w:t>32.51238</w:t>
            </w:r>
          </w:p>
        </w:tc>
        <w:tc>
          <w:tcPr>
            <w:tcW w:w="1208" w:type="dxa"/>
          </w:tcPr>
          <w:p>
            <w:pPr>
              <w:pStyle w:val="TableParagraph"/>
              <w:ind w:left="97" w:right="39"/>
              <w:jc w:val="center"/>
              <w:rPr>
                <w:sz w:val="20"/>
              </w:rPr>
            </w:pPr>
            <w:r>
              <w:rPr>
                <w:spacing w:val="-2"/>
                <w:sz w:val="20"/>
              </w:rPr>
              <w:t>33.58979098</w:t>
            </w:r>
          </w:p>
        </w:tc>
      </w:tr>
      <w:tr>
        <w:trPr>
          <w:trHeight w:val="345" w:hRule="atLeast"/>
        </w:trPr>
        <w:tc>
          <w:tcPr>
            <w:tcW w:w="655" w:type="dxa"/>
          </w:tcPr>
          <w:p>
            <w:pPr>
              <w:pStyle w:val="TableParagraph"/>
              <w:rPr>
                <w:sz w:val="20"/>
              </w:rPr>
            </w:pPr>
            <w:r>
              <w:rPr>
                <w:spacing w:val="-5"/>
                <w:sz w:val="20"/>
              </w:rPr>
              <w:t>5.5</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67" w:right="157"/>
              <w:jc w:val="center"/>
              <w:rPr>
                <w:sz w:val="20"/>
              </w:rPr>
            </w:pPr>
            <w:r>
              <w:rPr>
                <w:spacing w:val="-4"/>
                <w:sz w:val="20"/>
              </w:rPr>
              <w:t>-</w:t>
            </w:r>
            <w:r>
              <w:rPr>
                <w:spacing w:val="-10"/>
                <w:sz w:val="20"/>
              </w:rPr>
              <w:t>9</w:t>
            </w:r>
          </w:p>
        </w:tc>
        <w:tc>
          <w:tcPr>
            <w:tcW w:w="1205" w:type="dxa"/>
          </w:tcPr>
          <w:p>
            <w:pPr>
              <w:pStyle w:val="TableParagraph"/>
              <w:ind w:left="347"/>
              <w:rPr>
                <w:sz w:val="20"/>
              </w:rPr>
            </w:pPr>
            <w:r>
              <w:rPr>
                <w:spacing w:val="-2"/>
                <w:sz w:val="20"/>
              </w:rPr>
              <w:t>36.16549</w:t>
            </w:r>
          </w:p>
        </w:tc>
        <w:tc>
          <w:tcPr>
            <w:tcW w:w="813" w:type="dxa"/>
          </w:tcPr>
          <w:p>
            <w:pPr>
              <w:pStyle w:val="TableParagraph"/>
              <w:ind w:left="107"/>
              <w:rPr>
                <w:sz w:val="20"/>
              </w:rPr>
            </w:pPr>
            <w:r>
              <w:rPr>
                <w:spacing w:val="-2"/>
                <w:sz w:val="20"/>
              </w:rPr>
              <w:t>32.72</w:t>
            </w:r>
          </w:p>
        </w:tc>
        <w:tc>
          <w:tcPr>
            <w:tcW w:w="1114" w:type="dxa"/>
          </w:tcPr>
          <w:p>
            <w:pPr>
              <w:pStyle w:val="TableParagraph"/>
              <w:ind w:left="151" w:right="5"/>
              <w:jc w:val="center"/>
              <w:rPr>
                <w:sz w:val="20"/>
              </w:rPr>
            </w:pPr>
            <w:r>
              <w:rPr>
                <w:spacing w:val="-2"/>
                <w:sz w:val="20"/>
              </w:rPr>
              <w:t>32.84639</w:t>
            </w:r>
          </w:p>
        </w:tc>
        <w:tc>
          <w:tcPr>
            <w:tcW w:w="1208" w:type="dxa"/>
          </w:tcPr>
          <w:p>
            <w:pPr>
              <w:pStyle w:val="TableParagraph"/>
              <w:ind w:left="97" w:right="39"/>
              <w:jc w:val="center"/>
              <w:rPr>
                <w:sz w:val="20"/>
              </w:rPr>
            </w:pPr>
            <w:r>
              <w:rPr>
                <w:spacing w:val="-2"/>
                <w:sz w:val="20"/>
              </w:rPr>
              <w:t>33.91062761</w:t>
            </w:r>
          </w:p>
        </w:tc>
      </w:tr>
      <w:tr>
        <w:trPr>
          <w:trHeight w:val="344" w:hRule="atLeast"/>
        </w:trPr>
        <w:tc>
          <w:tcPr>
            <w:tcW w:w="655" w:type="dxa"/>
          </w:tcPr>
          <w:p>
            <w:pPr>
              <w:pStyle w:val="TableParagraph"/>
              <w:rPr>
                <w:sz w:val="20"/>
              </w:rPr>
            </w:pPr>
            <w:r>
              <w:rPr>
                <w:spacing w:val="-5"/>
                <w:sz w:val="20"/>
              </w:rPr>
              <w:t>5.6</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166" w:right="157"/>
              <w:jc w:val="center"/>
              <w:rPr>
                <w:sz w:val="20"/>
              </w:rPr>
            </w:pPr>
            <w:r>
              <w:rPr>
                <w:spacing w:val="-4"/>
                <w:sz w:val="20"/>
              </w:rPr>
              <w:t>-</w:t>
            </w:r>
            <w:r>
              <w:rPr>
                <w:spacing w:val="-5"/>
                <w:sz w:val="20"/>
              </w:rPr>
              <w:t>12</w:t>
            </w:r>
          </w:p>
        </w:tc>
        <w:tc>
          <w:tcPr>
            <w:tcW w:w="1205" w:type="dxa"/>
          </w:tcPr>
          <w:p>
            <w:pPr>
              <w:pStyle w:val="TableParagraph"/>
              <w:ind w:left="347"/>
              <w:rPr>
                <w:sz w:val="20"/>
              </w:rPr>
            </w:pPr>
            <w:r>
              <w:rPr>
                <w:spacing w:val="-2"/>
                <w:sz w:val="20"/>
              </w:rPr>
              <w:t>36.55399</w:t>
            </w:r>
          </w:p>
        </w:tc>
        <w:tc>
          <w:tcPr>
            <w:tcW w:w="813" w:type="dxa"/>
          </w:tcPr>
          <w:p>
            <w:pPr>
              <w:pStyle w:val="TableParagraph"/>
              <w:ind w:left="107"/>
              <w:rPr>
                <w:sz w:val="20"/>
              </w:rPr>
            </w:pPr>
            <w:r>
              <w:rPr>
                <w:spacing w:val="-2"/>
                <w:sz w:val="20"/>
              </w:rPr>
              <w:t>32.96</w:t>
            </w:r>
          </w:p>
        </w:tc>
        <w:tc>
          <w:tcPr>
            <w:tcW w:w="1114" w:type="dxa"/>
          </w:tcPr>
          <w:p>
            <w:pPr>
              <w:pStyle w:val="TableParagraph"/>
              <w:ind w:left="151" w:right="5"/>
              <w:jc w:val="center"/>
              <w:rPr>
                <w:sz w:val="20"/>
              </w:rPr>
            </w:pPr>
            <w:r>
              <w:rPr>
                <w:spacing w:val="-2"/>
                <w:sz w:val="20"/>
              </w:rPr>
              <w:t>33.18212</w:t>
            </w:r>
          </w:p>
        </w:tc>
        <w:tc>
          <w:tcPr>
            <w:tcW w:w="1208" w:type="dxa"/>
          </w:tcPr>
          <w:p>
            <w:pPr>
              <w:pStyle w:val="TableParagraph"/>
              <w:ind w:left="97" w:right="39"/>
              <w:jc w:val="center"/>
              <w:rPr>
                <w:sz w:val="20"/>
              </w:rPr>
            </w:pPr>
            <w:r>
              <w:rPr>
                <w:spacing w:val="-2"/>
                <w:sz w:val="20"/>
              </w:rPr>
              <w:t>34.23203774</w:t>
            </w:r>
          </w:p>
        </w:tc>
      </w:tr>
      <w:tr>
        <w:trPr>
          <w:trHeight w:val="344" w:hRule="atLeast"/>
        </w:trPr>
        <w:tc>
          <w:tcPr>
            <w:tcW w:w="655" w:type="dxa"/>
          </w:tcPr>
          <w:p>
            <w:pPr>
              <w:pStyle w:val="TableParagraph"/>
              <w:spacing w:before="52"/>
              <w:rPr>
                <w:sz w:val="20"/>
              </w:rPr>
            </w:pPr>
            <w:r>
              <w:rPr>
                <w:spacing w:val="-5"/>
                <w:sz w:val="20"/>
              </w:rPr>
              <w:t>5.7</w:t>
            </w:r>
          </w:p>
        </w:tc>
        <w:tc>
          <w:tcPr>
            <w:tcW w:w="960" w:type="dxa"/>
          </w:tcPr>
          <w:p>
            <w:pPr>
              <w:pStyle w:val="TableParagraph"/>
              <w:spacing w:before="52"/>
              <w:ind w:left="1" w:right="1"/>
              <w:jc w:val="center"/>
              <w:rPr>
                <w:sz w:val="20"/>
              </w:rPr>
            </w:pPr>
            <w:r>
              <w:rPr>
                <w:spacing w:val="-5"/>
                <w:sz w:val="20"/>
              </w:rPr>
              <w:t>5.5</w:t>
            </w:r>
          </w:p>
        </w:tc>
        <w:tc>
          <w:tcPr>
            <w:tcW w:w="968" w:type="dxa"/>
          </w:tcPr>
          <w:p>
            <w:pPr>
              <w:pStyle w:val="TableParagraph"/>
              <w:spacing w:before="52"/>
              <w:ind w:left="166" w:right="157"/>
              <w:jc w:val="center"/>
              <w:rPr>
                <w:sz w:val="20"/>
              </w:rPr>
            </w:pPr>
            <w:r>
              <w:rPr>
                <w:spacing w:val="-4"/>
                <w:sz w:val="20"/>
              </w:rPr>
              <w:t>-</w:t>
            </w:r>
            <w:r>
              <w:rPr>
                <w:spacing w:val="-5"/>
                <w:sz w:val="20"/>
              </w:rPr>
              <w:t>15</w:t>
            </w:r>
          </w:p>
        </w:tc>
        <w:tc>
          <w:tcPr>
            <w:tcW w:w="1205" w:type="dxa"/>
          </w:tcPr>
          <w:p>
            <w:pPr>
              <w:pStyle w:val="TableParagraph"/>
              <w:spacing w:before="52"/>
              <w:ind w:left="347"/>
              <w:rPr>
                <w:sz w:val="20"/>
              </w:rPr>
            </w:pPr>
            <w:r>
              <w:rPr>
                <w:spacing w:val="-2"/>
                <w:sz w:val="20"/>
              </w:rPr>
              <w:t>36.94249</w:t>
            </w:r>
          </w:p>
        </w:tc>
        <w:tc>
          <w:tcPr>
            <w:tcW w:w="813" w:type="dxa"/>
          </w:tcPr>
          <w:p>
            <w:pPr>
              <w:pStyle w:val="TableParagraph"/>
              <w:spacing w:before="52"/>
              <w:ind w:left="107"/>
              <w:rPr>
                <w:sz w:val="20"/>
              </w:rPr>
            </w:pPr>
            <w:r>
              <w:rPr>
                <w:spacing w:val="-4"/>
                <w:sz w:val="20"/>
              </w:rPr>
              <w:t>33.2</w:t>
            </w:r>
          </w:p>
        </w:tc>
        <w:tc>
          <w:tcPr>
            <w:tcW w:w="1114" w:type="dxa"/>
          </w:tcPr>
          <w:p>
            <w:pPr>
              <w:pStyle w:val="TableParagraph"/>
              <w:spacing w:before="52"/>
              <w:ind w:left="151" w:right="5"/>
              <w:jc w:val="center"/>
              <w:rPr>
                <w:sz w:val="20"/>
              </w:rPr>
            </w:pPr>
            <w:r>
              <w:rPr>
                <w:spacing w:val="-2"/>
                <w:sz w:val="20"/>
              </w:rPr>
              <w:t>33.51951</w:t>
            </w:r>
          </w:p>
        </w:tc>
        <w:tc>
          <w:tcPr>
            <w:tcW w:w="1208" w:type="dxa"/>
          </w:tcPr>
          <w:p>
            <w:pPr>
              <w:pStyle w:val="TableParagraph"/>
              <w:spacing w:before="52"/>
              <w:ind w:left="97" w:right="39"/>
              <w:jc w:val="center"/>
              <w:rPr>
                <w:sz w:val="20"/>
              </w:rPr>
            </w:pPr>
            <w:r>
              <w:rPr>
                <w:spacing w:val="-2"/>
                <w:sz w:val="20"/>
              </w:rPr>
              <w:t>34.55399899</w:t>
            </w:r>
          </w:p>
        </w:tc>
      </w:tr>
      <w:tr>
        <w:trPr>
          <w:trHeight w:val="345" w:hRule="atLeast"/>
        </w:trPr>
        <w:tc>
          <w:tcPr>
            <w:tcW w:w="655" w:type="dxa"/>
          </w:tcPr>
          <w:p>
            <w:pPr>
              <w:pStyle w:val="TableParagraph"/>
              <w:rPr>
                <w:sz w:val="20"/>
              </w:rPr>
            </w:pPr>
            <w:r>
              <w:rPr>
                <w:spacing w:val="-5"/>
                <w:sz w:val="20"/>
              </w:rPr>
              <w:t>5.8</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166" w:right="157"/>
              <w:jc w:val="center"/>
              <w:rPr>
                <w:sz w:val="20"/>
              </w:rPr>
            </w:pPr>
            <w:r>
              <w:rPr>
                <w:spacing w:val="-4"/>
                <w:sz w:val="20"/>
              </w:rPr>
              <w:t>-</w:t>
            </w:r>
            <w:r>
              <w:rPr>
                <w:spacing w:val="-5"/>
                <w:sz w:val="20"/>
              </w:rPr>
              <w:t>19</w:t>
            </w:r>
          </w:p>
        </w:tc>
        <w:tc>
          <w:tcPr>
            <w:tcW w:w="1205" w:type="dxa"/>
          </w:tcPr>
          <w:p>
            <w:pPr>
              <w:pStyle w:val="TableParagraph"/>
              <w:ind w:left="347"/>
              <w:rPr>
                <w:sz w:val="20"/>
              </w:rPr>
            </w:pPr>
            <w:r>
              <w:rPr>
                <w:spacing w:val="-2"/>
                <w:sz w:val="20"/>
              </w:rPr>
              <w:t>37.46049</w:t>
            </w:r>
          </w:p>
        </w:tc>
        <w:tc>
          <w:tcPr>
            <w:tcW w:w="813" w:type="dxa"/>
          </w:tcPr>
          <w:p>
            <w:pPr>
              <w:pStyle w:val="TableParagraph"/>
              <w:ind w:left="107"/>
              <w:rPr>
                <w:sz w:val="20"/>
              </w:rPr>
            </w:pPr>
            <w:r>
              <w:rPr>
                <w:spacing w:val="-2"/>
                <w:sz w:val="20"/>
              </w:rPr>
              <w:t>33.52</w:t>
            </w:r>
          </w:p>
        </w:tc>
        <w:tc>
          <w:tcPr>
            <w:tcW w:w="1114" w:type="dxa"/>
          </w:tcPr>
          <w:p>
            <w:pPr>
              <w:pStyle w:val="TableParagraph"/>
              <w:ind w:left="151" w:right="4"/>
              <w:jc w:val="center"/>
              <w:rPr>
                <w:sz w:val="20"/>
              </w:rPr>
            </w:pPr>
            <w:r>
              <w:rPr>
                <w:spacing w:val="-2"/>
                <w:sz w:val="20"/>
              </w:rPr>
              <w:t>33.97181</w:t>
            </w:r>
          </w:p>
        </w:tc>
        <w:tc>
          <w:tcPr>
            <w:tcW w:w="1208" w:type="dxa"/>
          </w:tcPr>
          <w:p>
            <w:pPr>
              <w:pStyle w:val="TableParagraph"/>
              <w:ind w:left="97" w:right="39"/>
              <w:jc w:val="center"/>
              <w:rPr>
                <w:sz w:val="20"/>
              </w:rPr>
            </w:pPr>
            <w:r>
              <w:rPr>
                <w:spacing w:val="-2"/>
                <w:sz w:val="20"/>
              </w:rPr>
              <w:t>34.98409834</w:t>
            </w:r>
          </w:p>
        </w:tc>
      </w:tr>
      <w:tr>
        <w:trPr>
          <w:trHeight w:val="345" w:hRule="atLeast"/>
        </w:trPr>
        <w:tc>
          <w:tcPr>
            <w:tcW w:w="655" w:type="dxa"/>
          </w:tcPr>
          <w:p>
            <w:pPr>
              <w:pStyle w:val="TableParagraph"/>
              <w:rPr>
                <w:sz w:val="20"/>
              </w:rPr>
            </w:pPr>
            <w:r>
              <w:rPr>
                <w:spacing w:val="-5"/>
                <w:sz w:val="20"/>
              </w:rPr>
              <w:t>5.9</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166" w:right="157"/>
              <w:jc w:val="center"/>
              <w:rPr>
                <w:sz w:val="20"/>
              </w:rPr>
            </w:pPr>
            <w:r>
              <w:rPr>
                <w:spacing w:val="-4"/>
                <w:sz w:val="20"/>
              </w:rPr>
              <w:t>-</w:t>
            </w:r>
            <w:r>
              <w:rPr>
                <w:spacing w:val="-5"/>
                <w:sz w:val="20"/>
              </w:rPr>
              <w:t>15</w:t>
            </w:r>
          </w:p>
        </w:tc>
        <w:tc>
          <w:tcPr>
            <w:tcW w:w="1205" w:type="dxa"/>
          </w:tcPr>
          <w:p>
            <w:pPr>
              <w:pStyle w:val="TableParagraph"/>
              <w:ind w:left="347"/>
              <w:rPr>
                <w:sz w:val="20"/>
              </w:rPr>
            </w:pPr>
            <w:r>
              <w:rPr>
                <w:spacing w:val="-2"/>
                <w:sz w:val="20"/>
              </w:rPr>
              <w:t>36.94249</w:t>
            </w:r>
          </w:p>
        </w:tc>
        <w:tc>
          <w:tcPr>
            <w:tcW w:w="813" w:type="dxa"/>
          </w:tcPr>
          <w:p>
            <w:pPr>
              <w:pStyle w:val="TableParagraph"/>
              <w:ind w:left="107"/>
              <w:rPr>
                <w:sz w:val="20"/>
              </w:rPr>
            </w:pPr>
            <w:r>
              <w:rPr>
                <w:spacing w:val="-4"/>
                <w:sz w:val="20"/>
              </w:rPr>
              <w:t>33.2</w:t>
            </w:r>
          </w:p>
        </w:tc>
        <w:tc>
          <w:tcPr>
            <w:tcW w:w="1114" w:type="dxa"/>
          </w:tcPr>
          <w:p>
            <w:pPr>
              <w:pStyle w:val="TableParagraph"/>
              <w:ind w:left="151" w:right="5"/>
              <w:jc w:val="center"/>
              <w:rPr>
                <w:sz w:val="20"/>
              </w:rPr>
            </w:pPr>
            <w:r>
              <w:rPr>
                <w:spacing w:val="-2"/>
                <w:sz w:val="20"/>
              </w:rPr>
              <w:t>33.51951</w:t>
            </w:r>
          </w:p>
        </w:tc>
        <w:tc>
          <w:tcPr>
            <w:tcW w:w="1208" w:type="dxa"/>
          </w:tcPr>
          <w:p>
            <w:pPr>
              <w:pStyle w:val="TableParagraph"/>
              <w:ind w:left="97" w:right="39"/>
              <w:jc w:val="center"/>
              <w:rPr>
                <w:sz w:val="20"/>
              </w:rPr>
            </w:pPr>
            <w:r>
              <w:rPr>
                <w:spacing w:val="-2"/>
                <w:sz w:val="20"/>
              </w:rPr>
              <w:t>34.55399899</w:t>
            </w:r>
          </w:p>
        </w:tc>
      </w:tr>
      <w:tr>
        <w:trPr>
          <w:trHeight w:val="344" w:hRule="atLeast"/>
        </w:trPr>
        <w:tc>
          <w:tcPr>
            <w:tcW w:w="655" w:type="dxa"/>
          </w:tcPr>
          <w:p>
            <w:pPr>
              <w:pStyle w:val="TableParagraph"/>
              <w:rPr>
                <w:sz w:val="20"/>
              </w:rPr>
            </w:pPr>
            <w:r>
              <w:rPr>
                <w:spacing w:val="-10"/>
                <w:sz w:val="20"/>
              </w:rPr>
              <w:t>6</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166" w:right="157"/>
              <w:jc w:val="center"/>
              <w:rPr>
                <w:sz w:val="20"/>
              </w:rPr>
            </w:pPr>
            <w:r>
              <w:rPr>
                <w:spacing w:val="-4"/>
                <w:sz w:val="20"/>
              </w:rPr>
              <w:t>-</w:t>
            </w:r>
            <w:r>
              <w:rPr>
                <w:spacing w:val="-5"/>
                <w:sz w:val="20"/>
              </w:rPr>
              <w:t>32</w:t>
            </w:r>
          </w:p>
        </w:tc>
        <w:tc>
          <w:tcPr>
            <w:tcW w:w="1205" w:type="dxa"/>
          </w:tcPr>
          <w:p>
            <w:pPr>
              <w:pStyle w:val="TableParagraph"/>
              <w:ind w:left="347"/>
              <w:rPr>
                <w:sz w:val="20"/>
              </w:rPr>
            </w:pPr>
            <w:r>
              <w:rPr>
                <w:spacing w:val="-2"/>
                <w:sz w:val="20"/>
              </w:rPr>
              <w:t>39.14398</w:t>
            </w:r>
          </w:p>
        </w:tc>
        <w:tc>
          <w:tcPr>
            <w:tcW w:w="813" w:type="dxa"/>
          </w:tcPr>
          <w:p>
            <w:pPr>
              <w:pStyle w:val="TableParagraph"/>
              <w:ind w:left="107"/>
              <w:rPr>
                <w:sz w:val="20"/>
              </w:rPr>
            </w:pPr>
            <w:r>
              <w:rPr>
                <w:spacing w:val="-2"/>
                <w:sz w:val="20"/>
              </w:rPr>
              <w:t>34.56</w:t>
            </w:r>
          </w:p>
        </w:tc>
        <w:tc>
          <w:tcPr>
            <w:tcW w:w="1114" w:type="dxa"/>
          </w:tcPr>
          <w:p>
            <w:pPr>
              <w:pStyle w:val="TableParagraph"/>
              <w:ind w:left="46"/>
              <w:jc w:val="center"/>
              <w:rPr>
                <w:sz w:val="20"/>
              </w:rPr>
            </w:pPr>
            <w:r>
              <w:rPr>
                <w:spacing w:val="-2"/>
                <w:sz w:val="20"/>
              </w:rPr>
              <w:t>35.4592</w:t>
            </w:r>
          </w:p>
        </w:tc>
        <w:tc>
          <w:tcPr>
            <w:tcW w:w="1208" w:type="dxa"/>
          </w:tcPr>
          <w:p>
            <w:pPr>
              <w:pStyle w:val="TableParagraph"/>
              <w:ind w:left="97" w:right="39"/>
              <w:jc w:val="center"/>
              <w:rPr>
                <w:sz w:val="20"/>
              </w:rPr>
            </w:pPr>
            <w:r>
              <w:rPr>
                <w:spacing w:val="-2"/>
                <w:sz w:val="20"/>
              </w:rPr>
              <w:t>36.38772598</w:t>
            </w:r>
          </w:p>
        </w:tc>
      </w:tr>
      <w:tr>
        <w:trPr>
          <w:trHeight w:val="344" w:hRule="atLeast"/>
        </w:trPr>
        <w:tc>
          <w:tcPr>
            <w:tcW w:w="655" w:type="dxa"/>
          </w:tcPr>
          <w:p>
            <w:pPr>
              <w:pStyle w:val="TableParagraph"/>
              <w:spacing w:before="52"/>
              <w:rPr>
                <w:sz w:val="20"/>
              </w:rPr>
            </w:pPr>
            <w:r>
              <w:rPr>
                <w:spacing w:val="-5"/>
                <w:sz w:val="20"/>
              </w:rPr>
              <w:t>6.1</w:t>
            </w:r>
          </w:p>
        </w:tc>
        <w:tc>
          <w:tcPr>
            <w:tcW w:w="960" w:type="dxa"/>
          </w:tcPr>
          <w:p>
            <w:pPr>
              <w:pStyle w:val="TableParagraph"/>
              <w:spacing w:before="52"/>
              <w:ind w:left="1" w:right="1"/>
              <w:jc w:val="center"/>
              <w:rPr>
                <w:sz w:val="20"/>
              </w:rPr>
            </w:pPr>
            <w:r>
              <w:rPr>
                <w:spacing w:val="-5"/>
                <w:sz w:val="20"/>
              </w:rPr>
              <w:t>5.5</w:t>
            </w:r>
          </w:p>
        </w:tc>
        <w:tc>
          <w:tcPr>
            <w:tcW w:w="968" w:type="dxa"/>
          </w:tcPr>
          <w:p>
            <w:pPr>
              <w:pStyle w:val="TableParagraph"/>
              <w:spacing w:before="52"/>
              <w:ind w:left="166" w:right="157"/>
              <w:jc w:val="center"/>
              <w:rPr>
                <w:sz w:val="20"/>
              </w:rPr>
            </w:pPr>
            <w:r>
              <w:rPr>
                <w:spacing w:val="-4"/>
                <w:sz w:val="20"/>
              </w:rPr>
              <w:t>-</w:t>
            </w:r>
            <w:r>
              <w:rPr>
                <w:spacing w:val="-5"/>
                <w:sz w:val="20"/>
              </w:rPr>
              <w:t>36</w:t>
            </w:r>
          </w:p>
        </w:tc>
        <w:tc>
          <w:tcPr>
            <w:tcW w:w="1205" w:type="dxa"/>
          </w:tcPr>
          <w:p>
            <w:pPr>
              <w:pStyle w:val="TableParagraph"/>
              <w:spacing w:before="52"/>
              <w:ind w:left="347"/>
              <w:rPr>
                <w:sz w:val="20"/>
              </w:rPr>
            </w:pPr>
            <w:r>
              <w:rPr>
                <w:spacing w:val="-2"/>
                <w:sz w:val="20"/>
              </w:rPr>
              <w:t>39.66198</w:t>
            </w:r>
          </w:p>
        </w:tc>
        <w:tc>
          <w:tcPr>
            <w:tcW w:w="813" w:type="dxa"/>
          </w:tcPr>
          <w:p>
            <w:pPr>
              <w:pStyle w:val="TableParagraph"/>
              <w:spacing w:before="52"/>
              <w:ind w:left="107"/>
              <w:rPr>
                <w:sz w:val="20"/>
              </w:rPr>
            </w:pPr>
            <w:r>
              <w:rPr>
                <w:spacing w:val="-2"/>
                <w:sz w:val="20"/>
              </w:rPr>
              <w:t>34.88</w:t>
            </w:r>
          </w:p>
        </w:tc>
        <w:tc>
          <w:tcPr>
            <w:tcW w:w="1114" w:type="dxa"/>
          </w:tcPr>
          <w:p>
            <w:pPr>
              <w:pStyle w:val="TableParagraph"/>
              <w:spacing w:before="52"/>
              <w:ind w:left="151" w:right="5"/>
              <w:jc w:val="center"/>
              <w:rPr>
                <w:sz w:val="20"/>
              </w:rPr>
            </w:pPr>
            <w:r>
              <w:rPr>
                <w:spacing w:val="-2"/>
                <w:sz w:val="20"/>
              </w:rPr>
              <w:t>35.92156</w:t>
            </w:r>
          </w:p>
        </w:tc>
        <w:tc>
          <w:tcPr>
            <w:tcW w:w="1208" w:type="dxa"/>
          </w:tcPr>
          <w:p>
            <w:pPr>
              <w:pStyle w:val="TableParagraph"/>
              <w:spacing w:before="52"/>
              <w:ind w:left="0" w:right="39"/>
              <w:jc w:val="center"/>
              <w:rPr>
                <w:sz w:val="20"/>
              </w:rPr>
            </w:pPr>
            <w:r>
              <w:rPr>
                <w:spacing w:val="-2"/>
                <w:sz w:val="20"/>
              </w:rPr>
              <w:t>36.8211804</w:t>
            </w:r>
          </w:p>
        </w:tc>
      </w:tr>
      <w:tr>
        <w:trPr>
          <w:trHeight w:val="345" w:hRule="atLeast"/>
        </w:trPr>
        <w:tc>
          <w:tcPr>
            <w:tcW w:w="655" w:type="dxa"/>
          </w:tcPr>
          <w:p>
            <w:pPr>
              <w:pStyle w:val="TableParagraph"/>
              <w:rPr>
                <w:sz w:val="20"/>
              </w:rPr>
            </w:pPr>
            <w:r>
              <w:rPr>
                <w:spacing w:val="-5"/>
                <w:sz w:val="20"/>
              </w:rPr>
              <w:t>6.2</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166" w:right="157"/>
              <w:jc w:val="center"/>
              <w:rPr>
                <w:sz w:val="20"/>
              </w:rPr>
            </w:pPr>
            <w:r>
              <w:rPr>
                <w:spacing w:val="-4"/>
                <w:sz w:val="20"/>
              </w:rPr>
              <w:t>-</w:t>
            </w:r>
            <w:r>
              <w:rPr>
                <w:spacing w:val="-5"/>
                <w:sz w:val="20"/>
              </w:rPr>
              <w:t>38</w:t>
            </w:r>
          </w:p>
        </w:tc>
        <w:tc>
          <w:tcPr>
            <w:tcW w:w="1205" w:type="dxa"/>
          </w:tcPr>
          <w:p>
            <w:pPr>
              <w:pStyle w:val="TableParagraph"/>
              <w:ind w:left="347"/>
              <w:rPr>
                <w:sz w:val="20"/>
              </w:rPr>
            </w:pPr>
            <w:r>
              <w:rPr>
                <w:spacing w:val="-2"/>
                <w:sz w:val="20"/>
              </w:rPr>
              <w:t>39.92098</w:t>
            </w:r>
          </w:p>
        </w:tc>
        <w:tc>
          <w:tcPr>
            <w:tcW w:w="813" w:type="dxa"/>
          </w:tcPr>
          <w:p>
            <w:pPr>
              <w:pStyle w:val="TableParagraph"/>
              <w:ind w:left="107"/>
              <w:rPr>
                <w:sz w:val="20"/>
              </w:rPr>
            </w:pPr>
            <w:r>
              <w:rPr>
                <w:spacing w:val="-2"/>
                <w:sz w:val="20"/>
              </w:rPr>
              <w:t>35.04</w:t>
            </w:r>
          </w:p>
        </w:tc>
        <w:tc>
          <w:tcPr>
            <w:tcW w:w="1114" w:type="dxa"/>
          </w:tcPr>
          <w:p>
            <w:pPr>
              <w:pStyle w:val="TableParagraph"/>
              <w:ind w:left="151" w:right="5"/>
              <w:jc w:val="center"/>
              <w:rPr>
                <w:sz w:val="20"/>
              </w:rPr>
            </w:pPr>
            <w:r>
              <w:rPr>
                <w:spacing w:val="-2"/>
                <w:sz w:val="20"/>
              </w:rPr>
              <w:t>36.15347</w:t>
            </w:r>
          </w:p>
        </w:tc>
        <w:tc>
          <w:tcPr>
            <w:tcW w:w="1208" w:type="dxa"/>
          </w:tcPr>
          <w:p>
            <w:pPr>
              <w:pStyle w:val="TableParagraph"/>
              <w:ind w:left="97" w:right="39"/>
              <w:jc w:val="center"/>
              <w:rPr>
                <w:sz w:val="20"/>
              </w:rPr>
            </w:pPr>
            <w:r>
              <w:rPr>
                <w:spacing w:val="-2"/>
                <w:sz w:val="20"/>
              </w:rPr>
              <w:t>37.03814878</w:t>
            </w:r>
          </w:p>
        </w:tc>
      </w:tr>
      <w:tr>
        <w:trPr>
          <w:trHeight w:val="345" w:hRule="atLeast"/>
        </w:trPr>
        <w:tc>
          <w:tcPr>
            <w:tcW w:w="655" w:type="dxa"/>
          </w:tcPr>
          <w:p>
            <w:pPr>
              <w:pStyle w:val="TableParagraph"/>
              <w:rPr>
                <w:sz w:val="20"/>
              </w:rPr>
            </w:pPr>
            <w:r>
              <w:rPr>
                <w:spacing w:val="-5"/>
                <w:sz w:val="20"/>
              </w:rPr>
              <w:t>6.3</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166" w:right="157"/>
              <w:jc w:val="center"/>
              <w:rPr>
                <w:sz w:val="20"/>
              </w:rPr>
            </w:pPr>
            <w:r>
              <w:rPr>
                <w:spacing w:val="-4"/>
                <w:sz w:val="20"/>
              </w:rPr>
              <w:t>-</w:t>
            </w:r>
            <w:r>
              <w:rPr>
                <w:spacing w:val="-5"/>
                <w:sz w:val="20"/>
              </w:rPr>
              <w:t>36</w:t>
            </w:r>
          </w:p>
        </w:tc>
        <w:tc>
          <w:tcPr>
            <w:tcW w:w="1205" w:type="dxa"/>
          </w:tcPr>
          <w:p>
            <w:pPr>
              <w:pStyle w:val="TableParagraph"/>
              <w:ind w:left="347"/>
              <w:rPr>
                <w:sz w:val="20"/>
              </w:rPr>
            </w:pPr>
            <w:r>
              <w:rPr>
                <w:spacing w:val="-2"/>
                <w:sz w:val="20"/>
              </w:rPr>
              <w:t>39.66198</w:t>
            </w:r>
          </w:p>
        </w:tc>
        <w:tc>
          <w:tcPr>
            <w:tcW w:w="813" w:type="dxa"/>
          </w:tcPr>
          <w:p>
            <w:pPr>
              <w:pStyle w:val="TableParagraph"/>
              <w:ind w:left="107"/>
              <w:rPr>
                <w:sz w:val="20"/>
              </w:rPr>
            </w:pPr>
            <w:r>
              <w:rPr>
                <w:spacing w:val="-2"/>
                <w:sz w:val="20"/>
              </w:rPr>
              <w:t>34.88</w:t>
            </w:r>
          </w:p>
        </w:tc>
        <w:tc>
          <w:tcPr>
            <w:tcW w:w="1114" w:type="dxa"/>
          </w:tcPr>
          <w:p>
            <w:pPr>
              <w:pStyle w:val="TableParagraph"/>
              <w:ind w:left="151" w:right="5"/>
              <w:jc w:val="center"/>
              <w:rPr>
                <w:sz w:val="20"/>
              </w:rPr>
            </w:pPr>
            <w:r>
              <w:rPr>
                <w:spacing w:val="-2"/>
                <w:sz w:val="20"/>
              </w:rPr>
              <w:t>35.92156</w:t>
            </w:r>
          </w:p>
        </w:tc>
        <w:tc>
          <w:tcPr>
            <w:tcW w:w="1208" w:type="dxa"/>
          </w:tcPr>
          <w:p>
            <w:pPr>
              <w:pStyle w:val="TableParagraph"/>
              <w:ind w:left="0" w:right="39"/>
              <w:jc w:val="center"/>
              <w:rPr>
                <w:sz w:val="20"/>
              </w:rPr>
            </w:pPr>
            <w:r>
              <w:rPr>
                <w:spacing w:val="-2"/>
                <w:sz w:val="20"/>
              </w:rPr>
              <w:t>36.8211804</w:t>
            </w:r>
          </w:p>
        </w:tc>
      </w:tr>
      <w:tr>
        <w:trPr>
          <w:trHeight w:val="344" w:hRule="atLeast"/>
        </w:trPr>
        <w:tc>
          <w:tcPr>
            <w:tcW w:w="655" w:type="dxa"/>
          </w:tcPr>
          <w:p>
            <w:pPr>
              <w:pStyle w:val="TableParagraph"/>
              <w:rPr>
                <w:sz w:val="20"/>
              </w:rPr>
            </w:pPr>
            <w:r>
              <w:rPr>
                <w:spacing w:val="-5"/>
                <w:sz w:val="20"/>
              </w:rPr>
              <w:t>6.4</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166" w:right="157"/>
              <w:jc w:val="center"/>
              <w:rPr>
                <w:sz w:val="20"/>
              </w:rPr>
            </w:pPr>
            <w:r>
              <w:rPr>
                <w:spacing w:val="-4"/>
                <w:sz w:val="20"/>
              </w:rPr>
              <w:t>-</w:t>
            </w:r>
            <w:r>
              <w:rPr>
                <w:spacing w:val="-5"/>
                <w:sz w:val="20"/>
              </w:rPr>
              <w:t>34</w:t>
            </w:r>
          </w:p>
        </w:tc>
        <w:tc>
          <w:tcPr>
            <w:tcW w:w="1205" w:type="dxa"/>
          </w:tcPr>
          <w:p>
            <w:pPr>
              <w:pStyle w:val="TableParagraph"/>
              <w:ind w:left="347"/>
              <w:rPr>
                <w:sz w:val="20"/>
              </w:rPr>
            </w:pPr>
            <w:r>
              <w:rPr>
                <w:spacing w:val="-2"/>
                <w:sz w:val="20"/>
              </w:rPr>
              <w:t>39.40298</w:t>
            </w:r>
          </w:p>
        </w:tc>
        <w:tc>
          <w:tcPr>
            <w:tcW w:w="813" w:type="dxa"/>
          </w:tcPr>
          <w:p>
            <w:pPr>
              <w:pStyle w:val="TableParagraph"/>
              <w:ind w:left="107"/>
              <w:rPr>
                <w:sz w:val="20"/>
              </w:rPr>
            </w:pPr>
            <w:r>
              <w:rPr>
                <w:spacing w:val="-2"/>
                <w:sz w:val="20"/>
              </w:rPr>
              <w:t>34.72</w:t>
            </w:r>
          </w:p>
        </w:tc>
        <w:tc>
          <w:tcPr>
            <w:tcW w:w="1114" w:type="dxa"/>
          </w:tcPr>
          <w:p>
            <w:pPr>
              <w:pStyle w:val="TableParagraph"/>
              <w:ind w:left="151" w:right="5"/>
              <w:jc w:val="center"/>
              <w:rPr>
                <w:sz w:val="20"/>
              </w:rPr>
            </w:pPr>
            <w:r>
              <w:rPr>
                <w:spacing w:val="-2"/>
                <w:sz w:val="20"/>
              </w:rPr>
              <w:t>35.69013</w:t>
            </w:r>
          </w:p>
        </w:tc>
        <w:tc>
          <w:tcPr>
            <w:tcW w:w="1208" w:type="dxa"/>
          </w:tcPr>
          <w:p>
            <w:pPr>
              <w:pStyle w:val="TableParagraph"/>
              <w:ind w:left="97" w:right="39"/>
              <w:jc w:val="center"/>
              <w:rPr>
                <w:sz w:val="20"/>
              </w:rPr>
            </w:pPr>
            <w:r>
              <w:rPr>
                <w:spacing w:val="-2"/>
                <w:sz w:val="20"/>
              </w:rPr>
              <w:t>36.60437025</w:t>
            </w:r>
          </w:p>
        </w:tc>
      </w:tr>
      <w:tr>
        <w:trPr>
          <w:trHeight w:val="344" w:hRule="atLeast"/>
        </w:trPr>
        <w:tc>
          <w:tcPr>
            <w:tcW w:w="655" w:type="dxa"/>
          </w:tcPr>
          <w:p>
            <w:pPr>
              <w:pStyle w:val="TableParagraph"/>
              <w:spacing w:before="52"/>
              <w:rPr>
                <w:sz w:val="20"/>
              </w:rPr>
            </w:pPr>
            <w:r>
              <w:rPr>
                <w:spacing w:val="-5"/>
                <w:sz w:val="20"/>
              </w:rPr>
              <w:t>6.5</w:t>
            </w:r>
          </w:p>
        </w:tc>
        <w:tc>
          <w:tcPr>
            <w:tcW w:w="960" w:type="dxa"/>
          </w:tcPr>
          <w:p>
            <w:pPr>
              <w:pStyle w:val="TableParagraph"/>
              <w:spacing w:before="52"/>
              <w:ind w:left="1" w:right="1"/>
              <w:jc w:val="center"/>
              <w:rPr>
                <w:sz w:val="20"/>
              </w:rPr>
            </w:pPr>
            <w:r>
              <w:rPr>
                <w:spacing w:val="-5"/>
                <w:sz w:val="20"/>
              </w:rPr>
              <w:t>5.5</w:t>
            </w:r>
          </w:p>
        </w:tc>
        <w:tc>
          <w:tcPr>
            <w:tcW w:w="968" w:type="dxa"/>
          </w:tcPr>
          <w:p>
            <w:pPr>
              <w:pStyle w:val="TableParagraph"/>
              <w:spacing w:before="52"/>
              <w:ind w:left="166" w:right="157"/>
              <w:jc w:val="center"/>
              <w:rPr>
                <w:sz w:val="20"/>
              </w:rPr>
            </w:pPr>
            <w:r>
              <w:rPr>
                <w:spacing w:val="-4"/>
                <w:sz w:val="20"/>
              </w:rPr>
              <w:t>-</w:t>
            </w:r>
            <w:r>
              <w:rPr>
                <w:spacing w:val="-5"/>
                <w:sz w:val="20"/>
              </w:rPr>
              <w:t>32</w:t>
            </w:r>
          </w:p>
        </w:tc>
        <w:tc>
          <w:tcPr>
            <w:tcW w:w="1205" w:type="dxa"/>
          </w:tcPr>
          <w:p>
            <w:pPr>
              <w:pStyle w:val="TableParagraph"/>
              <w:spacing w:before="52"/>
              <w:ind w:left="347"/>
              <w:rPr>
                <w:sz w:val="20"/>
              </w:rPr>
            </w:pPr>
            <w:r>
              <w:rPr>
                <w:spacing w:val="-2"/>
                <w:sz w:val="20"/>
              </w:rPr>
              <w:t>39.14398</w:t>
            </w:r>
          </w:p>
        </w:tc>
        <w:tc>
          <w:tcPr>
            <w:tcW w:w="813" w:type="dxa"/>
          </w:tcPr>
          <w:p>
            <w:pPr>
              <w:pStyle w:val="TableParagraph"/>
              <w:spacing w:before="52"/>
              <w:ind w:left="107"/>
              <w:rPr>
                <w:sz w:val="20"/>
              </w:rPr>
            </w:pPr>
            <w:r>
              <w:rPr>
                <w:spacing w:val="-2"/>
                <w:sz w:val="20"/>
              </w:rPr>
              <w:t>34.56</w:t>
            </w:r>
          </w:p>
        </w:tc>
        <w:tc>
          <w:tcPr>
            <w:tcW w:w="1114" w:type="dxa"/>
          </w:tcPr>
          <w:p>
            <w:pPr>
              <w:pStyle w:val="TableParagraph"/>
              <w:spacing w:before="52"/>
              <w:ind w:left="46"/>
              <w:jc w:val="center"/>
              <w:rPr>
                <w:sz w:val="20"/>
              </w:rPr>
            </w:pPr>
            <w:r>
              <w:rPr>
                <w:spacing w:val="-2"/>
                <w:sz w:val="20"/>
              </w:rPr>
              <w:t>35.4592</w:t>
            </w:r>
          </w:p>
        </w:tc>
        <w:tc>
          <w:tcPr>
            <w:tcW w:w="1208" w:type="dxa"/>
          </w:tcPr>
          <w:p>
            <w:pPr>
              <w:pStyle w:val="TableParagraph"/>
              <w:spacing w:before="52"/>
              <w:ind w:left="97" w:right="39"/>
              <w:jc w:val="center"/>
              <w:rPr>
                <w:sz w:val="20"/>
              </w:rPr>
            </w:pPr>
            <w:r>
              <w:rPr>
                <w:spacing w:val="-2"/>
                <w:sz w:val="20"/>
              </w:rPr>
              <w:t>36.38772598</w:t>
            </w:r>
          </w:p>
        </w:tc>
      </w:tr>
      <w:tr>
        <w:trPr>
          <w:trHeight w:val="345" w:hRule="atLeast"/>
        </w:trPr>
        <w:tc>
          <w:tcPr>
            <w:tcW w:w="655" w:type="dxa"/>
          </w:tcPr>
          <w:p>
            <w:pPr>
              <w:pStyle w:val="TableParagraph"/>
              <w:rPr>
                <w:sz w:val="20"/>
              </w:rPr>
            </w:pPr>
            <w:r>
              <w:rPr>
                <w:spacing w:val="-5"/>
                <w:sz w:val="20"/>
              </w:rPr>
              <w:t>6.6</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166" w:right="157"/>
              <w:jc w:val="center"/>
              <w:rPr>
                <w:sz w:val="20"/>
              </w:rPr>
            </w:pPr>
            <w:r>
              <w:rPr>
                <w:spacing w:val="-4"/>
                <w:sz w:val="20"/>
              </w:rPr>
              <w:t>-</w:t>
            </w:r>
            <w:r>
              <w:rPr>
                <w:spacing w:val="-5"/>
                <w:sz w:val="20"/>
              </w:rPr>
              <w:t>30</w:t>
            </w:r>
          </w:p>
        </w:tc>
        <w:tc>
          <w:tcPr>
            <w:tcW w:w="1205" w:type="dxa"/>
          </w:tcPr>
          <w:p>
            <w:pPr>
              <w:pStyle w:val="TableParagraph"/>
              <w:ind w:left="347"/>
              <w:rPr>
                <w:sz w:val="20"/>
              </w:rPr>
            </w:pPr>
            <w:r>
              <w:rPr>
                <w:spacing w:val="-2"/>
                <w:sz w:val="20"/>
              </w:rPr>
              <w:t>38.88498</w:t>
            </w:r>
          </w:p>
        </w:tc>
        <w:tc>
          <w:tcPr>
            <w:tcW w:w="813" w:type="dxa"/>
          </w:tcPr>
          <w:p>
            <w:pPr>
              <w:pStyle w:val="TableParagraph"/>
              <w:ind w:left="107"/>
              <w:rPr>
                <w:sz w:val="20"/>
              </w:rPr>
            </w:pPr>
            <w:r>
              <w:rPr>
                <w:spacing w:val="-4"/>
                <w:sz w:val="20"/>
              </w:rPr>
              <w:t>34.4</w:t>
            </w:r>
          </w:p>
        </w:tc>
        <w:tc>
          <w:tcPr>
            <w:tcW w:w="1114" w:type="dxa"/>
          </w:tcPr>
          <w:p>
            <w:pPr>
              <w:pStyle w:val="TableParagraph"/>
              <w:ind w:left="151" w:right="5"/>
              <w:jc w:val="center"/>
              <w:rPr>
                <w:sz w:val="20"/>
              </w:rPr>
            </w:pPr>
            <w:r>
              <w:rPr>
                <w:spacing w:val="-2"/>
                <w:sz w:val="20"/>
              </w:rPr>
              <w:t>35.22878</w:t>
            </w:r>
          </w:p>
        </w:tc>
        <w:tc>
          <w:tcPr>
            <w:tcW w:w="1208" w:type="dxa"/>
          </w:tcPr>
          <w:p>
            <w:pPr>
              <w:pStyle w:val="TableParagraph"/>
              <w:ind w:left="97" w:right="39"/>
              <w:jc w:val="center"/>
              <w:rPr>
                <w:sz w:val="20"/>
              </w:rPr>
            </w:pPr>
            <w:r>
              <w:rPr>
                <w:spacing w:val="-2"/>
                <w:sz w:val="20"/>
              </w:rPr>
              <w:t>36.17125519</w:t>
            </w:r>
          </w:p>
        </w:tc>
      </w:tr>
      <w:tr>
        <w:trPr>
          <w:trHeight w:val="344" w:hRule="atLeast"/>
        </w:trPr>
        <w:tc>
          <w:tcPr>
            <w:tcW w:w="655" w:type="dxa"/>
          </w:tcPr>
          <w:p>
            <w:pPr>
              <w:pStyle w:val="TableParagraph"/>
              <w:rPr>
                <w:sz w:val="20"/>
              </w:rPr>
            </w:pPr>
            <w:r>
              <w:rPr>
                <w:spacing w:val="-5"/>
                <w:sz w:val="20"/>
              </w:rPr>
              <w:t>6.7</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166" w:right="157"/>
              <w:jc w:val="center"/>
              <w:rPr>
                <w:sz w:val="20"/>
              </w:rPr>
            </w:pPr>
            <w:r>
              <w:rPr>
                <w:spacing w:val="-4"/>
                <w:sz w:val="20"/>
              </w:rPr>
              <w:t>-</w:t>
            </w:r>
            <w:r>
              <w:rPr>
                <w:spacing w:val="-5"/>
                <w:sz w:val="20"/>
              </w:rPr>
              <w:t>26</w:t>
            </w:r>
          </w:p>
        </w:tc>
        <w:tc>
          <w:tcPr>
            <w:tcW w:w="1205" w:type="dxa"/>
          </w:tcPr>
          <w:p>
            <w:pPr>
              <w:pStyle w:val="TableParagraph"/>
              <w:ind w:left="347"/>
              <w:rPr>
                <w:sz w:val="20"/>
              </w:rPr>
            </w:pPr>
            <w:r>
              <w:rPr>
                <w:spacing w:val="-2"/>
                <w:sz w:val="20"/>
              </w:rPr>
              <w:t>38.36698</w:t>
            </w:r>
          </w:p>
        </w:tc>
        <w:tc>
          <w:tcPr>
            <w:tcW w:w="813" w:type="dxa"/>
          </w:tcPr>
          <w:p>
            <w:pPr>
              <w:pStyle w:val="TableParagraph"/>
              <w:ind w:left="107"/>
              <w:rPr>
                <w:sz w:val="20"/>
              </w:rPr>
            </w:pPr>
            <w:r>
              <w:rPr>
                <w:spacing w:val="-2"/>
                <w:sz w:val="20"/>
              </w:rPr>
              <w:t>34.08</w:t>
            </w:r>
          </w:p>
        </w:tc>
        <w:tc>
          <w:tcPr>
            <w:tcW w:w="1114" w:type="dxa"/>
          </w:tcPr>
          <w:p>
            <w:pPr>
              <w:pStyle w:val="TableParagraph"/>
              <w:ind w:left="151" w:right="5"/>
              <w:jc w:val="center"/>
              <w:rPr>
                <w:sz w:val="20"/>
              </w:rPr>
            </w:pPr>
            <w:r>
              <w:rPr>
                <w:spacing w:val="-2"/>
                <w:sz w:val="20"/>
              </w:rPr>
              <w:t>34.76961</w:t>
            </w:r>
          </w:p>
        </w:tc>
        <w:tc>
          <w:tcPr>
            <w:tcW w:w="1208" w:type="dxa"/>
          </w:tcPr>
          <w:p>
            <w:pPr>
              <w:pStyle w:val="TableParagraph"/>
              <w:ind w:left="97" w:right="39"/>
              <w:jc w:val="center"/>
              <w:rPr>
                <w:sz w:val="20"/>
              </w:rPr>
            </w:pPr>
            <w:r>
              <w:rPr>
                <w:spacing w:val="-2"/>
                <w:sz w:val="20"/>
              </w:rPr>
              <w:t>35.73886395</w:t>
            </w:r>
          </w:p>
        </w:tc>
      </w:tr>
      <w:tr>
        <w:trPr>
          <w:trHeight w:val="344" w:hRule="atLeast"/>
        </w:trPr>
        <w:tc>
          <w:tcPr>
            <w:tcW w:w="655" w:type="dxa"/>
          </w:tcPr>
          <w:p>
            <w:pPr>
              <w:pStyle w:val="TableParagraph"/>
              <w:spacing w:before="52"/>
              <w:rPr>
                <w:sz w:val="20"/>
              </w:rPr>
            </w:pPr>
            <w:r>
              <w:rPr>
                <w:spacing w:val="-5"/>
                <w:sz w:val="20"/>
              </w:rPr>
              <w:t>6.8</w:t>
            </w:r>
          </w:p>
        </w:tc>
        <w:tc>
          <w:tcPr>
            <w:tcW w:w="960" w:type="dxa"/>
          </w:tcPr>
          <w:p>
            <w:pPr>
              <w:pStyle w:val="TableParagraph"/>
              <w:spacing w:before="52"/>
              <w:ind w:left="1" w:right="1"/>
              <w:jc w:val="center"/>
              <w:rPr>
                <w:sz w:val="20"/>
              </w:rPr>
            </w:pPr>
            <w:r>
              <w:rPr>
                <w:spacing w:val="-5"/>
                <w:sz w:val="20"/>
              </w:rPr>
              <w:t>5.5</w:t>
            </w:r>
          </w:p>
        </w:tc>
        <w:tc>
          <w:tcPr>
            <w:tcW w:w="968" w:type="dxa"/>
          </w:tcPr>
          <w:p>
            <w:pPr>
              <w:pStyle w:val="TableParagraph"/>
              <w:spacing w:before="52"/>
              <w:ind w:left="166" w:right="157"/>
              <w:jc w:val="center"/>
              <w:rPr>
                <w:sz w:val="20"/>
              </w:rPr>
            </w:pPr>
            <w:r>
              <w:rPr>
                <w:spacing w:val="-4"/>
                <w:sz w:val="20"/>
              </w:rPr>
              <w:t>-</w:t>
            </w:r>
            <w:r>
              <w:rPr>
                <w:spacing w:val="-5"/>
                <w:sz w:val="20"/>
              </w:rPr>
              <w:t>24</w:t>
            </w:r>
          </w:p>
        </w:tc>
        <w:tc>
          <w:tcPr>
            <w:tcW w:w="1205" w:type="dxa"/>
          </w:tcPr>
          <w:p>
            <w:pPr>
              <w:pStyle w:val="TableParagraph"/>
              <w:spacing w:before="52"/>
              <w:ind w:left="347"/>
              <w:rPr>
                <w:sz w:val="20"/>
              </w:rPr>
            </w:pPr>
            <w:r>
              <w:rPr>
                <w:spacing w:val="-2"/>
                <w:sz w:val="20"/>
              </w:rPr>
              <w:t>38.10799</w:t>
            </w:r>
          </w:p>
        </w:tc>
        <w:tc>
          <w:tcPr>
            <w:tcW w:w="813" w:type="dxa"/>
          </w:tcPr>
          <w:p>
            <w:pPr>
              <w:pStyle w:val="TableParagraph"/>
              <w:spacing w:before="52"/>
              <w:ind w:left="107"/>
              <w:rPr>
                <w:sz w:val="20"/>
              </w:rPr>
            </w:pPr>
            <w:r>
              <w:rPr>
                <w:spacing w:val="-2"/>
                <w:sz w:val="20"/>
              </w:rPr>
              <w:t>33.92</w:t>
            </w:r>
          </w:p>
        </w:tc>
        <w:tc>
          <w:tcPr>
            <w:tcW w:w="1114" w:type="dxa"/>
          </w:tcPr>
          <w:p>
            <w:pPr>
              <w:pStyle w:val="TableParagraph"/>
              <w:spacing w:before="52"/>
              <w:ind w:left="151" w:right="5"/>
              <w:jc w:val="center"/>
              <w:rPr>
                <w:sz w:val="20"/>
              </w:rPr>
            </w:pPr>
            <w:r>
              <w:rPr>
                <w:spacing w:val="-2"/>
                <w:sz w:val="20"/>
              </w:rPr>
              <w:t>34.54089</w:t>
            </w:r>
          </w:p>
        </w:tc>
        <w:tc>
          <w:tcPr>
            <w:tcW w:w="1208" w:type="dxa"/>
          </w:tcPr>
          <w:p>
            <w:pPr>
              <w:pStyle w:val="TableParagraph"/>
              <w:spacing w:before="52"/>
              <w:ind w:left="97" w:right="39"/>
              <w:jc w:val="center"/>
              <w:rPr>
                <w:sz w:val="20"/>
              </w:rPr>
            </w:pPr>
            <w:r>
              <w:rPr>
                <w:spacing w:val="-2"/>
                <w:sz w:val="20"/>
              </w:rPr>
              <w:t>35.52295832</w:t>
            </w:r>
          </w:p>
        </w:tc>
      </w:tr>
      <w:tr>
        <w:trPr>
          <w:trHeight w:val="345" w:hRule="atLeast"/>
        </w:trPr>
        <w:tc>
          <w:tcPr>
            <w:tcW w:w="655" w:type="dxa"/>
          </w:tcPr>
          <w:p>
            <w:pPr>
              <w:pStyle w:val="TableParagraph"/>
              <w:rPr>
                <w:sz w:val="20"/>
              </w:rPr>
            </w:pPr>
            <w:r>
              <w:rPr>
                <w:spacing w:val="-5"/>
                <w:sz w:val="20"/>
              </w:rPr>
              <w:t>6.9</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166" w:right="157"/>
              <w:jc w:val="center"/>
              <w:rPr>
                <w:sz w:val="20"/>
              </w:rPr>
            </w:pPr>
            <w:r>
              <w:rPr>
                <w:spacing w:val="-4"/>
                <w:sz w:val="20"/>
              </w:rPr>
              <w:t>-</w:t>
            </w:r>
            <w:r>
              <w:rPr>
                <w:spacing w:val="-5"/>
                <w:sz w:val="20"/>
              </w:rPr>
              <w:t>20</w:t>
            </w:r>
          </w:p>
        </w:tc>
        <w:tc>
          <w:tcPr>
            <w:tcW w:w="1205" w:type="dxa"/>
          </w:tcPr>
          <w:p>
            <w:pPr>
              <w:pStyle w:val="TableParagraph"/>
              <w:ind w:left="347"/>
              <w:rPr>
                <w:sz w:val="20"/>
              </w:rPr>
            </w:pPr>
            <w:r>
              <w:rPr>
                <w:spacing w:val="-2"/>
                <w:sz w:val="20"/>
              </w:rPr>
              <w:t>37.58999</w:t>
            </w:r>
          </w:p>
        </w:tc>
        <w:tc>
          <w:tcPr>
            <w:tcW w:w="813" w:type="dxa"/>
          </w:tcPr>
          <w:p>
            <w:pPr>
              <w:pStyle w:val="TableParagraph"/>
              <w:ind w:left="107"/>
              <w:rPr>
                <w:sz w:val="20"/>
              </w:rPr>
            </w:pPr>
            <w:r>
              <w:rPr>
                <w:spacing w:val="-4"/>
                <w:sz w:val="20"/>
              </w:rPr>
              <w:t>33.6</w:t>
            </w:r>
          </w:p>
        </w:tc>
        <w:tc>
          <w:tcPr>
            <w:tcW w:w="1114" w:type="dxa"/>
          </w:tcPr>
          <w:p>
            <w:pPr>
              <w:pStyle w:val="TableParagraph"/>
              <w:ind w:left="46"/>
              <w:jc w:val="center"/>
              <w:rPr>
                <w:sz w:val="20"/>
              </w:rPr>
            </w:pPr>
            <w:r>
              <w:rPr>
                <w:spacing w:val="-2"/>
                <w:sz w:val="20"/>
              </w:rPr>
              <w:t>34.0853</w:t>
            </w:r>
          </w:p>
        </w:tc>
        <w:tc>
          <w:tcPr>
            <w:tcW w:w="1208" w:type="dxa"/>
          </w:tcPr>
          <w:p>
            <w:pPr>
              <w:pStyle w:val="TableParagraph"/>
              <w:ind w:left="97" w:right="39"/>
              <w:jc w:val="center"/>
              <w:rPr>
                <w:sz w:val="20"/>
              </w:rPr>
            </w:pPr>
            <w:r>
              <w:rPr>
                <w:spacing w:val="-2"/>
                <w:sz w:val="20"/>
              </w:rPr>
              <w:t>35.09176342</w:t>
            </w:r>
          </w:p>
        </w:tc>
      </w:tr>
      <w:tr>
        <w:trPr>
          <w:trHeight w:val="283" w:hRule="atLeast"/>
        </w:trPr>
        <w:tc>
          <w:tcPr>
            <w:tcW w:w="655" w:type="dxa"/>
          </w:tcPr>
          <w:p>
            <w:pPr>
              <w:pStyle w:val="TableParagraph"/>
              <w:spacing w:line="210" w:lineRule="exact"/>
              <w:rPr>
                <w:sz w:val="20"/>
              </w:rPr>
            </w:pPr>
            <w:r>
              <w:rPr>
                <w:spacing w:val="-10"/>
                <w:sz w:val="20"/>
              </w:rPr>
              <w:t>7</w:t>
            </w:r>
          </w:p>
        </w:tc>
        <w:tc>
          <w:tcPr>
            <w:tcW w:w="960" w:type="dxa"/>
          </w:tcPr>
          <w:p>
            <w:pPr>
              <w:pStyle w:val="TableParagraph"/>
              <w:spacing w:line="210" w:lineRule="exact"/>
              <w:ind w:left="1" w:right="1"/>
              <w:jc w:val="center"/>
              <w:rPr>
                <w:sz w:val="20"/>
              </w:rPr>
            </w:pPr>
            <w:r>
              <w:rPr>
                <w:spacing w:val="-5"/>
                <w:sz w:val="20"/>
              </w:rPr>
              <w:t>5.5</w:t>
            </w:r>
          </w:p>
        </w:tc>
        <w:tc>
          <w:tcPr>
            <w:tcW w:w="968" w:type="dxa"/>
          </w:tcPr>
          <w:p>
            <w:pPr>
              <w:pStyle w:val="TableParagraph"/>
              <w:spacing w:line="210" w:lineRule="exact"/>
              <w:ind w:left="166" w:right="157"/>
              <w:jc w:val="center"/>
              <w:rPr>
                <w:sz w:val="20"/>
              </w:rPr>
            </w:pPr>
            <w:r>
              <w:rPr>
                <w:spacing w:val="-4"/>
                <w:sz w:val="20"/>
              </w:rPr>
              <w:t>-</w:t>
            </w:r>
            <w:r>
              <w:rPr>
                <w:spacing w:val="-5"/>
                <w:sz w:val="20"/>
              </w:rPr>
              <w:t>16</w:t>
            </w:r>
          </w:p>
        </w:tc>
        <w:tc>
          <w:tcPr>
            <w:tcW w:w="1205" w:type="dxa"/>
          </w:tcPr>
          <w:p>
            <w:pPr>
              <w:pStyle w:val="TableParagraph"/>
              <w:spacing w:line="210" w:lineRule="exact"/>
              <w:ind w:left="347"/>
              <w:rPr>
                <w:sz w:val="20"/>
              </w:rPr>
            </w:pPr>
            <w:r>
              <w:rPr>
                <w:spacing w:val="-2"/>
                <w:sz w:val="20"/>
              </w:rPr>
              <w:t>37.07199</w:t>
            </w:r>
          </w:p>
        </w:tc>
        <w:tc>
          <w:tcPr>
            <w:tcW w:w="813" w:type="dxa"/>
          </w:tcPr>
          <w:p>
            <w:pPr>
              <w:pStyle w:val="TableParagraph"/>
              <w:spacing w:line="210" w:lineRule="exact"/>
              <w:ind w:left="107"/>
              <w:rPr>
                <w:sz w:val="20"/>
              </w:rPr>
            </w:pPr>
            <w:r>
              <w:rPr>
                <w:spacing w:val="-2"/>
                <w:sz w:val="20"/>
              </w:rPr>
              <w:t>33.28</w:t>
            </w:r>
          </w:p>
        </w:tc>
        <w:tc>
          <w:tcPr>
            <w:tcW w:w="1114" w:type="dxa"/>
          </w:tcPr>
          <w:p>
            <w:pPr>
              <w:pStyle w:val="TableParagraph"/>
              <w:spacing w:line="210" w:lineRule="exact"/>
              <w:ind w:left="151" w:right="5"/>
              <w:jc w:val="center"/>
              <w:rPr>
                <w:sz w:val="20"/>
              </w:rPr>
            </w:pPr>
            <w:r>
              <w:rPr>
                <w:spacing w:val="-2"/>
                <w:sz w:val="20"/>
              </w:rPr>
              <w:t>33.63232</w:t>
            </w:r>
          </w:p>
        </w:tc>
        <w:tc>
          <w:tcPr>
            <w:tcW w:w="1208" w:type="dxa"/>
          </w:tcPr>
          <w:p>
            <w:pPr>
              <w:pStyle w:val="TableParagraph"/>
              <w:spacing w:line="210" w:lineRule="exact"/>
              <w:ind w:left="97" w:right="39"/>
              <w:jc w:val="center"/>
              <w:rPr>
                <w:sz w:val="20"/>
              </w:rPr>
            </w:pPr>
            <w:r>
              <w:rPr>
                <w:spacing w:val="-2"/>
                <w:sz w:val="20"/>
              </w:rPr>
              <w:t>34.66143794</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960"/>
        <w:gridCol w:w="968"/>
        <w:gridCol w:w="1204"/>
        <w:gridCol w:w="813"/>
        <w:gridCol w:w="1113"/>
        <w:gridCol w:w="1211"/>
      </w:tblGrid>
      <w:tr>
        <w:trPr>
          <w:trHeight w:val="283" w:hRule="atLeast"/>
        </w:trPr>
        <w:tc>
          <w:tcPr>
            <w:tcW w:w="655" w:type="dxa"/>
          </w:tcPr>
          <w:p>
            <w:pPr>
              <w:pStyle w:val="TableParagraph"/>
              <w:spacing w:line="221" w:lineRule="exact" w:before="0"/>
              <w:rPr>
                <w:sz w:val="20"/>
              </w:rPr>
            </w:pPr>
            <w:r>
              <w:rPr>
                <w:spacing w:val="-5"/>
                <w:sz w:val="20"/>
              </w:rPr>
              <w:t>7.1</w:t>
            </w:r>
          </w:p>
        </w:tc>
        <w:tc>
          <w:tcPr>
            <w:tcW w:w="960" w:type="dxa"/>
          </w:tcPr>
          <w:p>
            <w:pPr>
              <w:pStyle w:val="TableParagraph"/>
              <w:spacing w:line="221" w:lineRule="exact" w:before="0"/>
              <w:ind w:left="1" w:right="1"/>
              <w:jc w:val="center"/>
              <w:rPr>
                <w:sz w:val="20"/>
              </w:rPr>
            </w:pPr>
            <w:r>
              <w:rPr>
                <w:spacing w:val="-5"/>
                <w:sz w:val="20"/>
              </w:rPr>
              <w:t>5.5</w:t>
            </w:r>
          </w:p>
        </w:tc>
        <w:tc>
          <w:tcPr>
            <w:tcW w:w="968" w:type="dxa"/>
          </w:tcPr>
          <w:p>
            <w:pPr>
              <w:pStyle w:val="TableParagraph"/>
              <w:spacing w:line="221" w:lineRule="exact" w:before="0"/>
              <w:ind w:left="166" w:right="157"/>
              <w:jc w:val="center"/>
              <w:rPr>
                <w:sz w:val="20"/>
              </w:rPr>
            </w:pPr>
            <w:r>
              <w:rPr>
                <w:spacing w:val="-4"/>
                <w:sz w:val="20"/>
              </w:rPr>
              <w:t>-</w:t>
            </w:r>
            <w:r>
              <w:rPr>
                <w:spacing w:val="-5"/>
                <w:sz w:val="20"/>
              </w:rPr>
              <w:t>10</w:t>
            </w:r>
          </w:p>
        </w:tc>
        <w:tc>
          <w:tcPr>
            <w:tcW w:w="1204" w:type="dxa"/>
          </w:tcPr>
          <w:p>
            <w:pPr>
              <w:pStyle w:val="TableParagraph"/>
              <w:spacing w:line="221" w:lineRule="exact" w:before="0"/>
              <w:ind w:left="347"/>
              <w:rPr>
                <w:sz w:val="20"/>
              </w:rPr>
            </w:pPr>
            <w:r>
              <w:rPr>
                <w:spacing w:val="-2"/>
                <w:sz w:val="20"/>
              </w:rPr>
              <w:t>36.29499</w:t>
            </w:r>
          </w:p>
        </w:tc>
        <w:tc>
          <w:tcPr>
            <w:tcW w:w="813" w:type="dxa"/>
          </w:tcPr>
          <w:p>
            <w:pPr>
              <w:pStyle w:val="TableParagraph"/>
              <w:spacing w:line="221" w:lineRule="exact" w:before="0"/>
              <w:ind w:left="108"/>
              <w:rPr>
                <w:sz w:val="20"/>
              </w:rPr>
            </w:pPr>
            <w:r>
              <w:rPr>
                <w:spacing w:val="-4"/>
                <w:sz w:val="20"/>
              </w:rPr>
              <w:t>32.8</w:t>
            </w:r>
          </w:p>
        </w:tc>
        <w:tc>
          <w:tcPr>
            <w:tcW w:w="1113" w:type="dxa"/>
          </w:tcPr>
          <w:p>
            <w:pPr>
              <w:pStyle w:val="TableParagraph"/>
              <w:spacing w:line="221" w:lineRule="exact" w:before="0"/>
              <w:ind w:left="154" w:right="5"/>
              <w:jc w:val="center"/>
              <w:rPr>
                <w:sz w:val="20"/>
              </w:rPr>
            </w:pPr>
            <w:r>
              <w:rPr>
                <w:spacing w:val="-2"/>
                <w:sz w:val="20"/>
              </w:rPr>
              <w:t>32.95811</w:t>
            </w:r>
          </w:p>
        </w:tc>
        <w:tc>
          <w:tcPr>
            <w:tcW w:w="1211" w:type="dxa"/>
          </w:tcPr>
          <w:p>
            <w:pPr>
              <w:pStyle w:val="TableParagraph"/>
              <w:spacing w:line="221" w:lineRule="exact" w:before="0"/>
              <w:ind w:left="97" w:right="38"/>
              <w:jc w:val="center"/>
              <w:rPr>
                <w:sz w:val="20"/>
              </w:rPr>
            </w:pPr>
            <w:r>
              <w:rPr>
                <w:spacing w:val="-2"/>
                <w:sz w:val="20"/>
              </w:rPr>
              <w:t>34.01770169</w:t>
            </w:r>
          </w:p>
        </w:tc>
      </w:tr>
      <w:tr>
        <w:trPr>
          <w:trHeight w:val="344" w:hRule="atLeast"/>
        </w:trPr>
        <w:tc>
          <w:tcPr>
            <w:tcW w:w="655" w:type="dxa"/>
          </w:tcPr>
          <w:p>
            <w:pPr>
              <w:pStyle w:val="TableParagraph"/>
              <w:rPr>
                <w:sz w:val="20"/>
              </w:rPr>
            </w:pPr>
            <w:r>
              <w:rPr>
                <w:spacing w:val="-5"/>
                <w:sz w:val="20"/>
              </w:rPr>
              <w:t>7.2</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67" w:right="157"/>
              <w:jc w:val="center"/>
              <w:rPr>
                <w:sz w:val="20"/>
              </w:rPr>
            </w:pPr>
            <w:r>
              <w:rPr>
                <w:spacing w:val="-4"/>
                <w:sz w:val="20"/>
              </w:rPr>
              <w:t>-</w:t>
            </w:r>
            <w:r>
              <w:rPr>
                <w:spacing w:val="-10"/>
                <w:sz w:val="20"/>
              </w:rPr>
              <w:t>6</w:t>
            </w:r>
          </w:p>
        </w:tc>
        <w:tc>
          <w:tcPr>
            <w:tcW w:w="1204" w:type="dxa"/>
          </w:tcPr>
          <w:p>
            <w:pPr>
              <w:pStyle w:val="TableParagraph"/>
              <w:ind w:left="347"/>
              <w:rPr>
                <w:sz w:val="20"/>
              </w:rPr>
            </w:pPr>
            <w:r>
              <w:rPr>
                <w:spacing w:val="-2"/>
                <w:sz w:val="20"/>
              </w:rPr>
              <w:t>35.777</w:t>
            </w:r>
          </w:p>
        </w:tc>
        <w:tc>
          <w:tcPr>
            <w:tcW w:w="813" w:type="dxa"/>
          </w:tcPr>
          <w:p>
            <w:pPr>
              <w:pStyle w:val="TableParagraph"/>
              <w:ind w:left="108"/>
              <w:rPr>
                <w:sz w:val="20"/>
              </w:rPr>
            </w:pPr>
            <w:r>
              <w:rPr>
                <w:spacing w:val="-2"/>
                <w:sz w:val="20"/>
              </w:rPr>
              <w:t>32.48</w:t>
            </w:r>
          </w:p>
        </w:tc>
        <w:tc>
          <w:tcPr>
            <w:tcW w:w="1113" w:type="dxa"/>
          </w:tcPr>
          <w:p>
            <w:pPr>
              <w:pStyle w:val="TableParagraph"/>
              <w:ind w:left="154" w:right="5"/>
              <w:jc w:val="center"/>
              <w:rPr>
                <w:sz w:val="20"/>
              </w:rPr>
            </w:pPr>
            <w:r>
              <w:rPr>
                <w:spacing w:val="-2"/>
                <w:sz w:val="20"/>
              </w:rPr>
              <w:t>32.51238</w:t>
            </w:r>
          </w:p>
        </w:tc>
        <w:tc>
          <w:tcPr>
            <w:tcW w:w="1211" w:type="dxa"/>
          </w:tcPr>
          <w:p>
            <w:pPr>
              <w:pStyle w:val="TableParagraph"/>
              <w:ind w:left="97" w:right="38"/>
              <w:jc w:val="center"/>
              <w:rPr>
                <w:sz w:val="20"/>
              </w:rPr>
            </w:pPr>
            <w:r>
              <w:rPr>
                <w:spacing w:val="-2"/>
                <w:sz w:val="20"/>
              </w:rPr>
              <w:t>33.58979098</w:t>
            </w:r>
          </w:p>
        </w:tc>
      </w:tr>
      <w:tr>
        <w:trPr>
          <w:trHeight w:val="344" w:hRule="atLeast"/>
        </w:trPr>
        <w:tc>
          <w:tcPr>
            <w:tcW w:w="655" w:type="dxa"/>
          </w:tcPr>
          <w:p>
            <w:pPr>
              <w:pStyle w:val="TableParagraph"/>
              <w:spacing w:before="52"/>
              <w:rPr>
                <w:sz w:val="20"/>
              </w:rPr>
            </w:pPr>
            <w:r>
              <w:rPr>
                <w:spacing w:val="-5"/>
                <w:sz w:val="20"/>
              </w:rPr>
              <w:t>7.3</w:t>
            </w:r>
          </w:p>
        </w:tc>
        <w:tc>
          <w:tcPr>
            <w:tcW w:w="960" w:type="dxa"/>
          </w:tcPr>
          <w:p>
            <w:pPr>
              <w:pStyle w:val="TableParagraph"/>
              <w:spacing w:before="52"/>
              <w:ind w:left="1" w:right="1"/>
              <w:jc w:val="center"/>
              <w:rPr>
                <w:sz w:val="20"/>
              </w:rPr>
            </w:pPr>
            <w:r>
              <w:rPr>
                <w:spacing w:val="-5"/>
                <w:sz w:val="20"/>
              </w:rPr>
              <w:t>5.5</w:t>
            </w:r>
          </w:p>
        </w:tc>
        <w:tc>
          <w:tcPr>
            <w:tcW w:w="968" w:type="dxa"/>
          </w:tcPr>
          <w:p>
            <w:pPr>
              <w:pStyle w:val="TableParagraph"/>
              <w:spacing w:before="52"/>
              <w:ind w:left="67" w:right="157"/>
              <w:jc w:val="center"/>
              <w:rPr>
                <w:sz w:val="20"/>
              </w:rPr>
            </w:pPr>
            <w:r>
              <w:rPr>
                <w:spacing w:val="-4"/>
                <w:sz w:val="20"/>
              </w:rPr>
              <w:t>-</w:t>
            </w:r>
            <w:r>
              <w:rPr>
                <w:spacing w:val="-10"/>
                <w:sz w:val="20"/>
              </w:rPr>
              <w:t>1</w:t>
            </w:r>
          </w:p>
        </w:tc>
        <w:tc>
          <w:tcPr>
            <w:tcW w:w="1204" w:type="dxa"/>
          </w:tcPr>
          <w:p>
            <w:pPr>
              <w:pStyle w:val="TableParagraph"/>
              <w:spacing w:before="52"/>
              <w:ind w:left="347"/>
              <w:rPr>
                <w:sz w:val="20"/>
              </w:rPr>
            </w:pPr>
            <w:r>
              <w:rPr>
                <w:spacing w:val="-2"/>
                <w:sz w:val="20"/>
              </w:rPr>
              <w:t>35.1295</w:t>
            </w:r>
          </w:p>
        </w:tc>
        <w:tc>
          <w:tcPr>
            <w:tcW w:w="813" w:type="dxa"/>
          </w:tcPr>
          <w:p>
            <w:pPr>
              <w:pStyle w:val="TableParagraph"/>
              <w:spacing w:before="52"/>
              <w:ind w:left="108"/>
              <w:rPr>
                <w:sz w:val="20"/>
              </w:rPr>
            </w:pPr>
            <w:r>
              <w:rPr>
                <w:spacing w:val="-2"/>
                <w:sz w:val="20"/>
              </w:rPr>
              <w:t>32.08</w:t>
            </w:r>
          </w:p>
        </w:tc>
        <w:tc>
          <w:tcPr>
            <w:tcW w:w="1113" w:type="dxa"/>
          </w:tcPr>
          <w:p>
            <w:pPr>
              <w:pStyle w:val="TableParagraph"/>
              <w:spacing w:before="52"/>
              <w:ind w:left="154" w:right="5"/>
              <w:jc w:val="center"/>
              <w:rPr>
                <w:sz w:val="20"/>
              </w:rPr>
            </w:pPr>
            <w:r>
              <w:rPr>
                <w:spacing w:val="-2"/>
                <w:sz w:val="20"/>
              </w:rPr>
              <w:t>31.95969</w:t>
            </w:r>
          </w:p>
        </w:tc>
        <w:tc>
          <w:tcPr>
            <w:tcW w:w="1211" w:type="dxa"/>
          </w:tcPr>
          <w:p>
            <w:pPr>
              <w:pStyle w:val="TableParagraph"/>
              <w:spacing w:before="52"/>
              <w:ind w:left="97" w:right="38"/>
              <w:jc w:val="center"/>
              <w:rPr>
                <w:sz w:val="20"/>
              </w:rPr>
            </w:pPr>
            <w:r>
              <w:rPr>
                <w:spacing w:val="-2"/>
                <w:sz w:val="20"/>
              </w:rPr>
              <w:t>33.05639698</w:t>
            </w:r>
          </w:p>
        </w:tc>
      </w:tr>
      <w:tr>
        <w:trPr>
          <w:trHeight w:val="345" w:hRule="atLeast"/>
        </w:trPr>
        <w:tc>
          <w:tcPr>
            <w:tcW w:w="655" w:type="dxa"/>
          </w:tcPr>
          <w:p>
            <w:pPr>
              <w:pStyle w:val="TableParagraph"/>
              <w:rPr>
                <w:sz w:val="20"/>
              </w:rPr>
            </w:pPr>
            <w:r>
              <w:rPr>
                <w:spacing w:val="-5"/>
                <w:sz w:val="20"/>
              </w:rPr>
              <w:t>7.4</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9" w:right="164"/>
              <w:jc w:val="center"/>
              <w:rPr>
                <w:sz w:val="20"/>
              </w:rPr>
            </w:pPr>
            <w:r>
              <w:rPr>
                <w:spacing w:val="-10"/>
                <w:sz w:val="20"/>
              </w:rPr>
              <w:t>0</w:t>
            </w:r>
          </w:p>
        </w:tc>
        <w:tc>
          <w:tcPr>
            <w:tcW w:w="1204" w:type="dxa"/>
          </w:tcPr>
          <w:p>
            <w:pPr>
              <w:pStyle w:val="TableParagraph"/>
              <w:ind w:left="347"/>
              <w:rPr>
                <w:sz w:val="20"/>
              </w:rPr>
            </w:pPr>
            <w:r>
              <w:rPr>
                <w:spacing w:val="-5"/>
                <w:sz w:val="20"/>
              </w:rPr>
              <w:t>35</w:t>
            </w:r>
          </w:p>
        </w:tc>
        <w:tc>
          <w:tcPr>
            <w:tcW w:w="813" w:type="dxa"/>
          </w:tcPr>
          <w:p>
            <w:pPr>
              <w:pStyle w:val="TableParagraph"/>
              <w:ind w:left="108"/>
              <w:rPr>
                <w:sz w:val="20"/>
              </w:rPr>
            </w:pPr>
            <w:r>
              <w:rPr>
                <w:spacing w:val="-5"/>
                <w:sz w:val="20"/>
              </w:rPr>
              <w:t>32</w:t>
            </w:r>
          </w:p>
        </w:tc>
        <w:tc>
          <w:tcPr>
            <w:tcW w:w="1113" w:type="dxa"/>
          </w:tcPr>
          <w:p>
            <w:pPr>
              <w:pStyle w:val="TableParagraph"/>
              <w:ind w:left="154" w:right="5"/>
              <w:jc w:val="center"/>
              <w:rPr>
                <w:sz w:val="20"/>
              </w:rPr>
            </w:pPr>
            <w:r>
              <w:rPr>
                <w:spacing w:val="-2"/>
                <w:sz w:val="20"/>
              </w:rPr>
              <w:t>31.84978</w:t>
            </w:r>
          </w:p>
        </w:tc>
        <w:tc>
          <w:tcPr>
            <w:tcW w:w="1211" w:type="dxa"/>
          </w:tcPr>
          <w:p>
            <w:pPr>
              <w:pStyle w:val="TableParagraph"/>
              <w:ind w:left="101" w:right="38"/>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7.5</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67" w:right="157"/>
              <w:jc w:val="center"/>
              <w:rPr>
                <w:sz w:val="20"/>
              </w:rPr>
            </w:pPr>
            <w:r>
              <w:rPr>
                <w:spacing w:val="-4"/>
                <w:sz w:val="20"/>
              </w:rPr>
              <w:t>-</w:t>
            </w:r>
            <w:r>
              <w:rPr>
                <w:spacing w:val="-10"/>
                <w:sz w:val="20"/>
              </w:rPr>
              <w:t>2</w:t>
            </w:r>
          </w:p>
        </w:tc>
        <w:tc>
          <w:tcPr>
            <w:tcW w:w="1204" w:type="dxa"/>
          </w:tcPr>
          <w:p>
            <w:pPr>
              <w:pStyle w:val="TableParagraph"/>
              <w:ind w:left="347"/>
              <w:rPr>
                <w:sz w:val="20"/>
              </w:rPr>
            </w:pPr>
            <w:r>
              <w:rPr>
                <w:spacing w:val="-2"/>
                <w:sz w:val="20"/>
              </w:rPr>
              <w:t>35.259</w:t>
            </w:r>
          </w:p>
        </w:tc>
        <w:tc>
          <w:tcPr>
            <w:tcW w:w="813" w:type="dxa"/>
          </w:tcPr>
          <w:p>
            <w:pPr>
              <w:pStyle w:val="TableParagraph"/>
              <w:ind w:left="108"/>
              <w:rPr>
                <w:sz w:val="20"/>
              </w:rPr>
            </w:pPr>
            <w:r>
              <w:rPr>
                <w:spacing w:val="-2"/>
                <w:sz w:val="20"/>
              </w:rPr>
              <w:t>32.16</w:t>
            </w:r>
          </w:p>
        </w:tc>
        <w:tc>
          <w:tcPr>
            <w:tcW w:w="1113" w:type="dxa"/>
          </w:tcPr>
          <w:p>
            <w:pPr>
              <w:pStyle w:val="TableParagraph"/>
              <w:ind w:left="154" w:right="5"/>
              <w:jc w:val="center"/>
              <w:rPr>
                <w:sz w:val="20"/>
              </w:rPr>
            </w:pPr>
            <w:r>
              <w:rPr>
                <w:spacing w:val="-2"/>
                <w:sz w:val="20"/>
              </w:rPr>
              <w:t>32.06982</w:t>
            </w:r>
          </w:p>
        </w:tc>
        <w:tc>
          <w:tcPr>
            <w:tcW w:w="1211" w:type="dxa"/>
          </w:tcPr>
          <w:p>
            <w:pPr>
              <w:pStyle w:val="TableParagraph"/>
              <w:ind w:left="97" w:right="38"/>
              <w:jc w:val="center"/>
              <w:rPr>
                <w:sz w:val="20"/>
              </w:rPr>
            </w:pPr>
            <w:r>
              <w:rPr>
                <w:spacing w:val="-2"/>
                <w:sz w:val="20"/>
              </w:rPr>
              <w:t>33.16293872</w:t>
            </w:r>
          </w:p>
        </w:tc>
      </w:tr>
      <w:tr>
        <w:trPr>
          <w:trHeight w:val="344" w:hRule="atLeast"/>
        </w:trPr>
        <w:tc>
          <w:tcPr>
            <w:tcW w:w="655" w:type="dxa"/>
          </w:tcPr>
          <w:p>
            <w:pPr>
              <w:pStyle w:val="TableParagraph"/>
              <w:rPr>
                <w:sz w:val="20"/>
              </w:rPr>
            </w:pPr>
            <w:r>
              <w:rPr>
                <w:spacing w:val="-5"/>
                <w:sz w:val="20"/>
              </w:rPr>
              <w:t>7.6</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67" w:right="157"/>
              <w:jc w:val="center"/>
              <w:rPr>
                <w:sz w:val="20"/>
              </w:rPr>
            </w:pPr>
            <w:r>
              <w:rPr>
                <w:spacing w:val="-4"/>
                <w:sz w:val="20"/>
              </w:rPr>
              <w:t>-</w:t>
            </w:r>
            <w:r>
              <w:rPr>
                <w:spacing w:val="-10"/>
                <w:sz w:val="20"/>
              </w:rPr>
              <w:t>6</w:t>
            </w:r>
          </w:p>
        </w:tc>
        <w:tc>
          <w:tcPr>
            <w:tcW w:w="1204" w:type="dxa"/>
          </w:tcPr>
          <w:p>
            <w:pPr>
              <w:pStyle w:val="TableParagraph"/>
              <w:ind w:left="347"/>
              <w:rPr>
                <w:sz w:val="20"/>
              </w:rPr>
            </w:pPr>
            <w:r>
              <w:rPr>
                <w:spacing w:val="-2"/>
                <w:sz w:val="20"/>
              </w:rPr>
              <w:t>35.777</w:t>
            </w:r>
          </w:p>
        </w:tc>
        <w:tc>
          <w:tcPr>
            <w:tcW w:w="813" w:type="dxa"/>
          </w:tcPr>
          <w:p>
            <w:pPr>
              <w:pStyle w:val="TableParagraph"/>
              <w:ind w:left="108"/>
              <w:rPr>
                <w:sz w:val="20"/>
              </w:rPr>
            </w:pPr>
            <w:r>
              <w:rPr>
                <w:spacing w:val="-2"/>
                <w:sz w:val="20"/>
              </w:rPr>
              <w:t>32.48</w:t>
            </w:r>
          </w:p>
        </w:tc>
        <w:tc>
          <w:tcPr>
            <w:tcW w:w="1113" w:type="dxa"/>
          </w:tcPr>
          <w:p>
            <w:pPr>
              <w:pStyle w:val="TableParagraph"/>
              <w:ind w:left="154" w:right="5"/>
              <w:jc w:val="center"/>
              <w:rPr>
                <w:sz w:val="20"/>
              </w:rPr>
            </w:pPr>
            <w:r>
              <w:rPr>
                <w:spacing w:val="-2"/>
                <w:sz w:val="20"/>
              </w:rPr>
              <w:t>32.51238</w:t>
            </w:r>
          </w:p>
        </w:tc>
        <w:tc>
          <w:tcPr>
            <w:tcW w:w="1211" w:type="dxa"/>
          </w:tcPr>
          <w:p>
            <w:pPr>
              <w:pStyle w:val="TableParagraph"/>
              <w:ind w:left="97" w:right="38"/>
              <w:jc w:val="center"/>
              <w:rPr>
                <w:sz w:val="20"/>
              </w:rPr>
            </w:pPr>
            <w:r>
              <w:rPr>
                <w:spacing w:val="-2"/>
                <w:sz w:val="20"/>
              </w:rPr>
              <w:t>33.58979098</w:t>
            </w:r>
          </w:p>
        </w:tc>
      </w:tr>
      <w:tr>
        <w:trPr>
          <w:trHeight w:val="344" w:hRule="atLeast"/>
        </w:trPr>
        <w:tc>
          <w:tcPr>
            <w:tcW w:w="655" w:type="dxa"/>
          </w:tcPr>
          <w:p>
            <w:pPr>
              <w:pStyle w:val="TableParagraph"/>
              <w:spacing w:before="52"/>
              <w:rPr>
                <w:sz w:val="20"/>
              </w:rPr>
            </w:pPr>
            <w:r>
              <w:rPr>
                <w:spacing w:val="-5"/>
                <w:sz w:val="20"/>
              </w:rPr>
              <w:t>7.7</w:t>
            </w:r>
          </w:p>
        </w:tc>
        <w:tc>
          <w:tcPr>
            <w:tcW w:w="960" w:type="dxa"/>
          </w:tcPr>
          <w:p>
            <w:pPr>
              <w:pStyle w:val="TableParagraph"/>
              <w:spacing w:before="52"/>
              <w:ind w:left="1" w:right="1"/>
              <w:jc w:val="center"/>
              <w:rPr>
                <w:sz w:val="20"/>
              </w:rPr>
            </w:pPr>
            <w:r>
              <w:rPr>
                <w:spacing w:val="-5"/>
                <w:sz w:val="20"/>
              </w:rPr>
              <w:t>5.5</w:t>
            </w:r>
          </w:p>
        </w:tc>
        <w:tc>
          <w:tcPr>
            <w:tcW w:w="968" w:type="dxa"/>
          </w:tcPr>
          <w:p>
            <w:pPr>
              <w:pStyle w:val="TableParagraph"/>
              <w:spacing w:before="52"/>
              <w:ind w:left="67" w:right="157"/>
              <w:jc w:val="center"/>
              <w:rPr>
                <w:sz w:val="20"/>
              </w:rPr>
            </w:pPr>
            <w:r>
              <w:rPr>
                <w:spacing w:val="-4"/>
                <w:sz w:val="20"/>
              </w:rPr>
              <w:t>-</w:t>
            </w:r>
            <w:r>
              <w:rPr>
                <w:spacing w:val="-10"/>
                <w:sz w:val="20"/>
              </w:rPr>
              <w:t>8</w:t>
            </w:r>
          </w:p>
        </w:tc>
        <w:tc>
          <w:tcPr>
            <w:tcW w:w="1204" w:type="dxa"/>
          </w:tcPr>
          <w:p>
            <w:pPr>
              <w:pStyle w:val="TableParagraph"/>
              <w:spacing w:before="52"/>
              <w:ind w:left="347"/>
              <w:rPr>
                <w:sz w:val="20"/>
              </w:rPr>
            </w:pPr>
            <w:r>
              <w:rPr>
                <w:spacing w:val="-2"/>
                <w:sz w:val="20"/>
              </w:rPr>
              <w:t>36.036</w:t>
            </w:r>
          </w:p>
        </w:tc>
        <w:tc>
          <w:tcPr>
            <w:tcW w:w="813" w:type="dxa"/>
          </w:tcPr>
          <w:p>
            <w:pPr>
              <w:pStyle w:val="TableParagraph"/>
              <w:spacing w:before="52"/>
              <w:ind w:left="108"/>
              <w:rPr>
                <w:sz w:val="20"/>
              </w:rPr>
            </w:pPr>
            <w:r>
              <w:rPr>
                <w:spacing w:val="-2"/>
                <w:sz w:val="20"/>
              </w:rPr>
              <w:t>32.64</w:t>
            </w:r>
          </w:p>
        </w:tc>
        <w:tc>
          <w:tcPr>
            <w:tcW w:w="1113" w:type="dxa"/>
          </w:tcPr>
          <w:p>
            <w:pPr>
              <w:pStyle w:val="TableParagraph"/>
              <w:spacing w:before="52"/>
              <w:ind w:left="154" w:right="5"/>
              <w:jc w:val="center"/>
              <w:rPr>
                <w:sz w:val="20"/>
              </w:rPr>
            </w:pPr>
            <w:r>
              <w:rPr>
                <w:spacing w:val="-2"/>
                <w:sz w:val="20"/>
              </w:rPr>
              <w:t>32.73486</w:t>
            </w:r>
          </w:p>
        </w:tc>
        <w:tc>
          <w:tcPr>
            <w:tcW w:w="1211" w:type="dxa"/>
          </w:tcPr>
          <w:p>
            <w:pPr>
              <w:pStyle w:val="TableParagraph"/>
              <w:spacing w:before="52"/>
              <w:ind w:left="97" w:right="38"/>
              <w:jc w:val="center"/>
              <w:rPr>
                <w:sz w:val="20"/>
              </w:rPr>
            </w:pPr>
            <w:r>
              <w:rPr>
                <w:spacing w:val="-2"/>
                <w:sz w:val="20"/>
              </w:rPr>
              <w:t>33.80361725</w:t>
            </w:r>
          </w:p>
        </w:tc>
      </w:tr>
      <w:tr>
        <w:trPr>
          <w:trHeight w:val="345" w:hRule="atLeast"/>
        </w:trPr>
        <w:tc>
          <w:tcPr>
            <w:tcW w:w="655" w:type="dxa"/>
          </w:tcPr>
          <w:p>
            <w:pPr>
              <w:pStyle w:val="TableParagraph"/>
              <w:rPr>
                <w:sz w:val="20"/>
              </w:rPr>
            </w:pPr>
            <w:r>
              <w:rPr>
                <w:spacing w:val="-5"/>
                <w:sz w:val="20"/>
              </w:rPr>
              <w:t>7.8</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67" w:right="157"/>
              <w:jc w:val="center"/>
              <w:rPr>
                <w:sz w:val="20"/>
              </w:rPr>
            </w:pPr>
            <w:r>
              <w:rPr>
                <w:spacing w:val="-4"/>
                <w:sz w:val="20"/>
              </w:rPr>
              <w:t>-</w:t>
            </w:r>
            <w:r>
              <w:rPr>
                <w:spacing w:val="-10"/>
                <w:sz w:val="20"/>
              </w:rPr>
              <w:t>4</w:t>
            </w:r>
          </w:p>
        </w:tc>
        <w:tc>
          <w:tcPr>
            <w:tcW w:w="1204" w:type="dxa"/>
          </w:tcPr>
          <w:p>
            <w:pPr>
              <w:pStyle w:val="TableParagraph"/>
              <w:ind w:left="347"/>
              <w:rPr>
                <w:sz w:val="20"/>
              </w:rPr>
            </w:pPr>
            <w:r>
              <w:rPr>
                <w:spacing w:val="-2"/>
                <w:sz w:val="20"/>
              </w:rPr>
              <w:t>35.518</w:t>
            </w:r>
          </w:p>
        </w:tc>
        <w:tc>
          <w:tcPr>
            <w:tcW w:w="813" w:type="dxa"/>
          </w:tcPr>
          <w:p>
            <w:pPr>
              <w:pStyle w:val="TableParagraph"/>
              <w:ind w:left="108"/>
              <w:rPr>
                <w:sz w:val="20"/>
              </w:rPr>
            </w:pPr>
            <w:r>
              <w:rPr>
                <w:spacing w:val="-2"/>
                <w:sz w:val="20"/>
              </w:rPr>
              <w:t>32.32</w:t>
            </w:r>
          </w:p>
        </w:tc>
        <w:tc>
          <w:tcPr>
            <w:tcW w:w="1113" w:type="dxa"/>
          </w:tcPr>
          <w:p>
            <w:pPr>
              <w:pStyle w:val="TableParagraph"/>
              <w:ind w:left="154" w:right="5"/>
              <w:jc w:val="center"/>
              <w:rPr>
                <w:sz w:val="20"/>
              </w:rPr>
            </w:pPr>
            <w:r>
              <w:rPr>
                <w:spacing w:val="-2"/>
                <w:sz w:val="20"/>
              </w:rPr>
              <w:t>32.29069</w:t>
            </w:r>
          </w:p>
        </w:tc>
        <w:tc>
          <w:tcPr>
            <w:tcW w:w="1211" w:type="dxa"/>
          </w:tcPr>
          <w:p>
            <w:pPr>
              <w:pStyle w:val="TableParagraph"/>
              <w:ind w:left="97" w:right="38"/>
              <w:jc w:val="center"/>
              <w:rPr>
                <w:sz w:val="20"/>
              </w:rPr>
            </w:pPr>
            <w:r>
              <w:rPr>
                <w:spacing w:val="-2"/>
                <w:sz w:val="20"/>
              </w:rPr>
              <w:t>33.37622935</w:t>
            </w:r>
          </w:p>
        </w:tc>
      </w:tr>
      <w:tr>
        <w:trPr>
          <w:trHeight w:val="345" w:hRule="atLeast"/>
        </w:trPr>
        <w:tc>
          <w:tcPr>
            <w:tcW w:w="655" w:type="dxa"/>
          </w:tcPr>
          <w:p>
            <w:pPr>
              <w:pStyle w:val="TableParagraph"/>
              <w:rPr>
                <w:sz w:val="20"/>
              </w:rPr>
            </w:pPr>
            <w:r>
              <w:rPr>
                <w:spacing w:val="-5"/>
                <w:sz w:val="20"/>
              </w:rPr>
              <w:t>7.9</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67" w:right="157"/>
              <w:jc w:val="center"/>
              <w:rPr>
                <w:sz w:val="20"/>
              </w:rPr>
            </w:pPr>
            <w:r>
              <w:rPr>
                <w:spacing w:val="-4"/>
                <w:sz w:val="20"/>
              </w:rPr>
              <w:t>-</w:t>
            </w:r>
            <w:r>
              <w:rPr>
                <w:spacing w:val="-10"/>
                <w:sz w:val="20"/>
              </w:rPr>
              <w:t>2</w:t>
            </w:r>
          </w:p>
        </w:tc>
        <w:tc>
          <w:tcPr>
            <w:tcW w:w="1204" w:type="dxa"/>
          </w:tcPr>
          <w:p>
            <w:pPr>
              <w:pStyle w:val="TableParagraph"/>
              <w:ind w:left="347"/>
              <w:rPr>
                <w:sz w:val="20"/>
              </w:rPr>
            </w:pPr>
            <w:r>
              <w:rPr>
                <w:spacing w:val="-2"/>
                <w:sz w:val="20"/>
              </w:rPr>
              <w:t>35.259</w:t>
            </w:r>
          </w:p>
        </w:tc>
        <w:tc>
          <w:tcPr>
            <w:tcW w:w="813" w:type="dxa"/>
          </w:tcPr>
          <w:p>
            <w:pPr>
              <w:pStyle w:val="TableParagraph"/>
              <w:ind w:left="108"/>
              <w:rPr>
                <w:sz w:val="20"/>
              </w:rPr>
            </w:pPr>
            <w:r>
              <w:rPr>
                <w:spacing w:val="-2"/>
                <w:sz w:val="20"/>
              </w:rPr>
              <w:t>32.16</w:t>
            </w:r>
          </w:p>
        </w:tc>
        <w:tc>
          <w:tcPr>
            <w:tcW w:w="1113" w:type="dxa"/>
          </w:tcPr>
          <w:p>
            <w:pPr>
              <w:pStyle w:val="TableParagraph"/>
              <w:ind w:left="154" w:right="5"/>
              <w:jc w:val="center"/>
              <w:rPr>
                <w:sz w:val="20"/>
              </w:rPr>
            </w:pPr>
            <w:r>
              <w:rPr>
                <w:spacing w:val="-2"/>
                <w:sz w:val="20"/>
              </w:rPr>
              <w:t>32.06982</w:t>
            </w:r>
          </w:p>
        </w:tc>
        <w:tc>
          <w:tcPr>
            <w:tcW w:w="1211" w:type="dxa"/>
          </w:tcPr>
          <w:p>
            <w:pPr>
              <w:pStyle w:val="TableParagraph"/>
              <w:ind w:left="97" w:right="38"/>
              <w:jc w:val="center"/>
              <w:rPr>
                <w:sz w:val="20"/>
              </w:rPr>
            </w:pPr>
            <w:r>
              <w:rPr>
                <w:spacing w:val="-2"/>
                <w:sz w:val="20"/>
              </w:rPr>
              <w:t>33.16293872</w:t>
            </w:r>
          </w:p>
        </w:tc>
      </w:tr>
      <w:tr>
        <w:trPr>
          <w:trHeight w:val="344" w:hRule="atLeast"/>
        </w:trPr>
        <w:tc>
          <w:tcPr>
            <w:tcW w:w="655" w:type="dxa"/>
          </w:tcPr>
          <w:p>
            <w:pPr>
              <w:pStyle w:val="TableParagraph"/>
              <w:rPr>
                <w:sz w:val="20"/>
              </w:rPr>
            </w:pPr>
            <w:r>
              <w:rPr>
                <w:spacing w:val="-10"/>
                <w:sz w:val="20"/>
              </w:rPr>
              <w:t>8</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9" w:right="164"/>
              <w:jc w:val="center"/>
              <w:rPr>
                <w:sz w:val="20"/>
              </w:rPr>
            </w:pPr>
            <w:r>
              <w:rPr>
                <w:spacing w:val="-10"/>
                <w:sz w:val="20"/>
              </w:rPr>
              <w:t>0</w:t>
            </w:r>
          </w:p>
        </w:tc>
        <w:tc>
          <w:tcPr>
            <w:tcW w:w="1204" w:type="dxa"/>
          </w:tcPr>
          <w:p>
            <w:pPr>
              <w:pStyle w:val="TableParagraph"/>
              <w:ind w:left="347"/>
              <w:rPr>
                <w:sz w:val="20"/>
              </w:rPr>
            </w:pPr>
            <w:r>
              <w:rPr>
                <w:spacing w:val="-5"/>
                <w:sz w:val="20"/>
              </w:rPr>
              <w:t>35</w:t>
            </w:r>
          </w:p>
        </w:tc>
        <w:tc>
          <w:tcPr>
            <w:tcW w:w="813" w:type="dxa"/>
          </w:tcPr>
          <w:p>
            <w:pPr>
              <w:pStyle w:val="TableParagraph"/>
              <w:ind w:left="108"/>
              <w:rPr>
                <w:sz w:val="20"/>
              </w:rPr>
            </w:pPr>
            <w:r>
              <w:rPr>
                <w:spacing w:val="-5"/>
                <w:sz w:val="20"/>
              </w:rPr>
              <w:t>32</w:t>
            </w:r>
          </w:p>
        </w:tc>
        <w:tc>
          <w:tcPr>
            <w:tcW w:w="1113" w:type="dxa"/>
          </w:tcPr>
          <w:p>
            <w:pPr>
              <w:pStyle w:val="TableParagraph"/>
              <w:ind w:left="154" w:right="3"/>
              <w:jc w:val="center"/>
              <w:rPr>
                <w:sz w:val="20"/>
              </w:rPr>
            </w:pPr>
            <w:r>
              <w:rPr>
                <w:spacing w:val="-2"/>
                <w:sz w:val="20"/>
              </w:rPr>
              <w:t>31.84978</w:t>
            </w:r>
          </w:p>
        </w:tc>
        <w:tc>
          <w:tcPr>
            <w:tcW w:w="1211" w:type="dxa"/>
          </w:tcPr>
          <w:p>
            <w:pPr>
              <w:pStyle w:val="TableParagraph"/>
              <w:ind w:left="97" w:right="38"/>
              <w:jc w:val="center"/>
              <w:rPr>
                <w:sz w:val="20"/>
              </w:rPr>
            </w:pPr>
            <w:r>
              <w:rPr>
                <w:spacing w:val="-2"/>
                <w:sz w:val="20"/>
              </w:rPr>
              <w:t>32.94992533</w:t>
            </w:r>
          </w:p>
        </w:tc>
      </w:tr>
      <w:tr>
        <w:trPr>
          <w:trHeight w:val="344" w:hRule="atLeast"/>
        </w:trPr>
        <w:tc>
          <w:tcPr>
            <w:tcW w:w="655" w:type="dxa"/>
          </w:tcPr>
          <w:p>
            <w:pPr>
              <w:pStyle w:val="TableParagraph"/>
              <w:spacing w:before="52"/>
              <w:rPr>
                <w:sz w:val="20"/>
              </w:rPr>
            </w:pPr>
            <w:r>
              <w:rPr>
                <w:spacing w:val="-5"/>
                <w:sz w:val="20"/>
              </w:rPr>
              <w:t>8.1</w:t>
            </w:r>
          </w:p>
        </w:tc>
        <w:tc>
          <w:tcPr>
            <w:tcW w:w="960" w:type="dxa"/>
          </w:tcPr>
          <w:p>
            <w:pPr>
              <w:pStyle w:val="TableParagraph"/>
              <w:spacing w:before="52"/>
              <w:ind w:left="1" w:right="1"/>
              <w:jc w:val="center"/>
              <w:rPr>
                <w:sz w:val="20"/>
              </w:rPr>
            </w:pPr>
            <w:r>
              <w:rPr>
                <w:spacing w:val="-5"/>
                <w:sz w:val="20"/>
              </w:rPr>
              <w:t>5.5</w:t>
            </w:r>
          </w:p>
        </w:tc>
        <w:tc>
          <w:tcPr>
            <w:tcW w:w="968" w:type="dxa"/>
          </w:tcPr>
          <w:p>
            <w:pPr>
              <w:pStyle w:val="TableParagraph"/>
              <w:spacing w:before="52"/>
              <w:ind w:left="9" w:right="164"/>
              <w:jc w:val="center"/>
              <w:rPr>
                <w:sz w:val="20"/>
              </w:rPr>
            </w:pPr>
            <w:r>
              <w:rPr>
                <w:spacing w:val="-10"/>
                <w:sz w:val="20"/>
              </w:rPr>
              <w:t>6</w:t>
            </w:r>
          </w:p>
        </w:tc>
        <w:tc>
          <w:tcPr>
            <w:tcW w:w="1204" w:type="dxa"/>
          </w:tcPr>
          <w:p>
            <w:pPr>
              <w:pStyle w:val="TableParagraph"/>
              <w:spacing w:before="52"/>
              <w:ind w:left="347"/>
              <w:rPr>
                <w:sz w:val="20"/>
              </w:rPr>
            </w:pPr>
            <w:r>
              <w:rPr>
                <w:spacing w:val="-2"/>
                <w:sz w:val="20"/>
              </w:rPr>
              <w:t>34.223</w:t>
            </w:r>
          </w:p>
        </w:tc>
        <w:tc>
          <w:tcPr>
            <w:tcW w:w="813" w:type="dxa"/>
          </w:tcPr>
          <w:p>
            <w:pPr>
              <w:pStyle w:val="TableParagraph"/>
              <w:spacing w:before="52"/>
              <w:ind w:left="108"/>
              <w:rPr>
                <w:sz w:val="20"/>
              </w:rPr>
            </w:pPr>
            <w:r>
              <w:rPr>
                <w:spacing w:val="-2"/>
                <w:sz w:val="20"/>
              </w:rPr>
              <w:t>31.52</w:t>
            </w:r>
          </w:p>
        </w:tc>
        <w:tc>
          <w:tcPr>
            <w:tcW w:w="1113" w:type="dxa"/>
          </w:tcPr>
          <w:p>
            <w:pPr>
              <w:pStyle w:val="TableParagraph"/>
              <w:spacing w:before="52"/>
              <w:ind w:left="154" w:right="5"/>
              <w:jc w:val="center"/>
              <w:rPr>
                <w:sz w:val="20"/>
              </w:rPr>
            </w:pPr>
            <w:r>
              <w:rPr>
                <w:spacing w:val="-2"/>
                <w:sz w:val="20"/>
              </w:rPr>
              <w:t>31.19483</w:t>
            </w:r>
          </w:p>
        </w:tc>
        <w:tc>
          <w:tcPr>
            <w:tcW w:w="1211" w:type="dxa"/>
          </w:tcPr>
          <w:p>
            <w:pPr>
              <w:pStyle w:val="TableParagraph"/>
              <w:spacing w:before="52"/>
              <w:ind w:left="97" w:right="38"/>
              <w:jc w:val="center"/>
              <w:rPr>
                <w:sz w:val="20"/>
              </w:rPr>
            </w:pPr>
            <w:r>
              <w:rPr>
                <w:spacing w:val="-2"/>
                <w:sz w:val="20"/>
              </w:rPr>
              <w:t>32.31260968</w:t>
            </w:r>
          </w:p>
        </w:tc>
      </w:tr>
      <w:tr>
        <w:trPr>
          <w:trHeight w:val="345" w:hRule="atLeast"/>
        </w:trPr>
        <w:tc>
          <w:tcPr>
            <w:tcW w:w="655" w:type="dxa"/>
          </w:tcPr>
          <w:p>
            <w:pPr>
              <w:pStyle w:val="TableParagraph"/>
              <w:rPr>
                <w:sz w:val="20"/>
              </w:rPr>
            </w:pPr>
            <w:r>
              <w:rPr>
                <w:spacing w:val="-5"/>
                <w:sz w:val="20"/>
              </w:rPr>
              <w:t>8.2</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104" w:right="157"/>
              <w:jc w:val="center"/>
              <w:rPr>
                <w:sz w:val="20"/>
              </w:rPr>
            </w:pPr>
            <w:r>
              <w:rPr>
                <w:spacing w:val="-5"/>
                <w:sz w:val="20"/>
              </w:rPr>
              <w:t>12</w:t>
            </w:r>
          </w:p>
        </w:tc>
        <w:tc>
          <w:tcPr>
            <w:tcW w:w="1204" w:type="dxa"/>
          </w:tcPr>
          <w:p>
            <w:pPr>
              <w:pStyle w:val="TableParagraph"/>
              <w:ind w:left="347"/>
              <w:rPr>
                <w:sz w:val="20"/>
              </w:rPr>
            </w:pPr>
            <w:r>
              <w:rPr>
                <w:spacing w:val="-2"/>
                <w:sz w:val="20"/>
              </w:rPr>
              <w:t>33.44601</w:t>
            </w:r>
          </w:p>
        </w:tc>
        <w:tc>
          <w:tcPr>
            <w:tcW w:w="813" w:type="dxa"/>
          </w:tcPr>
          <w:p>
            <w:pPr>
              <w:pStyle w:val="TableParagraph"/>
              <w:ind w:left="108"/>
              <w:rPr>
                <w:sz w:val="20"/>
              </w:rPr>
            </w:pPr>
            <w:r>
              <w:rPr>
                <w:spacing w:val="-2"/>
                <w:sz w:val="20"/>
              </w:rPr>
              <w:t>31.04</w:t>
            </w:r>
          </w:p>
        </w:tc>
        <w:tc>
          <w:tcPr>
            <w:tcW w:w="1113" w:type="dxa"/>
          </w:tcPr>
          <w:p>
            <w:pPr>
              <w:pStyle w:val="TableParagraph"/>
              <w:ind w:left="154" w:right="5"/>
              <w:jc w:val="center"/>
              <w:rPr>
                <w:sz w:val="20"/>
              </w:rPr>
            </w:pPr>
            <w:r>
              <w:rPr>
                <w:spacing w:val="-2"/>
                <w:sz w:val="20"/>
              </w:rPr>
              <w:t>30.54801</w:t>
            </w:r>
          </w:p>
        </w:tc>
        <w:tc>
          <w:tcPr>
            <w:tcW w:w="1211" w:type="dxa"/>
          </w:tcPr>
          <w:p>
            <w:pPr>
              <w:pStyle w:val="TableParagraph"/>
              <w:ind w:left="97" w:right="38"/>
              <w:jc w:val="center"/>
              <w:rPr>
                <w:sz w:val="20"/>
              </w:rPr>
            </w:pPr>
            <w:r>
              <w:rPr>
                <w:spacing w:val="-2"/>
                <w:sz w:val="20"/>
              </w:rPr>
              <w:t>31.67800424</w:t>
            </w:r>
          </w:p>
        </w:tc>
      </w:tr>
      <w:tr>
        <w:trPr>
          <w:trHeight w:val="345" w:hRule="atLeast"/>
        </w:trPr>
        <w:tc>
          <w:tcPr>
            <w:tcW w:w="655" w:type="dxa"/>
          </w:tcPr>
          <w:p>
            <w:pPr>
              <w:pStyle w:val="TableParagraph"/>
              <w:rPr>
                <w:sz w:val="20"/>
              </w:rPr>
            </w:pPr>
            <w:r>
              <w:rPr>
                <w:spacing w:val="-5"/>
                <w:sz w:val="20"/>
              </w:rPr>
              <w:t>8.3</w:t>
            </w:r>
          </w:p>
        </w:tc>
        <w:tc>
          <w:tcPr>
            <w:tcW w:w="960" w:type="dxa"/>
          </w:tcPr>
          <w:p>
            <w:pPr>
              <w:pStyle w:val="TableParagraph"/>
              <w:ind w:left="1" w:right="1"/>
              <w:jc w:val="center"/>
              <w:rPr>
                <w:sz w:val="20"/>
              </w:rPr>
            </w:pPr>
            <w:r>
              <w:rPr>
                <w:spacing w:val="-5"/>
                <w:sz w:val="20"/>
              </w:rPr>
              <w:t>5.5</w:t>
            </w:r>
          </w:p>
        </w:tc>
        <w:tc>
          <w:tcPr>
            <w:tcW w:w="968" w:type="dxa"/>
          </w:tcPr>
          <w:p>
            <w:pPr>
              <w:pStyle w:val="TableParagraph"/>
              <w:ind w:left="104" w:right="157"/>
              <w:jc w:val="center"/>
              <w:rPr>
                <w:sz w:val="20"/>
              </w:rPr>
            </w:pPr>
            <w:r>
              <w:rPr>
                <w:spacing w:val="-5"/>
                <w:sz w:val="20"/>
              </w:rPr>
              <w:t>18</w:t>
            </w:r>
          </w:p>
        </w:tc>
        <w:tc>
          <w:tcPr>
            <w:tcW w:w="1204" w:type="dxa"/>
          </w:tcPr>
          <w:p>
            <w:pPr>
              <w:pStyle w:val="TableParagraph"/>
              <w:ind w:left="347"/>
              <w:rPr>
                <w:sz w:val="20"/>
              </w:rPr>
            </w:pPr>
            <w:r>
              <w:rPr>
                <w:spacing w:val="-2"/>
                <w:sz w:val="20"/>
              </w:rPr>
              <w:t>32.66901</w:t>
            </w:r>
          </w:p>
        </w:tc>
        <w:tc>
          <w:tcPr>
            <w:tcW w:w="813" w:type="dxa"/>
          </w:tcPr>
          <w:p>
            <w:pPr>
              <w:pStyle w:val="TableParagraph"/>
              <w:ind w:left="108"/>
              <w:rPr>
                <w:sz w:val="20"/>
              </w:rPr>
            </w:pPr>
            <w:r>
              <w:rPr>
                <w:spacing w:val="-2"/>
                <w:sz w:val="20"/>
              </w:rPr>
              <w:t>30.56</w:t>
            </w:r>
          </w:p>
        </w:tc>
        <w:tc>
          <w:tcPr>
            <w:tcW w:w="1113" w:type="dxa"/>
          </w:tcPr>
          <w:p>
            <w:pPr>
              <w:pStyle w:val="TableParagraph"/>
              <w:ind w:left="154" w:right="5"/>
              <w:jc w:val="center"/>
              <w:rPr>
                <w:sz w:val="20"/>
              </w:rPr>
            </w:pPr>
            <w:r>
              <w:rPr>
                <w:spacing w:val="-2"/>
                <w:sz w:val="20"/>
              </w:rPr>
              <w:t>29.90977</w:t>
            </w:r>
          </w:p>
        </w:tc>
        <w:tc>
          <w:tcPr>
            <w:tcW w:w="1211" w:type="dxa"/>
          </w:tcPr>
          <w:p>
            <w:pPr>
              <w:pStyle w:val="TableParagraph"/>
              <w:ind w:left="0" w:right="38"/>
              <w:jc w:val="center"/>
              <w:rPr>
                <w:sz w:val="20"/>
              </w:rPr>
            </w:pPr>
            <w:r>
              <w:rPr>
                <w:spacing w:val="-2"/>
                <w:sz w:val="20"/>
              </w:rPr>
              <w:t>31.0462602</w:t>
            </w:r>
          </w:p>
        </w:tc>
      </w:tr>
      <w:tr>
        <w:trPr>
          <w:trHeight w:val="344" w:hRule="atLeast"/>
        </w:trPr>
        <w:tc>
          <w:tcPr>
            <w:tcW w:w="655" w:type="dxa"/>
          </w:tcPr>
          <w:p>
            <w:pPr>
              <w:pStyle w:val="TableParagraph"/>
              <w:rPr>
                <w:sz w:val="20"/>
              </w:rPr>
            </w:pPr>
            <w:r>
              <w:rPr>
                <w:spacing w:val="-10"/>
                <w:sz w:val="20"/>
              </w:rPr>
              <w:t>5</w:t>
            </w:r>
          </w:p>
        </w:tc>
        <w:tc>
          <w:tcPr>
            <w:tcW w:w="960" w:type="dxa"/>
          </w:tcPr>
          <w:p>
            <w:pPr>
              <w:pStyle w:val="TableParagraph"/>
              <w:ind w:left="1" w:right="1"/>
              <w:jc w:val="center"/>
              <w:rPr>
                <w:sz w:val="20"/>
              </w:rPr>
            </w:pPr>
            <w:r>
              <w:rPr>
                <w:spacing w:val="-5"/>
                <w:sz w:val="20"/>
              </w:rPr>
              <w:t>5.6</w:t>
            </w:r>
          </w:p>
        </w:tc>
        <w:tc>
          <w:tcPr>
            <w:tcW w:w="968" w:type="dxa"/>
          </w:tcPr>
          <w:p>
            <w:pPr>
              <w:pStyle w:val="TableParagraph"/>
              <w:spacing w:before="0"/>
              <w:ind w:left="0"/>
              <w:rPr>
                <w:sz w:val="18"/>
              </w:rPr>
            </w:pPr>
          </w:p>
        </w:tc>
        <w:tc>
          <w:tcPr>
            <w:tcW w:w="1204" w:type="dxa"/>
          </w:tcPr>
          <w:p>
            <w:pPr>
              <w:pStyle w:val="TableParagraph"/>
              <w:ind w:left="347"/>
              <w:rPr>
                <w:sz w:val="20"/>
              </w:rPr>
            </w:pPr>
            <w:r>
              <w:rPr>
                <w:spacing w:val="-5"/>
                <w:sz w:val="20"/>
              </w:rPr>
              <w:t>35</w:t>
            </w:r>
          </w:p>
        </w:tc>
        <w:tc>
          <w:tcPr>
            <w:tcW w:w="813" w:type="dxa"/>
          </w:tcPr>
          <w:p>
            <w:pPr>
              <w:pStyle w:val="TableParagraph"/>
              <w:ind w:left="108"/>
              <w:rPr>
                <w:sz w:val="20"/>
              </w:rPr>
            </w:pPr>
            <w:r>
              <w:rPr>
                <w:spacing w:val="-5"/>
                <w:sz w:val="20"/>
              </w:rPr>
              <w:t>32</w:t>
            </w:r>
          </w:p>
        </w:tc>
        <w:tc>
          <w:tcPr>
            <w:tcW w:w="1113" w:type="dxa"/>
          </w:tcPr>
          <w:p>
            <w:pPr>
              <w:pStyle w:val="TableParagraph"/>
              <w:ind w:left="154" w:right="5"/>
              <w:jc w:val="center"/>
              <w:rPr>
                <w:sz w:val="20"/>
              </w:rPr>
            </w:pPr>
            <w:r>
              <w:rPr>
                <w:spacing w:val="-2"/>
                <w:sz w:val="20"/>
              </w:rPr>
              <w:t>31.84978</w:t>
            </w:r>
          </w:p>
        </w:tc>
        <w:tc>
          <w:tcPr>
            <w:tcW w:w="1211" w:type="dxa"/>
          </w:tcPr>
          <w:p>
            <w:pPr>
              <w:pStyle w:val="TableParagraph"/>
              <w:ind w:left="97" w:right="38"/>
              <w:jc w:val="center"/>
              <w:rPr>
                <w:sz w:val="20"/>
              </w:rPr>
            </w:pPr>
            <w:r>
              <w:rPr>
                <w:spacing w:val="-2"/>
                <w:sz w:val="20"/>
              </w:rPr>
              <w:t>32.94992533</w:t>
            </w:r>
          </w:p>
        </w:tc>
      </w:tr>
      <w:tr>
        <w:trPr>
          <w:trHeight w:val="344" w:hRule="atLeast"/>
        </w:trPr>
        <w:tc>
          <w:tcPr>
            <w:tcW w:w="655" w:type="dxa"/>
          </w:tcPr>
          <w:p>
            <w:pPr>
              <w:pStyle w:val="TableParagraph"/>
              <w:spacing w:before="52"/>
              <w:rPr>
                <w:sz w:val="20"/>
              </w:rPr>
            </w:pPr>
            <w:r>
              <w:rPr>
                <w:spacing w:val="-5"/>
                <w:sz w:val="20"/>
              </w:rPr>
              <w:t>5.1</w:t>
            </w:r>
          </w:p>
        </w:tc>
        <w:tc>
          <w:tcPr>
            <w:tcW w:w="960" w:type="dxa"/>
          </w:tcPr>
          <w:p>
            <w:pPr>
              <w:pStyle w:val="TableParagraph"/>
              <w:spacing w:before="52"/>
              <w:ind w:left="1" w:right="1"/>
              <w:jc w:val="center"/>
              <w:rPr>
                <w:sz w:val="20"/>
              </w:rPr>
            </w:pPr>
            <w:r>
              <w:rPr>
                <w:spacing w:val="-5"/>
                <w:sz w:val="20"/>
              </w:rPr>
              <w:t>5.6</w:t>
            </w:r>
          </w:p>
        </w:tc>
        <w:tc>
          <w:tcPr>
            <w:tcW w:w="968" w:type="dxa"/>
          </w:tcPr>
          <w:p>
            <w:pPr>
              <w:pStyle w:val="TableParagraph"/>
              <w:spacing w:before="0"/>
              <w:ind w:left="0"/>
              <w:rPr>
                <w:sz w:val="18"/>
              </w:rPr>
            </w:pPr>
          </w:p>
        </w:tc>
        <w:tc>
          <w:tcPr>
            <w:tcW w:w="1204" w:type="dxa"/>
          </w:tcPr>
          <w:p>
            <w:pPr>
              <w:pStyle w:val="TableParagraph"/>
              <w:spacing w:before="52"/>
              <w:ind w:left="347"/>
              <w:rPr>
                <w:sz w:val="20"/>
              </w:rPr>
            </w:pPr>
            <w:r>
              <w:rPr>
                <w:spacing w:val="-5"/>
                <w:sz w:val="20"/>
              </w:rPr>
              <w:t>35</w:t>
            </w:r>
          </w:p>
        </w:tc>
        <w:tc>
          <w:tcPr>
            <w:tcW w:w="813" w:type="dxa"/>
          </w:tcPr>
          <w:p>
            <w:pPr>
              <w:pStyle w:val="TableParagraph"/>
              <w:spacing w:before="52"/>
              <w:ind w:left="108"/>
              <w:rPr>
                <w:sz w:val="20"/>
              </w:rPr>
            </w:pPr>
            <w:r>
              <w:rPr>
                <w:spacing w:val="-5"/>
                <w:sz w:val="20"/>
              </w:rPr>
              <w:t>32</w:t>
            </w:r>
          </w:p>
        </w:tc>
        <w:tc>
          <w:tcPr>
            <w:tcW w:w="1113" w:type="dxa"/>
          </w:tcPr>
          <w:p>
            <w:pPr>
              <w:pStyle w:val="TableParagraph"/>
              <w:spacing w:before="52"/>
              <w:ind w:left="154" w:right="5"/>
              <w:jc w:val="center"/>
              <w:rPr>
                <w:sz w:val="20"/>
              </w:rPr>
            </w:pPr>
            <w:r>
              <w:rPr>
                <w:spacing w:val="-2"/>
                <w:sz w:val="20"/>
              </w:rPr>
              <w:t>31.84978</w:t>
            </w:r>
          </w:p>
        </w:tc>
        <w:tc>
          <w:tcPr>
            <w:tcW w:w="1211" w:type="dxa"/>
          </w:tcPr>
          <w:p>
            <w:pPr>
              <w:pStyle w:val="TableParagraph"/>
              <w:spacing w:before="52"/>
              <w:ind w:left="97" w:right="38"/>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5.2</w:t>
            </w:r>
          </w:p>
        </w:tc>
        <w:tc>
          <w:tcPr>
            <w:tcW w:w="960" w:type="dxa"/>
          </w:tcPr>
          <w:p>
            <w:pPr>
              <w:pStyle w:val="TableParagraph"/>
              <w:ind w:left="1" w:right="1"/>
              <w:jc w:val="center"/>
              <w:rPr>
                <w:sz w:val="20"/>
              </w:rPr>
            </w:pPr>
            <w:r>
              <w:rPr>
                <w:spacing w:val="-5"/>
                <w:sz w:val="20"/>
              </w:rPr>
              <w:t>5.6</w:t>
            </w:r>
          </w:p>
        </w:tc>
        <w:tc>
          <w:tcPr>
            <w:tcW w:w="968" w:type="dxa"/>
          </w:tcPr>
          <w:p>
            <w:pPr>
              <w:pStyle w:val="TableParagraph"/>
              <w:spacing w:before="0"/>
              <w:ind w:left="0"/>
              <w:rPr>
                <w:sz w:val="18"/>
              </w:rPr>
            </w:pPr>
          </w:p>
        </w:tc>
        <w:tc>
          <w:tcPr>
            <w:tcW w:w="1204" w:type="dxa"/>
          </w:tcPr>
          <w:p>
            <w:pPr>
              <w:pStyle w:val="TableParagraph"/>
              <w:ind w:left="347"/>
              <w:rPr>
                <w:sz w:val="20"/>
              </w:rPr>
            </w:pPr>
            <w:r>
              <w:rPr>
                <w:spacing w:val="-5"/>
                <w:sz w:val="20"/>
              </w:rPr>
              <w:t>35</w:t>
            </w:r>
          </w:p>
        </w:tc>
        <w:tc>
          <w:tcPr>
            <w:tcW w:w="813" w:type="dxa"/>
          </w:tcPr>
          <w:p>
            <w:pPr>
              <w:pStyle w:val="TableParagraph"/>
              <w:ind w:left="108"/>
              <w:rPr>
                <w:sz w:val="20"/>
              </w:rPr>
            </w:pPr>
            <w:r>
              <w:rPr>
                <w:spacing w:val="-5"/>
                <w:sz w:val="20"/>
              </w:rPr>
              <w:t>32</w:t>
            </w:r>
          </w:p>
        </w:tc>
        <w:tc>
          <w:tcPr>
            <w:tcW w:w="1113" w:type="dxa"/>
          </w:tcPr>
          <w:p>
            <w:pPr>
              <w:pStyle w:val="TableParagraph"/>
              <w:ind w:left="154" w:right="5"/>
              <w:jc w:val="center"/>
              <w:rPr>
                <w:sz w:val="20"/>
              </w:rPr>
            </w:pPr>
            <w:r>
              <w:rPr>
                <w:spacing w:val="-2"/>
                <w:sz w:val="20"/>
              </w:rPr>
              <w:t>31.84978</w:t>
            </w:r>
          </w:p>
        </w:tc>
        <w:tc>
          <w:tcPr>
            <w:tcW w:w="1211" w:type="dxa"/>
          </w:tcPr>
          <w:p>
            <w:pPr>
              <w:pStyle w:val="TableParagraph"/>
              <w:ind w:left="98" w:right="38"/>
              <w:jc w:val="center"/>
              <w:rPr>
                <w:sz w:val="20"/>
              </w:rPr>
            </w:pPr>
            <w:r>
              <w:rPr>
                <w:spacing w:val="-2"/>
                <w:sz w:val="20"/>
              </w:rPr>
              <w:t>32.94992533</w:t>
            </w:r>
          </w:p>
        </w:tc>
      </w:tr>
      <w:tr>
        <w:trPr>
          <w:trHeight w:val="344" w:hRule="atLeast"/>
        </w:trPr>
        <w:tc>
          <w:tcPr>
            <w:tcW w:w="655" w:type="dxa"/>
          </w:tcPr>
          <w:p>
            <w:pPr>
              <w:pStyle w:val="TableParagraph"/>
              <w:rPr>
                <w:sz w:val="20"/>
              </w:rPr>
            </w:pPr>
            <w:r>
              <w:rPr>
                <w:spacing w:val="-5"/>
                <w:sz w:val="20"/>
              </w:rPr>
              <w:t>5.3</w:t>
            </w:r>
          </w:p>
        </w:tc>
        <w:tc>
          <w:tcPr>
            <w:tcW w:w="960" w:type="dxa"/>
          </w:tcPr>
          <w:p>
            <w:pPr>
              <w:pStyle w:val="TableParagraph"/>
              <w:ind w:left="1" w:right="1"/>
              <w:jc w:val="center"/>
              <w:rPr>
                <w:sz w:val="20"/>
              </w:rPr>
            </w:pPr>
            <w:r>
              <w:rPr>
                <w:spacing w:val="-5"/>
                <w:sz w:val="20"/>
              </w:rPr>
              <w:t>5.6</w:t>
            </w:r>
          </w:p>
        </w:tc>
        <w:tc>
          <w:tcPr>
            <w:tcW w:w="968" w:type="dxa"/>
          </w:tcPr>
          <w:p>
            <w:pPr>
              <w:pStyle w:val="TableParagraph"/>
              <w:ind w:left="67" w:right="157"/>
              <w:jc w:val="center"/>
              <w:rPr>
                <w:sz w:val="20"/>
              </w:rPr>
            </w:pPr>
            <w:r>
              <w:rPr>
                <w:spacing w:val="-4"/>
                <w:sz w:val="20"/>
              </w:rPr>
              <w:t>-</w:t>
            </w:r>
            <w:r>
              <w:rPr>
                <w:spacing w:val="-10"/>
                <w:sz w:val="20"/>
              </w:rPr>
              <w:t>4</w:t>
            </w:r>
          </w:p>
        </w:tc>
        <w:tc>
          <w:tcPr>
            <w:tcW w:w="1204" w:type="dxa"/>
          </w:tcPr>
          <w:p>
            <w:pPr>
              <w:pStyle w:val="TableParagraph"/>
              <w:ind w:left="347"/>
              <w:rPr>
                <w:sz w:val="20"/>
              </w:rPr>
            </w:pPr>
            <w:r>
              <w:rPr>
                <w:spacing w:val="-2"/>
                <w:sz w:val="20"/>
              </w:rPr>
              <w:t>35.518</w:t>
            </w:r>
          </w:p>
        </w:tc>
        <w:tc>
          <w:tcPr>
            <w:tcW w:w="813" w:type="dxa"/>
          </w:tcPr>
          <w:p>
            <w:pPr>
              <w:pStyle w:val="TableParagraph"/>
              <w:ind w:left="108"/>
              <w:rPr>
                <w:sz w:val="20"/>
              </w:rPr>
            </w:pPr>
            <w:r>
              <w:rPr>
                <w:spacing w:val="-2"/>
                <w:sz w:val="20"/>
              </w:rPr>
              <w:t>32.32</w:t>
            </w:r>
          </w:p>
        </w:tc>
        <w:tc>
          <w:tcPr>
            <w:tcW w:w="1113" w:type="dxa"/>
          </w:tcPr>
          <w:p>
            <w:pPr>
              <w:pStyle w:val="TableParagraph"/>
              <w:ind w:left="154" w:right="5"/>
              <w:jc w:val="center"/>
              <w:rPr>
                <w:sz w:val="20"/>
              </w:rPr>
            </w:pPr>
            <w:r>
              <w:rPr>
                <w:spacing w:val="-2"/>
                <w:sz w:val="20"/>
              </w:rPr>
              <w:t>32.29069</w:t>
            </w:r>
          </w:p>
        </w:tc>
        <w:tc>
          <w:tcPr>
            <w:tcW w:w="1211" w:type="dxa"/>
          </w:tcPr>
          <w:p>
            <w:pPr>
              <w:pStyle w:val="TableParagraph"/>
              <w:ind w:left="97" w:right="38"/>
              <w:jc w:val="center"/>
              <w:rPr>
                <w:sz w:val="20"/>
              </w:rPr>
            </w:pPr>
            <w:r>
              <w:rPr>
                <w:spacing w:val="-2"/>
                <w:sz w:val="20"/>
              </w:rPr>
              <w:t>33.37622935</w:t>
            </w:r>
          </w:p>
        </w:tc>
      </w:tr>
      <w:tr>
        <w:trPr>
          <w:trHeight w:val="344" w:hRule="atLeast"/>
        </w:trPr>
        <w:tc>
          <w:tcPr>
            <w:tcW w:w="655" w:type="dxa"/>
          </w:tcPr>
          <w:p>
            <w:pPr>
              <w:pStyle w:val="TableParagraph"/>
              <w:spacing w:before="52"/>
              <w:rPr>
                <w:sz w:val="20"/>
              </w:rPr>
            </w:pPr>
            <w:r>
              <w:rPr>
                <w:spacing w:val="-5"/>
                <w:sz w:val="20"/>
              </w:rPr>
              <w:t>5.4</w:t>
            </w:r>
          </w:p>
        </w:tc>
        <w:tc>
          <w:tcPr>
            <w:tcW w:w="960" w:type="dxa"/>
          </w:tcPr>
          <w:p>
            <w:pPr>
              <w:pStyle w:val="TableParagraph"/>
              <w:spacing w:before="52"/>
              <w:ind w:left="1" w:right="1"/>
              <w:jc w:val="center"/>
              <w:rPr>
                <w:sz w:val="20"/>
              </w:rPr>
            </w:pPr>
            <w:r>
              <w:rPr>
                <w:spacing w:val="-5"/>
                <w:sz w:val="20"/>
              </w:rPr>
              <w:t>5.6</w:t>
            </w:r>
          </w:p>
        </w:tc>
        <w:tc>
          <w:tcPr>
            <w:tcW w:w="968" w:type="dxa"/>
          </w:tcPr>
          <w:p>
            <w:pPr>
              <w:pStyle w:val="TableParagraph"/>
              <w:spacing w:before="52"/>
              <w:ind w:left="67" w:right="157"/>
              <w:jc w:val="center"/>
              <w:rPr>
                <w:sz w:val="20"/>
              </w:rPr>
            </w:pPr>
            <w:r>
              <w:rPr>
                <w:spacing w:val="-4"/>
                <w:sz w:val="20"/>
              </w:rPr>
              <w:t>-</w:t>
            </w:r>
            <w:r>
              <w:rPr>
                <w:spacing w:val="-10"/>
                <w:sz w:val="20"/>
              </w:rPr>
              <w:t>7</w:t>
            </w:r>
          </w:p>
        </w:tc>
        <w:tc>
          <w:tcPr>
            <w:tcW w:w="1204" w:type="dxa"/>
          </w:tcPr>
          <w:p>
            <w:pPr>
              <w:pStyle w:val="TableParagraph"/>
              <w:spacing w:before="52"/>
              <w:ind w:left="347"/>
              <w:rPr>
                <w:sz w:val="20"/>
              </w:rPr>
            </w:pPr>
            <w:r>
              <w:rPr>
                <w:spacing w:val="-2"/>
                <w:sz w:val="20"/>
              </w:rPr>
              <w:t>35.9065</w:t>
            </w:r>
          </w:p>
        </w:tc>
        <w:tc>
          <w:tcPr>
            <w:tcW w:w="813" w:type="dxa"/>
          </w:tcPr>
          <w:p>
            <w:pPr>
              <w:pStyle w:val="TableParagraph"/>
              <w:spacing w:before="52"/>
              <w:ind w:left="108"/>
              <w:rPr>
                <w:sz w:val="20"/>
              </w:rPr>
            </w:pPr>
            <w:r>
              <w:rPr>
                <w:spacing w:val="-2"/>
                <w:sz w:val="20"/>
              </w:rPr>
              <w:t>32.56</w:t>
            </w:r>
          </w:p>
        </w:tc>
        <w:tc>
          <w:tcPr>
            <w:tcW w:w="1113" w:type="dxa"/>
          </w:tcPr>
          <w:p>
            <w:pPr>
              <w:pStyle w:val="TableParagraph"/>
              <w:spacing w:before="52"/>
              <w:ind w:left="154" w:right="5"/>
              <w:jc w:val="center"/>
              <w:rPr>
                <w:sz w:val="20"/>
              </w:rPr>
            </w:pPr>
            <w:r>
              <w:rPr>
                <w:spacing w:val="-2"/>
                <w:sz w:val="20"/>
              </w:rPr>
              <w:t>32.62352</w:t>
            </w:r>
          </w:p>
        </w:tc>
        <w:tc>
          <w:tcPr>
            <w:tcW w:w="1211" w:type="dxa"/>
          </w:tcPr>
          <w:p>
            <w:pPr>
              <w:pStyle w:val="TableParagraph"/>
              <w:spacing w:before="52"/>
              <w:ind w:left="97" w:right="38"/>
              <w:jc w:val="center"/>
              <w:rPr>
                <w:sz w:val="20"/>
              </w:rPr>
            </w:pPr>
            <w:r>
              <w:rPr>
                <w:spacing w:val="-2"/>
                <w:sz w:val="20"/>
              </w:rPr>
              <w:t>33.69667144</w:t>
            </w:r>
          </w:p>
        </w:tc>
      </w:tr>
      <w:tr>
        <w:trPr>
          <w:trHeight w:val="345" w:hRule="atLeast"/>
        </w:trPr>
        <w:tc>
          <w:tcPr>
            <w:tcW w:w="655" w:type="dxa"/>
          </w:tcPr>
          <w:p>
            <w:pPr>
              <w:pStyle w:val="TableParagraph"/>
              <w:rPr>
                <w:sz w:val="20"/>
              </w:rPr>
            </w:pPr>
            <w:r>
              <w:rPr>
                <w:spacing w:val="-5"/>
                <w:sz w:val="20"/>
              </w:rPr>
              <w:t>5.5</w:t>
            </w:r>
          </w:p>
        </w:tc>
        <w:tc>
          <w:tcPr>
            <w:tcW w:w="960" w:type="dxa"/>
          </w:tcPr>
          <w:p>
            <w:pPr>
              <w:pStyle w:val="TableParagraph"/>
              <w:ind w:left="1" w:right="1"/>
              <w:jc w:val="center"/>
              <w:rPr>
                <w:sz w:val="20"/>
              </w:rPr>
            </w:pPr>
            <w:r>
              <w:rPr>
                <w:spacing w:val="-5"/>
                <w:sz w:val="20"/>
              </w:rPr>
              <w:t>5.6</w:t>
            </w:r>
          </w:p>
        </w:tc>
        <w:tc>
          <w:tcPr>
            <w:tcW w:w="968" w:type="dxa"/>
          </w:tcPr>
          <w:p>
            <w:pPr>
              <w:pStyle w:val="TableParagraph"/>
              <w:ind w:left="166" w:right="157"/>
              <w:jc w:val="center"/>
              <w:rPr>
                <w:sz w:val="20"/>
              </w:rPr>
            </w:pPr>
            <w:r>
              <w:rPr>
                <w:spacing w:val="-4"/>
                <w:sz w:val="20"/>
              </w:rPr>
              <w:t>-</w:t>
            </w:r>
            <w:r>
              <w:rPr>
                <w:spacing w:val="-5"/>
                <w:sz w:val="20"/>
              </w:rPr>
              <w:t>11</w:t>
            </w:r>
          </w:p>
        </w:tc>
        <w:tc>
          <w:tcPr>
            <w:tcW w:w="1204" w:type="dxa"/>
          </w:tcPr>
          <w:p>
            <w:pPr>
              <w:pStyle w:val="TableParagraph"/>
              <w:ind w:left="347"/>
              <w:rPr>
                <w:sz w:val="20"/>
              </w:rPr>
            </w:pPr>
            <w:r>
              <w:rPr>
                <w:spacing w:val="-2"/>
                <w:sz w:val="20"/>
              </w:rPr>
              <w:t>36.42449</w:t>
            </w:r>
          </w:p>
        </w:tc>
        <w:tc>
          <w:tcPr>
            <w:tcW w:w="813" w:type="dxa"/>
          </w:tcPr>
          <w:p>
            <w:pPr>
              <w:pStyle w:val="TableParagraph"/>
              <w:ind w:left="108"/>
              <w:rPr>
                <w:sz w:val="20"/>
              </w:rPr>
            </w:pPr>
            <w:r>
              <w:rPr>
                <w:spacing w:val="-2"/>
                <w:sz w:val="20"/>
              </w:rPr>
              <w:t>32.88</w:t>
            </w:r>
          </w:p>
        </w:tc>
        <w:tc>
          <w:tcPr>
            <w:tcW w:w="1113" w:type="dxa"/>
          </w:tcPr>
          <w:p>
            <w:pPr>
              <w:pStyle w:val="TableParagraph"/>
              <w:ind w:left="154" w:right="5"/>
              <w:jc w:val="center"/>
              <w:rPr>
                <w:sz w:val="20"/>
              </w:rPr>
            </w:pPr>
            <w:r>
              <w:rPr>
                <w:spacing w:val="-2"/>
                <w:sz w:val="20"/>
              </w:rPr>
              <w:t>33.07002</w:t>
            </w:r>
          </w:p>
        </w:tc>
        <w:tc>
          <w:tcPr>
            <w:tcW w:w="1211" w:type="dxa"/>
          </w:tcPr>
          <w:p>
            <w:pPr>
              <w:pStyle w:val="TableParagraph"/>
              <w:ind w:left="97" w:right="38"/>
              <w:jc w:val="center"/>
              <w:rPr>
                <w:sz w:val="20"/>
              </w:rPr>
            </w:pPr>
            <w:r>
              <w:rPr>
                <w:spacing w:val="-2"/>
                <w:sz w:val="20"/>
              </w:rPr>
              <w:t>34.12483868</w:t>
            </w:r>
          </w:p>
        </w:tc>
      </w:tr>
      <w:tr>
        <w:trPr>
          <w:trHeight w:val="345" w:hRule="atLeast"/>
        </w:trPr>
        <w:tc>
          <w:tcPr>
            <w:tcW w:w="655" w:type="dxa"/>
          </w:tcPr>
          <w:p>
            <w:pPr>
              <w:pStyle w:val="TableParagraph"/>
              <w:rPr>
                <w:sz w:val="20"/>
              </w:rPr>
            </w:pPr>
            <w:r>
              <w:rPr>
                <w:spacing w:val="-5"/>
                <w:sz w:val="20"/>
              </w:rPr>
              <w:t>5.6</w:t>
            </w:r>
          </w:p>
        </w:tc>
        <w:tc>
          <w:tcPr>
            <w:tcW w:w="960" w:type="dxa"/>
          </w:tcPr>
          <w:p>
            <w:pPr>
              <w:pStyle w:val="TableParagraph"/>
              <w:ind w:left="1" w:right="1"/>
              <w:jc w:val="center"/>
              <w:rPr>
                <w:sz w:val="20"/>
              </w:rPr>
            </w:pPr>
            <w:r>
              <w:rPr>
                <w:spacing w:val="-5"/>
                <w:sz w:val="20"/>
              </w:rPr>
              <w:t>5.6</w:t>
            </w:r>
          </w:p>
        </w:tc>
        <w:tc>
          <w:tcPr>
            <w:tcW w:w="968" w:type="dxa"/>
          </w:tcPr>
          <w:p>
            <w:pPr>
              <w:pStyle w:val="TableParagraph"/>
              <w:ind w:left="166" w:right="157"/>
              <w:jc w:val="center"/>
              <w:rPr>
                <w:sz w:val="20"/>
              </w:rPr>
            </w:pPr>
            <w:r>
              <w:rPr>
                <w:spacing w:val="-4"/>
                <w:sz w:val="20"/>
              </w:rPr>
              <w:t>-</w:t>
            </w:r>
            <w:r>
              <w:rPr>
                <w:spacing w:val="-5"/>
                <w:sz w:val="20"/>
              </w:rPr>
              <w:t>14</w:t>
            </w:r>
          </w:p>
        </w:tc>
        <w:tc>
          <w:tcPr>
            <w:tcW w:w="1204" w:type="dxa"/>
          </w:tcPr>
          <w:p>
            <w:pPr>
              <w:pStyle w:val="TableParagraph"/>
              <w:ind w:left="347"/>
              <w:rPr>
                <w:sz w:val="20"/>
              </w:rPr>
            </w:pPr>
            <w:r>
              <w:rPr>
                <w:spacing w:val="-2"/>
                <w:sz w:val="20"/>
              </w:rPr>
              <w:t>36.81299</w:t>
            </w:r>
          </w:p>
        </w:tc>
        <w:tc>
          <w:tcPr>
            <w:tcW w:w="813" w:type="dxa"/>
          </w:tcPr>
          <w:p>
            <w:pPr>
              <w:pStyle w:val="TableParagraph"/>
              <w:ind w:left="108"/>
              <w:rPr>
                <w:sz w:val="20"/>
              </w:rPr>
            </w:pPr>
            <w:r>
              <w:rPr>
                <w:spacing w:val="-2"/>
                <w:sz w:val="20"/>
              </w:rPr>
              <w:t>33.12</w:t>
            </w:r>
          </w:p>
        </w:tc>
        <w:tc>
          <w:tcPr>
            <w:tcW w:w="1113" w:type="dxa"/>
          </w:tcPr>
          <w:p>
            <w:pPr>
              <w:pStyle w:val="TableParagraph"/>
              <w:ind w:left="154" w:right="5"/>
              <w:jc w:val="center"/>
              <w:rPr>
                <w:sz w:val="20"/>
              </w:rPr>
            </w:pPr>
            <w:r>
              <w:rPr>
                <w:spacing w:val="-2"/>
                <w:sz w:val="20"/>
              </w:rPr>
              <w:t>33.40686</w:t>
            </w:r>
          </w:p>
        </w:tc>
        <w:tc>
          <w:tcPr>
            <w:tcW w:w="1211" w:type="dxa"/>
          </w:tcPr>
          <w:p>
            <w:pPr>
              <w:pStyle w:val="TableParagraph"/>
              <w:ind w:left="97" w:right="38"/>
              <w:jc w:val="center"/>
              <w:rPr>
                <w:sz w:val="20"/>
              </w:rPr>
            </w:pPr>
            <w:r>
              <w:rPr>
                <w:spacing w:val="-2"/>
                <w:sz w:val="20"/>
              </w:rPr>
              <w:t>34.44661874</w:t>
            </w:r>
          </w:p>
        </w:tc>
      </w:tr>
      <w:tr>
        <w:trPr>
          <w:trHeight w:val="344" w:hRule="atLeast"/>
        </w:trPr>
        <w:tc>
          <w:tcPr>
            <w:tcW w:w="655" w:type="dxa"/>
          </w:tcPr>
          <w:p>
            <w:pPr>
              <w:pStyle w:val="TableParagraph"/>
              <w:rPr>
                <w:sz w:val="20"/>
              </w:rPr>
            </w:pPr>
            <w:r>
              <w:rPr>
                <w:spacing w:val="-5"/>
                <w:sz w:val="20"/>
              </w:rPr>
              <w:t>5.7</w:t>
            </w:r>
          </w:p>
        </w:tc>
        <w:tc>
          <w:tcPr>
            <w:tcW w:w="960" w:type="dxa"/>
          </w:tcPr>
          <w:p>
            <w:pPr>
              <w:pStyle w:val="TableParagraph"/>
              <w:ind w:left="1" w:right="1"/>
              <w:jc w:val="center"/>
              <w:rPr>
                <w:sz w:val="20"/>
              </w:rPr>
            </w:pPr>
            <w:r>
              <w:rPr>
                <w:spacing w:val="-5"/>
                <w:sz w:val="20"/>
              </w:rPr>
              <w:t>5.6</w:t>
            </w:r>
          </w:p>
        </w:tc>
        <w:tc>
          <w:tcPr>
            <w:tcW w:w="968" w:type="dxa"/>
          </w:tcPr>
          <w:p>
            <w:pPr>
              <w:pStyle w:val="TableParagraph"/>
              <w:ind w:left="166" w:right="157"/>
              <w:jc w:val="center"/>
              <w:rPr>
                <w:sz w:val="20"/>
              </w:rPr>
            </w:pPr>
            <w:r>
              <w:rPr>
                <w:spacing w:val="-4"/>
                <w:sz w:val="20"/>
              </w:rPr>
              <w:t>-</w:t>
            </w:r>
            <w:r>
              <w:rPr>
                <w:spacing w:val="-5"/>
                <w:sz w:val="20"/>
              </w:rPr>
              <w:t>16</w:t>
            </w:r>
          </w:p>
        </w:tc>
        <w:tc>
          <w:tcPr>
            <w:tcW w:w="1204" w:type="dxa"/>
          </w:tcPr>
          <w:p>
            <w:pPr>
              <w:pStyle w:val="TableParagraph"/>
              <w:ind w:left="347"/>
              <w:rPr>
                <w:sz w:val="20"/>
              </w:rPr>
            </w:pPr>
            <w:r>
              <w:rPr>
                <w:spacing w:val="-2"/>
                <w:sz w:val="20"/>
              </w:rPr>
              <w:t>37.07199</w:t>
            </w:r>
          </w:p>
        </w:tc>
        <w:tc>
          <w:tcPr>
            <w:tcW w:w="813" w:type="dxa"/>
          </w:tcPr>
          <w:p>
            <w:pPr>
              <w:pStyle w:val="TableParagraph"/>
              <w:ind w:left="108"/>
              <w:rPr>
                <w:sz w:val="20"/>
              </w:rPr>
            </w:pPr>
            <w:r>
              <w:rPr>
                <w:spacing w:val="-2"/>
                <w:sz w:val="20"/>
              </w:rPr>
              <w:t>33.28</w:t>
            </w:r>
          </w:p>
        </w:tc>
        <w:tc>
          <w:tcPr>
            <w:tcW w:w="1113" w:type="dxa"/>
          </w:tcPr>
          <w:p>
            <w:pPr>
              <w:pStyle w:val="TableParagraph"/>
              <w:ind w:left="154" w:right="5"/>
              <w:jc w:val="center"/>
              <w:rPr>
                <w:sz w:val="20"/>
              </w:rPr>
            </w:pPr>
            <w:r>
              <w:rPr>
                <w:spacing w:val="-2"/>
                <w:sz w:val="20"/>
              </w:rPr>
              <w:t>33.63232</w:t>
            </w:r>
          </w:p>
        </w:tc>
        <w:tc>
          <w:tcPr>
            <w:tcW w:w="1211" w:type="dxa"/>
          </w:tcPr>
          <w:p>
            <w:pPr>
              <w:pStyle w:val="TableParagraph"/>
              <w:ind w:left="97" w:right="38"/>
              <w:jc w:val="center"/>
              <w:rPr>
                <w:sz w:val="20"/>
              </w:rPr>
            </w:pPr>
            <w:r>
              <w:rPr>
                <w:spacing w:val="-2"/>
                <w:sz w:val="20"/>
              </w:rPr>
              <w:t>34.66143794</w:t>
            </w:r>
          </w:p>
        </w:tc>
      </w:tr>
      <w:tr>
        <w:trPr>
          <w:trHeight w:val="344" w:hRule="atLeast"/>
        </w:trPr>
        <w:tc>
          <w:tcPr>
            <w:tcW w:w="655" w:type="dxa"/>
          </w:tcPr>
          <w:p>
            <w:pPr>
              <w:pStyle w:val="TableParagraph"/>
              <w:spacing w:before="52"/>
              <w:rPr>
                <w:sz w:val="20"/>
              </w:rPr>
            </w:pPr>
            <w:r>
              <w:rPr>
                <w:spacing w:val="-5"/>
                <w:sz w:val="20"/>
              </w:rPr>
              <w:t>5.8</w:t>
            </w:r>
          </w:p>
        </w:tc>
        <w:tc>
          <w:tcPr>
            <w:tcW w:w="960" w:type="dxa"/>
          </w:tcPr>
          <w:p>
            <w:pPr>
              <w:pStyle w:val="TableParagraph"/>
              <w:spacing w:before="52"/>
              <w:ind w:left="1" w:right="1"/>
              <w:jc w:val="center"/>
              <w:rPr>
                <w:sz w:val="20"/>
              </w:rPr>
            </w:pPr>
            <w:r>
              <w:rPr>
                <w:spacing w:val="-5"/>
                <w:sz w:val="20"/>
              </w:rPr>
              <w:t>5.6</w:t>
            </w:r>
          </w:p>
        </w:tc>
        <w:tc>
          <w:tcPr>
            <w:tcW w:w="968" w:type="dxa"/>
          </w:tcPr>
          <w:p>
            <w:pPr>
              <w:pStyle w:val="TableParagraph"/>
              <w:spacing w:before="52"/>
              <w:ind w:left="166" w:right="157"/>
              <w:jc w:val="center"/>
              <w:rPr>
                <w:sz w:val="20"/>
              </w:rPr>
            </w:pPr>
            <w:r>
              <w:rPr>
                <w:spacing w:val="-4"/>
                <w:sz w:val="20"/>
              </w:rPr>
              <w:t>-</w:t>
            </w:r>
            <w:r>
              <w:rPr>
                <w:spacing w:val="-5"/>
                <w:sz w:val="20"/>
              </w:rPr>
              <w:t>18</w:t>
            </w:r>
          </w:p>
        </w:tc>
        <w:tc>
          <w:tcPr>
            <w:tcW w:w="1204" w:type="dxa"/>
          </w:tcPr>
          <w:p>
            <w:pPr>
              <w:pStyle w:val="TableParagraph"/>
              <w:spacing w:before="52"/>
              <w:ind w:left="347"/>
              <w:rPr>
                <w:sz w:val="20"/>
              </w:rPr>
            </w:pPr>
            <w:r>
              <w:rPr>
                <w:spacing w:val="-2"/>
                <w:sz w:val="20"/>
              </w:rPr>
              <w:t>37.33099</w:t>
            </w:r>
          </w:p>
        </w:tc>
        <w:tc>
          <w:tcPr>
            <w:tcW w:w="813" w:type="dxa"/>
          </w:tcPr>
          <w:p>
            <w:pPr>
              <w:pStyle w:val="TableParagraph"/>
              <w:spacing w:before="52"/>
              <w:ind w:left="108"/>
              <w:rPr>
                <w:sz w:val="20"/>
              </w:rPr>
            </w:pPr>
            <w:r>
              <w:rPr>
                <w:spacing w:val="-2"/>
                <w:sz w:val="20"/>
              </w:rPr>
              <w:t>33.44</w:t>
            </w:r>
          </w:p>
        </w:tc>
        <w:tc>
          <w:tcPr>
            <w:tcW w:w="1113" w:type="dxa"/>
          </w:tcPr>
          <w:p>
            <w:pPr>
              <w:pStyle w:val="TableParagraph"/>
              <w:spacing w:before="52"/>
              <w:ind w:left="154" w:right="5"/>
              <w:jc w:val="center"/>
              <w:rPr>
                <w:sz w:val="20"/>
              </w:rPr>
            </w:pPr>
            <w:r>
              <w:rPr>
                <w:spacing w:val="-2"/>
                <w:sz w:val="20"/>
              </w:rPr>
              <w:t>33.85848</w:t>
            </w:r>
          </w:p>
        </w:tc>
        <w:tc>
          <w:tcPr>
            <w:tcW w:w="1211" w:type="dxa"/>
          </w:tcPr>
          <w:p>
            <w:pPr>
              <w:pStyle w:val="TableParagraph"/>
              <w:spacing w:before="52"/>
              <w:ind w:left="97" w:right="38"/>
              <w:jc w:val="center"/>
              <w:rPr>
                <w:sz w:val="20"/>
              </w:rPr>
            </w:pPr>
            <w:r>
              <w:rPr>
                <w:spacing w:val="-2"/>
                <w:sz w:val="20"/>
              </w:rPr>
              <w:t>34.87648848</w:t>
            </w:r>
          </w:p>
        </w:tc>
      </w:tr>
      <w:tr>
        <w:trPr>
          <w:trHeight w:val="345" w:hRule="atLeast"/>
        </w:trPr>
        <w:tc>
          <w:tcPr>
            <w:tcW w:w="655" w:type="dxa"/>
          </w:tcPr>
          <w:p>
            <w:pPr>
              <w:pStyle w:val="TableParagraph"/>
              <w:rPr>
                <w:sz w:val="20"/>
              </w:rPr>
            </w:pPr>
            <w:r>
              <w:rPr>
                <w:spacing w:val="-5"/>
                <w:sz w:val="20"/>
              </w:rPr>
              <w:t>5.9</w:t>
            </w:r>
          </w:p>
        </w:tc>
        <w:tc>
          <w:tcPr>
            <w:tcW w:w="960" w:type="dxa"/>
          </w:tcPr>
          <w:p>
            <w:pPr>
              <w:pStyle w:val="TableParagraph"/>
              <w:ind w:left="1" w:right="1"/>
              <w:jc w:val="center"/>
              <w:rPr>
                <w:sz w:val="20"/>
              </w:rPr>
            </w:pPr>
            <w:r>
              <w:rPr>
                <w:spacing w:val="-5"/>
                <w:sz w:val="20"/>
              </w:rPr>
              <w:t>5.6</w:t>
            </w:r>
          </w:p>
        </w:tc>
        <w:tc>
          <w:tcPr>
            <w:tcW w:w="968" w:type="dxa"/>
          </w:tcPr>
          <w:p>
            <w:pPr>
              <w:pStyle w:val="TableParagraph"/>
              <w:ind w:left="166" w:right="157"/>
              <w:jc w:val="center"/>
              <w:rPr>
                <w:sz w:val="20"/>
              </w:rPr>
            </w:pPr>
            <w:r>
              <w:rPr>
                <w:spacing w:val="-4"/>
                <w:sz w:val="20"/>
              </w:rPr>
              <w:t>-</w:t>
            </w:r>
            <w:r>
              <w:rPr>
                <w:spacing w:val="-5"/>
                <w:sz w:val="20"/>
              </w:rPr>
              <w:t>20</w:t>
            </w:r>
          </w:p>
        </w:tc>
        <w:tc>
          <w:tcPr>
            <w:tcW w:w="1204" w:type="dxa"/>
          </w:tcPr>
          <w:p>
            <w:pPr>
              <w:pStyle w:val="TableParagraph"/>
              <w:ind w:left="347"/>
              <w:rPr>
                <w:sz w:val="20"/>
              </w:rPr>
            </w:pPr>
            <w:r>
              <w:rPr>
                <w:spacing w:val="-2"/>
                <w:sz w:val="20"/>
              </w:rPr>
              <w:t>37.58999</w:t>
            </w:r>
          </w:p>
        </w:tc>
        <w:tc>
          <w:tcPr>
            <w:tcW w:w="813" w:type="dxa"/>
          </w:tcPr>
          <w:p>
            <w:pPr>
              <w:pStyle w:val="TableParagraph"/>
              <w:ind w:left="108"/>
              <w:rPr>
                <w:sz w:val="20"/>
              </w:rPr>
            </w:pPr>
            <w:r>
              <w:rPr>
                <w:spacing w:val="-4"/>
                <w:sz w:val="20"/>
              </w:rPr>
              <w:t>33.6</w:t>
            </w:r>
          </w:p>
        </w:tc>
        <w:tc>
          <w:tcPr>
            <w:tcW w:w="1113" w:type="dxa"/>
          </w:tcPr>
          <w:p>
            <w:pPr>
              <w:pStyle w:val="TableParagraph"/>
              <w:ind w:left="49"/>
              <w:jc w:val="center"/>
              <w:rPr>
                <w:sz w:val="20"/>
              </w:rPr>
            </w:pPr>
            <w:r>
              <w:rPr>
                <w:spacing w:val="-2"/>
                <w:sz w:val="20"/>
              </w:rPr>
              <w:t>34.0853</w:t>
            </w:r>
          </w:p>
        </w:tc>
        <w:tc>
          <w:tcPr>
            <w:tcW w:w="1211" w:type="dxa"/>
          </w:tcPr>
          <w:p>
            <w:pPr>
              <w:pStyle w:val="TableParagraph"/>
              <w:ind w:left="97" w:right="38"/>
              <w:jc w:val="center"/>
              <w:rPr>
                <w:sz w:val="20"/>
              </w:rPr>
            </w:pPr>
            <w:r>
              <w:rPr>
                <w:spacing w:val="-2"/>
                <w:sz w:val="20"/>
              </w:rPr>
              <w:t>35.09176342</w:t>
            </w:r>
          </w:p>
        </w:tc>
      </w:tr>
      <w:tr>
        <w:trPr>
          <w:trHeight w:val="345" w:hRule="atLeast"/>
        </w:trPr>
        <w:tc>
          <w:tcPr>
            <w:tcW w:w="655" w:type="dxa"/>
          </w:tcPr>
          <w:p>
            <w:pPr>
              <w:pStyle w:val="TableParagraph"/>
              <w:rPr>
                <w:sz w:val="20"/>
              </w:rPr>
            </w:pPr>
            <w:r>
              <w:rPr>
                <w:spacing w:val="-10"/>
                <w:sz w:val="20"/>
              </w:rPr>
              <w:t>6</w:t>
            </w:r>
          </w:p>
        </w:tc>
        <w:tc>
          <w:tcPr>
            <w:tcW w:w="960" w:type="dxa"/>
          </w:tcPr>
          <w:p>
            <w:pPr>
              <w:pStyle w:val="TableParagraph"/>
              <w:ind w:left="1" w:right="1"/>
              <w:jc w:val="center"/>
              <w:rPr>
                <w:sz w:val="20"/>
              </w:rPr>
            </w:pPr>
            <w:r>
              <w:rPr>
                <w:spacing w:val="-5"/>
                <w:sz w:val="20"/>
              </w:rPr>
              <w:t>5.6</w:t>
            </w:r>
          </w:p>
        </w:tc>
        <w:tc>
          <w:tcPr>
            <w:tcW w:w="968" w:type="dxa"/>
          </w:tcPr>
          <w:p>
            <w:pPr>
              <w:pStyle w:val="TableParagraph"/>
              <w:ind w:left="166" w:right="157"/>
              <w:jc w:val="center"/>
              <w:rPr>
                <w:sz w:val="20"/>
              </w:rPr>
            </w:pPr>
            <w:r>
              <w:rPr>
                <w:spacing w:val="-4"/>
                <w:sz w:val="20"/>
              </w:rPr>
              <w:t>-</w:t>
            </w:r>
            <w:r>
              <w:rPr>
                <w:spacing w:val="-5"/>
                <w:sz w:val="20"/>
              </w:rPr>
              <w:t>26</w:t>
            </w:r>
          </w:p>
        </w:tc>
        <w:tc>
          <w:tcPr>
            <w:tcW w:w="1204" w:type="dxa"/>
          </w:tcPr>
          <w:p>
            <w:pPr>
              <w:pStyle w:val="TableParagraph"/>
              <w:ind w:left="347"/>
              <w:rPr>
                <w:sz w:val="20"/>
              </w:rPr>
            </w:pPr>
            <w:r>
              <w:rPr>
                <w:spacing w:val="-2"/>
                <w:sz w:val="20"/>
              </w:rPr>
              <w:t>38.36698</w:t>
            </w:r>
          </w:p>
        </w:tc>
        <w:tc>
          <w:tcPr>
            <w:tcW w:w="813" w:type="dxa"/>
          </w:tcPr>
          <w:p>
            <w:pPr>
              <w:pStyle w:val="TableParagraph"/>
              <w:ind w:left="108"/>
              <w:rPr>
                <w:sz w:val="20"/>
              </w:rPr>
            </w:pPr>
            <w:r>
              <w:rPr>
                <w:spacing w:val="-2"/>
                <w:sz w:val="20"/>
              </w:rPr>
              <w:t>34.08</w:t>
            </w:r>
          </w:p>
        </w:tc>
        <w:tc>
          <w:tcPr>
            <w:tcW w:w="1113" w:type="dxa"/>
          </w:tcPr>
          <w:p>
            <w:pPr>
              <w:pStyle w:val="TableParagraph"/>
              <w:ind w:left="154" w:right="5"/>
              <w:jc w:val="center"/>
              <w:rPr>
                <w:sz w:val="20"/>
              </w:rPr>
            </w:pPr>
            <w:r>
              <w:rPr>
                <w:spacing w:val="-2"/>
                <w:sz w:val="20"/>
              </w:rPr>
              <w:t>34.76961</w:t>
            </w:r>
          </w:p>
        </w:tc>
        <w:tc>
          <w:tcPr>
            <w:tcW w:w="1211" w:type="dxa"/>
          </w:tcPr>
          <w:p>
            <w:pPr>
              <w:pStyle w:val="TableParagraph"/>
              <w:ind w:left="97" w:right="38"/>
              <w:jc w:val="center"/>
              <w:rPr>
                <w:sz w:val="20"/>
              </w:rPr>
            </w:pPr>
            <w:r>
              <w:rPr>
                <w:spacing w:val="-2"/>
                <w:sz w:val="20"/>
              </w:rPr>
              <w:t>35.73886395</w:t>
            </w:r>
          </w:p>
        </w:tc>
      </w:tr>
      <w:tr>
        <w:trPr>
          <w:trHeight w:val="344" w:hRule="atLeast"/>
        </w:trPr>
        <w:tc>
          <w:tcPr>
            <w:tcW w:w="655" w:type="dxa"/>
          </w:tcPr>
          <w:p>
            <w:pPr>
              <w:pStyle w:val="TableParagraph"/>
              <w:rPr>
                <w:sz w:val="20"/>
              </w:rPr>
            </w:pPr>
            <w:r>
              <w:rPr>
                <w:spacing w:val="-5"/>
                <w:sz w:val="20"/>
              </w:rPr>
              <w:t>6.1</w:t>
            </w:r>
          </w:p>
        </w:tc>
        <w:tc>
          <w:tcPr>
            <w:tcW w:w="960" w:type="dxa"/>
          </w:tcPr>
          <w:p>
            <w:pPr>
              <w:pStyle w:val="TableParagraph"/>
              <w:ind w:left="1" w:right="1"/>
              <w:jc w:val="center"/>
              <w:rPr>
                <w:sz w:val="20"/>
              </w:rPr>
            </w:pPr>
            <w:r>
              <w:rPr>
                <w:spacing w:val="-5"/>
                <w:sz w:val="20"/>
              </w:rPr>
              <w:t>5.6</w:t>
            </w:r>
          </w:p>
        </w:tc>
        <w:tc>
          <w:tcPr>
            <w:tcW w:w="968" w:type="dxa"/>
          </w:tcPr>
          <w:p>
            <w:pPr>
              <w:pStyle w:val="TableParagraph"/>
              <w:ind w:left="166" w:right="157"/>
              <w:jc w:val="center"/>
              <w:rPr>
                <w:sz w:val="20"/>
              </w:rPr>
            </w:pPr>
            <w:r>
              <w:rPr>
                <w:spacing w:val="-4"/>
                <w:sz w:val="20"/>
              </w:rPr>
              <w:t>-</w:t>
            </w:r>
            <w:r>
              <w:rPr>
                <w:spacing w:val="-5"/>
                <w:sz w:val="20"/>
              </w:rPr>
              <w:t>30</w:t>
            </w:r>
          </w:p>
        </w:tc>
        <w:tc>
          <w:tcPr>
            <w:tcW w:w="1204" w:type="dxa"/>
          </w:tcPr>
          <w:p>
            <w:pPr>
              <w:pStyle w:val="TableParagraph"/>
              <w:ind w:left="347"/>
              <w:rPr>
                <w:sz w:val="20"/>
              </w:rPr>
            </w:pPr>
            <w:r>
              <w:rPr>
                <w:spacing w:val="-2"/>
                <w:sz w:val="20"/>
              </w:rPr>
              <w:t>38.88498</w:t>
            </w:r>
          </w:p>
        </w:tc>
        <w:tc>
          <w:tcPr>
            <w:tcW w:w="813" w:type="dxa"/>
          </w:tcPr>
          <w:p>
            <w:pPr>
              <w:pStyle w:val="TableParagraph"/>
              <w:ind w:left="108"/>
              <w:rPr>
                <w:sz w:val="20"/>
              </w:rPr>
            </w:pPr>
            <w:r>
              <w:rPr>
                <w:spacing w:val="-4"/>
                <w:sz w:val="20"/>
              </w:rPr>
              <w:t>34.4</w:t>
            </w:r>
          </w:p>
        </w:tc>
        <w:tc>
          <w:tcPr>
            <w:tcW w:w="1113" w:type="dxa"/>
          </w:tcPr>
          <w:p>
            <w:pPr>
              <w:pStyle w:val="TableParagraph"/>
              <w:ind w:left="154" w:right="5"/>
              <w:jc w:val="center"/>
              <w:rPr>
                <w:sz w:val="20"/>
              </w:rPr>
            </w:pPr>
            <w:r>
              <w:rPr>
                <w:spacing w:val="-2"/>
                <w:sz w:val="20"/>
              </w:rPr>
              <w:t>35.22878</w:t>
            </w:r>
          </w:p>
        </w:tc>
        <w:tc>
          <w:tcPr>
            <w:tcW w:w="1211" w:type="dxa"/>
          </w:tcPr>
          <w:p>
            <w:pPr>
              <w:pStyle w:val="TableParagraph"/>
              <w:ind w:left="97" w:right="38"/>
              <w:jc w:val="center"/>
              <w:rPr>
                <w:sz w:val="20"/>
              </w:rPr>
            </w:pPr>
            <w:r>
              <w:rPr>
                <w:spacing w:val="-2"/>
                <w:sz w:val="20"/>
              </w:rPr>
              <w:t>36.17125519</w:t>
            </w:r>
          </w:p>
        </w:tc>
      </w:tr>
      <w:tr>
        <w:trPr>
          <w:trHeight w:val="344" w:hRule="atLeast"/>
        </w:trPr>
        <w:tc>
          <w:tcPr>
            <w:tcW w:w="655" w:type="dxa"/>
          </w:tcPr>
          <w:p>
            <w:pPr>
              <w:pStyle w:val="TableParagraph"/>
              <w:spacing w:before="52"/>
              <w:rPr>
                <w:sz w:val="20"/>
              </w:rPr>
            </w:pPr>
            <w:r>
              <w:rPr>
                <w:spacing w:val="-5"/>
                <w:sz w:val="20"/>
              </w:rPr>
              <w:t>6.2</w:t>
            </w:r>
          </w:p>
        </w:tc>
        <w:tc>
          <w:tcPr>
            <w:tcW w:w="960" w:type="dxa"/>
          </w:tcPr>
          <w:p>
            <w:pPr>
              <w:pStyle w:val="TableParagraph"/>
              <w:spacing w:before="52"/>
              <w:ind w:left="1" w:right="1"/>
              <w:jc w:val="center"/>
              <w:rPr>
                <w:sz w:val="20"/>
              </w:rPr>
            </w:pPr>
            <w:r>
              <w:rPr>
                <w:spacing w:val="-5"/>
                <w:sz w:val="20"/>
              </w:rPr>
              <w:t>5.6</w:t>
            </w:r>
          </w:p>
        </w:tc>
        <w:tc>
          <w:tcPr>
            <w:tcW w:w="968" w:type="dxa"/>
          </w:tcPr>
          <w:p>
            <w:pPr>
              <w:pStyle w:val="TableParagraph"/>
              <w:spacing w:before="52"/>
              <w:ind w:left="166" w:right="157"/>
              <w:jc w:val="center"/>
              <w:rPr>
                <w:sz w:val="20"/>
              </w:rPr>
            </w:pPr>
            <w:r>
              <w:rPr>
                <w:spacing w:val="-4"/>
                <w:sz w:val="20"/>
              </w:rPr>
              <w:t>-</w:t>
            </w:r>
            <w:r>
              <w:rPr>
                <w:spacing w:val="-5"/>
                <w:sz w:val="20"/>
              </w:rPr>
              <w:t>32</w:t>
            </w:r>
          </w:p>
        </w:tc>
        <w:tc>
          <w:tcPr>
            <w:tcW w:w="1204" w:type="dxa"/>
          </w:tcPr>
          <w:p>
            <w:pPr>
              <w:pStyle w:val="TableParagraph"/>
              <w:spacing w:before="52"/>
              <w:ind w:left="347"/>
              <w:rPr>
                <w:sz w:val="20"/>
              </w:rPr>
            </w:pPr>
            <w:r>
              <w:rPr>
                <w:spacing w:val="-2"/>
                <w:sz w:val="20"/>
              </w:rPr>
              <w:t>39.14398</w:t>
            </w:r>
          </w:p>
        </w:tc>
        <w:tc>
          <w:tcPr>
            <w:tcW w:w="813" w:type="dxa"/>
          </w:tcPr>
          <w:p>
            <w:pPr>
              <w:pStyle w:val="TableParagraph"/>
              <w:spacing w:before="52"/>
              <w:ind w:left="108"/>
              <w:rPr>
                <w:sz w:val="20"/>
              </w:rPr>
            </w:pPr>
            <w:r>
              <w:rPr>
                <w:spacing w:val="-2"/>
                <w:sz w:val="20"/>
              </w:rPr>
              <w:t>34.56</w:t>
            </w:r>
          </w:p>
        </w:tc>
        <w:tc>
          <w:tcPr>
            <w:tcW w:w="1113" w:type="dxa"/>
          </w:tcPr>
          <w:p>
            <w:pPr>
              <w:pStyle w:val="TableParagraph"/>
              <w:spacing w:before="52"/>
              <w:ind w:left="49"/>
              <w:jc w:val="center"/>
              <w:rPr>
                <w:sz w:val="20"/>
              </w:rPr>
            </w:pPr>
            <w:r>
              <w:rPr>
                <w:spacing w:val="-2"/>
                <w:sz w:val="20"/>
              </w:rPr>
              <w:t>35.4592</w:t>
            </w:r>
          </w:p>
        </w:tc>
        <w:tc>
          <w:tcPr>
            <w:tcW w:w="1211" w:type="dxa"/>
          </w:tcPr>
          <w:p>
            <w:pPr>
              <w:pStyle w:val="TableParagraph"/>
              <w:spacing w:before="52"/>
              <w:ind w:left="97" w:right="38"/>
              <w:jc w:val="center"/>
              <w:rPr>
                <w:sz w:val="20"/>
              </w:rPr>
            </w:pPr>
            <w:r>
              <w:rPr>
                <w:spacing w:val="-2"/>
                <w:sz w:val="20"/>
              </w:rPr>
              <w:t>36.38772598</w:t>
            </w:r>
          </w:p>
        </w:tc>
      </w:tr>
      <w:tr>
        <w:trPr>
          <w:trHeight w:val="345" w:hRule="atLeast"/>
        </w:trPr>
        <w:tc>
          <w:tcPr>
            <w:tcW w:w="655" w:type="dxa"/>
          </w:tcPr>
          <w:p>
            <w:pPr>
              <w:pStyle w:val="TableParagraph"/>
              <w:rPr>
                <w:sz w:val="20"/>
              </w:rPr>
            </w:pPr>
            <w:r>
              <w:rPr>
                <w:spacing w:val="-5"/>
                <w:sz w:val="20"/>
              </w:rPr>
              <w:t>6.3</w:t>
            </w:r>
          </w:p>
        </w:tc>
        <w:tc>
          <w:tcPr>
            <w:tcW w:w="960" w:type="dxa"/>
          </w:tcPr>
          <w:p>
            <w:pPr>
              <w:pStyle w:val="TableParagraph"/>
              <w:ind w:left="1" w:right="1"/>
              <w:jc w:val="center"/>
              <w:rPr>
                <w:sz w:val="20"/>
              </w:rPr>
            </w:pPr>
            <w:r>
              <w:rPr>
                <w:spacing w:val="-5"/>
                <w:sz w:val="20"/>
              </w:rPr>
              <w:t>5.6</w:t>
            </w:r>
          </w:p>
        </w:tc>
        <w:tc>
          <w:tcPr>
            <w:tcW w:w="968" w:type="dxa"/>
          </w:tcPr>
          <w:p>
            <w:pPr>
              <w:pStyle w:val="TableParagraph"/>
              <w:ind w:left="166" w:right="157"/>
              <w:jc w:val="center"/>
              <w:rPr>
                <w:sz w:val="20"/>
              </w:rPr>
            </w:pPr>
            <w:r>
              <w:rPr>
                <w:spacing w:val="-4"/>
                <w:sz w:val="20"/>
              </w:rPr>
              <w:t>-</w:t>
            </w:r>
            <w:r>
              <w:rPr>
                <w:spacing w:val="-5"/>
                <w:sz w:val="20"/>
              </w:rPr>
              <w:t>34</w:t>
            </w:r>
          </w:p>
        </w:tc>
        <w:tc>
          <w:tcPr>
            <w:tcW w:w="1204" w:type="dxa"/>
          </w:tcPr>
          <w:p>
            <w:pPr>
              <w:pStyle w:val="TableParagraph"/>
              <w:ind w:left="347"/>
              <w:rPr>
                <w:sz w:val="20"/>
              </w:rPr>
            </w:pPr>
            <w:r>
              <w:rPr>
                <w:spacing w:val="-2"/>
                <w:sz w:val="20"/>
              </w:rPr>
              <w:t>39.40298</w:t>
            </w:r>
          </w:p>
        </w:tc>
        <w:tc>
          <w:tcPr>
            <w:tcW w:w="813" w:type="dxa"/>
          </w:tcPr>
          <w:p>
            <w:pPr>
              <w:pStyle w:val="TableParagraph"/>
              <w:ind w:left="108"/>
              <w:rPr>
                <w:sz w:val="20"/>
              </w:rPr>
            </w:pPr>
            <w:r>
              <w:rPr>
                <w:spacing w:val="-2"/>
                <w:sz w:val="20"/>
              </w:rPr>
              <w:t>34.72</w:t>
            </w:r>
          </w:p>
        </w:tc>
        <w:tc>
          <w:tcPr>
            <w:tcW w:w="1113" w:type="dxa"/>
          </w:tcPr>
          <w:p>
            <w:pPr>
              <w:pStyle w:val="TableParagraph"/>
              <w:ind w:left="154" w:right="5"/>
              <w:jc w:val="center"/>
              <w:rPr>
                <w:sz w:val="20"/>
              </w:rPr>
            </w:pPr>
            <w:r>
              <w:rPr>
                <w:spacing w:val="-2"/>
                <w:sz w:val="20"/>
              </w:rPr>
              <w:t>35.69013</w:t>
            </w:r>
          </w:p>
        </w:tc>
        <w:tc>
          <w:tcPr>
            <w:tcW w:w="1211" w:type="dxa"/>
          </w:tcPr>
          <w:p>
            <w:pPr>
              <w:pStyle w:val="TableParagraph"/>
              <w:ind w:left="97" w:right="38"/>
              <w:jc w:val="center"/>
              <w:rPr>
                <w:sz w:val="20"/>
              </w:rPr>
            </w:pPr>
            <w:r>
              <w:rPr>
                <w:spacing w:val="-2"/>
                <w:sz w:val="20"/>
              </w:rPr>
              <w:t>36.60437025</w:t>
            </w:r>
          </w:p>
        </w:tc>
      </w:tr>
      <w:tr>
        <w:trPr>
          <w:trHeight w:val="345" w:hRule="atLeast"/>
        </w:trPr>
        <w:tc>
          <w:tcPr>
            <w:tcW w:w="655" w:type="dxa"/>
          </w:tcPr>
          <w:p>
            <w:pPr>
              <w:pStyle w:val="TableParagraph"/>
              <w:rPr>
                <w:sz w:val="20"/>
              </w:rPr>
            </w:pPr>
            <w:r>
              <w:rPr>
                <w:spacing w:val="-5"/>
                <w:sz w:val="20"/>
              </w:rPr>
              <w:t>6.4</w:t>
            </w:r>
          </w:p>
        </w:tc>
        <w:tc>
          <w:tcPr>
            <w:tcW w:w="960" w:type="dxa"/>
          </w:tcPr>
          <w:p>
            <w:pPr>
              <w:pStyle w:val="TableParagraph"/>
              <w:ind w:left="1" w:right="1"/>
              <w:jc w:val="center"/>
              <w:rPr>
                <w:sz w:val="20"/>
              </w:rPr>
            </w:pPr>
            <w:r>
              <w:rPr>
                <w:spacing w:val="-5"/>
                <w:sz w:val="20"/>
              </w:rPr>
              <w:t>5.6</w:t>
            </w:r>
          </w:p>
        </w:tc>
        <w:tc>
          <w:tcPr>
            <w:tcW w:w="968" w:type="dxa"/>
          </w:tcPr>
          <w:p>
            <w:pPr>
              <w:pStyle w:val="TableParagraph"/>
              <w:ind w:left="166" w:right="157"/>
              <w:jc w:val="center"/>
              <w:rPr>
                <w:sz w:val="20"/>
              </w:rPr>
            </w:pPr>
            <w:r>
              <w:rPr>
                <w:spacing w:val="-4"/>
                <w:sz w:val="20"/>
              </w:rPr>
              <w:t>-</w:t>
            </w:r>
            <w:r>
              <w:rPr>
                <w:spacing w:val="-5"/>
                <w:sz w:val="20"/>
              </w:rPr>
              <w:t>36</w:t>
            </w:r>
          </w:p>
        </w:tc>
        <w:tc>
          <w:tcPr>
            <w:tcW w:w="1204" w:type="dxa"/>
          </w:tcPr>
          <w:p>
            <w:pPr>
              <w:pStyle w:val="TableParagraph"/>
              <w:ind w:left="347"/>
              <w:rPr>
                <w:sz w:val="20"/>
              </w:rPr>
            </w:pPr>
            <w:r>
              <w:rPr>
                <w:spacing w:val="-2"/>
                <w:sz w:val="20"/>
              </w:rPr>
              <w:t>39.66198</w:t>
            </w:r>
          </w:p>
        </w:tc>
        <w:tc>
          <w:tcPr>
            <w:tcW w:w="813" w:type="dxa"/>
          </w:tcPr>
          <w:p>
            <w:pPr>
              <w:pStyle w:val="TableParagraph"/>
              <w:ind w:left="108"/>
              <w:rPr>
                <w:sz w:val="20"/>
              </w:rPr>
            </w:pPr>
            <w:r>
              <w:rPr>
                <w:spacing w:val="-2"/>
                <w:sz w:val="20"/>
              </w:rPr>
              <w:t>34.88</w:t>
            </w:r>
          </w:p>
        </w:tc>
        <w:tc>
          <w:tcPr>
            <w:tcW w:w="1113" w:type="dxa"/>
          </w:tcPr>
          <w:p>
            <w:pPr>
              <w:pStyle w:val="TableParagraph"/>
              <w:ind w:left="154" w:right="5"/>
              <w:jc w:val="center"/>
              <w:rPr>
                <w:sz w:val="20"/>
              </w:rPr>
            </w:pPr>
            <w:r>
              <w:rPr>
                <w:spacing w:val="-2"/>
                <w:sz w:val="20"/>
              </w:rPr>
              <w:t>35.92156</w:t>
            </w:r>
          </w:p>
        </w:tc>
        <w:tc>
          <w:tcPr>
            <w:tcW w:w="1211" w:type="dxa"/>
          </w:tcPr>
          <w:p>
            <w:pPr>
              <w:pStyle w:val="TableParagraph"/>
              <w:ind w:left="0" w:right="38"/>
              <w:jc w:val="center"/>
              <w:rPr>
                <w:sz w:val="20"/>
              </w:rPr>
            </w:pPr>
            <w:r>
              <w:rPr>
                <w:spacing w:val="-2"/>
                <w:sz w:val="20"/>
              </w:rPr>
              <w:t>36.8211804</w:t>
            </w:r>
          </w:p>
        </w:tc>
      </w:tr>
      <w:tr>
        <w:trPr>
          <w:trHeight w:val="344" w:hRule="atLeast"/>
        </w:trPr>
        <w:tc>
          <w:tcPr>
            <w:tcW w:w="655" w:type="dxa"/>
          </w:tcPr>
          <w:p>
            <w:pPr>
              <w:pStyle w:val="TableParagraph"/>
              <w:rPr>
                <w:sz w:val="20"/>
              </w:rPr>
            </w:pPr>
            <w:r>
              <w:rPr>
                <w:spacing w:val="-5"/>
                <w:sz w:val="20"/>
              </w:rPr>
              <w:t>6.5</w:t>
            </w:r>
          </w:p>
        </w:tc>
        <w:tc>
          <w:tcPr>
            <w:tcW w:w="960" w:type="dxa"/>
          </w:tcPr>
          <w:p>
            <w:pPr>
              <w:pStyle w:val="TableParagraph"/>
              <w:ind w:left="1" w:right="1"/>
              <w:jc w:val="center"/>
              <w:rPr>
                <w:sz w:val="20"/>
              </w:rPr>
            </w:pPr>
            <w:r>
              <w:rPr>
                <w:spacing w:val="-5"/>
                <w:sz w:val="20"/>
              </w:rPr>
              <w:t>5.6</w:t>
            </w:r>
          </w:p>
        </w:tc>
        <w:tc>
          <w:tcPr>
            <w:tcW w:w="968" w:type="dxa"/>
          </w:tcPr>
          <w:p>
            <w:pPr>
              <w:pStyle w:val="TableParagraph"/>
              <w:ind w:left="166" w:right="157"/>
              <w:jc w:val="center"/>
              <w:rPr>
                <w:sz w:val="20"/>
              </w:rPr>
            </w:pPr>
            <w:r>
              <w:rPr>
                <w:spacing w:val="-4"/>
                <w:sz w:val="20"/>
              </w:rPr>
              <w:t>-</w:t>
            </w:r>
            <w:r>
              <w:rPr>
                <w:spacing w:val="-5"/>
                <w:sz w:val="20"/>
              </w:rPr>
              <w:t>38</w:t>
            </w:r>
          </w:p>
        </w:tc>
        <w:tc>
          <w:tcPr>
            <w:tcW w:w="1204" w:type="dxa"/>
          </w:tcPr>
          <w:p>
            <w:pPr>
              <w:pStyle w:val="TableParagraph"/>
              <w:ind w:left="347"/>
              <w:rPr>
                <w:sz w:val="20"/>
              </w:rPr>
            </w:pPr>
            <w:r>
              <w:rPr>
                <w:spacing w:val="-2"/>
                <w:sz w:val="20"/>
              </w:rPr>
              <w:t>39.92098</w:t>
            </w:r>
          </w:p>
        </w:tc>
        <w:tc>
          <w:tcPr>
            <w:tcW w:w="813" w:type="dxa"/>
          </w:tcPr>
          <w:p>
            <w:pPr>
              <w:pStyle w:val="TableParagraph"/>
              <w:ind w:left="108"/>
              <w:rPr>
                <w:sz w:val="20"/>
              </w:rPr>
            </w:pPr>
            <w:r>
              <w:rPr>
                <w:spacing w:val="-2"/>
                <w:sz w:val="20"/>
              </w:rPr>
              <w:t>35.04</w:t>
            </w:r>
          </w:p>
        </w:tc>
        <w:tc>
          <w:tcPr>
            <w:tcW w:w="1113" w:type="dxa"/>
          </w:tcPr>
          <w:p>
            <w:pPr>
              <w:pStyle w:val="TableParagraph"/>
              <w:ind w:left="154" w:right="5"/>
              <w:jc w:val="center"/>
              <w:rPr>
                <w:sz w:val="20"/>
              </w:rPr>
            </w:pPr>
            <w:r>
              <w:rPr>
                <w:spacing w:val="-2"/>
                <w:sz w:val="20"/>
              </w:rPr>
              <w:t>36.15347</w:t>
            </w:r>
          </w:p>
        </w:tc>
        <w:tc>
          <w:tcPr>
            <w:tcW w:w="1211" w:type="dxa"/>
          </w:tcPr>
          <w:p>
            <w:pPr>
              <w:pStyle w:val="TableParagraph"/>
              <w:ind w:left="97" w:right="38"/>
              <w:jc w:val="center"/>
              <w:rPr>
                <w:sz w:val="20"/>
              </w:rPr>
            </w:pPr>
            <w:r>
              <w:rPr>
                <w:spacing w:val="-2"/>
                <w:sz w:val="20"/>
              </w:rPr>
              <w:t>37.03814878</w:t>
            </w:r>
          </w:p>
        </w:tc>
      </w:tr>
      <w:tr>
        <w:trPr>
          <w:trHeight w:val="344" w:hRule="atLeast"/>
        </w:trPr>
        <w:tc>
          <w:tcPr>
            <w:tcW w:w="655" w:type="dxa"/>
          </w:tcPr>
          <w:p>
            <w:pPr>
              <w:pStyle w:val="TableParagraph"/>
              <w:spacing w:before="52"/>
              <w:rPr>
                <w:sz w:val="20"/>
              </w:rPr>
            </w:pPr>
            <w:r>
              <w:rPr>
                <w:spacing w:val="-5"/>
                <w:sz w:val="20"/>
              </w:rPr>
              <w:t>6.6</w:t>
            </w:r>
          </w:p>
        </w:tc>
        <w:tc>
          <w:tcPr>
            <w:tcW w:w="960" w:type="dxa"/>
          </w:tcPr>
          <w:p>
            <w:pPr>
              <w:pStyle w:val="TableParagraph"/>
              <w:spacing w:before="52"/>
              <w:ind w:left="1" w:right="1"/>
              <w:jc w:val="center"/>
              <w:rPr>
                <w:sz w:val="20"/>
              </w:rPr>
            </w:pPr>
            <w:r>
              <w:rPr>
                <w:spacing w:val="-5"/>
                <w:sz w:val="20"/>
              </w:rPr>
              <w:t>5.6</w:t>
            </w:r>
          </w:p>
        </w:tc>
        <w:tc>
          <w:tcPr>
            <w:tcW w:w="968" w:type="dxa"/>
          </w:tcPr>
          <w:p>
            <w:pPr>
              <w:pStyle w:val="TableParagraph"/>
              <w:spacing w:before="52"/>
              <w:ind w:left="166" w:right="157"/>
              <w:jc w:val="center"/>
              <w:rPr>
                <w:sz w:val="20"/>
              </w:rPr>
            </w:pPr>
            <w:r>
              <w:rPr>
                <w:spacing w:val="-4"/>
                <w:sz w:val="20"/>
              </w:rPr>
              <w:t>-</w:t>
            </w:r>
            <w:r>
              <w:rPr>
                <w:spacing w:val="-5"/>
                <w:sz w:val="20"/>
              </w:rPr>
              <w:t>36</w:t>
            </w:r>
          </w:p>
        </w:tc>
        <w:tc>
          <w:tcPr>
            <w:tcW w:w="1204" w:type="dxa"/>
          </w:tcPr>
          <w:p>
            <w:pPr>
              <w:pStyle w:val="TableParagraph"/>
              <w:spacing w:before="52"/>
              <w:ind w:left="347"/>
              <w:rPr>
                <w:sz w:val="20"/>
              </w:rPr>
            </w:pPr>
            <w:r>
              <w:rPr>
                <w:spacing w:val="-2"/>
                <w:sz w:val="20"/>
              </w:rPr>
              <w:t>39.66198</w:t>
            </w:r>
          </w:p>
        </w:tc>
        <w:tc>
          <w:tcPr>
            <w:tcW w:w="813" w:type="dxa"/>
          </w:tcPr>
          <w:p>
            <w:pPr>
              <w:pStyle w:val="TableParagraph"/>
              <w:spacing w:before="52"/>
              <w:ind w:left="108"/>
              <w:rPr>
                <w:sz w:val="20"/>
              </w:rPr>
            </w:pPr>
            <w:r>
              <w:rPr>
                <w:spacing w:val="-2"/>
                <w:sz w:val="20"/>
              </w:rPr>
              <w:t>34.88</w:t>
            </w:r>
          </w:p>
        </w:tc>
        <w:tc>
          <w:tcPr>
            <w:tcW w:w="1113" w:type="dxa"/>
          </w:tcPr>
          <w:p>
            <w:pPr>
              <w:pStyle w:val="TableParagraph"/>
              <w:spacing w:before="52"/>
              <w:ind w:left="154" w:right="5"/>
              <w:jc w:val="center"/>
              <w:rPr>
                <w:sz w:val="20"/>
              </w:rPr>
            </w:pPr>
            <w:r>
              <w:rPr>
                <w:spacing w:val="-2"/>
                <w:sz w:val="20"/>
              </w:rPr>
              <w:t>35.92156</w:t>
            </w:r>
          </w:p>
        </w:tc>
        <w:tc>
          <w:tcPr>
            <w:tcW w:w="1211" w:type="dxa"/>
          </w:tcPr>
          <w:p>
            <w:pPr>
              <w:pStyle w:val="TableParagraph"/>
              <w:spacing w:before="52"/>
              <w:ind w:left="0" w:right="38"/>
              <w:jc w:val="center"/>
              <w:rPr>
                <w:sz w:val="20"/>
              </w:rPr>
            </w:pPr>
            <w:r>
              <w:rPr>
                <w:spacing w:val="-2"/>
                <w:sz w:val="20"/>
              </w:rPr>
              <w:t>36.8211804</w:t>
            </w:r>
          </w:p>
        </w:tc>
      </w:tr>
      <w:tr>
        <w:trPr>
          <w:trHeight w:val="345" w:hRule="atLeast"/>
        </w:trPr>
        <w:tc>
          <w:tcPr>
            <w:tcW w:w="655" w:type="dxa"/>
          </w:tcPr>
          <w:p>
            <w:pPr>
              <w:pStyle w:val="TableParagraph"/>
              <w:rPr>
                <w:sz w:val="20"/>
              </w:rPr>
            </w:pPr>
            <w:r>
              <w:rPr>
                <w:spacing w:val="-5"/>
                <w:sz w:val="20"/>
              </w:rPr>
              <w:t>6.7</w:t>
            </w:r>
          </w:p>
        </w:tc>
        <w:tc>
          <w:tcPr>
            <w:tcW w:w="960" w:type="dxa"/>
          </w:tcPr>
          <w:p>
            <w:pPr>
              <w:pStyle w:val="TableParagraph"/>
              <w:ind w:left="1" w:right="1"/>
              <w:jc w:val="center"/>
              <w:rPr>
                <w:sz w:val="20"/>
              </w:rPr>
            </w:pPr>
            <w:r>
              <w:rPr>
                <w:spacing w:val="-5"/>
                <w:sz w:val="20"/>
              </w:rPr>
              <w:t>5.6</w:t>
            </w:r>
          </w:p>
        </w:tc>
        <w:tc>
          <w:tcPr>
            <w:tcW w:w="968" w:type="dxa"/>
          </w:tcPr>
          <w:p>
            <w:pPr>
              <w:pStyle w:val="TableParagraph"/>
              <w:ind w:left="166" w:right="157"/>
              <w:jc w:val="center"/>
              <w:rPr>
                <w:sz w:val="20"/>
              </w:rPr>
            </w:pPr>
            <w:r>
              <w:rPr>
                <w:spacing w:val="-4"/>
                <w:sz w:val="20"/>
              </w:rPr>
              <w:t>-</w:t>
            </w:r>
            <w:r>
              <w:rPr>
                <w:spacing w:val="-5"/>
                <w:sz w:val="20"/>
              </w:rPr>
              <w:t>34</w:t>
            </w:r>
          </w:p>
        </w:tc>
        <w:tc>
          <w:tcPr>
            <w:tcW w:w="1204" w:type="dxa"/>
          </w:tcPr>
          <w:p>
            <w:pPr>
              <w:pStyle w:val="TableParagraph"/>
              <w:ind w:left="347"/>
              <w:rPr>
                <w:sz w:val="20"/>
              </w:rPr>
            </w:pPr>
            <w:r>
              <w:rPr>
                <w:spacing w:val="-2"/>
                <w:sz w:val="20"/>
              </w:rPr>
              <w:t>39.40298</w:t>
            </w:r>
          </w:p>
        </w:tc>
        <w:tc>
          <w:tcPr>
            <w:tcW w:w="813" w:type="dxa"/>
          </w:tcPr>
          <w:p>
            <w:pPr>
              <w:pStyle w:val="TableParagraph"/>
              <w:ind w:left="108"/>
              <w:rPr>
                <w:sz w:val="20"/>
              </w:rPr>
            </w:pPr>
            <w:r>
              <w:rPr>
                <w:spacing w:val="-2"/>
                <w:sz w:val="20"/>
              </w:rPr>
              <w:t>34.72</w:t>
            </w:r>
          </w:p>
        </w:tc>
        <w:tc>
          <w:tcPr>
            <w:tcW w:w="1113" w:type="dxa"/>
          </w:tcPr>
          <w:p>
            <w:pPr>
              <w:pStyle w:val="TableParagraph"/>
              <w:ind w:left="154" w:right="5"/>
              <w:jc w:val="center"/>
              <w:rPr>
                <w:sz w:val="20"/>
              </w:rPr>
            </w:pPr>
            <w:r>
              <w:rPr>
                <w:spacing w:val="-2"/>
                <w:sz w:val="20"/>
              </w:rPr>
              <w:t>35.69013</w:t>
            </w:r>
          </w:p>
        </w:tc>
        <w:tc>
          <w:tcPr>
            <w:tcW w:w="1211" w:type="dxa"/>
          </w:tcPr>
          <w:p>
            <w:pPr>
              <w:pStyle w:val="TableParagraph"/>
              <w:ind w:left="97" w:right="38"/>
              <w:jc w:val="center"/>
              <w:rPr>
                <w:sz w:val="20"/>
              </w:rPr>
            </w:pPr>
            <w:r>
              <w:rPr>
                <w:spacing w:val="-2"/>
                <w:sz w:val="20"/>
              </w:rPr>
              <w:t>36.60437025</w:t>
            </w:r>
          </w:p>
        </w:tc>
      </w:tr>
      <w:tr>
        <w:trPr>
          <w:trHeight w:val="345" w:hRule="atLeast"/>
        </w:trPr>
        <w:tc>
          <w:tcPr>
            <w:tcW w:w="655" w:type="dxa"/>
          </w:tcPr>
          <w:p>
            <w:pPr>
              <w:pStyle w:val="TableParagraph"/>
              <w:rPr>
                <w:sz w:val="20"/>
              </w:rPr>
            </w:pPr>
            <w:r>
              <w:rPr>
                <w:spacing w:val="-5"/>
                <w:sz w:val="20"/>
              </w:rPr>
              <w:t>6.8</w:t>
            </w:r>
          </w:p>
        </w:tc>
        <w:tc>
          <w:tcPr>
            <w:tcW w:w="960" w:type="dxa"/>
          </w:tcPr>
          <w:p>
            <w:pPr>
              <w:pStyle w:val="TableParagraph"/>
              <w:ind w:left="1" w:right="1"/>
              <w:jc w:val="center"/>
              <w:rPr>
                <w:sz w:val="20"/>
              </w:rPr>
            </w:pPr>
            <w:r>
              <w:rPr>
                <w:spacing w:val="-5"/>
                <w:sz w:val="20"/>
              </w:rPr>
              <w:t>5.6</w:t>
            </w:r>
          </w:p>
        </w:tc>
        <w:tc>
          <w:tcPr>
            <w:tcW w:w="968" w:type="dxa"/>
          </w:tcPr>
          <w:p>
            <w:pPr>
              <w:pStyle w:val="TableParagraph"/>
              <w:ind w:left="166" w:right="157"/>
              <w:jc w:val="center"/>
              <w:rPr>
                <w:sz w:val="20"/>
              </w:rPr>
            </w:pPr>
            <w:r>
              <w:rPr>
                <w:spacing w:val="-4"/>
                <w:sz w:val="20"/>
              </w:rPr>
              <w:t>-</w:t>
            </w:r>
            <w:r>
              <w:rPr>
                <w:spacing w:val="-5"/>
                <w:sz w:val="20"/>
              </w:rPr>
              <w:t>32</w:t>
            </w:r>
          </w:p>
        </w:tc>
        <w:tc>
          <w:tcPr>
            <w:tcW w:w="1204" w:type="dxa"/>
          </w:tcPr>
          <w:p>
            <w:pPr>
              <w:pStyle w:val="TableParagraph"/>
              <w:ind w:left="347"/>
              <w:rPr>
                <w:sz w:val="20"/>
              </w:rPr>
            </w:pPr>
            <w:r>
              <w:rPr>
                <w:spacing w:val="-2"/>
                <w:sz w:val="20"/>
              </w:rPr>
              <w:t>39.14398</w:t>
            </w:r>
          </w:p>
        </w:tc>
        <w:tc>
          <w:tcPr>
            <w:tcW w:w="813" w:type="dxa"/>
          </w:tcPr>
          <w:p>
            <w:pPr>
              <w:pStyle w:val="TableParagraph"/>
              <w:ind w:left="108"/>
              <w:rPr>
                <w:sz w:val="20"/>
              </w:rPr>
            </w:pPr>
            <w:r>
              <w:rPr>
                <w:spacing w:val="-2"/>
                <w:sz w:val="20"/>
              </w:rPr>
              <w:t>34.56</w:t>
            </w:r>
          </w:p>
        </w:tc>
        <w:tc>
          <w:tcPr>
            <w:tcW w:w="1113" w:type="dxa"/>
          </w:tcPr>
          <w:p>
            <w:pPr>
              <w:pStyle w:val="TableParagraph"/>
              <w:ind w:left="49"/>
              <w:jc w:val="center"/>
              <w:rPr>
                <w:sz w:val="20"/>
              </w:rPr>
            </w:pPr>
            <w:r>
              <w:rPr>
                <w:spacing w:val="-2"/>
                <w:sz w:val="20"/>
              </w:rPr>
              <w:t>35.4592</w:t>
            </w:r>
          </w:p>
        </w:tc>
        <w:tc>
          <w:tcPr>
            <w:tcW w:w="1211" w:type="dxa"/>
          </w:tcPr>
          <w:p>
            <w:pPr>
              <w:pStyle w:val="TableParagraph"/>
              <w:ind w:left="98" w:right="38"/>
              <w:jc w:val="center"/>
              <w:rPr>
                <w:sz w:val="20"/>
              </w:rPr>
            </w:pPr>
            <w:r>
              <w:rPr>
                <w:spacing w:val="-2"/>
                <w:sz w:val="20"/>
              </w:rPr>
              <w:t>36.38772598</w:t>
            </w:r>
          </w:p>
        </w:tc>
      </w:tr>
      <w:tr>
        <w:trPr>
          <w:trHeight w:val="344" w:hRule="atLeast"/>
        </w:trPr>
        <w:tc>
          <w:tcPr>
            <w:tcW w:w="655" w:type="dxa"/>
          </w:tcPr>
          <w:p>
            <w:pPr>
              <w:pStyle w:val="TableParagraph"/>
              <w:rPr>
                <w:sz w:val="20"/>
              </w:rPr>
            </w:pPr>
            <w:r>
              <w:rPr>
                <w:spacing w:val="-5"/>
                <w:sz w:val="20"/>
              </w:rPr>
              <w:t>6.9</w:t>
            </w:r>
          </w:p>
        </w:tc>
        <w:tc>
          <w:tcPr>
            <w:tcW w:w="960" w:type="dxa"/>
          </w:tcPr>
          <w:p>
            <w:pPr>
              <w:pStyle w:val="TableParagraph"/>
              <w:ind w:left="1" w:right="1"/>
              <w:jc w:val="center"/>
              <w:rPr>
                <w:sz w:val="20"/>
              </w:rPr>
            </w:pPr>
            <w:r>
              <w:rPr>
                <w:spacing w:val="-5"/>
                <w:sz w:val="20"/>
              </w:rPr>
              <w:t>5.6</w:t>
            </w:r>
          </w:p>
        </w:tc>
        <w:tc>
          <w:tcPr>
            <w:tcW w:w="968" w:type="dxa"/>
          </w:tcPr>
          <w:p>
            <w:pPr>
              <w:pStyle w:val="TableParagraph"/>
              <w:ind w:left="166" w:right="157"/>
              <w:jc w:val="center"/>
              <w:rPr>
                <w:sz w:val="20"/>
              </w:rPr>
            </w:pPr>
            <w:r>
              <w:rPr>
                <w:spacing w:val="-4"/>
                <w:sz w:val="20"/>
              </w:rPr>
              <w:t>-</w:t>
            </w:r>
            <w:r>
              <w:rPr>
                <w:spacing w:val="-5"/>
                <w:sz w:val="20"/>
              </w:rPr>
              <w:t>28</w:t>
            </w:r>
          </w:p>
        </w:tc>
        <w:tc>
          <w:tcPr>
            <w:tcW w:w="1204" w:type="dxa"/>
          </w:tcPr>
          <w:p>
            <w:pPr>
              <w:pStyle w:val="TableParagraph"/>
              <w:ind w:left="347"/>
              <w:rPr>
                <w:sz w:val="20"/>
              </w:rPr>
            </w:pPr>
            <w:r>
              <w:rPr>
                <w:spacing w:val="-2"/>
                <w:sz w:val="20"/>
              </w:rPr>
              <w:t>38.62598</w:t>
            </w:r>
          </w:p>
        </w:tc>
        <w:tc>
          <w:tcPr>
            <w:tcW w:w="813" w:type="dxa"/>
          </w:tcPr>
          <w:p>
            <w:pPr>
              <w:pStyle w:val="TableParagraph"/>
              <w:ind w:left="108"/>
              <w:rPr>
                <w:sz w:val="20"/>
              </w:rPr>
            </w:pPr>
            <w:r>
              <w:rPr>
                <w:spacing w:val="-2"/>
                <w:sz w:val="20"/>
              </w:rPr>
              <w:t>34.24</w:t>
            </w:r>
          </w:p>
        </w:tc>
        <w:tc>
          <w:tcPr>
            <w:tcW w:w="1113" w:type="dxa"/>
          </w:tcPr>
          <w:p>
            <w:pPr>
              <w:pStyle w:val="TableParagraph"/>
              <w:ind w:left="154" w:right="5"/>
              <w:jc w:val="center"/>
              <w:rPr>
                <w:sz w:val="20"/>
              </w:rPr>
            </w:pPr>
            <w:r>
              <w:rPr>
                <w:spacing w:val="-2"/>
                <w:sz w:val="20"/>
              </w:rPr>
              <w:t>34.99891</w:t>
            </w:r>
          </w:p>
        </w:tc>
        <w:tc>
          <w:tcPr>
            <w:tcW w:w="1211" w:type="dxa"/>
          </w:tcPr>
          <w:p>
            <w:pPr>
              <w:pStyle w:val="TableParagraph"/>
              <w:ind w:left="97" w:right="38"/>
              <w:jc w:val="center"/>
              <w:rPr>
                <w:sz w:val="20"/>
              </w:rPr>
            </w:pPr>
            <w:r>
              <w:rPr>
                <w:spacing w:val="-2"/>
                <w:sz w:val="20"/>
              </w:rPr>
              <w:t>35.95496536</w:t>
            </w:r>
          </w:p>
        </w:tc>
      </w:tr>
      <w:tr>
        <w:trPr>
          <w:trHeight w:val="344" w:hRule="atLeast"/>
        </w:trPr>
        <w:tc>
          <w:tcPr>
            <w:tcW w:w="655" w:type="dxa"/>
          </w:tcPr>
          <w:p>
            <w:pPr>
              <w:pStyle w:val="TableParagraph"/>
              <w:spacing w:before="52"/>
              <w:rPr>
                <w:sz w:val="20"/>
              </w:rPr>
            </w:pPr>
            <w:r>
              <w:rPr>
                <w:spacing w:val="-10"/>
                <w:sz w:val="20"/>
              </w:rPr>
              <w:t>7</w:t>
            </w:r>
          </w:p>
        </w:tc>
        <w:tc>
          <w:tcPr>
            <w:tcW w:w="960" w:type="dxa"/>
          </w:tcPr>
          <w:p>
            <w:pPr>
              <w:pStyle w:val="TableParagraph"/>
              <w:spacing w:before="52"/>
              <w:ind w:left="1" w:right="1"/>
              <w:jc w:val="center"/>
              <w:rPr>
                <w:sz w:val="20"/>
              </w:rPr>
            </w:pPr>
            <w:r>
              <w:rPr>
                <w:spacing w:val="-5"/>
                <w:sz w:val="20"/>
              </w:rPr>
              <w:t>5.6</w:t>
            </w:r>
          </w:p>
        </w:tc>
        <w:tc>
          <w:tcPr>
            <w:tcW w:w="968" w:type="dxa"/>
          </w:tcPr>
          <w:p>
            <w:pPr>
              <w:pStyle w:val="TableParagraph"/>
              <w:spacing w:before="52"/>
              <w:ind w:left="166" w:right="157"/>
              <w:jc w:val="center"/>
              <w:rPr>
                <w:sz w:val="20"/>
              </w:rPr>
            </w:pPr>
            <w:r>
              <w:rPr>
                <w:spacing w:val="-4"/>
                <w:sz w:val="20"/>
              </w:rPr>
              <w:t>-</w:t>
            </w:r>
            <w:r>
              <w:rPr>
                <w:spacing w:val="-5"/>
                <w:sz w:val="20"/>
              </w:rPr>
              <w:t>24</w:t>
            </w:r>
          </w:p>
        </w:tc>
        <w:tc>
          <w:tcPr>
            <w:tcW w:w="1204" w:type="dxa"/>
          </w:tcPr>
          <w:p>
            <w:pPr>
              <w:pStyle w:val="TableParagraph"/>
              <w:spacing w:before="52"/>
              <w:ind w:left="347"/>
              <w:rPr>
                <w:sz w:val="20"/>
              </w:rPr>
            </w:pPr>
            <w:r>
              <w:rPr>
                <w:spacing w:val="-2"/>
                <w:sz w:val="20"/>
              </w:rPr>
              <w:t>38.10799</w:t>
            </w:r>
          </w:p>
        </w:tc>
        <w:tc>
          <w:tcPr>
            <w:tcW w:w="813" w:type="dxa"/>
          </w:tcPr>
          <w:p>
            <w:pPr>
              <w:pStyle w:val="TableParagraph"/>
              <w:spacing w:before="52"/>
              <w:ind w:left="108"/>
              <w:rPr>
                <w:sz w:val="20"/>
              </w:rPr>
            </w:pPr>
            <w:r>
              <w:rPr>
                <w:spacing w:val="-2"/>
                <w:sz w:val="20"/>
              </w:rPr>
              <w:t>33.92</w:t>
            </w:r>
          </w:p>
        </w:tc>
        <w:tc>
          <w:tcPr>
            <w:tcW w:w="1113" w:type="dxa"/>
          </w:tcPr>
          <w:p>
            <w:pPr>
              <w:pStyle w:val="TableParagraph"/>
              <w:spacing w:before="52"/>
              <w:ind w:left="154" w:right="5"/>
              <w:jc w:val="center"/>
              <w:rPr>
                <w:sz w:val="20"/>
              </w:rPr>
            </w:pPr>
            <w:r>
              <w:rPr>
                <w:spacing w:val="-2"/>
                <w:sz w:val="20"/>
              </w:rPr>
              <w:t>34.54089</w:t>
            </w:r>
          </w:p>
        </w:tc>
        <w:tc>
          <w:tcPr>
            <w:tcW w:w="1211" w:type="dxa"/>
          </w:tcPr>
          <w:p>
            <w:pPr>
              <w:pStyle w:val="TableParagraph"/>
              <w:spacing w:before="52"/>
              <w:ind w:left="97" w:right="38"/>
              <w:jc w:val="center"/>
              <w:rPr>
                <w:sz w:val="20"/>
              </w:rPr>
            </w:pPr>
            <w:r>
              <w:rPr>
                <w:spacing w:val="-2"/>
                <w:sz w:val="20"/>
              </w:rPr>
              <w:t>35.52295832</w:t>
            </w:r>
          </w:p>
        </w:tc>
      </w:tr>
      <w:tr>
        <w:trPr>
          <w:trHeight w:val="345" w:hRule="atLeast"/>
        </w:trPr>
        <w:tc>
          <w:tcPr>
            <w:tcW w:w="655" w:type="dxa"/>
          </w:tcPr>
          <w:p>
            <w:pPr>
              <w:pStyle w:val="TableParagraph"/>
              <w:rPr>
                <w:sz w:val="20"/>
              </w:rPr>
            </w:pPr>
            <w:r>
              <w:rPr>
                <w:spacing w:val="-5"/>
                <w:sz w:val="20"/>
              </w:rPr>
              <w:t>7.1</w:t>
            </w:r>
          </w:p>
        </w:tc>
        <w:tc>
          <w:tcPr>
            <w:tcW w:w="960" w:type="dxa"/>
          </w:tcPr>
          <w:p>
            <w:pPr>
              <w:pStyle w:val="TableParagraph"/>
              <w:ind w:left="1" w:right="1"/>
              <w:jc w:val="center"/>
              <w:rPr>
                <w:sz w:val="20"/>
              </w:rPr>
            </w:pPr>
            <w:r>
              <w:rPr>
                <w:spacing w:val="-5"/>
                <w:sz w:val="20"/>
              </w:rPr>
              <w:t>5.6</w:t>
            </w:r>
          </w:p>
        </w:tc>
        <w:tc>
          <w:tcPr>
            <w:tcW w:w="968" w:type="dxa"/>
          </w:tcPr>
          <w:p>
            <w:pPr>
              <w:pStyle w:val="TableParagraph"/>
              <w:ind w:left="166" w:right="157"/>
              <w:jc w:val="center"/>
              <w:rPr>
                <w:sz w:val="20"/>
              </w:rPr>
            </w:pPr>
            <w:r>
              <w:rPr>
                <w:spacing w:val="-4"/>
                <w:sz w:val="20"/>
              </w:rPr>
              <w:t>-</w:t>
            </w:r>
            <w:r>
              <w:rPr>
                <w:spacing w:val="-5"/>
                <w:sz w:val="20"/>
              </w:rPr>
              <w:t>21</w:t>
            </w:r>
          </w:p>
        </w:tc>
        <w:tc>
          <w:tcPr>
            <w:tcW w:w="1204" w:type="dxa"/>
          </w:tcPr>
          <w:p>
            <w:pPr>
              <w:pStyle w:val="TableParagraph"/>
              <w:ind w:left="347"/>
              <w:rPr>
                <w:sz w:val="20"/>
              </w:rPr>
            </w:pPr>
            <w:r>
              <w:rPr>
                <w:spacing w:val="-2"/>
                <w:sz w:val="20"/>
              </w:rPr>
              <w:t>37.71949</w:t>
            </w:r>
          </w:p>
        </w:tc>
        <w:tc>
          <w:tcPr>
            <w:tcW w:w="813" w:type="dxa"/>
          </w:tcPr>
          <w:p>
            <w:pPr>
              <w:pStyle w:val="TableParagraph"/>
              <w:ind w:left="108"/>
              <w:rPr>
                <w:sz w:val="20"/>
              </w:rPr>
            </w:pPr>
            <w:r>
              <w:rPr>
                <w:spacing w:val="-2"/>
                <w:sz w:val="20"/>
              </w:rPr>
              <w:t>33.68</w:t>
            </w:r>
          </w:p>
        </w:tc>
        <w:tc>
          <w:tcPr>
            <w:tcW w:w="1113" w:type="dxa"/>
          </w:tcPr>
          <w:p>
            <w:pPr>
              <w:pStyle w:val="TableParagraph"/>
              <w:ind w:left="154" w:right="5"/>
              <w:jc w:val="center"/>
              <w:rPr>
                <w:sz w:val="20"/>
              </w:rPr>
            </w:pPr>
            <w:r>
              <w:rPr>
                <w:spacing w:val="-2"/>
                <w:sz w:val="20"/>
              </w:rPr>
              <w:t>34.19896</w:t>
            </w:r>
          </w:p>
        </w:tc>
        <w:tc>
          <w:tcPr>
            <w:tcW w:w="1211" w:type="dxa"/>
          </w:tcPr>
          <w:p>
            <w:pPr>
              <w:pStyle w:val="TableParagraph"/>
              <w:ind w:left="97" w:right="38"/>
              <w:jc w:val="center"/>
              <w:rPr>
                <w:sz w:val="20"/>
              </w:rPr>
            </w:pPr>
            <w:r>
              <w:rPr>
                <w:spacing w:val="-2"/>
                <w:sz w:val="20"/>
              </w:rPr>
              <w:t>35.19948286</w:t>
            </w:r>
          </w:p>
        </w:tc>
      </w:tr>
      <w:tr>
        <w:trPr>
          <w:trHeight w:val="344" w:hRule="atLeast"/>
        </w:trPr>
        <w:tc>
          <w:tcPr>
            <w:tcW w:w="655" w:type="dxa"/>
          </w:tcPr>
          <w:p>
            <w:pPr>
              <w:pStyle w:val="TableParagraph"/>
              <w:rPr>
                <w:sz w:val="20"/>
              </w:rPr>
            </w:pPr>
            <w:r>
              <w:rPr>
                <w:spacing w:val="-5"/>
                <w:sz w:val="20"/>
              </w:rPr>
              <w:t>7.2</w:t>
            </w:r>
          </w:p>
        </w:tc>
        <w:tc>
          <w:tcPr>
            <w:tcW w:w="960" w:type="dxa"/>
          </w:tcPr>
          <w:p>
            <w:pPr>
              <w:pStyle w:val="TableParagraph"/>
              <w:ind w:left="1" w:right="1"/>
              <w:jc w:val="center"/>
              <w:rPr>
                <w:sz w:val="20"/>
              </w:rPr>
            </w:pPr>
            <w:r>
              <w:rPr>
                <w:spacing w:val="-5"/>
                <w:sz w:val="20"/>
              </w:rPr>
              <w:t>5.6</w:t>
            </w:r>
          </w:p>
        </w:tc>
        <w:tc>
          <w:tcPr>
            <w:tcW w:w="968" w:type="dxa"/>
          </w:tcPr>
          <w:p>
            <w:pPr>
              <w:pStyle w:val="TableParagraph"/>
              <w:ind w:left="166" w:right="157"/>
              <w:jc w:val="center"/>
              <w:rPr>
                <w:sz w:val="20"/>
              </w:rPr>
            </w:pPr>
            <w:r>
              <w:rPr>
                <w:spacing w:val="-4"/>
                <w:sz w:val="20"/>
              </w:rPr>
              <w:t>-</w:t>
            </w:r>
            <w:r>
              <w:rPr>
                <w:spacing w:val="-5"/>
                <w:sz w:val="20"/>
              </w:rPr>
              <w:t>16</w:t>
            </w:r>
          </w:p>
        </w:tc>
        <w:tc>
          <w:tcPr>
            <w:tcW w:w="1204" w:type="dxa"/>
          </w:tcPr>
          <w:p>
            <w:pPr>
              <w:pStyle w:val="TableParagraph"/>
              <w:ind w:left="347"/>
              <w:rPr>
                <w:sz w:val="20"/>
              </w:rPr>
            </w:pPr>
            <w:r>
              <w:rPr>
                <w:spacing w:val="-2"/>
                <w:sz w:val="20"/>
              </w:rPr>
              <w:t>37.07199</w:t>
            </w:r>
          </w:p>
        </w:tc>
        <w:tc>
          <w:tcPr>
            <w:tcW w:w="813" w:type="dxa"/>
          </w:tcPr>
          <w:p>
            <w:pPr>
              <w:pStyle w:val="TableParagraph"/>
              <w:ind w:left="108"/>
              <w:rPr>
                <w:sz w:val="20"/>
              </w:rPr>
            </w:pPr>
            <w:r>
              <w:rPr>
                <w:spacing w:val="-2"/>
                <w:sz w:val="20"/>
              </w:rPr>
              <w:t>33.28</w:t>
            </w:r>
          </w:p>
        </w:tc>
        <w:tc>
          <w:tcPr>
            <w:tcW w:w="1113" w:type="dxa"/>
          </w:tcPr>
          <w:p>
            <w:pPr>
              <w:pStyle w:val="TableParagraph"/>
              <w:ind w:left="154" w:right="5"/>
              <w:jc w:val="center"/>
              <w:rPr>
                <w:sz w:val="20"/>
              </w:rPr>
            </w:pPr>
            <w:r>
              <w:rPr>
                <w:spacing w:val="-2"/>
                <w:sz w:val="20"/>
              </w:rPr>
              <w:t>33.63232</w:t>
            </w:r>
          </w:p>
        </w:tc>
        <w:tc>
          <w:tcPr>
            <w:tcW w:w="1211" w:type="dxa"/>
          </w:tcPr>
          <w:p>
            <w:pPr>
              <w:pStyle w:val="TableParagraph"/>
              <w:ind w:left="97" w:right="38"/>
              <w:jc w:val="center"/>
              <w:rPr>
                <w:sz w:val="20"/>
              </w:rPr>
            </w:pPr>
            <w:r>
              <w:rPr>
                <w:spacing w:val="-2"/>
                <w:sz w:val="20"/>
              </w:rPr>
              <w:t>34.66143794</w:t>
            </w:r>
          </w:p>
        </w:tc>
      </w:tr>
      <w:tr>
        <w:trPr>
          <w:trHeight w:val="344" w:hRule="atLeast"/>
        </w:trPr>
        <w:tc>
          <w:tcPr>
            <w:tcW w:w="655" w:type="dxa"/>
          </w:tcPr>
          <w:p>
            <w:pPr>
              <w:pStyle w:val="TableParagraph"/>
              <w:spacing w:before="52"/>
              <w:rPr>
                <w:sz w:val="20"/>
              </w:rPr>
            </w:pPr>
            <w:r>
              <w:rPr>
                <w:spacing w:val="-5"/>
                <w:sz w:val="20"/>
              </w:rPr>
              <w:t>7.3</w:t>
            </w:r>
          </w:p>
        </w:tc>
        <w:tc>
          <w:tcPr>
            <w:tcW w:w="960" w:type="dxa"/>
          </w:tcPr>
          <w:p>
            <w:pPr>
              <w:pStyle w:val="TableParagraph"/>
              <w:spacing w:before="52"/>
              <w:ind w:left="1" w:right="1"/>
              <w:jc w:val="center"/>
              <w:rPr>
                <w:sz w:val="20"/>
              </w:rPr>
            </w:pPr>
            <w:r>
              <w:rPr>
                <w:spacing w:val="-5"/>
                <w:sz w:val="20"/>
              </w:rPr>
              <w:t>5.6</w:t>
            </w:r>
          </w:p>
        </w:tc>
        <w:tc>
          <w:tcPr>
            <w:tcW w:w="968" w:type="dxa"/>
          </w:tcPr>
          <w:p>
            <w:pPr>
              <w:pStyle w:val="TableParagraph"/>
              <w:spacing w:before="52"/>
              <w:ind w:left="166" w:right="157"/>
              <w:jc w:val="center"/>
              <w:rPr>
                <w:sz w:val="20"/>
              </w:rPr>
            </w:pPr>
            <w:r>
              <w:rPr>
                <w:spacing w:val="-4"/>
                <w:sz w:val="20"/>
              </w:rPr>
              <w:t>-</w:t>
            </w:r>
            <w:r>
              <w:rPr>
                <w:spacing w:val="-5"/>
                <w:sz w:val="20"/>
              </w:rPr>
              <w:t>10</w:t>
            </w:r>
          </w:p>
        </w:tc>
        <w:tc>
          <w:tcPr>
            <w:tcW w:w="1204" w:type="dxa"/>
          </w:tcPr>
          <w:p>
            <w:pPr>
              <w:pStyle w:val="TableParagraph"/>
              <w:spacing w:before="52"/>
              <w:ind w:left="347"/>
              <w:rPr>
                <w:sz w:val="20"/>
              </w:rPr>
            </w:pPr>
            <w:r>
              <w:rPr>
                <w:spacing w:val="-2"/>
                <w:sz w:val="20"/>
              </w:rPr>
              <w:t>36.29499</w:t>
            </w:r>
          </w:p>
        </w:tc>
        <w:tc>
          <w:tcPr>
            <w:tcW w:w="813" w:type="dxa"/>
          </w:tcPr>
          <w:p>
            <w:pPr>
              <w:pStyle w:val="TableParagraph"/>
              <w:spacing w:before="52"/>
              <w:ind w:left="108"/>
              <w:rPr>
                <w:sz w:val="20"/>
              </w:rPr>
            </w:pPr>
            <w:r>
              <w:rPr>
                <w:spacing w:val="-4"/>
                <w:sz w:val="20"/>
              </w:rPr>
              <w:t>32.8</w:t>
            </w:r>
          </w:p>
        </w:tc>
        <w:tc>
          <w:tcPr>
            <w:tcW w:w="1113" w:type="dxa"/>
          </w:tcPr>
          <w:p>
            <w:pPr>
              <w:pStyle w:val="TableParagraph"/>
              <w:spacing w:before="52"/>
              <w:ind w:left="154" w:right="5"/>
              <w:jc w:val="center"/>
              <w:rPr>
                <w:sz w:val="20"/>
              </w:rPr>
            </w:pPr>
            <w:r>
              <w:rPr>
                <w:spacing w:val="-2"/>
                <w:sz w:val="20"/>
              </w:rPr>
              <w:t>32.95811</w:t>
            </w:r>
          </w:p>
        </w:tc>
        <w:tc>
          <w:tcPr>
            <w:tcW w:w="1211" w:type="dxa"/>
          </w:tcPr>
          <w:p>
            <w:pPr>
              <w:pStyle w:val="TableParagraph"/>
              <w:spacing w:before="52"/>
              <w:ind w:left="97" w:right="38"/>
              <w:jc w:val="center"/>
              <w:rPr>
                <w:sz w:val="20"/>
              </w:rPr>
            </w:pPr>
            <w:r>
              <w:rPr>
                <w:spacing w:val="-2"/>
                <w:sz w:val="20"/>
              </w:rPr>
              <w:t>34.01770169</w:t>
            </w:r>
          </w:p>
        </w:tc>
      </w:tr>
      <w:tr>
        <w:trPr>
          <w:trHeight w:val="345" w:hRule="atLeast"/>
        </w:trPr>
        <w:tc>
          <w:tcPr>
            <w:tcW w:w="655" w:type="dxa"/>
          </w:tcPr>
          <w:p>
            <w:pPr>
              <w:pStyle w:val="TableParagraph"/>
              <w:rPr>
                <w:sz w:val="20"/>
              </w:rPr>
            </w:pPr>
            <w:r>
              <w:rPr>
                <w:spacing w:val="-5"/>
                <w:sz w:val="20"/>
              </w:rPr>
              <w:t>7.4</w:t>
            </w:r>
          </w:p>
        </w:tc>
        <w:tc>
          <w:tcPr>
            <w:tcW w:w="960" w:type="dxa"/>
          </w:tcPr>
          <w:p>
            <w:pPr>
              <w:pStyle w:val="TableParagraph"/>
              <w:ind w:left="1" w:right="1"/>
              <w:jc w:val="center"/>
              <w:rPr>
                <w:sz w:val="20"/>
              </w:rPr>
            </w:pPr>
            <w:r>
              <w:rPr>
                <w:spacing w:val="-5"/>
                <w:sz w:val="20"/>
              </w:rPr>
              <w:t>5.6</w:t>
            </w:r>
          </w:p>
        </w:tc>
        <w:tc>
          <w:tcPr>
            <w:tcW w:w="968" w:type="dxa"/>
          </w:tcPr>
          <w:p>
            <w:pPr>
              <w:pStyle w:val="TableParagraph"/>
              <w:ind w:left="67" w:right="157"/>
              <w:jc w:val="center"/>
              <w:rPr>
                <w:sz w:val="20"/>
              </w:rPr>
            </w:pPr>
            <w:r>
              <w:rPr>
                <w:spacing w:val="-4"/>
                <w:sz w:val="20"/>
              </w:rPr>
              <w:t>-</w:t>
            </w:r>
            <w:r>
              <w:rPr>
                <w:spacing w:val="-10"/>
                <w:sz w:val="20"/>
              </w:rPr>
              <w:t>4</w:t>
            </w:r>
          </w:p>
        </w:tc>
        <w:tc>
          <w:tcPr>
            <w:tcW w:w="1204" w:type="dxa"/>
          </w:tcPr>
          <w:p>
            <w:pPr>
              <w:pStyle w:val="TableParagraph"/>
              <w:ind w:left="347"/>
              <w:rPr>
                <w:sz w:val="20"/>
              </w:rPr>
            </w:pPr>
            <w:r>
              <w:rPr>
                <w:spacing w:val="-2"/>
                <w:sz w:val="20"/>
              </w:rPr>
              <w:t>35.518</w:t>
            </w:r>
          </w:p>
        </w:tc>
        <w:tc>
          <w:tcPr>
            <w:tcW w:w="813" w:type="dxa"/>
          </w:tcPr>
          <w:p>
            <w:pPr>
              <w:pStyle w:val="TableParagraph"/>
              <w:ind w:left="108"/>
              <w:rPr>
                <w:sz w:val="20"/>
              </w:rPr>
            </w:pPr>
            <w:r>
              <w:rPr>
                <w:spacing w:val="-2"/>
                <w:sz w:val="20"/>
              </w:rPr>
              <w:t>32.32</w:t>
            </w:r>
          </w:p>
        </w:tc>
        <w:tc>
          <w:tcPr>
            <w:tcW w:w="1113" w:type="dxa"/>
          </w:tcPr>
          <w:p>
            <w:pPr>
              <w:pStyle w:val="TableParagraph"/>
              <w:ind w:left="154" w:right="5"/>
              <w:jc w:val="center"/>
              <w:rPr>
                <w:sz w:val="20"/>
              </w:rPr>
            </w:pPr>
            <w:r>
              <w:rPr>
                <w:spacing w:val="-2"/>
                <w:sz w:val="20"/>
              </w:rPr>
              <w:t>32.29069</w:t>
            </w:r>
          </w:p>
        </w:tc>
        <w:tc>
          <w:tcPr>
            <w:tcW w:w="1211" w:type="dxa"/>
          </w:tcPr>
          <w:p>
            <w:pPr>
              <w:pStyle w:val="TableParagraph"/>
              <w:ind w:left="97" w:right="38"/>
              <w:jc w:val="center"/>
              <w:rPr>
                <w:sz w:val="20"/>
              </w:rPr>
            </w:pPr>
            <w:r>
              <w:rPr>
                <w:spacing w:val="-2"/>
                <w:sz w:val="20"/>
              </w:rPr>
              <w:t>33.37622935</w:t>
            </w:r>
          </w:p>
        </w:tc>
      </w:tr>
      <w:tr>
        <w:trPr>
          <w:trHeight w:val="283" w:hRule="atLeast"/>
        </w:trPr>
        <w:tc>
          <w:tcPr>
            <w:tcW w:w="655" w:type="dxa"/>
          </w:tcPr>
          <w:p>
            <w:pPr>
              <w:pStyle w:val="TableParagraph"/>
              <w:spacing w:line="210" w:lineRule="exact"/>
              <w:rPr>
                <w:sz w:val="20"/>
              </w:rPr>
            </w:pPr>
            <w:r>
              <w:rPr>
                <w:spacing w:val="-5"/>
                <w:sz w:val="20"/>
              </w:rPr>
              <w:t>7.5</w:t>
            </w:r>
          </w:p>
        </w:tc>
        <w:tc>
          <w:tcPr>
            <w:tcW w:w="960" w:type="dxa"/>
          </w:tcPr>
          <w:p>
            <w:pPr>
              <w:pStyle w:val="TableParagraph"/>
              <w:spacing w:line="210" w:lineRule="exact"/>
              <w:ind w:left="1" w:right="1"/>
              <w:jc w:val="center"/>
              <w:rPr>
                <w:sz w:val="20"/>
              </w:rPr>
            </w:pPr>
            <w:r>
              <w:rPr>
                <w:spacing w:val="-5"/>
                <w:sz w:val="20"/>
              </w:rPr>
              <w:t>5.6</w:t>
            </w:r>
          </w:p>
        </w:tc>
        <w:tc>
          <w:tcPr>
            <w:tcW w:w="968" w:type="dxa"/>
          </w:tcPr>
          <w:p>
            <w:pPr>
              <w:pStyle w:val="TableParagraph"/>
              <w:spacing w:line="210" w:lineRule="exact"/>
              <w:ind w:left="9" w:right="164"/>
              <w:jc w:val="center"/>
              <w:rPr>
                <w:sz w:val="20"/>
              </w:rPr>
            </w:pPr>
            <w:r>
              <w:rPr>
                <w:spacing w:val="-10"/>
                <w:sz w:val="20"/>
              </w:rPr>
              <w:t>4</w:t>
            </w:r>
          </w:p>
        </w:tc>
        <w:tc>
          <w:tcPr>
            <w:tcW w:w="1204" w:type="dxa"/>
          </w:tcPr>
          <w:p>
            <w:pPr>
              <w:pStyle w:val="TableParagraph"/>
              <w:spacing w:line="210" w:lineRule="exact"/>
              <w:ind w:left="347"/>
              <w:rPr>
                <w:sz w:val="20"/>
              </w:rPr>
            </w:pPr>
            <w:r>
              <w:rPr>
                <w:spacing w:val="-2"/>
                <w:sz w:val="20"/>
              </w:rPr>
              <w:t>34.482</w:t>
            </w:r>
          </w:p>
        </w:tc>
        <w:tc>
          <w:tcPr>
            <w:tcW w:w="813" w:type="dxa"/>
          </w:tcPr>
          <w:p>
            <w:pPr>
              <w:pStyle w:val="TableParagraph"/>
              <w:spacing w:line="210" w:lineRule="exact"/>
              <w:ind w:left="108"/>
              <w:rPr>
                <w:sz w:val="20"/>
              </w:rPr>
            </w:pPr>
            <w:r>
              <w:rPr>
                <w:spacing w:val="-2"/>
                <w:sz w:val="20"/>
              </w:rPr>
              <w:t>31.68</w:t>
            </w:r>
          </w:p>
        </w:tc>
        <w:tc>
          <w:tcPr>
            <w:tcW w:w="1113" w:type="dxa"/>
          </w:tcPr>
          <w:p>
            <w:pPr>
              <w:pStyle w:val="TableParagraph"/>
              <w:spacing w:line="210" w:lineRule="exact"/>
              <w:ind w:left="154" w:right="5"/>
              <w:jc w:val="center"/>
              <w:rPr>
                <w:sz w:val="20"/>
              </w:rPr>
            </w:pPr>
            <w:r>
              <w:rPr>
                <w:spacing w:val="-2"/>
                <w:sz w:val="20"/>
              </w:rPr>
              <w:t>31.41226</w:t>
            </w:r>
          </w:p>
        </w:tc>
        <w:tc>
          <w:tcPr>
            <w:tcW w:w="1211" w:type="dxa"/>
          </w:tcPr>
          <w:p>
            <w:pPr>
              <w:pStyle w:val="TableParagraph"/>
              <w:spacing w:line="210" w:lineRule="exact"/>
              <w:ind w:left="97" w:right="38"/>
              <w:jc w:val="center"/>
              <w:rPr>
                <w:sz w:val="20"/>
              </w:rPr>
            </w:pPr>
            <w:r>
              <w:rPr>
                <w:spacing w:val="-2"/>
                <w:sz w:val="20"/>
              </w:rPr>
              <w:t>32.52475483</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6"/>
        <w:gridCol w:w="960"/>
        <w:gridCol w:w="969"/>
        <w:gridCol w:w="1207"/>
        <w:gridCol w:w="814"/>
        <w:gridCol w:w="1114"/>
        <w:gridCol w:w="1212"/>
      </w:tblGrid>
      <w:tr>
        <w:trPr>
          <w:trHeight w:val="283" w:hRule="atLeast"/>
        </w:trPr>
        <w:tc>
          <w:tcPr>
            <w:tcW w:w="656" w:type="dxa"/>
          </w:tcPr>
          <w:p>
            <w:pPr>
              <w:pStyle w:val="TableParagraph"/>
              <w:spacing w:line="221" w:lineRule="exact" w:before="0"/>
              <w:rPr>
                <w:sz w:val="20"/>
              </w:rPr>
            </w:pPr>
            <w:r>
              <w:rPr>
                <w:spacing w:val="-5"/>
                <w:sz w:val="20"/>
              </w:rPr>
              <w:t>7.6</w:t>
            </w:r>
          </w:p>
        </w:tc>
        <w:tc>
          <w:tcPr>
            <w:tcW w:w="960" w:type="dxa"/>
          </w:tcPr>
          <w:p>
            <w:pPr>
              <w:pStyle w:val="TableParagraph"/>
              <w:spacing w:line="221" w:lineRule="exact" w:before="0"/>
              <w:ind w:left="1" w:right="2"/>
              <w:jc w:val="center"/>
              <w:rPr>
                <w:sz w:val="20"/>
              </w:rPr>
            </w:pPr>
            <w:r>
              <w:rPr>
                <w:spacing w:val="-5"/>
                <w:sz w:val="20"/>
              </w:rPr>
              <w:t>5.6</w:t>
            </w:r>
          </w:p>
        </w:tc>
        <w:tc>
          <w:tcPr>
            <w:tcW w:w="969" w:type="dxa"/>
          </w:tcPr>
          <w:p>
            <w:pPr>
              <w:pStyle w:val="TableParagraph"/>
              <w:spacing w:line="221" w:lineRule="exact" w:before="0"/>
              <w:ind w:left="6" w:right="164"/>
              <w:jc w:val="center"/>
              <w:rPr>
                <w:sz w:val="20"/>
              </w:rPr>
            </w:pPr>
            <w:r>
              <w:rPr>
                <w:spacing w:val="-10"/>
                <w:sz w:val="20"/>
              </w:rPr>
              <w:t>2</w:t>
            </w:r>
          </w:p>
        </w:tc>
        <w:tc>
          <w:tcPr>
            <w:tcW w:w="1207" w:type="dxa"/>
          </w:tcPr>
          <w:p>
            <w:pPr>
              <w:pStyle w:val="TableParagraph"/>
              <w:spacing w:line="221" w:lineRule="exact" w:before="0"/>
              <w:ind w:left="345"/>
              <w:rPr>
                <w:sz w:val="20"/>
              </w:rPr>
            </w:pPr>
            <w:r>
              <w:rPr>
                <w:spacing w:val="-2"/>
                <w:sz w:val="20"/>
              </w:rPr>
              <w:t>34.741</w:t>
            </w:r>
          </w:p>
        </w:tc>
        <w:tc>
          <w:tcPr>
            <w:tcW w:w="814" w:type="dxa"/>
          </w:tcPr>
          <w:p>
            <w:pPr>
              <w:pStyle w:val="TableParagraph"/>
              <w:spacing w:line="221" w:lineRule="exact" w:before="0"/>
              <w:ind w:left="103"/>
              <w:rPr>
                <w:sz w:val="20"/>
              </w:rPr>
            </w:pPr>
            <w:r>
              <w:rPr>
                <w:spacing w:val="-2"/>
                <w:sz w:val="20"/>
              </w:rPr>
              <w:t>31.84</w:t>
            </w:r>
          </w:p>
        </w:tc>
        <w:tc>
          <w:tcPr>
            <w:tcW w:w="1114" w:type="dxa"/>
          </w:tcPr>
          <w:p>
            <w:pPr>
              <w:pStyle w:val="TableParagraph"/>
              <w:spacing w:line="221" w:lineRule="exact" w:before="0"/>
              <w:ind w:left="151" w:right="15"/>
              <w:jc w:val="center"/>
              <w:rPr>
                <w:sz w:val="20"/>
              </w:rPr>
            </w:pPr>
            <w:r>
              <w:rPr>
                <w:spacing w:val="-2"/>
                <w:sz w:val="20"/>
              </w:rPr>
              <w:t>31.63058</w:t>
            </w:r>
          </w:p>
        </w:tc>
        <w:tc>
          <w:tcPr>
            <w:tcW w:w="1212" w:type="dxa"/>
          </w:tcPr>
          <w:p>
            <w:pPr>
              <w:pStyle w:val="TableParagraph"/>
              <w:spacing w:line="221" w:lineRule="exact" w:before="0"/>
              <w:ind w:left="87" w:right="43"/>
              <w:jc w:val="center"/>
              <w:rPr>
                <w:sz w:val="20"/>
              </w:rPr>
            </w:pPr>
            <w:r>
              <w:rPr>
                <w:spacing w:val="-2"/>
                <w:sz w:val="20"/>
              </w:rPr>
              <w:t>32.73719535</w:t>
            </w:r>
          </w:p>
        </w:tc>
      </w:tr>
      <w:tr>
        <w:trPr>
          <w:trHeight w:val="344" w:hRule="atLeast"/>
        </w:trPr>
        <w:tc>
          <w:tcPr>
            <w:tcW w:w="656" w:type="dxa"/>
          </w:tcPr>
          <w:p>
            <w:pPr>
              <w:pStyle w:val="TableParagraph"/>
              <w:rPr>
                <w:sz w:val="20"/>
              </w:rPr>
            </w:pPr>
            <w:r>
              <w:rPr>
                <w:spacing w:val="-5"/>
                <w:sz w:val="20"/>
              </w:rPr>
              <w:t>7.7</w:t>
            </w:r>
          </w:p>
        </w:tc>
        <w:tc>
          <w:tcPr>
            <w:tcW w:w="960" w:type="dxa"/>
          </w:tcPr>
          <w:p>
            <w:pPr>
              <w:pStyle w:val="TableParagraph"/>
              <w:ind w:left="1" w:right="2"/>
              <w:jc w:val="center"/>
              <w:rPr>
                <w:sz w:val="20"/>
              </w:rPr>
            </w:pPr>
            <w:r>
              <w:rPr>
                <w:spacing w:val="-5"/>
                <w:sz w:val="20"/>
              </w:rPr>
              <w:t>5.6</w:t>
            </w:r>
          </w:p>
        </w:tc>
        <w:tc>
          <w:tcPr>
            <w:tcW w:w="969" w:type="dxa"/>
          </w:tcPr>
          <w:p>
            <w:pPr>
              <w:pStyle w:val="TableParagraph"/>
              <w:ind w:left="6" w:right="164"/>
              <w:jc w:val="center"/>
              <w:rPr>
                <w:sz w:val="20"/>
              </w:rPr>
            </w:pPr>
            <w:r>
              <w:rPr>
                <w:spacing w:val="-10"/>
                <w:sz w:val="20"/>
              </w:rPr>
              <w:t>0</w:t>
            </w:r>
          </w:p>
        </w:tc>
        <w:tc>
          <w:tcPr>
            <w:tcW w:w="1207" w:type="dxa"/>
          </w:tcPr>
          <w:p>
            <w:pPr>
              <w:pStyle w:val="TableParagraph"/>
              <w:ind w:left="345"/>
              <w:rPr>
                <w:sz w:val="20"/>
              </w:rPr>
            </w:pPr>
            <w:r>
              <w:rPr>
                <w:spacing w:val="-5"/>
                <w:sz w:val="20"/>
              </w:rPr>
              <w:t>35</w:t>
            </w:r>
          </w:p>
        </w:tc>
        <w:tc>
          <w:tcPr>
            <w:tcW w:w="814" w:type="dxa"/>
          </w:tcPr>
          <w:p>
            <w:pPr>
              <w:pStyle w:val="TableParagraph"/>
              <w:ind w:left="103"/>
              <w:rPr>
                <w:sz w:val="20"/>
              </w:rPr>
            </w:pPr>
            <w:r>
              <w:rPr>
                <w:spacing w:val="-5"/>
                <w:sz w:val="20"/>
              </w:rPr>
              <w:t>32</w:t>
            </w:r>
          </w:p>
        </w:tc>
        <w:tc>
          <w:tcPr>
            <w:tcW w:w="1114" w:type="dxa"/>
          </w:tcPr>
          <w:p>
            <w:pPr>
              <w:pStyle w:val="TableParagraph"/>
              <w:ind w:left="151" w:right="15"/>
              <w:jc w:val="center"/>
              <w:rPr>
                <w:sz w:val="20"/>
              </w:rPr>
            </w:pPr>
            <w:r>
              <w:rPr>
                <w:spacing w:val="-2"/>
                <w:sz w:val="20"/>
              </w:rPr>
              <w:t>31.84978</w:t>
            </w:r>
          </w:p>
        </w:tc>
        <w:tc>
          <w:tcPr>
            <w:tcW w:w="1212" w:type="dxa"/>
          </w:tcPr>
          <w:p>
            <w:pPr>
              <w:pStyle w:val="TableParagraph"/>
              <w:ind w:left="87" w:right="43"/>
              <w:jc w:val="center"/>
              <w:rPr>
                <w:sz w:val="20"/>
              </w:rPr>
            </w:pPr>
            <w:r>
              <w:rPr>
                <w:spacing w:val="-2"/>
                <w:sz w:val="20"/>
              </w:rPr>
              <w:t>32.94992533</w:t>
            </w:r>
          </w:p>
        </w:tc>
      </w:tr>
      <w:tr>
        <w:trPr>
          <w:trHeight w:val="344" w:hRule="atLeast"/>
        </w:trPr>
        <w:tc>
          <w:tcPr>
            <w:tcW w:w="656" w:type="dxa"/>
          </w:tcPr>
          <w:p>
            <w:pPr>
              <w:pStyle w:val="TableParagraph"/>
              <w:spacing w:before="52"/>
              <w:rPr>
                <w:sz w:val="20"/>
              </w:rPr>
            </w:pPr>
            <w:r>
              <w:rPr>
                <w:spacing w:val="-5"/>
                <w:sz w:val="20"/>
              </w:rPr>
              <w:t>7.8</w:t>
            </w:r>
          </w:p>
        </w:tc>
        <w:tc>
          <w:tcPr>
            <w:tcW w:w="960" w:type="dxa"/>
          </w:tcPr>
          <w:p>
            <w:pPr>
              <w:pStyle w:val="TableParagraph"/>
              <w:spacing w:before="52"/>
              <w:ind w:left="1" w:right="2"/>
              <w:jc w:val="center"/>
              <w:rPr>
                <w:sz w:val="20"/>
              </w:rPr>
            </w:pPr>
            <w:r>
              <w:rPr>
                <w:spacing w:val="-5"/>
                <w:sz w:val="20"/>
              </w:rPr>
              <w:t>5.6</w:t>
            </w:r>
          </w:p>
        </w:tc>
        <w:tc>
          <w:tcPr>
            <w:tcW w:w="969" w:type="dxa"/>
          </w:tcPr>
          <w:p>
            <w:pPr>
              <w:pStyle w:val="TableParagraph"/>
              <w:spacing w:before="52"/>
              <w:ind w:left="6" w:right="164"/>
              <w:jc w:val="center"/>
              <w:rPr>
                <w:sz w:val="20"/>
              </w:rPr>
            </w:pPr>
            <w:r>
              <w:rPr>
                <w:spacing w:val="-10"/>
                <w:sz w:val="20"/>
              </w:rPr>
              <w:t>8</w:t>
            </w:r>
          </w:p>
        </w:tc>
        <w:tc>
          <w:tcPr>
            <w:tcW w:w="1207" w:type="dxa"/>
          </w:tcPr>
          <w:p>
            <w:pPr>
              <w:pStyle w:val="TableParagraph"/>
              <w:spacing w:before="52"/>
              <w:ind w:left="345"/>
              <w:rPr>
                <w:sz w:val="20"/>
              </w:rPr>
            </w:pPr>
            <w:r>
              <w:rPr>
                <w:spacing w:val="-2"/>
                <w:sz w:val="20"/>
              </w:rPr>
              <w:t>33.964</w:t>
            </w:r>
          </w:p>
        </w:tc>
        <w:tc>
          <w:tcPr>
            <w:tcW w:w="814" w:type="dxa"/>
          </w:tcPr>
          <w:p>
            <w:pPr>
              <w:pStyle w:val="TableParagraph"/>
              <w:spacing w:before="52"/>
              <w:ind w:left="103"/>
              <w:rPr>
                <w:sz w:val="20"/>
              </w:rPr>
            </w:pPr>
            <w:r>
              <w:rPr>
                <w:spacing w:val="-2"/>
                <w:sz w:val="20"/>
              </w:rPr>
              <w:t>31.36</w:t>
            </w:r>
          </w:p>
        </w:tc>
        <w:tc>
          <w:tcPr>
            <w:tcW w:w="1114" w:type="dxa"/>
          </w:tcPr>
          <w:p>
            <w:pPr>
              <w:pStyle w:val="TableParagraph"/>
              <w:spacing w:before="52"/>
              <w:ind w:left="151" w:right="15"/>
              <w:jc w:val="center"/>
              <w:rPr>
                <w:sz w:val="20"/>
              </w:rPr>
            </w:pPr>
            <w:r>
              <w:rPr>
                <w:spacing w:val="-2"/>
                <w:sz w:val="20"/>
              </w:rPr>
              <w:t>30.97829</w:t>
            </w:r>
          </w:p>
        </w:tc>
        <w:tc>
          <w:tcPr>
            <w:tcW w:w="1212" w:type="dxa"/>
          </w:tcPr>
          <w:p>
            <w:pPr>
              <w:pStyle w:val="TableParagraph"/>
              <w:spacing w:before="52"/>
              <w:ind w:left="87" w:right="43"/>
              <w:jc w:val="center"/>
              <w:rPr>
                <w:sz w:val="20"/>
              </w:rPr>
            </w:pPr>
            <w:r>
              <w:rPr>
                <w:spacing w:val="-2"/>
                <w:sz w:val="20"/>
              </w:rPr>
              <w:t>32.10076574</w:t>
            </w:r>
          </w:p>
        </w:tc>
      </w:tr>
      <w:tr>
        <w:trPr>
          <w:trHeight w:val="345" w:hRule="atLeast"/>
        </w:trPr>
        <w:tc>
          <w:tcPr>
            <w:tcW w:w="656" w:type="dxa"/>
          </w:tcPr>
          <w:p>
            <w:pPr>
              <w:pStyle w:val="TableParagraph"/>
              <w:rPr>
                <w:sz w:val="20"/>
              </w:rPr>
            </w:pPr>
            <w:r>
              <w:rPr>
                <w:spacing w:val="-5"/>
                <w:sz w:val="20"/>
              </w:rPr>
              <w:t>7.9</w:t>
            </w:r>
          </w:p>
        </w:tc>
        <w:tc>
          <w:tcPr>
            <w:tcW w:w="960" w:type="dxa"/>
          </w:tcPr>
          <w:p>
            <w:pPr>
              <w:pStyle w:val="TableParagraph"/>
              <w:ind w:left="1" w:right="2"/>
              <w:jc w:val="center"/>
              <w:rPr>
                <w:sz w:val="20"/>
              </w:rPr>
            </w:pPr>
            <w:r>
              <w:rPr>
                <w:spacing w:val="-5"/>
                <w:sz w:val="20"/>
              </w:rPr>
              <w:t>5.6</w:t>
            </w:r>
          </w:p>
        </w:tc>
        <w:tc>
          <w:tcPr>
            <w:tcW w:w="969" w:type="dxa"/>
          </w:tcPr>
          <w:p>
            <w:pPr>
              <w:pStyle w:val="TableParagraph"/>
              <w:ind w:left="102" w:right="158"/>
              <w:jc w:val="center"/>
              <w:rPr>
                <w:sz w:val="20"/>
              </w:rPr>
            </w:pPr>
            <w:r>
              <w:rPr>
                <w:spacing w:val="-5"/>
                <w:sz w:val="20"/>
              </w:rPr>
              <w:t>10</w:t>
            </w:r>
          </w:p>
        </w:tc>
        <w:tc>
          <w:tcPr>
            <w:tcW w:w="1207" w:type="dxa"/>
          </w:tcPr>
          <w:p>
            <w:pPr>
              <w:pStyle w:val="TableParagraph"/>
              <w:ind w:left="345"/>
              <w:rPr>
                <w:sz w:val="20"/>
              </w:rPr>
            </w:pPr>
            <w:r>
              <w:rPr>
                <w:spacing w:val="-2"/>
                <w:sz w:val="20"/>
              </w:rPr>
              <w:t>33.70501</w:t>
            </w:r>
          </w:p>
        </w:tc>
        <w:tc>
          <w:tcPr>
            <w:tcW w:w="814" w:type="dxa"/>
          </w:tcPr>
          <w:p>
            <w:pPr>
              <w:pStyle w:val="TableParagraph"/>
              <w:ind w:left="103"/>
              <w:rPr>
                <w:sz w:val="20"/>
              </w:rPr>
            </w:pPr>
            <w:r>
              <w:rPr>
                <w:spacing w:val="-4"/>
                <w:sz w:val="20"/>
              </w:rPr>
              <w:t>31.2</w:t>
            </w:r>
          </w:p>
        </w:tc>
        <w:tc>
          <w:tcPr>
            <w:tcW w:w="1114" w:type="dxa"/>
          </w:tcPr>
          <w:p>
            <w:pPr>
              <w:pStyle w:val="TableParagraph"/>
              <w:ind w:left="151" w:right="15"/>
              <w:jc w:val="center"/>
              <w:rPr>
                <w:sz w:val="20"/>
              </w:rPr>
            </w:pPr>
            <w:r>
              <w:rPr>
                <w:spacing w:val="-2"/>
                <w:sz w:val="20"/>
              </w:rPr>
              <w:t>30.76268</w:t>
            </w:r>
          </w:p>
        </w:tc>
        <w:tc>
          <w:tcPr>
            <w:tcW w:w="1212" w:type="dxa"/>
          </w:tcPr>
          <w:p>
            <w:pPr>
              <w:pStyle w:val="TableParagraph"/>
              <w:ind w:left="89" w:right="43"/>
              <w:jc w:val="center"/>
              <w:rPr>
                <w:sz w:val="20"/>
              </w:rPr>
            </w:pPr>
            <w:r>
              <w:rPr>
                <w:spacing w:val="-2"/>
                <w:sz w:val="20"/>
              </w:rPr>
              <w:t>31.88922873</w:t>
            </w:r>
          </w:p>
        </w:tc>
      </w:tr>
      <w:tr>
        <w:trPr>
          <w:trHeight w:val="345" w:hRule="atLeast"/>
        </w:trPr>
        <w:tc>
          <w:tcPr>
            <w:tcW w:w="656" w:type="dxa"/>
          </w:tcPr>
          <w:p>
            <w:pPr>
              <w:pStyle w:val="TableParagraph"/>
              <w:rPr>
                <w:sz w:val="20"/>
              </w:rPr>
            </w:pPr>
            <w:r>
              <w:rPr>
                <w:spacing w:val="-10"/>
                <w:sz w:val="20"/>
              </w:rPr>
              <w:t>8</w:t>
            </w:r>
          </w:p>
        </w:tc>
        <w:tc>
          <w:tcPr>
            <w:tcW w:w="960" w:type="dxa"/>
          </w:tcPr>
          <w:p>
            <w:pPr>
              <w:pStyle w:val="TableParagraph"/>
              <w:ind w:left="1" w:right="2"/>
              <w:jc w:val="center"/>
              <w:rPr>
                <w:sz w:val="20"/>
              </w:rPr>
            </w:pPr>
            <w:r>
              <w:rPr>
                <w:spacing w:val="-5"/>
                <w:sz w:val="20"/>
              </w:rPr>
              <w:t>5.6</w:t>
            </w:r>
          </w:p>
        </w:tc>
        <w:tc>
          <w:tcPr>
            <w:tcW w:w="969" w:type="dxa"/>
          </w:tcPr>
          <w:p>
            <w:pPr>
              <w:pStyle w:val="TableParagraph"/>
              <w:ind w:left="6" w:right="164"/>
              <w:jc w:val="center"/>
              <w:rPr>
                <w:sz w:val="20"/>
              </w:rPr>
            </w:pPr>
            <w:r>
              <w:rPr>
                <w:spacing w:val="-10"/>
                <w:sz w:val="20"/>
              </w:rPr>
              <w:t>0</w:t>
            </w:r>
          </w:p>
        </w:tc>
        <w:tc>
          <w:tcPr>
            <w:tcW w:w="1207" w:type="dxa"/>
          </w:tcPr>
          <w:p>
            <w:pPr>
              <w:pStyle w:val="TableParagraph"/>
              <w:ind w:left="345"/>
              <w:rPr>
                <w:sz w:val="20"/>
              </w:rPr>
            </w:pPr>
            <w:r>
              <w:rPr>
                <w:spacing w:val="-5"/>
                <w:sz w:val="20"/>
              </w:rPr>
              <w:t>35</w:t>
            </w:r>
          </w:p>
        </w:tc>
        <w:tc>
          <w:tcPr>
            <w:tcW w:w="814" w:type="dxa"/>
          </w:tcPr>
          <w:p>
            <w:pPr>
              <w:pStyle w:val="TableParagraph"/>
              <w:ind w:left="103"/>
              <w:rPr>
                <w:sz w:val="20"/>
              </w:rPr>
            </w:pPr>
            <w:r>
              <w:rPr>
                <w:spacing w:val="-5"/>
                <w:sz w:val="20"/>
              </w:rPr>
              <w:t>32</w:t>
            </w:r>
          </w:p>
        </w:tc>
        <w:tc>
          <w:tcPr>
            <w:tcW w:w="1114" w:type="dxa"/>
          </w:tcPr>
          <w:p>
            <w:pPr>
              <w:pStyle w:val="TableParagraph"/>
              <w:ind w:left="151" w:right="15"/>
              <w:jc w:val="center"/>
              <w:rPr>
                <w:sz w:val="20"/>
              </w:rPr>
            </w:pPr>
            <w:r>
              <w:rPr>
                <w:spacing w:val="-2"/>
                <w:sz w:val="20"/>
              </w:rPr>
              <w:t>31.84978</w:t>
            </w:r>
          </w:p>
        </w:tc>
        <w:tc>
          <w:tcPr>
            <w:tcW w:w="1212" w:type="dxa"/>
          </w:tcPr>
          <w:p>
            <w:pPr>
              <w:pStyle w:val="TableParagraph"/>
              <w:ind w:left="87" w:right="43"/>
              <w:jc w:val="center"/>
              <w:rPr>
                <w:sz w:val="20"/>
              </w:rPr>
            </w:pPr>
            <w:r>
              <w:rPr>
                <w:spacing w:val="-2"/>
                <w:sz w:val="20"/>
              </w:rPr>
              <w:t>32.94992533</w:t>
            </w:r>
          </w:p>
        </w:tc>
      </w:tr>
      <w:tr>
        <w:trPr>
          <w:trHeight w:val="344" w:hRule="atLeast"/>
        </w:trPr>
        <w:tc>
          <w:tcPr>
            <w:tcW w:w="656" w:type="dxa"/>
          </w:tcPr>
          <w:p>
            <w:pPr>
              <w:pStyle w:val="TableParagraph"/>
              <w:rPr>
                <w:sz w:val="20"/>
              </w:rPr>
            </w:pPr>
            <w:r>
              <w:rPr>
                <w:spacing w:val="-5"/>
                <w:sz w:val="20"/>
              </w:rPr>
              <w:t>8.1</w:t>
            </w:r>
          </w:p>
        </w:tc>
        <w:tc>
          <w:tcPr>
            <w:tcW w:w="960" w:type="dxa"/>
          </w:tcPr>
          <w:p>
            <w:pPr>
              <w:pStyle w:val="TableParagraph"/>
              <w:ind w:left="1" w:right="2"/>
              <w:jc w:val="center"/>
              <w:rPr>
                <w:sz w:val="20"/>
              </w:rPr>
            </w:pPr>
            <w:r>
              <w:rPr>
                <w:spacing w:val="-5"/>
                <w:sz w:val="20"/>
              </w:rPr>
              <w:t>5.6</w:t>
            </w:r>
          </w:p>
        </w:tc>
        <w:tc>
          <w:tcPr>
            <w:tcW w:w="969" w:type="dxa"/>
          </w:tcPr>
          <w:p>
            <w:pPr>
              <w:pStyle w:val="TableParagraph"/>
              <w:ind w:left="6" w:right="164"/>
              <w:jc w:val="center"/>
              <w:rPr>
                <w:sz w:val="20"/>
              </w:rPr>
            </w:pPr>
            <w:r>
              <w:rPr>
                <w:spacing w:val="-10"/>
                <w:sz w:val="20"/>
              </w:rPr>
              <w:t>7</w:t>
            </w:r>
          </w:p>
        </w:tc>
        <w:tc>
          <w:tcPr>
            <w:tcW w:w="1207" w:type="dxa"/>
          </w:tcPr>
          <w:p>
            <w:pPr>
              <w:pStyle w:val="TableParagraph"/>
              <w:ind w:left="345"/>
              <w:rPr>
                <w:sz w:val="20"/>
              </w:rPr>
            </w:pPr>
            <w:r>
              <w:rPr>
                <w:spacing w:val="-2"/>
                <w:sz w:val="20"/>
              </w:rPr>
              <w:t>34.0935</w:t>
            </w:r>
          </w:p>
        </w:tc>
        <w:tc>
          <w:tcPr>
            <w:tcW w:w="814" w:type="dxa"/>
          </w:tcPr>
          <w:p>
            <w:pPr>
              <w:pStyle w:val="TableParagraph"/>
              <w:ind w:left="103"/>
              <w:rPr>
                <w:sz w:val="20"/>
              </w:rPr>
            </w:pPr>
            <w:r>
              <w:rPr>
                <w:spacing w:val="-2"/>
                <w:sz w:val="20"/>
              </w:rPr>
              <w:t>31.44</w:t>
            </w:r>
          </w:p>
        </w:tc>
        <w:tc>
          <w:tcPr>
            <w:tcW w:w="1114" w:type="dxa"/>
          </w:tcPr>
          <w:p>
            <w:pPr>
              <w:pStyle w:val="TableParagraph"/>
              <w:ind w:left="151" w:right="15"/>
              <w:jc w:val="center"/>
              <w:rPr>
                <w:sz w:val="20"/>
              </w:rPr>
            </w:pPr>
            <w:r>
              <w:rPr>
                <w:spacing w:val="-2"/>
                <w:sz w:val="20"/>
              </w:rPr>
              <w:t>31.08644</w:t>
            </w:r>
          </w:p>
        </w:tc>
        <w:tc>
          <w:tcPr>
            <w:tcW w:w="1212" w:type="dxa"/>
          </w:tcPr>
          <w:p>
            <w:pPr>
              <w:pStyle w:val="TableParagraph"/>
              <w:ind w:left="58" w:right="111"/>
              <w:jc w:val="center"/>
              <w:rPr>
                <w:sz w:val="20"/>
              </w:rPr>
            </w:pPr>
            <w:r>
              <w:rPr>
                <w:spacing w:val="-2"/>
                <w:sz w:val="20"/>
              </w:rPr>
              <w:t>32.2066497</w:t>
            </w:r>
          </w:p>
        </w:tc>
      </w:tr>
      <w:tr>
        <w:trPr>
          <w:trHeight w:val="344" w:hRule="atLeast"/>
        </w:trPr>
        <w:tc>
          <w:tcPr>
            <w:tcW w:w="656" w:type="dxa"/>
          </w:tcPr>
          <w:p>
            <w:pPr>
              <w:pStyle w:val="TableParagraph"/>
              <w:spacing w:before="52"/>
              <w:rPr>
                <w:sz w:val="20"/>
              </w:rPr>
            </w:pPr>
            <w:r>
              <w:rPr>
                <w:spacing w:val="-5"/>
                <w:sz w:val="20"/>
              </w:rPr>
              <w:t>8.2</w:t>
            </w:r>
          </w:p>
        </w:tc>
        <w:tc>
          <w:tcPr>
            <w:tcW w:w="960" w:type="dxa"/>
          </w:tcPr>
          <w:p>
            <w:pPr>
              <w:pStyle w:val="TableParagraph"/>
              <w:spacing w:before="52"/>
              <w:ind w:left="1" w:right="2"/>
              <w:jc w:val="center"/>
              <w:rPr>
                <w:sz w:val="20"/>
              </w:rPr>
            </w:pPr>
            <w:r>
              <w:rPr>
                <w:spacing w:val="-5"/>
                <w:sz w:val="20"/>
              </w:rPr>
              <w:t>5.6</w:t>
            </w:r>
          </w:p>
        </w:tc>
        <w:tc>
          <w:tcPr>
            <w:tcW w:w="969" w:type="dxa"/>
          </w:tcPr>
          <w:p>
            <w:pPr>
              <w:pStyle w:val="TableParagraph"/>
              <w:spacing w:before="52"/>
              <w:ind w:left="102" w:right="158"/>
              <w:jc w:val="center"/>
              <w:rPr>
                <w:sz w:val="20"/>
              </w:rPr>
            </w:pPr>
            <w:r>
              <w:rPr>
                <w:spacing w:val="-5"/>
                <w:sz w:val="20"/>
              </w:rPr>
              <w:t>14</w:t>
            </w:r>
          </w:p>
        </w:tc>
        <w:tc>
          <w:tcPr>
            <w:tcW w:w="1207" w:type="dxa"/>
          </w:tcPr>
          <w:p>
            <w:pPr>
              <w:pStyle w:val="TableParagraph"/>
              <w:spacing w:before="52"/>
              <w:ind w:left="345"/>
              <w:rPr>
                <w:sz w:val="20"/>
              </w:rPr>
            </w:pPr>
            <w:r>
              <w:rPr>
                <w:spacing w:val="-2"/>
                <w:sz w:val="20"/>
              </w:rPr>
              <w:t>33.18701</w:t>
            </w:r>
          </w:p>
        </w:tc>
        <w:tc>
          <w:tcPr>
            <w:tcW w:w="814" w:type="dxa"/>
          </w:tcPr>
          <w:p>
            <w:pPr>
              <w:pStyle w:val="TableParagraph"/>
              <w:spacing w:before="52"/>
              <w:ind w:left="103"/>
              <w:rPr>
                <w:sz w:val="20"/>
              </w:rPr>
            </w:pPr>
            <w:r>
              <w:rPr>
                <w:spacing w:val="-2"/>
                <w:sz w:val="20"/>
              </w:rPr>
              <w:t>30.88</w:t>
            </w:r>
          </w:p>
        </w:tc>
        <w:tc>
          <w:tcPr>
            <w:tcW w:w="1114" w:type="dxa"/>
          </w:tcPr>
          <w:p>
            <w:pPr>
              <w:pStyle w:val="TableParagraph"/>
              <w:spacing w:before="52"/>
              <w:ind w:left="151" w:right="15"/>
              <w:jc w:val="center"/>
              <w:rPr>
                <w:sz w:val="20"/>
              </w:rPr>
            </w:pPr>
            <w:r>
              <w:rPr>
                <w:spacing w:val="-2"/>
                <w:sz w:val="20"/>
              </w:rPr>
              <w:t>30.33429</w:t>
            </w:r>
          </w:p>
        </w:tc>
        <w:tc>
          <w:tcPr>
            <w:tcW w:w="1212" w:type="dxa"/>
          </w:tcPr>
          <w:p>
            <w:pPr>
              <w:pStyle w:val="TableParagraph"/>
              <w:spacing w:before="52"/>
              <w:ind w:left="87" w:right="43"/>
              <w:jc w:val="center"/>
              <w:rPr>
                <w:sz w:val="20"/>
              </w:rPr>
            </w:pPr>
            <w:r>
              <w:rPr>
                <w:spacing w:val="-2"/>
                <w:sz w:val="20"/>
              </w:rPr>
              <w:t>31.46709776</w:t>
            </w:r>
          </w:p>
        </w:tc>
      </w:tr>
      <w:tr>
        <w:trPr>
          <w:trHeight w:val="345" w:hRule="atLeast"/>
        </w:trPr>
        <w:tc>
          <w:tcPr>
            <w:tcW w:w="656" w:type="dxa"/>
          </w:tcPr>
          <w:p>
            <w:pPr>
              <w:pStyle w:val="TableParagraph"/>
              <w:rPr>
                <w:sz w:val="20"/>
              </w:rPr>
            </w:pPr>
            <w:r>
              <w:rPr>
                <w:spacing w:val="-5"/>
                <w:sz w:val="20"/>
              </w:rPr>
              <w:t>8.3</w:t>
            </w:r>
          </w:p>
        </w:tc>
        <w:tc>
          <w:tcPr>
            <w:tcW w:w="960" w:type="dxa"/>
          </w:tcPr>
          <w:p>
            <w:pPr>
              <w:pStyle w:val="TableParagraph"/>
              <w:ind w:left="1" w:right="2"/>
              <w:jc w:val="center"/>
              <w:rPr>
                <w:sz w:val="20"/>
              </w:rPr>
            </w:pPr>
            <w:r>
              <w:rPr>
                <w:spacing w:val="-5"/>
                <w:sz w:val="20"/>
              </w:rPr>
              <w:t>5.6</w:t>
            </w:r>
          </w:p>
        </w:tc>
        <w:tc>
          <w:tcPr>
            <w:tcW w:w="969" w:type="dxa"/>
          </w:tcPr>
          <w:p>
            <w:pPr>
              <w:pStyle w:val="TableParagraph"/>
              <w:ind w:left="102" w:right="158"/>
              <w:jc w:val="center"/>
              <w:rPr>
                <w:sz w:val="20"/>
              </w:rPr>
            </w:pPr>
            <w:r>
              <w:rPr>
                <w:spacing w:val="-5"/>
                <w:sz w:val="20"/>
              </w:rPr>
              <w:t>19</w:t>
            </w:r>
          </w:p>
        </w:tc>
        <w:tc>
          <w:tcPr>
            <w:tcW w:w="1207" w:type="dxa"/>
          </w:tcPr>
          <w:p>
            <w:pPr>
              <w:pStyle w:val="TableParagraph"/>
              <w:ind w:left="345"/>
              <w:rPr>
                <w:sz w:val="20"/>
              </w:rPr>
            </w:pPr>
            <w:r>
              <w:rPr>
                <w:spacing w:val="-2"/>
                <w:sz w:val="20"/>
              </w:rPr>
              <w:t>32.53951</w:t>
            </w:r>
          </w:p>
        </w:tc>
        <w:tc>
          <w:tcPr>
            <w:tcW w:w="814" w:type="dxa"/>
          </w:tcPr>
          <w:p>
            <w:pPr>
              <w:pStyle w:val="TableParagraph"/>
              <w:ind w:left="103"/>
              <w:rPr>
                <w:sz w:val="20"/>
              </w:rPr>
            </w:pPr>
            <w:r>
              <w:rPr>
                <w:spacing w:val="-2"/>
                <w:sz w:val="20"/>
              </w:rPr>
              <w:t>30.48</w:t>
            </w:r>
          </w:p>
        </w:tc>
        <w:tc>
          <w:tcPr>
            <w:tcW w:w="1114" w:type="dxa"/>
          </w:tcPr>
          <w:p>
            <w:pPr>
              <w:pStyle w:val="TableParagraph"/>
              <w:ind w:left="151" w:right="15"/>
              <w:jc w:val="center"/>
              <w:rPr>
                <w:sz w:val="20"/>
              </w:rPr>
            </w:pPr>
            <w:r>
              <w:rPr>
                <w:spacing w:val="-2"/>
                <w:sz w:val="20"/>
              </w:rPr>
              <w:t>29.80426</w:t>
            </w:r>
          </w:p>
        </w:tc>
        <w:tc>
          <w:tcPr>
            <w:tcW w:w="1212" w:type="dxa"/>
          </w:tcPr>
          <w:p>
            <w:pPr>
              <w:pStyle w:val="TableParagraph"/>
              <w:ind w:left="87" w:right="43"/>
              <w:jc w:val="center"/>
              <w:rPr>
                <w:sz w:val="20"/>
              </w:rPr>
            </w:pPr>
            <w:r>
              <w:rPr>
                <w:spacing w:val="-2"/>
                <w:sz w:val="20"/>
              </w:rPr>
              <w:t>30.94125781</w:t>
            </w:r>
          </w:p>
        </w:tc>
      </w:tr>
      <w:tr>
        <w:trPr>
          <w:trHeight w:val="345" w:hRule="atLeast"/>
        </w:trPr>
        <w:tc>
          <w:tcPr>
            <w:tcW w:w="656" w:type="dxa"/>
          </w:tcPr>
          <w:p>
            <w:pPr>
              <w:pStyle w:val="TableParagraph"/>
              <w:rPr>
                <w:sz w:val="20"/>
              </w:rPr>
            </w:pPr>
            <w:r>
              <w:rPr>
                <w:spacing w:val="-10"/>
                <w:sz w:val="20"/>
              </w:rPr>
              <w:t>5</w:t>
            </w:r>
          </w:p>
        </w:tc>
        <w:tc>
          <w:tcPr>
            <w:tcW w:w="960" w:type="dxa"/>
          </w:tcPr>
          <w:p>
            <w:pPr>
              <w:pStyle w:val="TableParagraph"/>
              <w:ind w:left="1" w:right="2"/>
              <w:jc w:val="center"/>
              <w:rPr>
                <w:sz w:val="20"/>
              </w:rPr>
            </w:pPr>
            <w:r>
              <w:rPr>
                <w:spacing w:val="-5"/>
                <w:sz w:val="20"/>
              </w:rPr>
              <w:t>4.9</w:t>
            </w:r>
          </w:p>
        </w:tc>
        <w:tc>
          <w:tcPr>
            <w:tcW w:w="969" w:type="dxa"/>
          </w:tcPr>
          <w:p>
            <w:pPr>
              <w:pStyle w:val="TableParagraph"/>
              <w:spacing w:before="0"/>
              <w:ind w:left="0"/>
              <w:rPr>
                <w:sz w:val="18"/>
              </w:rPr>
            </w:pPr>
          </w:p>
        </w:tc>
        <w:tc>
          <w:tcPr>
            <w:tcW w:w="1207" w:type="dxa"/>
          </w:tcPr>
          <w:p>
            <w:pPr>
              <w:pStyle w:val="TableParagraph"/>
              <w:ind w:left="345"/>
              <w:rPr>
                <w:sz w:val="20"/>
              </w:rPr>
            </w:pPr>
            <w:r>
              <w:rPr>
                <w:spacing w:val="-5"/>
                <w:sz w:val="20"/>
              </w:rPr>
              <w:t>35</w:t>
            </w:r>
          </w:p>
        </w:tc>
        <w:tc>
          <w:tcPr>
            <w:tcW w:w="814" w:type="dxa"/>
          </w:tcPr>
          <w:p>
            <w:pPr>
              <w:pStyle w:val="TableParagraph"/>
              <w:ind w:left="103"/>
              <w:rPr>
                <w:sz w:val="20"/>
              </w:rPr>
            </w:pPr>
            <w:r>
              <w:rPr>
                <w:spacing w:val="-5"/>
                <w:sz w:val="20"/>
              </w:rPr>
              <w:t>32</w:t>
            </w:r>
          </w:p>
        </w:tc>
        <w:tc>
          <w:tcPr>
            <w:tcW w:w="1114" w:type="dxa"/>
          </w:tcPr>
          <w:p>
            <w:pPr>
              <w:pStyle w:val="TableParagraph"/>
              <w:ind w:left="151" w:right="15"/>
              <w:jc w:val="center"/>
              <w:rPr>
                <w:sz w:val="20"/>
              </w:rPr>
            </w:pPr>
            <w:r>
              <w:rPr>
                <w:spacing w:val="-2"/>
                <w:sz w:val="20"/>
              </w:rPr>
              <w:t>31.84978</w:t>
            </w:r>
          </w:p>
        </w:tc>
        <w:tc>
          <w:tcPr>
            <w:tcW w:w="1212" w:type="dxa"/>
          </w:tcPr>
          <w:p>
            <w:pPr>
              <w:pStyle w:val="TableParagraph"/>
              <w:ind w:left="87" w:right="43"/>
              <w:jc w:val="center"/>
              <w:rPr>
                <w:sz w:val="20"/>
              </w:rPr>
            </w:pPr>
            <w:r>
              <w:rPr>
                <w:spacing w:val="-2"/>
                <w:sz w:val="20"/>
              </w:rPr>
              <w:t>32.94992533</w:t>
            </w:r>
          </w:p>
        </w:tc>
      </w:tr>
      <w:tr>
        <w:trPr>
          <w:trHeight w:val="344" w:hRule="atLeast"/>
        </w:trPr>
        <w:tc>
          <w:tcPr>
            <w:tcW w:w="656" w:type="dxa"/>
          </w:tcPr>
          <w:p>
            <w:pPr>
              <w:pStyle w:val="TableParagraph"/>
              <w:rPr>
                <w:sz w:val="20"/>
              </w:rPr>
            </w:pPr>
            <w:r>
              <w:rPr>
                <w:spacing w:val="-5"/>
                <w:sz w:val="20"/>
              </w:rPr>
              <w:t>5.1</w:t>
            </w:r>
          </w:p>
        </w:tc>
        <w:tc>
          <w:tcPr>
            <w:tcW w:w="960" w:type="dxa"/>
          </w:tcPr>
          <w:p>
            <w:pPr>
              <w:pStyle w:val="TableParagraph"/>
              <w:ind w:left="1" w:right="2"/>
              <w:jc w:val="center"/>
              <w:rPr>
                <w:sz w:val="20"/>
              </w:rPr>
            </w:pPr>
            <w:r>
              <w:rPr>
                <w:spacing w:val="-5"/>
                <w:sz w:val="20"/>
              </w:rPr>
              <w:t>5.7</w:t>
            </w:r>
          </w:p>
        </w:tc>
        <w:tc>
          <w:tcPr>
            <w:tcW w:w="969" w:type="dxa"/>
          </w:tcPr>
          <w:p>
            <w:pPr>
              <w:pStyle w:val="TableParagraph"/>
              <w:spacing w:before="0"/>
              <w:ind w:left="0"/>
              <w:rPr>
                <w:sz w:val="18"/>
              </w:rPr>
            </w:pPr>
          </w:p>
        </w:tc>
        <w:tc>
          <w:tcPr>
            <w:tcW w:w="1207" w:type="dxa"/>
          </w:tcPr>
          <w:p>
            <w:pPr>
              <w:pStyle w:val="TableParagraph"/>
              <w:ind w:left="345"/>
              <w:rPr>
                <w:sz w:val="20"/>
              </w:rPr>
            </w:pPr>
            <w:r>
              <w:rPr>
                <w:spacing w:val="-5"/>
                <w:sz w:val="20"/>
              </w:rPr>
              <w:t>35</w:t>
            </w:r>
          </w:p>
        </w:tc>
        <w:tc>
          <w:tcPr>
            <w:tcW w:w="814" w:type="dxa"/>
          </w:tcPr>
          <w:p>
            <w:pPr>
              <w:pStyle w:val="TableParagraph"/>
              <w:ind w:left="103"/>
              <w:rPr>
                <w:sz w:val="20"/>
              </w:rPr>
            </w:pPr>
            <w:r>
              <w:rPr>
                <w:spacing w:val="-5"/>
                <w:sz w:val="20"/>
              </w:rPr>
              <w:t>32</w:t>
            </w:r>
          </w:p>
        </w:tc>
        <w:tc>
          <w:tcPr>
            <w:tcW w:w="1114" w:type="dxa"/>
          </w:tcPr>
          <w:p>
            <w:pPr>
              <w:pStyle w:val="TableParagraph"/>
              <w:ind w:left="151" w:right="15"/>
              <w:jc w:val="center"/>
              <w:rPr>
                <w:sz w:val="20"/>
              </w:rPr>
            </w:pPr>
            <w:r>
              <w:rPr>
                <w:spacing w:val="-2"/>
                <w:sz w:val="20"/>
              </w:rPr>
              <w:t>31.84978</w:t>
            </w:r>
          </w:p>
        </w:tc>
        <w:tc>
          <w:tcPr>
            <w:tcW w:w="1212" w:type="dxa"/>
          </w:tcPr>
          <w:p>
            <w:pPr>
              <w:pStyle w:val="TableParagraph"/>
              <w:ind w:left="87" w:right="43"/>
              <w:jc w:val="center"/>
              <w:rPr>
                <w:sz w:val="20"/>
              </w:rPr>
            </w:pPr>
            <w:r>
              <w:rPr>
                <w:spacing w:val="-2"/>
                <w:sz w:val="20"/>
              </w:rPr>
              <w:t>32.94992533</w:t>
            </w:r>
          </w:p>
        </w:tc>
      </w:tr>
      <w:tr>
        <w:trPr>
          <w:trHeight w:val="344" w:hRule="atLeast"/>
        </w:trPr>
        <w:tc>
          <w:tcPr>
            <w:tcW w:w="656" w:type="dxa"/>
          </w:tcPr>
          <w:p>
            <w:pPr>
              <w:pStyle w:val="TableParagraph"/>
              <w:spacing w:before="52"/>
              <w:rPr>
                <w:sz w:val="20"/>
              </w:rPr>
            </w:pPr>
            <w:r>
              <w:rPr>
                <w:spacing w:val="-5"/>
                <w:sz w:val="20"/>
              </w:rPr>
              <w:t>5.2</w:t>
            </w:r>
          </w:p>
        </w:tc>
        <w:tc>
          <w:tcPr>
            <w:tcW w:w="960" w:type="dxa"/>
          </w:tcPr>
          <w:p>
            <w:pPr>
              <w:pStyle w:val="TableParagraph"/>
              <w:spacing w:before="52"/>
              <w:ind w:left="1" w:right="2"/>
              <w:jc w:val="center"/>
              <w:rPr>
                <w:sz w:val="20"/>
              </w:rPr>
            </w:pPr>
            <w:r>
              <w:rPr>
                <w:spacing w:val="-5"/>
                <w:sz w:val="20"/>
              </w:rPr>
              <w:t>5.7</w:t>
            </w:r>
          </w:p>
        </w:tc>
        <w:tc>
          <w:tcPr>
            <w:tcW w:w="969" w:type="dxa"/>
          </w:tcPr>
          <w:p>
            <w:pPr>
              <w:pStyle w:val="TableParagraph"/>
              <w:spacing w:before="52"/>
              <w:ind w:left="65" w:right="158"/>
              <w:jc w:val="center"/>
              <w:rPr>
                <w:sz w:val="20"/>
              </w:rPr>
            </w:pPr>
            <w:r>
              <w:rPr>
                <w:spacing w:val="-4"/>
                <w:sz w:val="20"/>
              </w:rPr>
              <w:t>-</w:t>
            </w:r>
            <w:r>
              <w:rPr>
                <w:spacing w:val="-10"/>
                <w:sz w:val="20"/>
              </w:rPr>
              <w:t>3</w:t>
            </w:r>
          </w:p>
        </w:tc>
        <w:tc>
          <w:tcPr>
            <w:tcW w:w="1207" w:type="dxa"/>
          </w:tcPr>
          <w:p>
            <w:pPr>
              <w:pStyle w:val="TableParagraph"/>
              <w:spacing w:before="52"/>
              <w:ind w:left="345"/>
              <w:rPr>
                <w:sz w:val="20"/>
              </w:rPr>
            </w:pPr>
            <w:r>
              <w:rPr>
                <w:spacing w:val="-2"/>
                <w:sz w:val="20"/>
              </w:rPr>
              <w:t>35.3885</w:t>
            </w:r>
          </w:p>
        </w:tc>
        <w:tc>
          <w:tcPr>
            <w:tcW w:w="814" w:type="dxa"/>
          </w:tcPr>
          <w:p>
            <w:pPr>
              <w:pStyle w:val="TableParagraph"/>
              <w:spacing w:before="52"/>
              <w:ind w:left="103"/>
              <w:rPr>
                <w:sz w:val="20"/>
              </w:rPr>
            </w:pPr>
            <w:r>
              <w:rPr>
                <w:spacing w:val="-2"/>
                <w:sz w:val="20"/>
              </w:rPr>
              <w:t>32.24</w:t>
            </w:r>
          </w:p>
        </w:tc>
        <w:tc>
          <w:tcPr>
            <w:tcW w:w="1114" w:type="dxa"/>
          </w:tcPr>
          <w:p>
            <w:pPr>
              <w:pStyle w:val="TableParagraph"/>
              <w:spacing w:before="52"/>
              <w:ind w:left="151" w:right="15"/>
              <w:jc w:val="center"/>
              <w:rPr>
                <w:sz w:val="20"/>
              </w:rPr>
            </w:pPr>
            <w:r>
              <w:rPr>
                <w:spacing w:val="-2"/>
                <w:sz w:val="20"/>
              </w:rPr>
              <w:t>32.18015</w:t>
            </w:r>
          </w:p>
        </w:tc>
        <w:tc>
          <w:tcPr>
            <w:tcW w:w="1212" w:type="dxa"/>
          </w:tcPr>
          <w:p>
            <w:pPr>
              <w:pStyle w:val="TableParagraph"/>
              <w:spacing w:before="52"/>
              <w:ind w:left="87" w:right="43"/>
              <w:jc w:val="center"/>
              <w:rPr>
                <w:sz w:val="20"/>
              </w:rPr>
            </w:pPr>
            <w:r>
              <w:rPr>
                <w:spacing w:val="-2"/>
                <w:sz w:val="20"/>
              </w:rPr>
              <w:t>33.26954977</w:t>
            </w:r>
          </w:p>
        </w:tc>
      </w:tr>
      <w:tr>
        <w:trPr>
          <w:trHeight w:val="345" w:hRule="atLeast"/>
        </w:trPr>
        <w:tc>
          <w:tcPr>
            <w:tcW w:w="656" w:type="dxa"/>
          </w:tcPr>
          <w:p>
            <w:pPr>
              <w:pStyle w:val="TableParagraph"/>
              <w:rPr>
                <w:sz w:val="20"/>
              </w:rPr>
            </w:pPr>
            <w:r>
              <w:rPr>
                <w:spacing w:val="-5"/>
                <w:sz w:val="20"/>
              </w:rPr>
              <w:t>5.3</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65" w:right="158"/>
              <w:jc w:val="center"/>
              <w:rPr>
                <w:sz w:val="20"/>
              </w:rPr>
            </w:pPr>
            <w:r>
              <w:rPr>
                <w:spacing w:val="-4"/>
                <w:sz w:val="20"/>
              </w:rPr>
              <w:t>-</w:t>
            </w:r>
            <w:r>
              <w:rPr>
                <w:spacing w:val="-10"/>
                <w:sz w:val="20"/>
              </w:rPr>
              <w:t>7</w:t>
            </w:r>
          </w:p>
        </w:tc>
        <w:tc>
          <w:tcPr>
            <w:tcW w:w="1207" w:type="dxa"/>
          </w:tcPr>
          <w:p>
            <w:pPr>
              <w:pStyle w:val="TableParagraph"/>
              <w:ind w:left="345"/>
              <w:rPr>
                <w:sz w:val="20"/>
              </w:rPr>
            </w:pPr>
            <w:r>
              <w:rPr>
                <w:spacing w:val="-2"/>
                <w:sz w:val="20"/>
              </w:rPr>
              <w:t>35.9065</w:t>
            </w:r>
          </w:p>
        </w:tc>
        <w:tc>
          <w:tcPr>
            <w:tcW w:w="814" w:type="dxa"/>
          </w:tcPr>
          <w:p>
            <w:pPr>
              <w:pStyle w:val="TableParagraph"/>
              <w:ind w:left="103"/>
              <w:rPr>
                <w:sz w:val="20"/>
              </w:rPr>
            </w:pPr>
            <w:r>
              <w:rPr>
                <w:spacing w:val="-2"/>
                <w:sz w:val="20"/>
              </w:rPr>
              <w:t>32.56</w:t>
            </w:r>
          </w:p>
        </w:tc>
        <w:tc>
          <w:tcPr>
            <w:tcW w:w="1114" w:type="dxa"/>
          </w:tcPr>
          <w:p>
            <w:pPr>
              <w:pStyle w:val="TableParagraph"/>
              <w:ind w:left="151" w:right="15"/>
              <w:jc w:val="center"/>
              <w:rPr>
                <w:sz w:val="20"/>
              </w:rPr>
            </w:pPr>
            <w:r>
              <w:rPr>
                <w:spacing w:val="-2"/>
                <w:sz w:val="20"/>
              </w:rPr>
              <w:t>32.62352</w:t>
            </w:r>
          </w:p>
        </w:tc>
        <w:tc>
          <w:tcPr>
            <w:tcW w:w="1212" w:type="dxa"/>
          </w:tcPr>
          <w:p>
            <w:pPr>
              <w:pStyle w:val="TableParagraph"/>
              <w:ind w:left="87" w:right="43"/>
              <w:jc w:val="center"/>
              <w:rPr>
                <w:sz w:val="20"/>
              </w:rPr>
            </w:pPr>
            <w:r>
              <w:rPr>
                <w:spacing w:val="-2"/>
                <w:sz w:val="20"/>
              </w:rPr>
              <w:t>33.69667144</w:t>
            </w:r>
          </w:p>
        </w:tc>
      </w:tr>
      <w:tr>
        <w:trPr>
          <w:trHeight w:val="345" w:hRule="atLeast"/>
        </w:trPr>
        <w:tc>
          <w:tcPr>
            <w:tcW w:w="656" w:type="dxa"/>
          </w:tcPr>
          <w:p>
            <w:pPr>
              <w:pStyle w:val="TableParagraph"/>
              <w:rPr>
                <w:sz w:val="20"/>
              </w:rPr>
            </w:pPr>
            <w:r>
              <w:rPr>
                <w:spacing w:val="-5"/>
                <w:sz w:val="20"/>
              </w:rPr>
              <w:t>5.4</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164" w:right="158"/>
              <w:jc w:val="center"/>
              <w:rPr>
                <w:sz w:val="20"/>
              </w:rPr>
            </w:pPr>
            <w:r>
              <w:rPr>
                <w:spacing w:val="-4"/>
                <w:sz w:val="20"/>
              </w:rPr>
              <w:t>-</w:t>
            </w:r>
            <w:r>
              <w:rPr>
                <w:spacing w:val="-5"/>
                <w:sz w:val="20"/>
              </w:rPr>
              <w:t>10</w:t>
            </w:r>
          </w:p>
        </w:tc>
        <w:tc>
          <w:tcPr>
            <w:tcW w:w="1207" w:type="dxa"/>
          </w:tcPr>
          <w:p>
            <w:pPr>
              <w:pStyle w:val="TableParagraph"/>
              <w:ind w:left="345"/>
              <w:rPr>
                <w:sz w:val="20"/>
              </w:rPr>
            </w:pPr>
            <w:r>
              <w:rPr>
                <w:spacing w:val="-2"/>
                <w:sz w:val="20"/>
              </w:rPr>
              <w:t>36.29499</w:t>
            </w:r>
          </w:p>
        </w:tc>
        <w:tc>
          <w:tcPr>
            <w:tcW w:w="814" w:type="dxa"/>
          </w:tcPr>
          <w:p>
            <w:pPr>
              <w:pStyle w:val="TableParagraph"/>
              <w:ind w:left="103"/>
              <w:rPr>
                <w:sz w:val="20"/>
              </w:rPr>
            </w:pPr>
            <w:r>
              <w:rPr>
                <w:spacing w:val="-4"/>
                <w:sz w:val="20"/>
              </w:rPr>
              <w:t>32.8</w:t>
            </w:r>
          </w:p>
        </w:tc>
        <w:tc>
          <w:tcPr>
            <w:tcW w:w="1114" w:type="dxa"/>
          </w:tcPr>
          <w:p>
            <w:pPr>
              <w:pStyle w:val="TableParagraph"/>
              <w:ind w:left="151" w:right="15"/>
              <w:jc w:val="center"/>
              <w:rPr>
                <w:sz w:val="20"/>
              </w:rPr>
            </w:pPr>
            <w:r>
              <w:rPr>
                <w:spacing w:val="-2"/>
                <w:sz w:val="20"/>
              </w:rPr>
              <w:t>32.95811</w:t>
            </w:r>
          </w:p>
        </w:tc>
        <w:tc>
          <w:tcPr>
            <w:tcW w:w="1212" w:type="dxa"/>
          </w:tcPr>
          <w:p>
            <w:pPr>
              <w:pStyle w:val="TableParagraph"/>
              <w:ind w:left="87" w:right="43"/>
              <w:jc w:val="center"/>
              <w:rPr>
                <w:sz w:val="20"/>
              </w:rPr>
            </w:pPr>
            <w:r>
              <w:rPr>
                <w:spacing w:val="-2"/>
                <w:sz w:val="20"/>
              </w:rPr>
              <w:t>34.01770169</w:t>
            </w:r>
          </w:p>
        </w:tc>
      </w:tr>
      <w:tr>
        <w:trPr>
          <w:trHeight w:val="344" w:hRule="atLeast"/>
        </w:trPr>
        <w:tc>
          <w:tcPr>
            <w:tcW w:w="656" w:type="dxa"/>
          </w:tcPr>
          <w:p>
            <w:pPr>
              <w:pStyle w:val="TableParagraph"/>
              <w:rPr>
                <w:sz w:val="20"/>
              </w:rPr>
            </w:pPr>
            <w:r>
              <w:rPr>
                <w:spacing w:val="-5"/>
                <w:sz w:val="20"/>
              </w:rPr>
              <w:t>5.5</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164" w:right="158"/>
              <w:jc w:val="center"/>
              <w:rPr>
                <w:sz w:val="20"/>
              </w:rPr>
            </w:pPr>
            <w:r>
              <w:rPr>
                <w:spacing w:val="-4"/>
                <w:sz w:val="20"/>
              </w:rPr>
              <w:t>-</w:t>
            </w:r>
            <w:r>
              <w:rPr>
                <w:spacing w:val="-5"/>
                <w:sz w:val="20"/>
              </w:rPr>
              <w:t>14</w:t>
            </w:r>
          </w:p>
        </w:tc>
        <w:tc>
          <w:tcPr>
            <w:tcW w:w="1207" w:type="dxa"/>
          </w:tcPr>
          <w:p>
            <w:pPr>
              <w:pStyle w:val="TableParagraph"/>
              <w:ind w:left="345"/>
              <w:rPr>
                <w:sz w:val="20"/>
              </w:rPr>
            </w:pPr>
            <w:r>
              <w:rPr>
                <w:spacing w:val="-2"/>
                <w:sz w:val="20"/>
              </w:rPr>
              <w:t>36.81299</w:t>
            </w:r>
          </w:p>
        </w:tc>
        <w:tc>
          <w:tcPr>
            <w:tcW w:w="814" w:type="dxa"/>
          </w:tcPr>
          <w:p>
            <w:pPr>
              <w:pStyle w:val="TableParagraph"/>
              <w:ind w:left="103"/>
              <w:rPr>
                <w:sz w:val="20"/>
              </w:rPr>
            </w:pPr>
            <w:r>
              <w:rPr>
                <w:spacing w:val="-2"/>
                <w:sz w:val="20"/>
              </w:rPr>
              <w:t>33.12</w:t>
            </w:r>
          </w:p>
        </w:tc>
        <w:tc>
          <w:tcPr>
            <w:tcW w:w="1114" w:type="dxa"/>
          </w:tcPr>
          <w:p>
            <w:pPr>
              <w:pStyle w:val="TableParagraph"/>
              <w:ind w:left="151" w:right="15"/>
              <w:jc w:val="center"/>
              <w:rPr>
                <w:sz w:val="20"/>
              </w:rPr>
            </w:pPr>
            <w:r>
              <w:rPr>
                <w:spacing w:val="-2"/>
                <w:sz w:val="20"/>
              </w:rPr>
              <w:t>33.40686</w:t>
            </w:r>
          </w:p>
        </w:tc>
        <w:tc>
          <w:tcPr>
            <w:tcW w:w="1212" w:type="dxa"/>
          </w:tcPr>
          <w:p>
            <w:pPr>
              <w:pStyle w:val="TableParagraph"/>
              <w:ind w:left="87" w:right="43"/>
              <w:jc w:val="center"/>
              <w:rPr>
                <w:sz w:val="20"/>
              </w:rPr>
            </w:pPr>
            <w:r>
              <w:rPr>
                <w:spacing w:val="-2"/>
                <w:sz w:val="20"/>
              </w:rPr>
              <w:t>34.44661874</w:t>
            </w:r>
          </w:p>
        </w:tc>
      </w:tr>
      <w:tr>
        <w:trPr>
          <w:trHeight w:val="344" w:hRule="atLeast"/>
        </w:trPr>
        <w:tc>
          <w:tcPr>
            <w:tcW w:w="656" w:type="dxa"/>
          </w:tcPr>
          <w:p>
            <w:pPr>
              <w:pStyle w:val="TableParagraph"/>
              <w:spacing w:before="52"/>
              <w:rPr>
                <w:sz w:val="20"/>
              </w:rPr>
            </w:pPr>
            <w:r>
              <w:rPr>
                <w:spacing w:val="-5"/>
                <w:sz w:val="20"/>
              </w:rPr>
              <w:t>5.6</w:t>
            </w:r>
          </w:p>
        </w:tc>
        <w:tc>
          <w:tcPr>
            <w:tcW w:w="960" w:type="dxa"/>
          </w:tcPr>
          <w:p>
            <w:pPr>
              <w:pStyle w:val="TableParagraph"/>
              <w:spacing w:before="52"/>
              <w:ind w:left="1" w:right="2"/>
              <w:jc w:val="center"/>
              <w:rPr>
                <w:sz w:val="20"/>
              </w:rPr>
            </w:pPr>
            <w:r>
              <w:rPr>
                <w:spacing w:val="-5"/>
                <w:sz w:val="20"/>
              </w:rPr>
              <w:t>5.7</w:t>
            </w:r>
          </w:p>
        </w:tc>
        <w:tc>
          <w:tcPr>
            <w:tcW w:w="969" w:type="dxa"/>
          </w:tcPr>
          <w:p>
            <w:pPr>
              <w:pStyle w:val="TableParagraph"/>
              <w:spacing w:before="52"/>
              <w:ind w:left="164" w:right="158"/>
              <w:jc w:val="center"/>
              <w:rPr>
                <w:sz w:val="20"/>
              </w:rPr>
            </w:pPr>
            <w:r>
              <w:rPr>
                <w:spacing w:val="-4"/>
                <w:sz w:val="20"/>
              </w:rPr>
              <w:t>-</w:t>
            </w:r>
            <w:r>
              <w:rPr>
                <w:spacing w:val="-5"/>
                <w:sz w:val="20"/>
              </w:rPr>
              <w:t>17</w:t>
            </w:r>
          </w:p>
        </w:tc>
        <w:tc>
          <w:tcPr>
            <w:tcW w:w="1207" w:type="dxa"/>
          </w:tcPr>
          <w:p>
            <w:pPr>
              <w:pStyle w:val="TableParagraph"/>
              <w:spacing w:before="52"/>
              <w:ind w:left="345"/>
              <w:rPr>
                <w:sz w:val="20"/>
              </w:rPr>
            </w:pPr>
            <w:r>
              <w:rPr>
                <w:spacing w:val="-2"/>
                <w:sz w:val="20"/>
              </w:rPr>
              <w:t>37.20149</w:t>
            </w:r>
          </w:p>
        </w:tc>
        <w:tc>
          <w:tcPr>
            <w:tcW w:w="814" w:type="dxa"/>
          </w:tcPr>
          <w:p>
            <w:pPr>
              <w:pStyle w:val="TableParagraph"/>
              <w:spacing w:before="52"/>
              <w:ind w:left="103"/>
              <w:rPr>
                <w:sz w:val="20"/>
              </w:rPr>
            </w:pPr>
            <w:r>
              <w:rPr>
                <w:spacing w:val="-2"/>
                <w:sz w:val="20"/>
              </w:rPr>
              <w:t>33.36</w:t>
            </w:r>
          </w:p>
        </w:tc>
        <w:tc>
          <w:tcPr>
            <w:tcW w:w="1114" w:type="dxa"/>
          </w:tcPr>
          <w:p>
            <w:pPr>
              <w:pStyle w:val="TableParagraph"/>
              <w:spacing w:before="52"/>
              <w:ind w:left="151" w:right="15"/>
              <w:jc w:val="center"/>
              <w:rPr>
                <w:sz w:val="20"/>
              </w:rPr>
            </w:pPr>
            <w:r>
              <w:rPr>
                <w:spacing w:val="-2"/>
                <w:sz w:val="20"/>
              </w:rPr>
              <w:t>33.74531</w:t>
            </w:r>
          </w:p>
        </w:tc>
        <w:tc>
          <w:tcPr>
            <w:tcW w:w="1212" w:type="dxa"/>
          </w:tcPr>
          <w:p>
            <w:pPr>
              <w:pStyle w:val="TableParagraph"/>
              <w:spacing w:before="52"/>
              <w:ind w:left="87" w:right="43"/>
              <w:jc w:val="center"/>
              <w:rPr>
                <w:sz w:val="20"/>
              </w:rPr>
            </w:pPr>
            <w:r>
              <w:rPr>
                <w:spacing w:val="-2"/>
                <w:sz w:val="20"/>
              </w:rPr>
              <w:t>34.76893472</w:t>
            </w:r>
          </w:p>
        </w:tc>
      </w:tr>
      <w:tr>
        <w:trPr>
          <w:trHeight w:val="345" w:hRule="atLeast"/>
        </w:trPr>
        <w:tc>
          <w:tcPr>
            <w:tcW w:w="656" w:type="dxa"/>
          </w:tcPr>
          <w:p>
            <w:pPr>
              <w:pStyle w:val="TableParagraph"/>
              <w:rPr>
                <w:sz w:val="20"/>
              </w:rPr>
            </w:pPr>
            <w:r>
              <w:rPr>
                <w:spacing w:val="-5"/>
                <w:sz w:val="20"/>
              </w:rPr>
              <w:t>5.7</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164" w:right="158"/>
              <w:jc w:val="center"/>
              <w:rPr>
                <w:sz w:val="20"/>
              </w:rPr>
            </w:pPr>
            <w:r>
              <w:rPr>
                <w:spacing w:val="-4"/>
                <w:sz w:val="20"/>
              </w:rPr>
              <w:t>-</w:t>
            </w:r>
            <w:r>
              <w:rPr>
                <w:spacing w:val="-5"/>
                <w:sz w:val="20"/>
              </w:rPr>
              <w:t>20</w:t>
            </w:r>
          </w:p>
        </w:tc>
        <w:tc>
          <w:tcPr>
            <w:tcW w:w="1207" w:type="dxa"/>
          </w:tcPr>
          <w:p>
            <w:pPr>
              <w:pStyle w:val="TableParagraph"/>
              <w:ind w:left="345"/>
              <w:rPr>
                <w:sz w:val="20"/>
              </w:rPr>
            </w:pPr>
            <w:r>
              <w:rPr>
                <w:spacing w:val="-2"/>
                <w:sz w:val="20"/>
              </w:rPr>
              <w:t>37.58999</w:t>
            </w:r>
          </w:p>
        </w:tc>
        <w:tc>
          <w:tcPr>
            <w:tcW w:w="814" w:type="dxa"/>
          </w:tcPr>
          <w:p>
            <w:pPr>
              <w:pStyle w:val="TableParagraph"/>
              <w:ind w:left="103"/>
              <w:rPr>
                <w:sz w:val="20"/>
              </w:rPr>
            </w:pPr>
            <w:r>
              <w:rPr>
                <w:spacing w:val="-4"/>
                <w:sz w:val="20"/>
              </w:rPr>
              <w:t>33.6</w:t>
            </w:r>
          </w:p>
        </w:tc>
        <w:tc>
          <w:tcPr>
            <w:tcW w:w="1114" w:type="dxa"/>
          </w:tcPr>
          <w:p>
            <w:pPr>
              <w:pStyle w:val="TableParagraph"/>
              <w:ind w:left="36"/>
              <w:jc w:val="center"/>
              <w:rPr>
                <w:sz w:val="20"/>
              </w:rPr>
            </w:pPr>
            <w:r>
              <w:rPr>
                <w:spacing w:val="-2"/>
                <w:sz w:val="20"/>
              </w:rPr>
              <w:t>34.0853</w:t>
            </w:r>
          </w:p>
        </w:tc>
        <w:tc>
          <w:tcPr>
            <w:tcW w:w="1212" w:type="dxa"/>
          </w:tcPr>
          <w:p>
            <w:pPr>
              <w:pStyle w:val="TableParagraph"/>
              <w:ind w:left="87" w:right="43"/>
              <w:jc w:val="center"/>
              <w:rPr>
                <w:sz w:val="20"/>
              </w:rPr>
            </w:pPr>
            <w:r>
              <w:rPr>
                <w:spacing w:val="-2"/>
                <w:sz w:val="20"/>
              </w:rPr>
              <w:t>35.09176342</w:t>
            </w:r>
          </w:p>
        </w:tc>
      </w:tr>
      <w:tr>
        <w:trPr>
          <w:trHeight w:val="344" w:hRule="atLeast"/>
        </w:trPr>
        <w:tc>
          <w:tcPr>
            <w:tcW w:w="656" w:type="dxa"/>
          </w:tcPr>
          <w:p>
            <w:pPr>
              <w:pStyle w:val="TableParagraph"/>
              <w:rPr>
                <w:sz w:val="20"/>
              </w:rPr>
            </w:pPr>
            <w:r>
              <w:rPr>
                <w:spacing w:val="-5"/>
                <w:sz w:val="20"/>
              </w:rPr>
              <w:t>5.8</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164" w:right="158"/>
              <w:jc w:val="center"/>
              <w:rPr>
                <w:sz w:val="20"/>
              </w:rPr>
            </w:pPr>
            <w:r>
              <w:rPr>
                <w:spacing w:val="-4"/>
                <w:sz w:val="20"/>
              </w:rPr>
              <w:t>-</w:t>
            </w:r>
            <w:r>
              <w:rPr>
                <w:spacing w:val="-5"/>
                <w:sz w:val="20"/>
              </w:rPr>
              <w:t>25</w:t>
            </w:r>
          </w:p>
        </w:tc>
        <w:tc>
          <w:tcPr>
            <w:tcW w:w="1207" w:type="dxa"/>
          </w:tcPr>
          <w:p>
            <w:pPr>
              <w:pStyle w:val="TableParagraph"/>
              <w:ind w:left="345"/>
              <w:rPr>
                <w:sz w:val="20"/>
              </w:rPr>
            </w:pPr>
            <w:r>
              <w:rPr>
                <w:spacing w:val="-2"/>
                <w:sz w:val="20"/>
              </w:rPr>
              <w:t>38.23749</w:t>
            </w:r>
          </w:p>
        </w:tc>
        <w:tc>
          <w:tcPr>
            <w:tcW w:w="814" w:type="dxa"/>
          </w:tcPr>
          <w:p>
            <w:pPr>
              <w:pStyle w:val="TableParagraph"/>
              <w:ind w:left="103"/>
              <w:rPr>
                <w:sz w:val="20"/>
              </w:rPr>
            </w:pPr>
            <w:r>
              <w:rPr>
                <w:spacing w:val="-5"/>
                <w:sz w:val="20"/>
              </w:rPr>
              <w:t>34</w:t>
            </w:r>
          </w:p>
        </w:tc>
        <w:tc>
          <w:tcPr>
            <w:tcW w:w="1114" w:type="dxa"/>
          </w:tcPr>
          <w:p>
            <w:pPr>
              <w:pStyle w:val="TableParagraph"/>
              <w:ind w:left="151" w:right="15"/>
              <w:jc w:val="center"/>
              <w:rPr>
                <w:sz w:val="20"/>
              </w:rPr>
            </w:pPr>
            <w:r>
              <w:rPr>
                <w:spacing w:val="-2"/>
                <w:sz w:val="20"/>
              </w:rPr>
              <w:t>34.65517</w:t>
            </w:r>
          </w:p>
        </w:tc>
        <w:tc>
          <w:tcPr>
            <w:tcW w:w="1212" w:type="dxa"/>
          </w:tcPr>
          <w:p>
            <w:pPr>
              <w:pStyle w:val="TableParagraph"/>
              <w:ind w:left="87" w:right="43"/>
              <w:jc w:val="center"/>
              <w:rPr>
                <w:sz w:val="20"/>
              </w:rPr>
            </w:pPr>
            <w:r>
              <w:rPr>
                <w:spacing w:val="-2"/>
                <w:sz w:val="20"/>
              </w:rPr>
              <w:t>35.63088621</w:t>
            </w:r>
          </w:p>
        </w:tc>
      </w:tr>
      <w:tr>
        <w:trPr>
          <w:trHeight w:val="344" w:hRule="atLeast"/>
        </w:trPr>
        <w:tc>
          <w:tcPr>
            <w:tcW w:w="656" w:type="dxa"/>
          </w:tcPr>
          <w:p>
            <w:pPr>
              <w:pStyle w:val="TableParagraph"/>
              <w:spacing w:before="52"/>
              <w:rPr>
                <w:sz w:val="20"/>
              </w:rPr>
            </w:pPr>
            <w:r>
              <w:rPr>
                <w:spacing w:val="-5"/>
                <w:sz w:val="20"/>
              </w:rPr>
              <w:t>5.9</w:t>
            </w:r>
          </w:p>
        </w:tc>
        <w:tc>
          <w:tcPr>
            <w:tcW w:w="960" w:type="dxa"/>
          </w:tcPr>
          <w:p>
            <w:pPr>
              <w:pStyle w:val="TableParagraph"/>
              <w:spacing w:before="52"/>
              <w:ind w:left="1" w:right="2"/>
              <w:jc w:val="center"/>
              <w:rPr>
                <w:sz w:val="20"/>
              </w:rPr>
            </w:pPr>
            <w:r>
              <w:rPr>
                <w:spacing w:val="-5"/>
                <w:sz w:val="20"/>
              </w:rPr>
              <w:t>5.7</w:t>
            </w:r>
          </w:p>
        </w:tc>
        <w:tc>
          <w:tcPr>
            <w:tcW w:w="969" w:type="dxa"/>
          </w:tcPr>
          <w:p>
            <w:pPr>
              <w:pStyle w:val="TableParagraph"/>
              <w:spacing w:before="52"/>
              <w:ind w:left="164" w:right="158"/>
              <w:jc w:val="center"/>
              <w:rPr>
                <w:sz w:val="20"/>
              </w:rPr>
            </w:pPr>
            <w:r>
              <w:rPr>
                <w:spacing w:val="-4"/>
                <w:sz w:val="20"/>
              </w:rPr>
              <w:t>-</w:t>
            </w:r>
            <w:r>
              <w:rPr>
                <w:spacing w:val="-5"/>
                <w:sz w:val="20"/>
              </w:rPr>
              <w:t>30</w:t>
            </w:r>
          </w:p>
        </w:tc>
        <w:tc>
          <w:tcPr>
            <w:tcW w:w="1207" w:type="dxa"/>
          </w:tcPr>
          <w:p>
            <w:pPr>
              <w:pStyle w:val="TableParagraph"/>
              <w:spacing w:before="52"/>
              <w:ind w:left="345"/>
              <w:rPr>
                <w:sz w:val="20"/>
              </w:rPr>
            </w:pPr>
            <w:r>
              <w:rPr>
                <w:spacing w:val="-2"/>
                <w:sz w:val="20"/>
              </w:rPr>
              <w:t>38.88498</w:t>
            </w:r>
          </w:p>
        </w:tc>
        <w:tc>
          <w:tcPr>
            <w:tcW w:w="814" w:type="dxa"/>
          </w:tcPr>
          <w:p>
            <w:pPr>
              <w:pStyle w:val="TableParagraph"/>
              <w:spacing w:before="52"/>
              <w:ind w:left="103"/>
              <w:rPr>
                <w:sz w:val="20"/>
              </w:rPr>
            </w:pPr>
            <w:r>
              <w:rPr>
                <w:spacing w:val="-4"/>
                <w:sz w:val="20"/>
              </w:rPr>
              <w:t>34.4</w:t>
            </w:r>
          </w:p>
        </w:tc>
        <w:tc>
          <w:tcPr>
            <w:tcW w:w="1114" w:type="dxa"/>
          </w:tcPr>
          <w:p>
            <w:pPr>
              <w:pStyle w:val="TableParagraph"/>
              <w:spacing w:before="52"/>
              <w:ind w:left="151" w:right="15"/>
              <w:jc w:val="center"/>
              <w:rPr>
                <w:sz w:val="20"/>
              </w:rPr>
            </w:pPr>
            <w:r>
              <w:rPr>
                <w:spacing w:val="-2"/>
                <w:sz w:val="20"/>
              </w:rPr>
              <w:t>35.22878</w:t>
            </w:r>
          </w:p>
        </w:tc>
        <w:tc>
          <w:tcPr>
            <w:tcW w:w="1212" w:type="dxa"/>
          </w:tcPr>
          <w:p>
            <w:pPr>
              <w:pStyle w:val="TableParagraph"/>
              <w:spacing w:before="52"/>
              <w:ind w:left="87" w:right="43"/>
              <w:jc w:val="center"/>
              <w:rPr>
                <w:sz w:val="20"/>
              </w:rPr>
            </w:pPr>
            <w:r>
              <w:rPr>
                <w:spacing w:val="-2"/>
                <w:sz w:val="20"/>
              </w:rPr>
              <w:t>36.17125519</w:t>
            </w:r>
          </w:p>
        </w:tc>
      </w:tr>
      <w:tr>
        <w:trPr>
          <w:trHeight w:val="345" w:hRule="atLeast"/>
        </w:trPr>
        <w:tc>
          <w:tcPr>
            <w:tcW w:w="656" w:type="dxa"/>
          </w:tcPr>
          <w:p>
            <w:pPr>
              <w:pStyle w:val="TableParagraph"/>
              <w:rPr>
                <w:sz w:val="20"/>
              </w:rPr>
            </w:pPr>
            <w:r>
              <w:rPr>
                <w:spacing w:val="-10"/>
                <w:sz w:val="20"/>
              </w:rPr>
              <w:t>6</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164" w:right="158"/>
              <w:jc w:val="center"/>
              <w:rPr>
                <w:sz w:val="20"/>
              </w:rPr>
            </w:pPr>
            <w:r>
              <w:rPr>
                <w:spacing w:val="-4"/>
                <w:sz w:val="20"/>
              </w:rPr>
              <w:t>-</w:t>
            </w:r>
            <w:r>
              <w:rPr>
                <w:spacing w:val="-5"/>
                <w:sz w:val="20"/>
              </w:rPr>
              <w:t>32</w:t>
            </w:r>
          </w:p>
        </w:tc>
        <w:tc>
          <w:tcPr>
            <w:tcW w:w="1207" w:type="dxa"/>
          </w:tcPr>
          <w:p>
            <w:pPr>
              <w:pStyle w:val="TableParagraph"/>
              <w:ind w:left="345"/>
              <w:rPr>
                <w:sz w:val="20"/>
              </w:rPr>
            </w:pPr>
            <w:r>
              <w:rPr>
                <w:spacing w:val="-2"/>
                <w:sz w:val="20"/>
              </w:rPr>
              <w:t>39.14398</w:t>
            </w:r>
          </w:p>
        </w:tc>
        <w:tc>
          <w:tcPr>
            <w:tcW w:w="814" w:type="dxa"/>
          </w:tcPr>
          <w:p>
            <w:pPr>
              <w:pStyle w:val="TableParagraph"/>
              <w:ind w:left="103"/>
              <w:rPr>
                <w:sz w:val="20"/>
              </w:rPr>
            </w:pPr>
            <w:r>
              <w:rPr>
                <w:spacing w:val="-2"/>
                <w:sz w:val="20"/>
              </w:rPr>
              <w:t>34.56</w:t>
            </w:r>
          </w:p>
        </w:tc>
        <w:tc>
          <w:tcPr>
            <w:tcW w:w="1114" w:type="dxa"/>
          </w:tcPr>
          <w:p>
            <w:pPr>
              <w:pStyle w:val="TableParagraph"/>
              <w:ind w:left="36"/>
              <w:jc w:val="center"/>
              <w:rPr>
                <w:sz w:val="20"/>
              </w:rPr>
            </w:pPr>
            <w:r>
              <w:rPr>
                <w:spacing w:val="-2"/>
                <w:sz w:val="20"/>
              </w:rPr>
              <w:t>35.4592</w:t>
            </w:r>
          </w:p>
        </w:tc>
        <w:tc>
          <w:tcPr>
            <w:tcW w:w="1212" w:type="dxa"/>
          </w:tcPr>
          <w:p>
            <w:pPr>
              <w:pStyle w:val="TableParagraph"/>
              <w:ind w:left="87" w:right="43"/>
              <w:jc w:val="center"/>
              <w:rPr>
                <w:sz w:val="20"/>
              </w:rPr>
            </w:pPr>
            <w:r>
              <w:rPr>
                <w:spacing w:val="-2"/>
                <w:sz w:val="20"/>
              </w:rPr>
              <w:t>36.38772598</w:t>
            </w:r>
          </w:p>
        </w:tc>
      </w:tr>
      <w:tr>
        <w:trPr>
          <w:trHeight w:val="345" w:hRule="atLeast"/>
        </w:trPr>
        <w:tc>
          <w:tcPr>
            <w:tcW w:w="656" w:type="dxa"/>
          </w:tcPr>
          <w:p>
            <w:pPr>
              <w:pStyle w:val="TableParagraph"/>
              <w:rPr>
                <w:sz w:val="20"/>
              </w:rPr>
            </w:pPr>
            <w:r>
              <w:rPr>
                <w:spacing w:val="-5"/>
                <w:sz w:val="20"/>
              </w:rPr>
              <w:t>6.1</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164" w:right="158"/>
              <w:jc w:val="center"/>
              <w:rPr>
                <w:sz w:val="20"/>
              </w:rPr>
            </w:pPr>
            <w:r>
              <w:rPr>
                <w:spacing w:val="-4"/>
                <w:sz w:val="20"/>
              </w:rPr>
              <w:t>-</w:t>
            </w:r>
            <w:r>
              <w:rPr>
                <w:spacing w:val="-5"/>
                <w:sz w:val="20"/>
              </w:rPr>
              <w:t>34</w:t>
            </w:r>
          </w:p>
        </w:tc>
        <w:tc>
          <w:tcPr>
            <w:tcW w:w="1207" w:type="dxa"/>
          </w:tcPr>
          <w:p>
            <w:pPr>
              <w:pStyle w:val="TableParagraph"/>
              <w:ind w:left="345"/>
              <w:rPr>
                <w:sz w:val="20"/>
              </w:rPr>
            </w:pPr>
            <w:r>
              <w:rPr>
                <w:spacing w:val="-2"/>
                <w:sz w:val="20"/>
              </w:rPr>
              <w:t>39.40298</w:t>
            </w:r>
          </w:p>
        </w:tc>
        <w:tc>
          <w:tcPr>
            <w:tcW w:w="814" w:type="dxa"/>
          </w:tcPr>
          <w:p>
            <w:pPr>
              <w:pStyle w:val="TableParagraph"/>
              <w:ind w:left="103"/>
              <w:rPr>
                <w:sz w:val="20"/>
              </w:rPr>
            </w:pPr>
            <w:r>
              <w:rPr>
                <w:spacing w:val="-2"/>
                <w:sz w:val="20"/>
              </w:rPr>
              <w:t>34.72</w:t>
            </w:r>
          </w:p>
        </w:tc>
        <w:tc>
          <w:tcPr>
            <w:tcW w:w="1114" w:type="dxa"/>
          </w:tcPr>
          <w:p>
            <w:pPr>
              <w:pStyle w:val="TableParagraph"/>
              <w:ind w:left="151" w:right="15"/>
              <w:jc w:val="center"/>
              <w:rPr>
                <w:sz w:val="20"/>
              </w:rPr>
            </w:pPr>
            <w:r>
              <w:rPr>
                <w:spacing w:val="-2"/>
                <w:sz w:val="20"/>
              </w:rPr>
              <w:t>35.69013</w:t>
            </w:r>
          </w:p>
        </w:tc>
        <w:tc>
          <w:tcPr>
            <w:tcW w:w="1212" w:type="dxa"/>
          </w:tcPr>
          <w:p>
            <w:pPr>
              <w:pStyle w:val="TableParagraph"/>
              <w:ind w:left="87" w:right="43"/>
              <w:jc w:val="center"/>
              <w:rPr>
                <w:sz w:val="20"/>
              </w:rPr>
            </w:pPr>
            <w:r>
              <w:rPr>
                <w:spacing w:val="-2"/>
                <w:sz w:val="20"/>
              </w:rPr>
              <w:t>36.60437025</w:t>
            </w:r>
          </w:p>
        </w:tc>
      </w:tr>
      <w:tr>
        <w:trPr>
          <w:trHeight w:val="344" w:hRule="atLeast"/>
        </w:trPr>
        <w:tc>
          <w:tcPr>
            <w:tcW w:w="656" w:type="dxa"/>
          </w:tcPr>
          <w:p>
            <w:pPr>
              <w:pStyle w:val="TableParagraph"/>
              <w:rPr>
                <w:sz w:val="20"/>
              </w:rPr>
            </w:pPr>
            <w:r>
              <w:rPr>
                <w:spacing w:val="-5"/>
                <w:sz w:val="20"/>
              </w:rPr>
              <w:t>6.2</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164" w:right="158"/>
              <w:jc w:val="center"/>
              <w:rPr>
                <w:sz w:val="20"/>
              </w:rPr>
            </w:pPr>
            <w:r>
              <w:rPr>
                <w:spacing w:val="-4"/>
                <w:sz w:val="20"/>
              </w:rPr>
              <w:t>-</w:t>
            </w:r>
            <w:r>
              <w:rPr>
                <w:spacing w:val="-5"/>
                <w:sz w:val="20"/>
              </w:rPr>
              <w:t>36</w:t>
            </w:r>
          </w:p>
        </w:tc>
        <w:tc>
          <w:tcPr>
            <w:tcW w:w="1207" w:type="dxa"/>
          </w:tcPr>
          <w:p>
            <w:pPr>
              <w:pStyle w:val="TableParagraph"/>
              <w:ind w:left="345"/>
              <w:rPr>
                <w:sz w:val="20"/>
              </w:rPr>
            </w:pPr>
            <w:r>
              <w:rPr>
                <w:spacing w:val="-2"/>
                <w:sz w:val="20"/>
              </w:rPr>
              <w:t>39.66198</w:t>
            </w:r>
          </w:p>
        </w:tc>
        <w:tc>
          <w:tcPr>
            <w:tcW w:w="814" w:type="dxa"/>
          </w:tcPr>
          <w:p>
            <w:pPr>
              <w:pStyle w:val="TableParagraph"/>
              <w:ind w:left="103"/>
              <w:rPr>
                <w:sz w:val="20"/>
              </w:rPr>
            </w:pPr>
            <w:r>
              <w:rPr>
                <w:spacing w:val="-2"/>
                <w:sz w:val="20"/>
              </w:rPr>
              <w:t>34.88</w:t>
            </w:r>
          </w:p>
        </w:tc>
        <w:tc>
          <w:tcPr>
            <w:tcW w:w="1114" w:type="dxa"/>
          </w:tcPr>
          <w:p>
            <w:pPr>
              <w:pStyle w:val="TableParagraph"/>
              <w:ind w:left="151" w:right="15"/>
              <w:jc w:val="center"/>
              <w:rPr>
                <w:sz w:val="20"/>
              </w:rPr>
            </w:pPr>
            <w:r>
              <w:rPr>
                <w:spacing w:val="-2"/>
                <w:sz w:val="20"/>
              </w:rPr>
              <w:t>35.92156</w:t>
            </w:r>
          </w:p>
        </w:tc>
        <w:tc>
          <w:tcPr>
            <w:tcW w:w="1212" w:type="dxa"/>
          </w:tcPr>
          <w:p>
            <w:pPr>
              <w:pStyle w:val="TableParagraph"/>
              <w:ind w:left="58" w:right="111"/>
              <w:jc w:val="center"/>
              <w:rPr>
                <w:sz w:val="20"/>
              </w:rPr>
            </w:pPr>
            <w:r>
              <w:rPr>
                <w:spacing w:val="-2"/>
                <w:sz w:val="20"/>
              </w:rPr>
              <w:t>36.8211804</w:t>
            </w:r>
          </w:p>
        </w:tc>
      </w:tr>
      <w:tr>
        <w:trPr>
          <w:trHeight w:val="344" w:hRule="atLeast"/>
        </w:trPr>
        <w:tc>
          <w:tcPr>
            <w:tcW w:w="656" w:type="dxa"/>
          </w:tcPr>
          <w:p>
            <w:pPr>
              <w:pStyle w:val="TableParagraph"/>
              <w:spacing w:before="52"/>
              <w:rPr>
                <w:sz w:val="20"/>
              </w:rPr>
            </w:pPr>
            <w:r>
              <w:rPr>
                <w:spacing w:val="-5"/>
                <w:sz w:val="20"/>
              </w:rPr>
              <w:t>6.3</w:t>
            </w:r>
          </w:p>
        </w:tc>
        <w:tc>
          <w:tcPr>
            <w:tcW w:w="960" w:type="dxa"/>
          </w:tcPr>
          <w:p>
            <w:pPr>
              <w:pStyle w:val="TableParagraph"/>
              <w:spacing w:before="52"/>
              <w:ind w:left="1" w:right="2"/>
              <w:jc w:val="center"/>
              <w:rPr>
                <w:sz w:val="20"/>
              </w:rPr>
            </w:pPr>
            <w:r>
              <w:rPr>
                <w:spacing w:val="-5"/>
                <w:sz w:val="20"/>
              </w:rPr>
              <w:t>5.7</w:t>
            </w:r>
          </w:p>
        </w:tc>
        <w:tc>
          <w:tcPr>
            <w:tcW w:w="969" w:type="dxa"/>
          </w:tcPr>
          <w:p>
            <w:pPr>
              <w:pStyle w:val="TableParagraph"/>
              <w:spacing w:before="52"/>
              <w:ind w:left="164" w:right="158"/>
              <w:jc w:val="center"/>
              <w:rPr>
                <w:sz w:val="20"/>
              </w:rPr>
            </w:pPr>
            <w:r>
              <w:rPr>
                <w:spacing w:val="-4"/>
                <w:sz w:val="20"/>
              </w:rPr>
              <w:t>-</w:t>
            </w:r>
            <w:r>
              <w:rPr>
                <w:spacing w:val="-5"/>
                <w:sz w:val="20"/>
              </w:rPr>
              <w:t>38</w:t>
            </w:r>
          </w:p>
        </w:tc>
        <w:tc>
          <w:tcPr>
            <w:tcW w:w="1207" w:type="dxa"/>
          </w:tcPr>
          <w:p>
            <w:pPr>
              <w:pStyle w:val="TableParagraph"/>
              <w:spacing w:before="52"/>
              <w:ind w:left="345"/>
              <w:rPr>
                <w:sz w:val="20"/>
              </w:rPr>
            </w:pPr>
            <w:r>
              <w:rPr>
                <w:spacing w:val="-2"/>
                <w:sz w:val="20"/>
              </w:rPr>
              <w:t>39.92098</w:t>
            </w:r>
          </w:p>
        </w:tc>
        <w:tc>
          <w:tcPr>
            <w:tcW w:w="814" w:type="dxa"/>
          </w:tcPr>
          <w:p>
            <w:pPr>
              <w:pStyle w:val="TableParagraph"/>
              <w:spacing w:before="52"/>
              <w:ind w:left="103"/>
              <w:rPr>
                <w:sz w:val="20"/>
              </w:rPr>
            </w:pPr>
            <w:r>
              <w:rPr>
                <w:spacing w:val="-2"/>
                <w:sz w:val="20"/>
              </w:rPr>
              <w:t>35.04</w:t>
            </w:r>
          </w:p>
        </w:tc>
        <w:tc>
          <w:tcPr>
            <w:tcW w:w="1114" w:type="dxa"/>
          </w:tcPr>
          <w:p>
            <w:pPr>
              <w:pStyle w:val="TableParagraph"/>
              <w:spacing w:before="52"/>
              <w:ind w:left="151" w:right="15"/>
              <w:jc w:val="center"/>
              <w:rPr>
                <w:sz w:val="20"/>
              </w:rPr>
            </w:pPr>
            <w:r>
              <w:rPr>
                <w:spacing w:val="-2"/>
                <w:sz w:val="20"/>
              </w:rPr>
              <w:t>36.15347</w:t>
            </w:r>
          </w:p>
        </w:tc>
        <w:tc>
          <w:tcPr>
            <w:tcW w:w="1212" w:type="dxa"/>
          </w:tcPr>
          <w:p>
            <w:pPr>
              <w:pStyle w:val="TableParagraph"/>
              <w:spacing w:before="52"/>
              <w:ind w:left="87" w:right="43"/>
              <w:jc w:val="center"/>
              <w:rPr>
                <w:sz w:val="20"/>
              </w:rPr>
            </w:pPr>
            <w:r>
              <w:rPr>
                <w:spacing w:val="-2"/>
                <w:sz w:val="20"/>
              </w:rPr>
              <w:t>37.03814878</w:t>
            </w:r>
          </w:p>
        </w:tc>
      </w:tr>
      <w:tr>
        <w:trPr>
          <w:trHeight w:val="345" w:hRule="atLeast"/>
        </w:trPr>
        <w:tc>
          <w:tcPr>
            <w:tcW w:w="656" w:type="dxa"/>
          </w:tcPr>
          <w:p>
            <w:pPr>
              <w:pStyle w:val="TableParagraph"/>
              <w:rPr>
                <w:sz w:val="20"/>
              </w:rPr>
            </w:pPr>
            <w:r>
              <w:rPr>
                <w:spacing w:val="-5"/>
                <w:sz w:val="20"/>
              </w:rPr>
              <w:t>6.4</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164" w:right="158"/>
              <w:jc w:val="center"/>
              <w:rPr>
                <w:sz w:val="20"/>
              </w:rPr>
            </w:pPr>
            <w:r>
              <w:rPr>
                <w:spacing w:val="-4"/>
                <w:sz w:val="20"/>
              </w:rPr>
              <w:t>-</w:t>
            </w:r>
            <w:r>
              <w:rPr>
                <w:spacing w:val="-5"/>
                <w:sz w:val="20"/>
              </w:rPr>
              <w:t>36</w:t>
            </w:r>
          </w:p>
        </w:tc>
        <w:tc>
          <w:tcPr>
            <w:tcW w:w="1207" w:type="dxa"/>
          </w:tcPr>
          <w:p>
            <w:pPr>
              <w:pStyle w:val="TableParagraph"/>
              <w:ind w:left="345"/>
              <w:rPr>
                <w:sz w:val="20"/>
              </w:rPr>
            </w:pPr>
            <w:r>
              <w:rPr>
                <w:spacing w:val="-2"/>
                <w:sz w:val="20"/>
              </w:rPr>
              <w:t>39.66198</w:t>
            </w:r>
          </w:p>
        </w:tc>
        <w:tc>
          <w:tcPr>
            <w:tcW w:w="814" w:type="dxa"/>
          </w:tcPr>
          <w:p>
            <w:pPr>
              <w:pStyle w:val="TableParagraph"/>
              <w:ind w:left="103"/>
              <w:rPr>
                <w:sz w:val="20"/>
              </w:rPr>
            </w:pPr>
            <w:r>
              <w:rPr>
                <w:spacing w:val="-2"/>
                <w:sz w:val="20"/>
              </w:rPr>
              <w:t>34.88</w:t>
            </w:r>
          </w:p>
        </w:tc>
        <w:tc>
          <w:tcPr>
            <w:tcW w:w="1114" w:type="dxa"/>
          </w:tcPr>
          <w:p>
            <w:pPr>
              <w:pStyle w:val="TableParagraph"/>
              <w:ind w:left="151" w:right="15"/>
              <w:jc w:val="center"/>
              <w:rPr>
                <w:sz w:val="20"/>
              </w:rPr>
            </w:pPr>
            <w:r>
              <w:rPr>
                <w:spacing w:val="-2"/>
                <w:sz w:val="20"/>
              </w:rPr>
              <w:t>35.92156</w:t>
            </w:r>
          </w:p>
        </w:tc>
        <w:tc>
          <w:tcPr>
            <w:tcW w:w="1212" w:type="dxa"/>
          </w:tcPr>
          <w:p>
            <w:pPr>
              <w:pStyle w:val="TableParagraph"/>
              <w:ind w:left="58" w:right="111"/>
              <w:jc w:val="center"/>
              <w:rPr>
                <w:sz w:val="20"/>
              </w:rPr>
            </w:pPr>
            <w:r>
              <w:rPr>
                <w:spacing w:val="-2"/>
                <w:sz w:val="20"/>
              </w:rPr>
              <w:t>36.8211804</w:t>
            </w:r>
          </w:p>
        </w:tc>
      </w:tr>
      <w:tr>
        <w:trPr>
          <w:trHeight w:val="345" w:hRule="atLeast"/>
        </w:trPr>
        <w:tc>
          <w:tcPr>
            <w:tcW w:w="656" w:type="dxa"/>
          </w:tcPr>
          <w:p>
            <w:pPr>
              <w:pStyle w:val="TableParagraph"/>
              <w:rPr>
                <w:sz w:val="20"/>
              </w:rPr>
            </w:pPr>
            <w:r>
              <w:rPr>
                <w:spacing w:val="-5"/>
                <w:sz w:val="20"/>
              </w:rPr>
              <w:t>6.5</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164" w:right="158"/>
              <w:jc w:val="center"/>
              <w:rPr>
                <w:sz w:val="20"/>
              </w:rPr>
            </w:pPr>
            <w:r>
              <w:rPr>
                <w:spacing w:val="-4"/>
                <w:sz w:val="20"/>
              </w:rPr>
              <w:t>-</w:t>
            </w:r>
            <w:r>
              <w:rPr>
                <w:spacing w:val="-5"/>
                <w:sz w:val="20"/>
              </w:rPr>
              <w:t>34</w:t>
            </w:r>
          </w:p>
        </w:tc>
        <w:tc>
          <w:tcPr>
            <w:tcW w:w="1207" w:type="dxa"/>
          </w:tcPr>
          <w:p>
            <w:pPr>
              <w:pStyle w:val="TableParagraph"/>
              <w:ind w:left="345"/>
              <w:rPr>
                <w:sz w:val="20"/>
              </w:rPr>
            </w:pPr>
            <w:r>
              <w:rPr>
                <w:spacing w:val="-2"/>
                <w:sz w:val="20"/>
              </w:rPr>
              <w:t>39.40298</w:t>
            </w:r>
          </w:p>
        </w:tc>
        <w:tc>
          <w:tcPr>
            <w:tcW w:w="814" w:type="dxa"/>
          </w:tcPr>
          <w:p>
            <w:pPr>
              <w:pStyle w:val="TableParagraph"/>
              <w:ind w:left="103"/>
              <w:rPr>
                <w:sz w:val="20"/>
              </w:rPr>
            </w:pPr>
            <w:r>
              <w:rPr>
                <w:spacing w:val="-2"/>
                <w:sz w:val="20"/>
              </w:rPr>
              <w:t>34.72</w:t>
            </w:r>
          </w:p>
        </w:tc>
        <w:tc>
          <w:tcPr>
            <w:tcW w:w="1114" w:type="dxa"/>
          </w:tcPr>
          <w:p>
            <w:pPr>
              <w:pStyle w:val="TableParagraph"/>
              <w:ind w:left="151" w:right="15"/>
              <w:jc w:val="center"/>
              <w:rPr>
                <w:sz w:val="20"/>
              </w:rPr>
            </w:pPr>
            <w:r>
              <w:rPr>
                <w:spacing w:val="-2"/>
                <w:sz w:val="20"/>
              </w:rPr>
              <w:t>35.69013</w:t>
            </w:r>
          </w:p>
        </w:tc>
        <w:tc>
          <w:tcPr>
            <w:tcW w:w="1212" w:type="dxa"/>
          </w:tcPr>
          <w:p>
            <w:pPr>
              <w:pStyle w:val="TableParagraph"/>
              <w:ind w:left="87" w:right="43"/>
              <w:jc w:val="center"/>
              <w:rPr>
                <w:sz w:val="20"/>
              </w:rPr>
            </w:pPr>
            <w:r>
              <w:rPr>
                <w:spacing w:val="-2"/>
                <w:sz w:val="20"/>
              </w:rPr>
              <w:t>36.60437025</w:t>
            </w:r>
          </w:p>
        </w:tc>
      </w:tr>
      <w:tr>
        <w:trPr>
          <w:trHeight w:val="344" w:hRule="atLeast"/>
        </w:trPr>
        <w:tc>
          <w:tcPr>
            <w:tcW w:w="656" w:type="dxa"/>
          </w:tcPr>
          <w:p>
            <w:pPr>
              <w:pStyle w:val="TableParagraph"/>
              <w:rPr>
                <w:sz w:val="20"/>
              </w:rPr>
            </w:pPr>
            <w:r>
              <w:rPr>
                <w:spacing w:val="-5"/>
                <w:sz w:val="20"/>
              </w:rPr>
              <w:t>6.6</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164" w:right="158"/>
              <w:jc w:val="center"/>
              <w:rPr>
                <w:sz w:val="20"/>
              </w:rPr>
            </w:pPr>
            <w:r>
              <w:rPr>
                <w:spacing w:val="-4"/>
                <w:sz w:val="20"/>
              </w:rPr>
              <w:t>-</w:t>
            </w:r>
            <w:r>
              <w:rPr>
                <w:spacing w:val="-5"/>
                <w:sz w:val="20"/>
              </w:rPr>
              <w:t>31</w:t>
            </w:r>
          </w:p>
        </w:tc>
        <w:tc>
          <w:tcPr>
            <w:tcW w:w="1207" w:type="dxa"/>
          </w:tcPr>
          <w:p>
            <w:pPr>
              <w:pStyle w:val="TableParagraph"/>
              <w:ind w:left="345"/>
              <w:rPr>
                <w:sz w:val="20"/>
              </w:rPr>
            </w:pPr>
            <w:r>
              <w:rPr>
                <w:spacing w:val="-2"/>
                <w:sz w:val="20"/>
              </w:rPr>
              <w:t>39.01448</w:t>
            </w:r>
          </w:p>
        </w:tc>
        <w:tc>
          <w:tcPr>
            <w:tcW w:w="814" w:type="dxa"/>
          </w:tcPr>
          <w:p>
            <w:pPr>
              <w:pStyle w:val="TableParagraph"/>
              <w:ind w:left="103"/>
              <w:rPr>
                <w:sz w:val="20"/>
              </w:rPr>
            </w:pPr>
            <w:r>
              <w:rPr>
                <w:spacing w:val="-2"/>
                <w:sz w:val="20"/>
              </w:rPr>
              <w:t>34.48</w:t>
            </w:r>
          </w:p>
        </w:tc>
        <w:tc>
          <w:tcPr>
            <w:tcW w:w="1114" w:type="dxa"/>
          </w:tcPr>
          <w:p>
            <w:pPr>
              <w:pStyle w:val="TableParagraph"/>
              <w:ind w:left="151" w:right="15"/>
              <w:jc w:val="center"/>
              <w:rPr>
                <w:sz w:val="20"/>
              </w:rPr>
            </w:pPr>
            <w:r>
              <w:rPr>
                <w:spacing w:val="-2"/>
                <w:sz w:val="20"/>
              </w:rPr>
              <w:t>35.34392</w:t>
            </w:r>
          </w:p>
        </w:tc>
        <w:tc>
          <w:tcPr>
            <w:tcW w:w="1212" w:type="dxa"/>
          </w:tcPr>
          <w:p>
            <w:pPr>
              <w:pStyle w:val="TableParagraph"/>
              <w:ind w:left="87" w:right="43"/>
              <w:jc w:val="center"/>
              <w:rPr>
                <w:sz w:val="20"/>
              </w:rPr>
            </w:pPr>
            <w:r>
              <w:rPr>
                <w:spacing w:val="-2"/>
                <w:sz w:val="20"/>
              </w:rPr>
              <w:t>36.27946843</w:t>
            </w:r>
          </w:p>
        </w:tc>
      </w:tr>
      <w:tr>
        <w:trPr>
          <w:trHeight w:val="344" w:hRule="atLeast"/>
        </w:trPr>
        <w:tc>
          <w:tcPr>
            <w:tcW w:w="656" w:type="dxa"/>
          </w:tcPr>
          <w:p>
            <w:pPr>
              <w:pStyle w:val="TableParagraph"/>
              <w:spacing w:before="52"/>
              <w:rPr>
                <w:sz w:val="20"/>
              </w:rPr>
            </w:pPr>
            <w:r>
              <w:rPr>
                <w:spacing w:val="-5"/>
                <w:sz w:val="20"/>
              </w:rPr>
              <w:t>6.7</w:t>
            </w:r>
          </w:p>
        </w:tc>
        <w:tc>
          <w:tcPr>
            <w:tcW w:w="960" w:type="dxa"/>
          </w:tcPr>
          <w:p>
            <w:pPr>
              <w:pStyle w:val="TableParagraph"/>
              <w:spacing w:before="52"/>
              <w:ind w:left="1" w:right="2"/>
              <w:jc w:val="center"/>
              <w:rPr>
                <w:sz w:val="20"/>
              </w:rPr>
            </w:pPr>
            <w:r>
              <w:rPr>
                <w:spacing w:val="-5"/>
                <w:sz w:val="20"/>
              </w:rPr>
              <w:t>5.7</w:t>
            </w:r>
          </w:p>
        </w:tc>
        <w:tc>
          <w:tcPr>
            <w:tcW w:w="969" w:type="dxa"/>
          </w:tcPr>
          <w:p>
            <w:pPr>
              <w:pStyle w:val="TableParagraph"/>
              <w:spacing w:before="52"/>
              <w:ind w:left="164" w:right="158"/>
              <w:jc w:val="center"/>
              <w:rPr>
                <w:sz w:val="20"/>
              </w:rPr>
            </w:pPr>
            <w:r>
              <w:rPr>
                <w:spacing w:val="-4"/>
                <w:sz w:val="20"/>
              </w:rPr>
              <w:t>-</w:t>
            </w:r>
            <w:r>
              <w:rPr>
                <w:spacing w:val="-5"/>
                <w:sz w:val="20"/>
              </w:rPr>
              <w:t>27</w:t>
            </w:r>
          </w:p>
        </w:tc>
        <w:tc>
          <w:tcPr>
            <w:tcW w:w="1207" w:type="dxa"/>
          </w:tcPr>
          <w:p>
            <w:pPr>
              <w:pStyle w:val="TableParagraph"/>
              <w:spacing w:before="52"/>
              <w:ind w:left="345"/>
              <w:rPr>
                <w:sz w:val="20"/>
              </w:rPr>
            </w:pPr>
            <w:r>
              <w:rPr>
                <w:spacing w:val="-2"/>
                <w:sz w:val="20"/>
              </w:rPr>
              <w:t>38.49648</w:t>
            </w:r>
          </w:p>
        </w:tc>
        <w:tc>
          <w:tcPr>
            <w:tcW w:w="814" w:type="dxa"/>
          </w:tcPr>
          <w:p>
            <w:pPr>
              <w:pStyle w:val="TableParagraph"/>
              <w:spacing w:before="52"/>
              <w:ind w:left="103"/>
              <w:rPr>
                <w:sz w:val="20"/>
              </w:rPr>
            </w:pPr>
            <w:r>
              <w:rPr>
                <w:spacing w:val="-2"/>
                <w:sz w:val="20"/>
              </w:rPr>
              <w:t>34.16</w:t>
            </w:r>
          </w:p>
        </w:tc>
        <w:tc>
          <w:tcPr>
            <w:tcW w:w="1114" w:type="dxa"/>
          </w:tcPr>
          <w:p>
            <w:pPr>
              <w:pStyle w:val="TableParagraph"/>
              <w:spacing w:before="52"/>
              <w:ind w:left="151" w:right="15"/>
              <w:jc w:val="center"/>
              <w:rPr>
                <w:sz w:val="20"/>
              </w:rPr>
            </w:pPr>
            <w:r>
              <w:rPr>
                <w:spacing w:val="-2"/>
                <w:sz w:val="20"/>
              </w:rPr>
              <w:t>34.88419</w:t>
            </w:r>
          </w:p>
        </w:tc>
        <w:tc>
          <w:tcPr>
            <w:tcW w:w="1212" w:type="dxa"/>
          </w:tcPr>
          <w:p>
            <w:pPr>
              <w:pStyle w:val="TableParagraph"/>
              <w:spacing w:before="52"/>
              <w:ind w:left="87" w:right="43"/>
              <w:jc w:val="center"/>
              <w:rPr>
                <w:sz w:val="20"/>
              </w:rPr>
            </w:pPr>
            <w:r>
              <w:rPr>
                <w:spacing w:val="-2"/>
                <w:sz w:val="20"/>
              </w:rPr>
              <w:t>35.84689064</w:t>
            </w:r>
          </w:p>
        </w:tc>
      </w:tr>
      <w:tr>
        <w:trPr>
          <w:trHeight w:val="345" w:hRule="atLeast"/>
        </w:trPr>
        <w:tc>
          <w:tcPr>
            <w:tcW w:w="656" w:type="dxa"/>
          </w:tcPr>
          <w:p>
            <w:pPr>
              <w:pStyle w:val="TableParagraph"/>
              <w:rPr>
                <w:sz w:val="20"/>
              </w:rPr>
            </w:pPr>
            <w:r>
              <w:rPr>
                <w:spacing w:val="-5"/>
                <w:sz w:val="20"/>
              </w:rPr>
              <w:t>6.8</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164" w:right="158"/>
              <w:jc w:val="center"/>
              <w:rPr>
                <w:sz w:val="20"/>
              </w:rPr>
            </w:pPr>
            <w:r>
              <w:rPr>
                <w:spacing w:val="-4"/>
                <w:sz w:val="20"/>
              </w:rPr>
              <w:t>-</w:t>
            </w:r>
            <w:r>
              <w:rPr>
                <w:spacing w:val="-5"/>
                <w:sz w:val="20"/>
              </w:rPr>
              <w:t>25</w:t>
            </w:r>
          </w:p>
        </w:tc>
        <w:tc>
          <w:tcPr>
            <w:tcW w:w="1207" w:type="dxa"/>
          </w:tcPr>
          <w:p>
            <w:pPr>
              <w:pStyle w:val="TableParagraph"/>
              <w:ind w:left="345"/>
              <w:rPr>
                <w:sz w:val="20"/>
              </w:rPr>
            </w:pPr>
            <w:r>
              <w:rPr>
                <w:spacing w:val="-2"/>
                <w:sz w:val="20"/>
              </w:rPr>
              <w:t>38.23749</w:t>
            </w:r>
          </w:p>
        </w:tc>
        <w:tc>
          <w:tcPr>
            <w:tcW w:w="814" w:type="dxa"/>
          </w:tcPr>
          <w:p>
            <w:pPr>
              <w:pStyle w:val="TableParagraph"/>
              <w:ind w:left="103"/>
              <w:rPr>
                <w:sz w:val="20"/>
              </w:rPr>
            </w:pPr>
            <w:r>
              <w:rPr>
                <w:spacing w:val="-5"/>
                <w:sz w:val="20"/>
              </w:rPr>
              <w:t>34</w:t>
            </w:r>
          </w:p>
        </w:tc>
        <w:tc>
          <w:tcPr>
            <w:tcW w:w="1114" w:type="dxa"/>
          </w:tcPr>
          <w:p>
            <w:pPr>
              <w:pStyle w:val="TableParagraph"/>
              <w:ind w:left="151" w:right="15"/>
              <w:jc w:val="center"/>
              <w:rPr>
                <w:sz w:val="20"/>
              </w:rPr>
            </w:pPr>
            <w:r>
              <w:rPr>
                <w:spacing w:val="-2"/>
                <w:sz w:val="20"/>
              </w:rPr>
              <w:t>34.65517</w:t>
            </w:r>
          </w:p>
        </w:tc>
        <w:tc>
          <w:tcPr>
            <w:tcW w:w="1212" w:type="dxa"/>
          </w:tcPr>
          <w:p>
            <w:pPr>
              <w:pStyle w:val="TableParagraph"/>
              <w:ind w:left="87" w:right="43"/>
              <w:jc w:val="center"/>
              <w:rPr>
                <w:sz w:val="20"/>
              </w:rPr>
            </w:pPr>
            <w:r>
              <w:rPr>
                <w:spacing w:val="-2"/>
                <w:sz w:val="20"/>
              </w:rPr>
              <w:t>35.63088621</w:t>
            </w:r>
          </w:p>
        </w:tc>
      </w:tr>
      <w:tr>
        <w:trPr>
          <w:trHeight w:val="345" w:hRule="atLeast"/>
        </w:trPr>
        <w:tc>
          <w:tcPr>
            <w:tcW w:w="656" w:type="dxa"/>
          </w:tcPr>
          <w:p>
            <w:pPr>
              <w:pStyle w:val="TableParagraph"/>
              <w:rPr>
                <w:sz w:val="20"/>
              </w:rPr>
            </w:pPr>
            <w:r>
              <w:rPr>
                <w:spacing w:val="-5"/>
                <w:sz w:val="20"/>
              </w:rPr>
              <w:t>6.9</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164" w:right="158"/>
              <w:jc w:val="center"/>
              <w:rPr>
                <w:sz w:val="20"/>
              </w:rPr>
            </w:pPr>
            <w:r>
              <w:rPr>
                <w:spacing w:val="-4"/>
                <w:sz w:val="20"/>
              </w:rPr>
              <w:t>-</w:t>
            </w:r>
            <w:r>
              <w:rPr>
                <w:spacing w:val="-5"/>
                <w:sz w:val="20"/>
              </w:rPr>
              <w:t>23</w:t>
            </w:r>
          </w:p>
        </w:tc>
        <w:tc>
          <w:tcPr>
            <w:tcW w:w="1207" w:type="dxa"/>
          </w:tcPr>
          <w:p>
            <w:pPr>
              <w:pStyle w:val="TableParagraph"/>
              <w:ind w:left="345"/>
              <w:rPr>
                <w:sz w:val="20"/>
              </w:rPr>
            </w:pPr>
            <w:r>
              <w:rPr>
                <w:spacing w:val="-2"/>
                <w:sz w:val="20"/>
              </w:rPr>
              <w:t>37.97849</w:t>
            </w:r>
          </w:p>
        </w:tc>
        <w:tc>
          <w:tcPr>
            <w:tcW w:w="814" w:type="dxa"/>
          </w:tcPr>
          <w:p>
            <w:pPr>
              <w:pStyle w:val="TableParagraph"/>
              <w:ind w:left="103"/>
              <w:rPr>
                <w:sz w:val="20"/>
              </w:rPr>
            </w:pPr>
            <w:r>
              <w:rPr>
                <w:spacing w:val="-2"/>
                <w:sz w:val="20"/>
              </w:rPr>
              <w:t>33.84</w:t>
            </w:r>
          </w:p>
        </w:tc>
        <w:tc>
          <w:tcPr>
            <w:tcW w:w="1114" w:type="dxa"/>
          </w:tcPr>
          <w:p>
            <w:pPr>
              <w:pStyle w:val="TableParagraph"/>
              <w:ind w:left="151" w:right="15"/>
              <w:jc w:val="center"/>
              <w:rPr>
                <w:sz w:val="20"/>
              </w:rPr>
            </w:pPr>
            <w:r>
              <w:rPr>
                <w:spacing w:val="-2"/>
                <w:sz w:val="20"/>
              </w:rPr>
              <w:t>34.42676</w:t>
            </w:r>
          </w:p>
        </w:tc>
        <w:tc>
          <w:tcPr>
            <w:tcW w:w="1212" w:type="dxa"/>
          </w:tcPr>
          <w:p>
            <w:pPr>
              <w:pStyle w:val="TableParagraph"/>
              <w:ind w:left="58" w:right="111"/>
              <w:jc w:val="center"/>
              <w:rPr>
                <w:sz w:val="20"/>
              </w:rPr>
            </w:pPr>
            <w:r>
              <w:rPr>
                <w:spacing w:val="-2"/>
                <w:sz w:val="20"/>
              </w:rPr>
              <w:t>35.4150812</w:t>
            </w:r>
          </w:p>
        </w:tc>
      </w:tr>
      <w:tr>
        <w:trPr>
          <w:trHeight w:val="344" w:hRule="atLeast"/>
        </w:trPr>
        <w:tc>
          <w:tcPr>
            <w:tcW w:w="656" w:type="dxa"/>
          </w:tcPr>
          <w:p>
            <w:pPr>
              <w:pStyle w:val="TableParagraph"/>
              <w:rPr>
                <w:sz w:val="20"/>
              </w:rPr>
            </w:pPr>
            <w:r>
              <w:rPr>
                <w:spacing w:val="-10"/>
                <w:sz w:val="20"/>
              </w:rPr>
              <w:t>7</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164" w:right="158"/>
              <w:jc w:val="center"/>
              <w:rPr>
                <w:sz w:val="20"/>
              </w:rPr>
            </w:pPr>
            <w:r>
              <w:rPr>
                <w:spacing w:val="-4"/>
                <w:sz w:val="20"/>
              </w:rPr>
              <w:t>-</w:t>
            </w:r>
            <w:r>
              <w:rPr>
                <w:spacing w:val="-5"/>
                <w:sz w:val="20"/>
              </w:rPr>
              <w:t>19</w:t>
            </w:r>
          </w:p>
        </w:tc>
        <w:tc>
          <w:tcPr>
            <w:tcW w:w="1207" w:type="dxa"/>
          </w:tcPr>
          <w:p>
            <w:pPr>
              <w:pStyle w:val="TableParagraph"/>
              <w:ind w:left="345"/>
              <w:rPr>
                <w:sz w:val="20"/>
              </w:rPr>
            </w:pPr>
            <w:r>
              <w:rPr>
                <w:spacing w:val="-2"/>
                <w:sz w:val="20"/>
              </w:rPr>
              <w:t>37.46049</w:t>
            </w:r>
          </w:p>
        </w:tc>
        <w:tc>
          <w:tcPr>
            <w:tcW w:w="814" w:type="dxa"/>
          </w:tcPr>
          <w:p>
            <w:pPr>
              <w:pStyle w:val="TableParagraph"/>
              <w:ind w:left="103"/>
              <w:rPr>
                <w:sz w:val="20"/>
              </w:rPr>
            </w:pPr>
            <w:r>
              <w:rPr>
                <w:spacing w:val="-2"/>
                <w:sz w:val="20"/>
              </w:rPr>
              <w:t>33.52</w:t>
            </w:r>
          </w:p>
        </w:tc>
        <w:tc>
          <w:tcPr>
            <w:tcW w:w="1114" w:type="dxa"/>
          </w:tcPr>
          <w:p>
            <w:pPr>
              <w:pStyle w:val="TableParagraph"/>
              <w:ind w:left="151" w:right="15"/>
              <w:jc w:val="center"/>
              <w:rPr>
                <w:sz w:val="20"/>
              </w:rPr>
            </w:pPr>
            <w:r>
              <w:rPr>
                <w:spacing w:val="-2"/>
                <w:sz w:val="20"/>
              </w:rPr>
              <w:t>33.97181</w:t>
            </w:r>
          </w:p>
        </w:tc>
        <w:tc>
          <w:tcPr>
            <w:tcW w:w="1212" w:type="dxa"/>
          </w:tcPr>
          <w:p>
            <w:pPr>
              <w:pStyle w:val="TableParagraph"/>
              <w:ind w:left="87" w:right="43"/>
              <w:jc w:val="center"/>
              <w:rPr>
                <w:sz w:val="20"/>
              </w:rPr>
            </w:pPr>
            <w:r>
              <w:rPr>
                <w:spacing w:val="-2"/>
                <w:sz w:val="20"/>
              </w:rPr>
              <w:t>34.98409834</w:t>
            </w:r>
          </w:p>
        </w:tc>
      </w:tr>
      <w:tr>
        <w:trPr>
          <w:trHeight w:val="344" w:hRule="atLeast"/>
        </w:trPr>
        <w:tc>
          <w:tcPr>
            <w:tcW w:w="656" w:type="dxa"/>
          </w:tcPr>
          <w:p>
            <w:pPr>
              <w:pStyle w:val="TableParagraph"/>
              <w:spacing w:before="52"/>
              <w:rPr>
                <w:sz w:val="20"/>
              </w:rPr>
            </w:pPr>
            <w:r>
              <w:rPr>
                <w:spacing w:val="-5"/>
                <w:sz w:val="20"/>
              </w:rPr>
              <w:t>7.1</w:t>
            </w:r>
          </w:p>
        </w:tc>
        <w:tc>
          <w:tcPr>
            <w:tcW w:w="960" w:type="dxa"/>
          </w:tcPr>
          <w:p>
            <w:pPr>
              <w:pStyle w:val="TableParagraph"/>
              <w:spacing w:before="52"/>
              <w:ind w:left="1" w:right="2"/>
              <w:jc w:val="center"/>
              <w:rPr>
                <w:sz w:val="20"/>
              </w:rPr>
            </w:pPr>
            <w:r>
              <w:rPr>
                <w:spacing w:val="-5"/>
                <w:sz w:val="20"/>
              </w:rPr>
              <w:t>5.7</w:t>
            </w:r>
          </w:p>
        </w:tc>
        <w:tc>
          <w:tcPr>
            <w:tcW w:w="969" w:type="dxa"/>
          </w:tcPr>
          <w:p>
            <w:pPr>
              <w:pStyle w:val="TableParagraph"/>
              <w:spacing w:before="52"/>
              <w:ind w:left="164" w:right="158"/>
              <w:jc w:val="center"/>
              <w:rPr>
                <w:sz w:val="20"/>
              </w:rPr>
            </w:pPr>
            <w:r>
              <w:rPr>
                <w:spacing w:val="-4"/>
                <w:sz w:val="20"/>
              </w:rPr>
              <w:t>-</w:t>
            </w:r>
            <w:r>
              <w:rPr>
                <w:spacing w:val="-5"/>
                <w:sz w:val="20"/>
              </w:rPr>
              <w:t>12</w:t>
            </w:r>
          </w:p>
        </w:tc>
        <w:tc>
          <w:tcPr>
            <w:tcW w:w="1207" w:type="dxa"/>
          </w:tcPr>
          <w:p>
            <w:pPr>
              <w:pStyle w:val="TableParagraph"/>
              <w:spacing w:before="52"/>
              <w:ind w:left="345"/>
              <w:rPr>
                <w:sz w:val="20"/>
              </w:rPr>
            </w:pPr>
            <w:r>
              <w:rPr>
                <w:spacing w:val="-2"/>
                <w:sz w:val="20"/>
              </w:rPr>
              <w:t>36.55399</w:t>
            </w:r>
          </w:p>
        </w:tc>
        <w:tc>
          <w:tcPr>
            <w:tcW w:w="814" w:type="dxa"/>
          </w:tcPr>
          <w:p>
            <w:pPr>
              <w:pStyle w:val="TableParagraph"/>
              <w:spacing w:before="52"/>
              <w:ind w:left="103"/>
              <w:rPr>
                <w:sz w:val="20"/>
              </w:rPr>
            </w:pPr>
            <w:r>
              <w:rPr>
                <w:spacing w:val="-2"/>
                <w:sz w:val="20"/>
              </w:rPr>
              <w:t>32.96</w:t>
            </w:r>
          </w:p>
        </w:tc>
        <w:tc>
          <w:tcPr>
            <w:tcW w:w="1114" w:type="dxa"/>
          </w:tcPr>
          <w:p>
            <w:pPr>
              <w:pStyle w:val="TableParagraph"/>
              <w:spacing w:before="52"/>
              <w:ind w:left="151" w:right="15"/>
              <w:jc w:val="center"/>
              <w:rPr>
                <w:sz w:val="20"/>
              </w:rPr>
            </w:pPr>
            <w:r>
              <w:rPr>
                <w:spacing w:val="-2"/>
                <w:sz w:val="20"/>
              </w:rPr>
              <w:t>33.18212</w:t>
            </w:r>
          </w:p>
        </w:tc>
        <w:tc>
          <w:tcPr>
            <w:tcW w:w="1212" w:type="dxa"/>
          </w:tcPr>
          <w:p>
            <w:pPr>
              <w:pStyle w:val="TableParagraph"/>
              <w:spacing w:before="52"/>
              <w:ind w:left="87" w:right="43"/>
              <w:jc w:val="center"/>
              <w:rPr>
                <w:sz w:val="20"/>
              </w:rPr>
            </w:pPr>
            <w:r>
              <w:rPr>
                <w:spacing w:val="-2"/>
                <w:sz w:val="20"/>
              </w:rPr>
              <w:t>34.23203774</w:t>
            </w:r>
          </w:p>
        </w:tc>
      </w:tr>
      <w:tr>
        <w:trPr>
          <w:trHeight w:val="345" w:hRule="atLeast"/>
        </w:trPr>
        <w:tc>
          <w:tcPr>
            <w:tcW w:w="656" w:type="dxa"/>
          </w:tcPr>
          <w:p>
            <w:pPr>
              <w:pStyle w:val="TableParagraph"/>
              <w:rPr>
                <w:sz w:val="20"/>
              </w:rPr>
            </w:pPr>
            <w:r>
              <w:rPr>
                <w:spacing w:val="-5"/>
                <w:sz w:val="20"/>
              </w:rPr>
              <w:t>7.2</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65" w:right="158"/>
              <w:jc w:val="center"/>
              <w:rPr>
                <w:sz w:val="20"/>
              </w:rPr>
            </w:pPr>
            <w:r>
              <w:rPr>
                <w:spacing w:val="-4"/>
                <w:sz w:val="20"/>
              </w:rPr>
              <w:t>-</w:t>
            </w:r>
            <w:r>
              <w:rPr>
                <w:spacing w:val="-10"/>
                <w:sz w:val="20"/>
              </w:rPr>
              <w:t>5</w:t>
            </w:r>
          </w:p>
        </w:tc>
        <w:tc>
          <w:tcPr>
            <w:tcW w:w="1207" w:type="dxa"/>
          </w:tcPr>
          <w:p>
            <w:pPr>
              <w:pStyle w:val="TableParagraph"/>
              <w:ind w:left="345"/>
              <w:rPr>
                <w:sz w:val="20"/>
              </w:rPr>
            </w:pPr>
            <w:r>
              <w:rPr>
                <w:spacing w:val="-2"/>
                <w:sz w:val="20"/>
              </w:rPr>
              <w:t>35.6475</w:t>
            </w:r>
          </w:p>
        </w:tc>
        <w:tc>
          <w:tcPr>
            <w:tcW w:w="814" w:type="dxa"/>
          </w:tcPr>
          <w:p>
            <w:pPr>
              <w:pStyle w:val="TableParagraph"/>
              <w:ind w:left="103"/>
              <w:rPr>
                <w:sz w:val="20"/>
              </w:rPr>
            </w:pPr>
            <w:r>
              <w:rPr>
                <w:spacing w:val="-4"/>
                <w:sz w:val="20"/>
              </w:rPr>
              <w:t>32.4</w:t>
            </w:r>
          </w:p>
        </w:tc>
        <w:tc>
          <w:tcPr>
            <w:tcW w:w="1114" w:type="dxa"/>
          </w:tcPr>
          <w:p>
            <w:pPr>
              <w:pStyle w:val="TableParagraph"/>
              <w:ind w:left="151" w:right="15"/>
              <w:jc w:val="center"/>
              <w:rPr>
                <w:sz w:val="20"/>
              </w:rPr>
            </w:pPr>
            <w:r>
              <w:rPr>
                <w:spacing w:val="-2"/>
                <w:sz w:val="20"/>
              </w:rPr>
              <w:t>32.40143</w:t>
            </w:r>
          </w:p>
        </w:tc>
        <w:tc>
          <w:tcPr>
            <w:tcW w:w="1212" w:type="dxa"/>
          </w:tcPr>
          <w:p>
            <w:pPr>
              <w:pStyle w:val="TableParagraph"/>
              <w:ind w:left="87" w:right="43"/>
              <w:jc w:val="center"/>
              <w:rPr>
                <w:sz w:val="20"/>
              </w:rPr>
            </w:pPr>
            <w:r>
              <w:rPr>
                <w:spacing w:val="-2"/>
                <w:sz w:val="20"/>
              </w:rPr>
              <w:t>33.48297669</w:t>
            </w:r>
          </w:p>
        </w:tc>
      </w:tr>
      <w:tr>
        <w:trPr>
          <w:trHeight w:val="345" w:hRule="atLeast"/>
        </w:trPr>
        <w:tc>
          <w:tcPr>
            <w:tcW w:w="656" w:type="dxa"/>
          </w:tcPr>
          <w:p>
            <w:pPr>
              <w:pStyle w:val="TableParagraph"/>
              <w:rPr>
                <w:sz w:val="20"/>
              </w:rPr>
            </w:pPr>
            <w:r>
              <w:rPr>
                <w:spacing w:val="-5"/>
                <w:sz w:val="20"/>
              </w:rPr>
              <w:t>7.3</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6" w:right="164"/>
              <w:jc w:val="center"/>
              <w:rPr>
                <w:sz w:val="20"/>
              </w:rPr>
            </w:pPr>
            <w:r>
              <w:rPr>
                <w:spacing w:val="-10"/>
                <w:sz w:val="20"/>
              </w:rPr>
              <w:t>7</w:t>
            </w:r>
          </w:p>
        </w:tc>
        <w:tc>
          <w:tcPr>
            <w:tcW w:w="1207" w:type="dxa"/>
          </w:tcPr>
          <w:p>
            <w:pPr>
              <w:pStyle w:val="TableParagraph"/>
              <w:ind w:left="345"/>
              <w:rPr>
                <w:sz w:val="20"/>
              </w:rPr>
            </w:pPr>
            <w:r>
              <w:rPr>
                <w:spacing w:val="-2"/>
                <w:sz w:val="20"/>
              </w:rPr>
              <w:t>34.0935</w:t>
            </w:r>
          </w:p>
        </w:tc>
        <w:tc>
          <w:tcPr>
            <w:tcW w:w="814" w:type="dxa"/>
          </w:tcPr>
          <w:p>
            <w:pPr>
              <w:pStyle w:val="TableParagraph"/>
              <w:ind w:left="103"/>
              <w:rPr>
                <w:sz w:val="20"/>
              </w:rPr>
            </w:pPr>
            <w:r>
              <w:rPr>
                <w:spacing w:val="-2"/>
                <w:sz w:val="20"/>
              </w:rPr>
              <w:t>31.44</w:t>
            </w:r>
          </w:p>
        </w:tc>
        <w:tc>
          <w:tcPr>
            <w:tcW w:w="1114" w:type="dxa"/>
          </w:tcPr>
          <w:p>
            <w:pPr>
              <w:pStyle w:val="TableParagraph"/>
              <w:ind w:left="151" w:right="15"/>
              <w:jc w:val="center"/>
              <w:rPr>
                <w:sz w:val="20"/>
              </w:rPr>
            </w:pPr>
            <w:r>
              <w:rPr>
                <w:spacing w:val="-2"/>
                <w:sz w:val="20"/>
              </w:rPr>
              <w:t>31.08644</w:t>
            </w:r>
          </w:p>
        </w:tc>
        <w:tc>
          <w:tcPr>
            <w:tcW w:w="1212" w:type="dxa"/>
          </w:tcPr>
          <w:p>
            <w:pPr>
              <w:pStyle w:val="TableParagraph"/>
              <w:ind w:left="58" w:right="111"/>
              <w:jc w:val="center"/>
              <w:rPr>
                <w:sz w:val="20"/>
              </w:rPr>
            </w:pPr>
            <w:r>
              <w:rPr>
                <w:spacing w:val="-2"/>
                <w:sz w:val="20"/>
              </w:rPr>
              <w:t>32.2066497</w:t>
            </w:r>
          </w:p>
        </w:tc>
      </w:tr>
      <w:tr>
        <w:trPr>
          <w:trHeight w:val="344" w:hRule="atLeast"/>
        </w:trPr>
        <w:tc>
          <w:tcPr>
            <w:tcW w:w="656" w:type="dxa"/>
          </w:tcPr>
          <w:p>
            <w:pPr>
              <w:pStyle w:val="TableParagraph"/>
              <w:rPr>
                <w:sz w:val="20"/>
              </w:rPr>
            </w:pPr>
            <w:r>
              <w:rPr>
                <w:spacing w:val="-5"/>
                <w:sz w:val="20"/>
              </w:rPr>
              <w:t>7.4</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6" w:right="164"/>
              <w:jc w:val="center"/>
              <w:rPr>
                <w:sz w:val="20"/>
              </w:rPr>
            </w:pPr>
            <w:r>
              <w:rPr>
                <w:spacing w:val="-10"/>
                <w:sz w:val="20"/>
              </w:rPr>
              <w:t>5</w:t>
            </w:r>
          </w:p>
        </w:tc>
        <w:tc>
          <w:tcPr>
            <w:tcW w:w="1207" w:type="dxa"/>
          </w:tcPr>
          <w:p>
            <w:pPr>
              <w:pStyle w:val="TableParagraph"/>
              <w:ind w:left="345"/>
              <w:rPr>
                <w:sz w:val="20"/>
              </w:rPr>
            </w:pPr>
            <w:r>
              <w:rPr>
                <w:spacing w:val="-2"/>
                <w:sz w:val="20"/>
              </w:rPr>
              <w:t>34.3525</w:t>
            </w:r>
          </w:p>
        </w:tc>
        <w:tc>
          <w:tcPr>
            <w:tcW w:w="814" w:type="dxa"/>
          </w:tcPr>
          <w:p>
            <w:pPr>
              <w:pStyle w:val="TableParagraph"/>
              <w:ind w:left="103"/>
              <w:rPr>
                <w:sz w:val="20"/>
              </w:rPr>
            </w:pPr>
            <w:r>
              <w:rPr>
                <w:spacing w:val="-4"/>
                <w:sz w:val="20"/>
              </w:rPr>
              <w:t>31.6</w:t>
            </w:r>
          </w:p>
        </w:tc>
        <w:tc>
          <w:tcPr>
            <w:tcW w:w="1114" w:type="dxa"/>
          </w:tcPr>
          <w:p>
            <w:pPr>
              <w:pStyle w:val="TableParagraph"/>
              <w:ind w:left="151" w:right="15"/>
              <w:jc w:val="center"/>
              <w:rPr>
                <w:sz w:val="20"/>
              </w:rPr>
            </w:pPr>
            <w:r>
              <w:rPr>
                <w:spacing w:val="-2"/>
                <w:sz w:val="20"/>
              </w:rPr>
              <w:t>31.30343</w:t>
            </w:r>
          </w:p>
        </w:tc>
        <w:tc>
          <w:tcPr>
            <w:tcW w:w="1212" w:type="dxa"/>
          </w:tcPr>
          <w:p>
            <w:pPr>
              <w:pStyle w:val="TableParagraph"/>
              <w:ind w:left="87" w:right="43"/>
              <w:jc w:val="center"/>
              <w:rPr>
                <w:sz w:val="20"/>
              </w:rPr>
            </w:pPr>
            <w:r>
              <w:rPr>
                <w:spacing w:val="-2"/>
                <w:sz w:val="20"/>
              </w:rPr>
              <w:t>32.41864496</w:t>
            </w:r>
          </w:p>
        </w:tc>
      </w:tr>
      <w:tr>
        <w:trPr>
          <w:trHeight w:val="344" w:hRule="atLeast"/>
        </w:trPr>
        <w:tc>
          <w:tcPr>
            <w:tcW w:w="656" w:type="dxa"/>
          </w:tcPr>
          <w:p>
            <w:pPr>
              <w:pStyle w:val="TableParagraph"/>
              <w:spacing w:before="52"/>
              <w:rPr>
                <w:sz w:val="20"/>
              </w:rPr>
            </w:pPr>
            <w:r>
              <w:rPr>
                <w:spacing w:val="-5"/>
                <w:sz w:val="20"/>
              </w:rPr>
              <w:t>7.5</w:t>
            </w:r>
          </w:p>
        </w:tc>
        <w:tc>
          <w:tcPr>
            <w:tcW w:w="960" w:type="dxa"/>
          </w:tcPr>
          <w:p>
            <w:pPr>
              <w:pStyle w:val="TableParagraph"/>
              <w:spacing w:before="52"/>
              <w:ind w:left="1" w:right="2"/>
              <w:jc w:val="center"/>
              <w:rPr>
                <w:sz w:val="20"/>
              </w:rPr>
            </w:pPr>
            <w:r>
              <w:rPr>
                <w:spacing w:val="-5"/>
                <w:sz w:val="20"/>
              </w:rPr>
              <w:t>5.7</w:t>
            </w:r>
          </w:p>
        </w:tc>
        <w:tc>
          <w:tcPr>
            <w:tcW w:w="969" w:type="dxa"/>
          </w:tcPr>
          <w:p>
            <w:pPr>
              <w:pStyle w:val="TableParagraph"/>
              <w:spacing w:before="52"/>
              <w:ind w:left="6" w:right="164"/>
              <w:jc w:val="center"/>
              <w:rPr>
                <w:sz w:val="20"/>
              </w:rPr>
            </w:pPr>
            <w:r>
              <w:rPr>
                <w:spacing w:val="-10"/>
                <w:sz w:val="20"/>
              </w:rPr>
              <w:t>3</w:t>
            </w:r>
          </w:p>
        </w:tc>
        <w:tc>
          <w:tcPr>
            <w:tcW w:w="1207" w:type="dxa"/>
          </w:tcPr>
          <w:p>
            <w:pPr>
              <w:pStyle w:val="TableParagraph"/>
              <w:spacing w:before="52"/>
              <w:ind w:left="345"/>
              <w:rPr>
                <w:sz w:val="20"/>
              </w:rPr>
            </w:pPr>
            <w:r>
              <w:rPr>
                <w:spacing w:val="-2"/>
                <w:sz w:val="20"/>
              </w:rPr>
              <w:t>34.6115</w:t>
            </w:r>
          </w:p>
        </w:tc>
        <w:tc>
          <w:tcPr>
            <w:tcW w:w="814" w:type="dxa"/>
          </w:tcPr>
          <w:p>
            <w:pPr>
              <w:pStyle w:val="TableParagraph"/>
              <w:spacing w:before="52"/>
              <w:ind w:left="103"/>
              <w:rPr>
                <w:sz w:val="20"/>
              </w:rPr>
            </w:pPr>
            <w:r>
              <w:rPr>
                <w:spacing w:val="-2"/>
                <w:sz w:val="20"/>
              </w:rPr>
              <w:t>31.76</w:t>
            </w:r>
          </w:p>
        </w:tc>
        <w:tc>
          <w:tcPr>
            <w:tcW w:w="1114" w:type="dxa"/>
          </w:tcPr>
          <w:p>
            <w:pPr>
              <w:pStyle w:val="TableParagraph"/>
              <w:spacing w:before="52"/>
              <w:ind w:left="151" w:right="15"/>
              <w:jc w:val="center"/>
              <w:rPr>
                <w:sz w:val="20"/>
              </w:rPr>
            </w:pPr>
            <w:r>
              <w:rPr>
                <w:spacing w:val="-2"/>
                <w:sz w:val="20"/>
              </w:rPr>
              <w:t>31.52131</w:t>
            </w:r>
          </w:p>
        </w:tc>
        <w:tc>
          <w:tcPr>
            <w:tcW w:w="1212" w:type="dxa"/>
          </w:tcPr>
          <w:p>
            <w:pPr>
              <w:pStyle w:val="TableParagraph"/>
              <w:spacing w:before="52"/>
              <w:ind w:left="87" w:right="43"/>
              <w:jc w:val="center"/>
              <w:rPr>
                <w:sz w:val="20"/>
              </w:rPr>
            </w:pPr>
            <w:r>
              <w:rPr>
                <w:spacing w:val="-2"/>
                <w:sz w:val="20"/>
              </w:rPr>
              <w:t>32.63093854</w:t>
            </w:r>
          </w:p>
        </w:tc>
      </w:tr>
      <w:tr>
        <w:trPr>
          <w:trHeight w:val="345" w:hRule="atLeast"/>
        </w:trPr>
        <w:tc>
          <w:tcPr>
            <w:tcW w:w="656" w:type="dxa"/>
          </w:tcPr>
          <w:p>
            <w:pPr>
              <w:pStyle w:val="TableParagraph"/>
              <w:rPr>
                <w:sz w:val="20"/>
              </w:rPr>
            </w:pPr>
            <w:r>
              <w:rPr>
                <w:spacing w:val="-5"/>
                <w:sz w:val="20"/>
              </w:rPr>
              <w:t>7.6</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65" w:right="158"/>
              <w:jc w:val="center"/>
              <w:rPr>
                <w:sz w:val="20"/>
              </w:rPr>
            </w:pPr>
            <w:r>
              <w:rPr>
                <w:spacing w:val="-4"/>
                <w:sz w:val="20"/>
              </w:rPr>
              <w:t>-</w:t>
            </w:r>
            <w:r>
              <w:rPr>
                <w:spacing w:val="-10"/>
                <w:sz w:val="20"/>
              </w:rPr>
              <w:t>1</w:t>
            </w:r>
          </w:p>
        </w:tc>
        <w:tc>
          <w:tcPr>
            <w:tcW w:w="1207" w:type="dxa"/>
          </w:tcPr>
          <w:p>
            <w:pPr>
              <w:pStyle w:val="TableParagraph"/>
              <w:ind w:left="345"/>
              <w:rPr>
                <w:sz w:val="20"/>
              </w:rPr>
            </w:pPr>
            <w:r>
              <w:rPr>
                <w:spacing w:val="-2"/>
                <w:sz w:val="20"/>
              </w:rPr>
              <w:t>35.1295</w:t>
            </w:r>
          </w:p>
        </w:tc>
        <w:tc>
          <w:tcPr>
            <w:tcW w:w="814" w:type="dxa"/>
          </w:tcPr>
          <w:p>
            <w:pPr>
              <w:pStyle w:val="TableParagraph"/>
              <w:ind w:left="103"/>
              <w:rPr>
                <w:sz w:val="20"/>
              </w:rPr>
            </w:pPr>
            <w:r>
              <w:rPr>
                <w:spacing w:val="-2"/>
                <w:sz w:val="20"/>
              </w:rPr>
              <w:t>32.08</w:t>
            </w:r>
          </w:p>
        </w:tc>
        <w:tc>
          <w:tcPr>
            <w:tcW w:w="1114" w:type="dxa"/>
          </w:tcPr>
          <w:p>
            <w:pPr>
              <w:pStyle w:val="TableParagraph"/>
              <w:ind w:left="151" w:right="15"/>
              <w:jc w:val="center"/>
              <w:rPr>
                <w:sz w:val="20"/>
              </w:rPr>
            </w:pPr>
            <w:r>
              <w:rPr>
                <w:spacing w:val="-2"/>
                <w:sz w:val="20"/>
              </w:rPr>
              <w:t>31.95969</w:t>
            </w:r>
          </w:p>
        </w:tc>
        <w:tc>
          <w:tcPr>
            <w:tcW w:w="1212" w:type="dxa"/>
          </w:tcPr>
          <w:p>
            <w:pPr>
              <w:pStyle w:val="TableParagraph"/>
              <w:ind w:left="87" w:right="43"/>
              <w:jc w:val="center"/>
              <w:rPr>
                <w:sz w:val="20"/>
              </w:rPr>
            </w:pPr>
            <w:r>
              <w:rPr>
                <w:spacing w:val="-2"/>
                <w:sz w:val="20"/>
              </w:rPr>
              <w:t>33.05639698</w:t>
            </w:r>
          </w:p>
        </w:tc>
      </w:tr>
      <w:tr>
        <w:trPr>
          <w:trHeight w:val="344" w:hRule="atLeast"/>
        </w:trPr>
        <w:tc>
          <w:tcPr>
            <w:tcW w:w="656" w:type="dxa"/>
          </w:tcPr>
          <w:p>
            <w:pPr>
              <w:pStyle w:val="TableParagraph"/>
              <w:rPr>
                <w:sz w:val="20"/>
              </w:rPr>
            </w:pPr>
            <w:r>
              <w:rPr>
                <w:spacing w:val="-5"/>
                <w:sz w:val="20"/>
              </w:rPr>
              <w:t>7.7</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65" w:right="158"/>
              <w:jc w:val="center"/>
              <w:rPr>
                <w:sz w:val="20"/>
              </w:rPr>
            </w:pPr>
            <w:r>
              <w:rPr>
                <w:spacing w:val="-4"/>
                <w:sz w:val="20"/>
              </w:rPr>
              <w:t>-</w:t>
            </w:r>
            <w:r>
              <w:rPr>
                <w:spacing w:val="-10"/>
                <w:sz w:val="20"/>
              </w:rPr>
              <w:t>5</w:t>
            </w:r>
          </w:p>
        </w:tc>
        <w:tc>
          <w:tcPr>
            <w:tcW w:w="1207" w:type="dxa"/>
          </w:tcPr>
          <w:p>
            <w:pPr>
              <w:pStyle w:val="TableParagraph"/>
              <w:ind w:left="345"/>
              <w:rPr>
                <w:sz w:val="20"/>
              </w:rPr>
            </w:pPr>
            <w:r>
              <w:rPr>
                <w:spacing w:val="-2"/>
                <w:sz w:val="20"/>
              </w:rPr>
              <w:t>35.6475</w:t>
            </w:r>
          </w:p>
        </w:tc>
        <w:tc>
          <w:tcPr>
            <w:tcW w:w="814" w:type="dxa"/>
          </w:tcPr>
          <w:p>
            <w:pPr>
              <w:pStyle w:val="TableParagraph"/>
              <w:ind w:left="103"/>
              <w:rPr>
                <w:sz w:val="20"/>
              </w:rPr>
            </w:pPr>
            <w:r>
              <w:rPr>
                <w:spacing w:val="-4"/>
                <w:sz w:val="20"/>
              </w:rPr>
              <w:t>32.4</w:t>
            </w:r>
          </w:p>
        </w:tc>
        <w:tc>
          <w:tcPr>
            <w:tcW w:w="1114" w:type="dxa"/>
          </w:tcPr>
          <w:p>
            <w:pPr>
              <w:pStyle w:val="TableParagraph"/>
              <w:ind w:left="151" w:right="15"/>
              <w:jc w:val="center"/>
              <w:rPr>
                <w:sz w:val="20"/>
              </w:rPr>
            </w:pPr>
            <w:r>
              <w:rPr>
                <w:spacing w:val="-2"/>
                <w:sz w:val="20"/>
              </w:rPr>
              <w:t>32.40143</w:t>
            </w:r>
          </w:p>
        </w:tc>
        <w:tc>
          <w:tcPr>
            <w:tcW w:w="1212" w:type="dxa"/>
          </w:tcPr>
          <w:p>
            <w:pPr>
              <w:pStyle w:val="TableParagraph"/>
              <w:ind w:left="87" w:right="43"/>
              <w:jc w:val="center"/>
              <w:rPr>
                <w:sz w:val="20"/>
              </w:rPr>
            </w:pPr>
            <w:r>
              <w:rPr>
                <w:spacing w:val="-2"/>
                <w:sz w:val="20"/>
              </w:rPr>
              <w:t>33.48297669</w:t>
            </w:r>
          </w:p>
        </w:tc>
      </w:tr>
      <w:tr>
        <w:trPr>
          <w:trHeight w:val="344" w:hRule="atLeast"/>
        </w:trPr>
        <w:tc>
          <w:tcPr>
            <w:tcW w:w="656" w:type="dxa"/>
          </w:tcPr>
          <w:p>
            <w:pPr>
              <w:pStyle w:val="TableParagraph"/>
              <w:spacing w:before="52"/>
              <w:rPr>
                <w:sz w:val="20"/>
              </w:rPr>
            </w:pPr>
            <w:r>
              <w:rPr>
                <w:spacing w:val="-5"/>
                <w:sz w:val="20"/>
              </w:rPr>
              <w:t>7.8</w:t>
            </w:r>
          </w:p>
        </w:tc>
        <w:tc>
          <w:tcPr>
            <w:tcW w:w="960" w:type="dxa"/>
          </w:tcPr>
          <w:p>
            <w:pPr>
              <w:pStyle w:val="TableParagraph"/>
              <w:spacing w:before="52"/>
              <w:ind w:left="1" w:right="2"/>
              <w:jc w:val="center"/>
              <w:rPr>
                <w:sz w:val="20"/>
              </w:rPr>
            </w:pPr>
            <w:r>
              <w:rPr>
                <w:spacing w:val="-5"/>
                <w:sz w:val="20"/>
              </w:rPr>
              <w:t>5.7</w:t>
            </w:r>
          </w:p>
        </w:tc>
        <w:tc>
          <w:tcPr>
            <w:tcW w:w="969" w:type="dxa"/>
          </w:tcPr>
          <w:p>
            <w:pPr>
              <w:pStyle w:val="TableParagraph"/>
              <w:spacing w:before="52"/>
              <w:ind w:left="65" w:right="158"/>
              <w:jc w:val="center"/>
              <w:rPr>
                <w:sz w:val="20"/>
              </w:rPr>
            </w:pPr>
            <w:r>
              <w:rPr>
                <w:spacing w:val="-4"/>
                <w:sz w:val="20"/>
              </w:rPr>
              <w:t>-</w:t>
            </w:r>
            <w:r>
              <w:rPr>
                <w:spacing w:val="-10"/>
                <w:sz w:val="20"/>
              </w:rPr>
              <w:t>7</w:t>
            </w:r>
          </w:p>
        </w:tc>
        <w:tc>
          <w:tcPr>
            <w:tcW w:w="1207" w:type="dxa"/>
          </w:tcPr>
          <w:p>
            <w:pPr>
              <w:pStyle w:val="TableParagraph"/>
              <w:spacing w:before="52"/>
              <w:ind w:left="345"/>
              <w:rPr>
                <w:sz w:val="20"/>
              </w:rPr>
            </w:pPr>
            <w:r>
              <w:rPr>
                <w:spacing w:val="-2"/>
                <w:sz w:val="20"/>
              </w:rPr>
              <w:t>35.9065</w:t>
            </w:r>
          </w:p>
        </w:tc>
        <w:tc>
          <w:tcPr>
            <w:tcW w:w="814" w:type="dxa"/>
          </w:tcPr>
          <w:p>
            <w:pPr>
              <w:pStyle w:val="TableParagraph"/>
              <w:spacing w:before="52"/>
              <w:ind w:left="103"/>
              <w:rPr>
                <w:sz w:val="20"/>
              </w:rPr>
            </w:pPr>
            <w:r>
              <w:rPr>
                <w:spacing w:val="-2"/>
                <w:sz w:val="20"/>
              </w:rPr>
              <w:t>32.56</w:t>
            </w:r>
          </w:p>
        </w:tc>
        <w:tc>
          <w:tcPr>
            <w:tcW w:w="1114" w:type="dxa"/>
          </w:tcPr>
          <w:p>
            <w:pPr>
              <w:pStyle w:val="TableParagraph"/>
              <w:spacing w:before="52"/>
              <w:ind w:left="151" w:right="15"/>
              <w:jc w:val="center"/>
              <w:rPr>
                <w:sz w:val="20"/>
              </w:rPr>
            </w:pPr>
            <w:r>
              <w:rPr>
                <w:spacing w:val="-2"/>
                <w:sz w:val="20"/>
              </w:rPr>
              <w:t>32.62352</w:t>
            </w:r>
          </w:p>
        </w:tc>
        <w:tc>
          <w:tcPr>
            <w:tcW w:w="1212" w:type="dxa"/>
          </w:tcPr>
          <w:p>
            <w:pPr>
              <w:pStyle w:val="TableParagraph"/>
              <w:spacing w:before="52"/>
              <w:ind w:left="87" w:right="43"/>
              <w:jc w:val="center"/>
              <w:rPr>
                <w:sz w:val="20"/>
              </w:rPr>
            </w:pPr>
            <w:r>
              <w:rPr>
                <w:spacing w:val="-2"/>
                <w:sz w:val="20"/>
              </w:rPr>
              <w:t>33.69667144</w:t>
            </w:r>
          </w:p>
        </w:tc>
      </w:tr>
      <w:tr>
        <w:trPr>
          <w:trHeight w:val="345" w:hRule="atLeast"/>
        </w:trPr>
        <w:tc>
          <w:tcPr>
            <w:tcW w:w="656" w:type="dxa"/>
          </w:tcPr>
          <w:p>
            <w:pPr>
              <w:pStyle w:val="TableParagraph"/>
              <w:rPr>
                <w:sz w:val="20"/>
              </w:rPr>
            </w:pPr>
            <w:r>
              <w:rPr>
                <w:spacing w:val="-5"/>
                <w:sz w:val="20"/>
              </w:rPr>
              <w:t>7.9</w:t>
            </w:r>
          </w:p>
        </w:tc>
        <w:tc>
          <w:tcPr>
            <w:tcW w:w="960" w:type="dxa"/>
          </w:tcPr>
          <w:p>
            <w:pPr>
              <w:pStyle w:val="TableParagraph"/>
              <w:ind w:left="1" w:right="2"/>
              <w:jc w:val="center"/>
              <w:rPr>
                <w:sz w:val="20"/>
              </w:rPr>
            </w:pPr>
            <w:r>
              <w:rPr>
                <w:spacing w:val="-5"/>
                <w:sz w:val="20"/>
              </w:rPr>
              <w:t>5.7</w:t>
            </w:r>
          </w:p>
        </w:tc>
        <w:tc>
          <w:tcPr>
            <w:tcW w:w="969" w:type="dxa"/>
          </w:tcPr>
          <w:p>
            <w:pPr>
              <w:pStyle w:val="TableParagraph"/>
              <w:ind w:left="65" w:right="158"/>
              <w:jc w:val="center"/>
              <w:rPr>
                <w:sz w:val="20"/>
              </w:rPr>
            </w:pPr>
            <w:r>
              <w:rPr>
                <w:spacing w:val="-4"/>
                <w:sz w:val="20"/>
              </w:rPr>
              <w:t>-</w:t>
            </w:r>
            <w:r>
              <w:rPr>
                <w:spacing w:val="-10"/>
                <w:sz w:val="20"/>
              </w:rPr>
              <w:t>3</w:t>
            </w:r>
          </w:p>
        </w:tc>
        <w:tc>
          <w:tcPr>
            <w:tcW w:w="1207" w:type="dxa"/>
          </w:tcPr>
          <w:p>
            <w:pPr>
              <w:pStyle w:val="TableParagraph"/>
              <w:ind w:left="345"/>
              <w:rPr>
                <w:sz w:val="20"/>
              </w:rPr>
            </w:pPr>
            <w:r>
              <w:rPr>
                <w:spacing w:val="-2"/>
                <w:sz w:val="20"/>
              </w:rPr>
              <w:t>35.3885</w:t>
            </w:r>
          </w:p>
        </w:tc>
        <w:tc>
          <w:tcPr>
            <w:tcW w:w="814" w:type="dxa"/>
          </w:tcPr>
          <w:p>
            <w:pPr>
              <w:pStyle w:val="TableParagraph"/>
              <w:ind w:left="103"/>
              <w:rPr>
                <w:sz w:val="20"/>
              </w:rPr>
            </w:pPr>
            <w:r>
              <w:rPr>
                <w:spacing w:val="-2"/>
                <w:sz w:val="20"/>
              </w:rPr>
              <w:t>32.24</w:t>
            </w:r>
          </w:p>
        </w:tc>
        <w:tc>
          <w:tcPr>
            <w:tcW w:w="1114" w:type="dxa"/>
          </w:tcPr>
          <w:p>
            <w:pPr>
              <w:pStyle w:val="TableParagraph"/>
              <w:ind w:left="151" w:right="15"/>
              <w:jc w:val="center"/>
              <w:rPr>
                <w:sz w:val="20"/>
              </w:rPr>
            </w:pPr>
            <w:r>
              <w:rPr>
                <w:spacing w:val="-2"/>
                <w:sz w:val="20"/>
              </w:rPr>
              <w:t>32.18015</w:t>
            </w:r>
          </w:p>
        </w:tc>
        <w:tc>
          <w:tcPr>
            <w:tcW w:w="1212" w:type="dxa"/>
          </w:tcPr>
          <w:p>
            <w:pPr>
              <w:pStyle w:val="TableParagraph"/>
              <w:ind w:left="87" w:right="43"/>
              <w:jc w:val="center"/>
              <w:rPr>
                <w:sz w:val="20"/>
              </w:rPr>
            </w:pPr>
            <w:r>
              <w:rPr>
                <w:spacing w:val="-2"/>
                <w:sz w:val="20"/>
              </w:rPr>
              <w:t>33.26954977</w:t>
            </w:r>
          </w:p>
        </w:tc>
      </w:tr>
      <w:tr>
        <w:trPr>
          <w:trHeight w:val="283" w:hRule="atLeast"/>
        </w:trPr>
        <w:tc>
          <w:tcPr>
            <w:tcW w:w="656" w:type="dxa"/>
          </w:tcPr>
          <w:p>
            <w:pPr>
              <w:pStyle w:val="TableParagraph"/>
              <w:spacing w:line="210" w:lineRule="exact"/>
              <w:rPr>
                <w:sz w:val="20"/>
              </w:rPr>
            </w:pPr>
            <w:r>
              <w:rPr>
                <w:spacing w:val="-10"/>
                <w:sz w:val="20"/>
              </w:rPr>
              <w:t>8</w:t>
            </w:r>
          </w:p>
        </w:tc>
        <w:tc>
          <w:tcPr>
            <w:tcW w:w="960" w:type="dxa"/>
          </w:tcPr>
          <w:p>
            <w:pPr>
              <w:pStyle w:val="TableParagraph"/>
              <w:spacing w:line="210" w:lineRule="exact"/>
              <w:ind w:left="1" w:right="2"/>
              <w:jc w:val="center"/>
              <w:rPr>
                <w:sz w:val="20"/>
              </w:rPr>
            </w:pPr>
            <w:r>
              <w:rPr>
                <w:spacing w:val="-5"/>
                <w:sz w:val="20"/>
              </w:rPr>
              <w:t>5.7</w:t>
            </w:r>
          </w:p>
        </w:tc>
        <w:tc>
          <w:tcPr>
            <w:tcW w:w="969" w:type="dxa"/>
          </w:tcPr>
          <w:p>
            <w:pPr>
              <w:pStyle w:val="TableParagraph"/>
              <w:spacing w:line="210" w:lineRule="exact"/>
              <w:ind w:left="6" w:right="164"/>
              <w:jc w:val="center"/>
              <w:rPr>
                <w:sz w:val="20"/>
              </w:rPr>
            </w:pPr>
            <w:r>
              <w:rPr>
                <w:spacing w:val="-10"/>
                <w:sz w:val="20"/>
              </w:rPr>
              <w:t>0</w:t>
            </w:r>
          </w:p>
        </w:tc>
        <w:tc>
          <w:tcPr>
            <w:tcW w:w="1207" w:type="dxa"/>
          </w:tcPr>
          <w:p>
            <w:pPr>
              <w:pStyle w:val="TableParagraph"/>
              <w:spacing w:line="210" w:lineRule="exact"/>
              <w:ind w:left="345"/>
              <w:rPr>
                <w:sz w:val="20"/>
              </w:rPr>
            </w:pPr>
            <w:r>
              <w:rPr>
                <w:spacing w:val="-5"/>
                <w:sz w:val="20"/>
              </w:rPr>
              <w:t>35</w:t>
            </w:r>
          </w:p>
        </w:tc>
        <w:tc>
          <w:tcPr>
            <w:tcW w:w="814" w:type="dxa"/>
          </w:tcPr>
          <w:p>
            <w:pPr>
              <w:pStyle w:val="TableParagraph"/>
              <w:spacing w:line="210" w:lineRule="exact"/>
              <w:ind w:left="103"/>
              <w:rPr>
                <w:sz w:val="20"/>
              </w:rPr>
            </w:pPr>
            <w:r>
              <w:rPr>
                <w:spacing w:val="-5"/>
                <w:sz w:val="20"/>
              </w:rPr>
              <w:t>32</w:t>
            </w:r>
          </w:p>
        </w:tc>
        <w:tc>
          <w:tcPr>
            <w:tcW w:w="1114" w:type="dxa"/>
          </w:tcPr>
          <w:p>
            <w:pPr>
              <w:pStyle w:val="TableParagraph"/>
              <w:spacing w:line="210" w:lineRule="exact"/>
              <w:ind w:left="151" w:right="15"/>
              <w:jc w:val="center"/>
              <w:rPr>
                <w:sz w:val="20"/>
              </w:rPr>
            </w:pPr>
            <w:r>
              <w:rPr>
                <w:spacing w:val="-2"/>
                <w:sz w:val="20"/>
              </w:rPr>
              <w:t>31.84978</w:t>
            </w:r>
          </w:p>
        </w:tc>
        <w:tc>
          <w:tcPr>
            <w:tcW w:w="1212" w:type="dxa"/>
          </w:tcPr>
          <w:p>
            <w:pPr>
              <w:pStyle w:val="TableParagraph"/>
              <w:spacing w:line="210" w:lineRule="exact"/>
              <w:ind w:left="87" w:right="43"/>
              <w:jc w:val="center"/>
              <w:rPr>
                <w:sz w:val="20"/>
              </w:rPr>
            </w:pPr>
            <w:r>
              <w:rPr>
                <w:spacing w:val="-2"/>
                <w:sz w:val="20"/>
              </w:rPr>
              <w:t>32.94992533</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960"/>
        <w:gridCol w:w="968"/>
        <w:gridCol w:w="1205"/>
        <w:gridCol w:w="812"/>
        <w:gridCol w:w="1113"/>
        <w:gridCol w:w="1209"/>
      </w:tblGrid>
      <w:tr>
        <w:trPr>
          <w:trHeight w:val="283" w:hRule="atLeast"/>
        </w:trPr>
        <w:tc>
          <w:tcPr>
            <w:tcW w:w="655" w:type="dxa"/>
          </w:tcPr>
          <w:p>
            <w:pPr>
              <w:pStyle w:val="TableParagraph"/>
              <w:spacing w:line="221" w:lineRule="exact" w:before="0"/>
              <w:rPr>
                <w:sz w:val="20"/>
              </w:rPr>
            </w:pPr>
            <w:r>
              <w:rPr>
                <w:spacing w:val="-5"/>
                <w:sz w:val="20"/>
              </w:rPr>
              <w:t>8.1</w:t>
            </w:r>
          </w:p>
        </w:tc>
        <w:tc>
          <w:tcPr>
            <w:tcW w:w="960" w:type="dxa"/>
          </w:tcPr>
          <w:p>
            <w:pPr>
              <w:pStyle w:val="TableParagraph"/>
              <w:spacing w:line="221" w:lineRule="exact" w:before="0"/>
              <w:ind w:left="1" w:right="1"/>
              <w:jc w:val="center"/>
              <w:rPr>
                <w:sz w:val="20"/>
              </w:rPr>
            </w:pPr>
            <w:r>
              <w:rPr>
                <w:spacing w:val="-5"/>
                <w:sz w:val="20"/>
              </w:rPr>
              <w:t>5.7</w:t>
            </w:r>
          </w:p>
        </w:tc>
        <w:tc>
          <w:tcPr>
            <w:tcW w:w="968" w:type="dxa"/>
          </w:tcPr>
          <w:p>
            <w:pPr>
              <w:pStyle w:val="TableParagraph"/>
              <w:spacing w:line="221" w:lineRule="exact" w:before="0"/>
              <w:ind w:left="9" w:right="164"/>
              <w:jc w:val="center"/>
              <w:rPr>
                <w:sz w:val="20"/>
              </w:rPr>
            </w:pPr>
            <w:r>
              <w:rPr>
                <w:spacing w:val="-10"/>
                <w:sz w:val="20"/>
              </w:rPr>
              <w:t>8</w:t>
            </w:r>
          </w:p>
        </w:tc>
        <w:tc>
          <w:tcPr>
            <w:tcW w:w="1205" w:type="dxa"/>
          </w:tcPr>
          <w:p>
            <w:pPr>
              <w:pStyle w:val="TableParagraph"/>
              <w:spacing w:line="221" w:lineRule="exact" w:before="0"/>
              <w:ind w:left="347"/>
              <w:rPr>
                <w:sz w:val="20"/>
              </w:rPr>
            </w:pPr>
            <w:r>
              <w:rPr>
                <w:spacing w:val="-2"/>
                <w:sz w:val="20"/>
              </w:rPr>
              <w:t>33.964</w:t>
            </w:r>
          </w:p>
        </w:tc>
        <w:tc>
          <w:tcPr>
            <w:tcW w:w="812" w:type="dxa"/>
          </w:tcPr>
          <w:p>
            <w:pPr>
              <w:pStyle w:val="TableParagraph"/>
              <w:spacing w:line="221" w:lineRule="exact" w:before="0"/>
              <w:ind w:left="107"/>
              <w:rPr>
                <w:sz w:val="20"/>
              </w:rPr>
            </w:pPr>
            <w:r>
              <w:rPr>
                <w:spacing w:val="-2"/>
                <w:sz w:val="20"/>
              </w:rPr>
              <w:t>31.36</w:t>
            </w:r>
          </w:p>
        </w:tc>
        <w:tc>
          <w:tcPr>
            <w:tcW w:w="1113" w:type="dxa"/>
          </w:tcPr>
          <w:p>
            <w:pPr>
              <w:pStyle w:val="TableParagraph"/>
              <w:spacing w:line="221" w:lineRule="exact" w:before="0"/>
              <w:ind w:left="154" w:right="5"/>
              <w:jc w:val="center"/>
              <w:rPr>
                <w:sz w:val="20"/>
              </w:rPr>
            </w:pPr>
            <w:r>
              <w:rPr>
                <w:spacing w:val="-2"/>
                <w:sz w:val="20"/>
              </w:rPr>
              <w:t>30.97829</w:t>
            </w:r>
          </w:p>
        </w:tc>
        <w:tc>
          <w:tcPr>
            <w:tcW w:w="1209" w:type="dxa"/>
          </w:tcPr>
          <w:p>
            <w:pPr>
              <w:pStyle w:val="TableParagraph"/>
              <w:spacing w:line="221" w:lineRule="exact" w:before="0"/>
              <w:ind w:left="61"/>
              <w:jc w:val="center"/>
              <w:rPr>
                <w:sz w:val="20"/>
              </w:rPr>
            </w:pPr>
            <w:r>
              <w:rPr>
                <w:spacing w:val="-2"/>
                <w:sz w:val="20"/>
              </w:rPr>
              <w:t>32.10076574</w:t>
            </w:r>
          </w:p>
        </w:tc>
      </w:tr>
      <w:tr>
        <w:trPr>
          <w:trHeight w:val="344" w:hRule="atLeast"/>
        </w:trPr>
        <w:tc>
          <w:tcPr>
            <w:tcW w:w="655" w:type="dxa"/>
          </w:tcPr>
          <w:p>
            <w:pPr>
              <w:pStyle w:val="TableParagraph"/>
              <w:rPr>
                <w:sz w:val="20"/>
              </w:rPr>
            </w:pPr>
            <w:r>
              <w:rPr>
                <w:spacing w:val="-5"/>
                <w:sz w:val="20"/>
              </w:rPr>
              <w:t>8.2</w:t>
            </w:r>
          </w:p>
        </w:tc>
        <w:tc>
          <w:tcPr>
            <w:tcW w:w="960" w:type="dxa"/>
          </w:tcPr>
          <w:p>
            <w:pPr>
              <w:pStyle w:val="TableParagraph"/>
              <w:ind w:left="1" w:right="1"/>
              <w:jc w:val="center"/>
              <w:rPr>
                <w:sz w:val="20"/>
              </w:rPr>
            </w:pPr>
            <w:r>
              <w:rPr>
                <w:spacing w:val="-5"/>
                <w:sz w:val="20"/>
              </w:rPr>
              <w:t>5.7</w:t>
            </w:r>
          </w:p>
        </w:tc>
        <w:tc>
          <w:tcPr>
            <w:tcW w:w="968" w:type="dxa"/>
          </w:tcPr>
          <w:p>
            <w:pPr>
              <w:pStyle w:val="TableParagraph"/>
              <w:ind w:left="104" w:right="157"/>
              <w:jc w:val="center"/>
              <w:rPr>
                <w:sz w:val="20"/>
              </w:rPr>
            </w:pPr>
            <w:r>
              <w:rPr>
                <w:spacing w:val="-5"/>
                <w:sz w:val="20"/>
              </w:rPr>
              <w:t>13</w:t>
            </w:r>
          </w:p>
        </w:tc>
        <w:tc>
          <w:tcPr>
            <w:tcW w:w="1205" w:type="dxa"/>
          </w:tcPr>
          <w:p>
            <w:pPr>
              <w:pStyle w:val="TableParagraph"/>
              <w:ind w:left="347"/>
              <w:rPr>
                <w:sz w:val="20"/>
              </w:rPr>
            </w:pPr>
            <w:r>
              <w:rPr>
                <w:spacing w:val="-2"/>
                <w:sz w:val="20"/>
              </w:rPr>
              <w:t>33.31651</w:t>
            </w:r>
          </w:p>
        </w:tc>
        <w:tc>
          <w:tcPr>
            <w:tcW w:w="812" w:type="dxa"/>
          </w:tcPr>
          <w:p>
            <w:pPr>
              <w:pStyle w:val="TableParagraph"/>
              <w:ind w:left="107"/>
              <w:rPr>
                <w:sz w:val="20"/>
              </w:rPr>
            </w:pPr>
            <w:r>
              <w:rPr>
                <w:spacing w:val="-2"/>
                <w:sz w:val="20"/>
              </w:rPr>
              <w:t>30.96</w:t>
            </w:r>
          </w:p>
        </w:tc>
        <w:tc>
          <w:tcPr>
            <w:tcW w:w="1113" w:type="dxa"/>
          </w:tcPr>
          <w:p>
            <w:pPr>
              <w:pStyle w:val="TableParagraph"/>
              <w:ind w:left="154" w:right="5"/>
              <w:jc w:val="center"/>
              <w:rPr>
                <w:sz w:val="20"/>
              </w:rPr>
            </w:pPr>
            <w:r>
              <w:rPr>
                <w:spacing w:val="-2"/>
                <w:sz w:val="20"/>
              </w:rPr>
              <w:t>30.44103</w:t>
            </w:r>
          </w:p>
        </w:tc>
        <w:tc>
          <w:tcPr>
            <w:tcW w:w="1209" w:type="dxa"/>
          </w:tcPr>
          <w:p>
            <w:pPr>
              <w:pStyle w:val="TableParagraph"/>
              <w:ind w:left="61"/>
              <w:jc w:val="center"/>
              <w:rPr>
                <w:sz w:val="20"/>
              </w:rPr>
            </w:pPr>
            <w:r>
              <w:rPr>
                <w:spacing w:val="-2"/>
                <w:sz w:val="20"/>
              </w:rPr>
              <w:t>31.57251091</w:t>
            </w:r>
          </w:p>
        </w:tc>
      </w:tr>
      <w:tr>
        <w:trPr>
          <w:trHeight w:val="344" w:hRule="atLeast"/>
        </w:trPr>
        <w:tc>
          <w:tcPr>
            <w:tcW w:w="655" w:type="dxa"/>
          </w:tcPr>
          <w:p>
            <w:pPr>
              <w:pStyle w:val="TableParagraph"/>
              <w:spacing w:before="52"/>
              <w:rPr>
                <w:sz w:val="20"/>
              </w:rPr>
            </w:pPr>
            <w:r>
              <w:rPr>
                <w:spacing w:val="-5"/>
                <w:sz w:val="20"/>
              </w:rPr>
              <w:t>8.3</w:t>
            </w:r>
          </w:p>
        </w:tc>
        <w:tc>
          <w:tcPr>
            <w:tcW w:w="960" w:type="dxa"/>
          </w:tcPr>
          <w:p>
            <w:pPr>
              <w:pStyle w:val="TableParagraph"/>
              <w:spacing w:before="52"/>
              <w:ind w:left="1" w:right="1"/>
              <w:jc w:val="center"/>
              <w:rPr>
                <w:sz w:val="20"/>
              </w:rPr>
            </w:pPr>
            <w:r>
              <w:rPr>
                <w:spacing w:val="-5"/>
                <w:sz w:val="20"/>
              </w:rPr>
              <w:t>5.7</w:t>
            </w:r>
          </w:p>
        </w:tc>
        <w:tc>
          <w:tcPr>
            <w:tcW w:w="968" w:type="dxa"/>
          </w:tcPr>
          <w:p>
            <w:pPr>
              <w:pStyle w:val="TableParagraph"/>
              <w:spacing w:before="52"/>
              <w:ind w:left="104" w:right="157"/>
              <w:jc w:val="center"/>
              <w:rPr>
                <w:sz w:val="20"/>
              </w:rPr>
            </w:pPr>
            <w:r>
              <w:rPr>
                <w:spacing w:val="-5"/>
                <w:sz w:val="20"/>
              </w:rPr>
              <w:t>18</w:t>
            </w:r>
          </w:p>
        </w:tc>
        <w:tc>
          <w:tcPr>
            <w:tcW w:w="1205" w:type="dxa"/>
          </w:tcPr>
          <w:p>
            <w:pPr>
              <w:pStyle w:val="TableParagraph"/>
              <w:spacing w:before="52"/>
              <w:ind w:left="347"/>
              <w:rPr>
                <w:sz w:val="20"/>
              </w:rPr>
            </w:pPr>
            <w:r>
              <w:rPr>
                <w:spacing w:val="-2"/>
                <w:sz w:val="20"/>
              </w:rPr>
              <w:t>32.66901</w:t>
            </w:r>
          </w:p>
        </w:tc>
        <w:tc>
          <w:tcPr>
            <w:tcW w:w="812" w:type="dxa"/>
          </w:tcPr>
          <w:p>
            <w:pPr>
              <w:pStyle w:val="TableParagraph"/>
              <w:spacing w:before="52"/>
              <w:ind w:left="107"/>
              <w:rPr>
                <w:sz w:val="20"/>
              </w:rPr>
            </w:pPr>
            <w:r>
              <w:rPr>
                <w:spacing w:val="-2"/>
                <w:sz w:val="20"/>
              </w:rPr>
              <w:t>30.56</w:t>
            </w:r>
          </w:p>
        </w:tc>
        <w:tc>
          <w:tcPr>
            <w:tcW w:w="1113" w:type="dxa"/>
          </w:tcPr>
          <w:p>
            <w:pPr>
              <w:pStyle w:val="TableParagraph"/>
              <w:spacing w:before="52"/>
              <w:ind w:left="154" w:right="5"/>
              <w:jc w:val="center"/>
              <w:rPr>
                <w:sz w:val="20"/>
              </w:rPr>
            </w:pPr>
            <w:r>
              <w:rPr>
                <w:spacing w:val="-2"/>
                <w:sz w:val="20"/>
              </w:rPr>
              <w:t>29.90977</w:t>
            </w:r>
          </w:p>
        </w:tc>
        <w:tc>
          <w:tcPr>
            <w:tcW w:w="1209" w:type="dxa"/>
          </w:tcPr>
          <w:p>
            <w:pPr>
              <w:pStyle w:val="TableParagraph"/>
              <w:spacing w:before="52"/>
              <w:ind w:left="0" w:right="36"/>
              <w:jc w:val="center"/>
              <w:rPr>
                <w:sz w:val="20"/>
              </w:rPr>
            </w:pPr>
            <w:r>
              <w:rPr>
                <w:spacing w:val="-2"/>
                <w:sz w:val="20"/>
              </w:rPr>
              <w:t>31.0462602</w:t>
            </w:r>
          </w:p>
        </w:tc>
      </w:tr>
      <w:tr>
        <w:trPr>
          <w:trHeight w:val="345" w:hRule="atLeast"/>
        </w:trPr>
        <w:tc>
          <w:tcPr>
            <w:tcW w:w="655" w:type="dxa"/>
          </w:tcPr>
          <w:p>
            <w:pPr>
              <w:pStyle w:val="TableParagraph"/>
              <w:rPr>
                <w:sz w:val="20"/>
              </w:rPr>
            </w:pPr>
            <w:r>
              <w:rPr>
                <w:spacing w:val="-10"/>
                <w:sz w:val="20"/>
              </w:rPr>
              <w:t>5</w:t>
            </w:r>
          </w:p>
        </w:tc>
        <w:tc>
          <w:tcPr>
            <w:tcW w:w="960" w:type="dxa"/>
          </w:tcPr>
          <w:p>
            <w:pPr>
              <w:pStyle w:val="TableParagraph"/>
              <w:ind w:left="1" w:right="1"/>
              <w:jc w:val="center"/>
              <w:rPr>
                <w:sz w:val="20"/>
              </w:rPr>
            </w:pPr>
            <w:r>
              <w:rPr>
                <w:spacing w:val="-5"/>
                <w:sz w:val="20"/>
              </w:rPr>
              <w:t>5.8</w:t>
            </w:r>
          </w:p>
        </w:tc>
        <w:tc>
          <w:tcPr>
            <w:tcW w:w="968" w:type="dxa"/>
          </w:tcPr>
          <w:p>
            <w:pPr>
              <w:pStyle w:val="TableParagraph"/>
              <w:spacing w:before="0"/>
              <w:ind w:left="0"/>
              <w:rPr>
                <w:sz w:val="18"/>
              </w:rPr>
            </w:pPr>
          </w:p>
        </w:tc>
        <w:tc>
          <w:tcPr>
            <w:tcW w:w="1205" w:type="dxa"/>
          </w:tcPr>
          <w:p>
            <w:pPr>
              <w:pStyle w:val="TableParagraph"/>
              <w:ind w:left="347"/>
              <w:rPr>
                <w:sz w:val="20"/>
              </w:rPr>
            </w:pPr>
            <w:r>
              <w:rPr>
                <w:spacing w:val="-5"/>
                <w:sz w:val="20"/>
              </w:rPr>
              <w:t>35</w:t>
            </w:r>
          </w:p>
        </w:tc>
        <w:tc>
          <w:tcPr>
            <w:tcW w:w="812" w:type="dxa"/>
          </w:tcPr>
          <w:p>
            <w:pPr>
              <w:pStyle w:val="TableParagraph"/>
              <w:ind w:left="107"/>
              <w:rPr>
                <w:sz w:val="20"/>
              </w:rPr>
            </w:pPr>
            <w:r>
              <w:rPr>
                <w:spacing w:val="-5"/>
                <w:sz w:val="20"/>
              </w:rPr>
              <w:t>32</w:t>
            </w:r>
          </w:p>
        </w:tc>
        <w:tc>
          <w:tcPr>
            <w:tcW w:w="1113" w:type="dxa"/>
          </w:tcPr>
          <w:p>
            <w:pPr>
              <w:pStyle w:val="TableParagraph"/>
              <w:ind w:left="154" w:right="5"/>
              <w:jc w:val="center"/>
              <w:rPr>
                <w:sz w:val="20"/>
              </w:rPr>
            </w:pPr>
            <w:r>
              <w:rPr>
                <w:spacing w:val="-2"/>
                <w:sz w:val="20"/>
              </w:rPr>
              <w:t>31.84978</w:t>
            </w:r>
          </w:p>
        </w:tc>
        <w:tc>
          <w:tcPr>
            <w:tcW w:w="1209" w:type="dxa"/>
          </w:tcPr>
          <w:p>
            <w:pPr>
              <w:pStyle w:val="TableParagraph"/>
              <w:ind w:left="61"/>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5.1</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67" w:right="157"/>
              <w:jc w:val="center"/>
              <w:rPr>
                <w:sz w:val="20"/>
              </w:rPr>
            </w:pPr>
            <w:r>
              <w:rPr>
                <w:spacing w:val="-4"/>
                <w:sz w:val="20"/>
              </w:rPr>
              <w:t>-</w:t>
            </w:r>
            <w:r>
              <w:rPr>
                <w:spacing w:val="-10"/>
                <w:sz w:val="20"/>
              </w:rPr>
              <w:t>4</w:t>
            </w:r>
          </w:p>
        </w:tc>
        <w:tc>
          <w:tcPr>
            <w:tcW w:w="1205" w:type="dxa"/>
          </w:tcPr>
          <w:p>
            <w:pPr>
              <w:pStyle w:val="TableParagraph"/>
              <w:ind w:left="347"/>
              <w:rPr>
                <w:sz w:val="20"/>
              </w:rPr>
            </w:pPr>
            <w:r>
              <w:rPr>
                <w:spacing w:val="-2"/>
                <w:sz w:val="20"/>
              </w:rPr>
              <w:t>35.518</w:t>
            </w:r>
          </w:p>
        </w:tc>
        <w:tc>
          <w:tcPr>
            <w:tcW w:w="812" w:type="dxa"/>
          </w:tcPr>
          <w:p>
            <w:pPr>
              <w:pStyle w:val="TableParagraph"/>
              <w:ind w:left="107"/>
              <w:rPr>
                <w:sz w:val="20"/>
              </w:rPr>
            </w:pPr>
            <w:r>
              <w:rPr>
                <w:spacing w:val="-2"/>
                <w:sz w:val="20"/>
              </w:rPr>
              <w:t>32.32</w:t>
            </w:r>
          </w:p>
        </w:tc>
        <w:tc>
          <w:tcPr>
            <w:tcW w:w="1113" w:type="dxa"/>
          </w:tcPr>
          <w:p>
            <w:pPr>
              <w:pStyle w:val="TableParagraph"/>
              <w:ind w:left="154" w:right="5"/>
              <w:jc w:val="center"/>
              <w:rPr>
                <w:sz w:val="20"/>
              </w:rPr>
            </w:pPr>
            <w:r>
              <w:rPr>
                <w:spacing w:val="-2"/>
                <w:sz w:val="20"/>
              </w:rPr>
              <w:t>32.29069</w:t>
            </w:r>
          </w:p>
        </w:tc>
        <w:tc>
          <w:tcPr>
            <w:tcW w:w="1209" w:type="dxa"/>
          </w:tcPr>
          <w:p>
            <w:pPr>
              <w:pStyle w:val="TableParagraph"/>
              <w:ind w:left="61"/>
              <w:jc w:val="center"/>
              <w:rPr>
                <w:sz w:val="20"/>
              </w:rPr>
            </w:pPr>
            <w:r>
              <w:rPr>
                <w:spacing w:val="-2"/>
                <w:sz w:val="20"/>
              </w:rPr>
              <w:t>33.37622935</w:t>
            </w:r>
          </w:p>
        </w:tc>
      </w:tr>
      <w:tr>
        <w:trPr>
          <w:trHeight w:val="344" w:hRule="atLeast"/>
        </w:trPr>
        <w:tc>
          <w:tcPr>
            <w:tcW w:w="655" w:type="dxa"/>
          </w:tcPr>
          <w:p>
            <w:pPr>
              <w:pStyle w:val="TableParagraph"/>
              <w:rPr>
                <w:sz w:val="20"/>
              </w:rPr>
            </w:pPr>
            <w:r>
              <w:rPr>
                <w:spacing w:val="-5"/>
                <w:sz w:val="20"/>
              </w:rPr>
              <w:t>5.2</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67" w:right="157"/>
              <w:jc w:val="center"/>
              <w:rPr>
                <w:sz w:val="20"/>
              </w:rPr>
            </w:pPr>
            <w:r>
              <w:rPr>
                <w:spacing w:val="-4"/>
                <w:sz w:val="20"/>
              </w:rPr>
              <w:t>-</w:t>
            </w:r>
            <w:r>
              <w:rPr>
                <w:spacing w:val="-10"/>
                <w:sz w:val="20"/>
              </w:rPr>
              <w:t>9</w:t>
            </w:r>
          </w:p>
        </w:tc>
        <w:tc>
          <w:tcPr>
            <w:tcW w:w="1205" w:type="dxa"/>
          </w:tcPr>
          <w:p>
            <w:pPr>
              <w:pStyle w:val="TableParagraph"/>
              <w:ind w:left="347"/>
              <w:rPr>
                <w:sz w:val="20"/>
              </w:rPr>
            </w:pPr>
            <w:r>
              <w:rPr>
                <w:spacing w:val="-2"/>
                <w:sz w:val="20"/>
              </w:rPr>
              <w:t>36.16549</w:t>
            </w:r>
          </w:p>
        </w:tc>
        <w:tc>
          <w:tcPr>
            <w:tcW w:w="812" w:type="dxa"/>
          </w:tcPr>
          <w:p>
            <w:pPr>
              <w:pStyle w:val="TableParagraph"/>
              <w:ind w:left="107"/>
              <w:rPr>
                <w:sz w:val="20"/>
              </w:rPr>
            </w:pPr>
            <w:r>
              <w:rPr>
                <w:spacing w:val="-2"/>
                <w:sz w:val="20"/>
              </w:rPr>
              <w:t>32.72</w:t>
            </w:r>
          </w:p>
        </w:tc>
        <w:tc>
          <w:tcPr>
            <w:tcW w:w="1113" w:type="dxa"/>
          </w:tcPr>
          <w:p>
            <w:pPr>
              <w:pStyle w:val="TableParagraph"/>
              <w:ind w:left="154" w:right="5"/>
              <w:jc w:val="center"/>
              <w:rPr>
                <w:sz w:val="20"/>
              </w:rPr>
            </w:pPr>
            <w:r>
              <w:rPr>
                <w:spacing w:val="-2"/>
                <w:sz w:val="20"/>
              </w:rPr>
              <w:t>32.84639</w:t>
            </w:r>
          </w:p>
        </w:tc>
        <w:tc>
          <w:tcPr>
            <w:tcW w:w="1209" w:type="dxa"/>
          </w:tcPr>
          <w:p>
            <w:pPr>
              <w:pStyle w:val="TableParagraph"/>
              <w:ind w:left="61"/>
              <w:jc w:val="center"/>
              <w:rPr>
                <w:sz w:val="20"/>
              </w:rPr>
            </w:pPr>
            <w:r>
              <w:rPr>
                <w:spacing w:val="-2"/>
                <w:sz w:val="20"/>
              </w:rPr>
              <w:t>33.91062761</w:t>
            </w:r>
          </w:p>
        </w:tc>
      </w:tr>
      <w:tr>
        <w:trPr>
          <w:trHeight w:val="344" w:hRule="atLeast"/>
        </w:trPr>
        <w:tc>
          <w:tcPr>
            <w:tcW w:w="655" w:type="dxa"/>
          </w:tcPr>
          <w:p>
            <w:pPr>
              <w:pStyle w:val="TableParagraph"/>
              <w:spacing w:before="52"/>
              <w:rPr>
                <w:sz w:val="20"/>
              </w:rPr>
            </w:pPr>
            <w:r>
              <w:rPr>
                <w:spacing w:val="-5"/>
                <w:sz w:val="20"/>
              </w:rPr>
              <w:t>5.3</w:t>
            </w:r>
          </w:p>
        </w:tc>
        <w:tc>
          <w:tcPr>
            <w:tcW w:w="960" w:type="dxa"/>
          </w:tcPr>
          <w:p>
            <w:pPr>
              <w:pStyle w:val="TableParagraph"/>
              <w:spacing w:before="52"/>
              <w:ind w:left="1" w:right="1"/>
              <w:jc w:val="center"/>
              <w:rPr>
                <w:sz w:val="20"/>
              </w:rPr>
            </w:pPr>
            <w:r>
              <w:rPr>
                <w:spacing w:val="-5"/>
                <w:sz w:val="20"/>
              </w:rPr>
              <w:t>5.8</w:t>
            </w:r>
          </w:p>
        </w:tc>
        <w:tc>
          <w:tcPr>
            <w:tcW w:w="968" w:type="dxa"/>
          </w:tcPr>
          <w:p>
            <w:pPr>
              <w:pStyle w:val="TableParagraph"/>
              <w:spacing w:before="52"/>
              <w:ind w:left="166" w:right="157"/>
              <w:jc w:val="center"/>
              <w:rPr>
                <w:sz w:val="20"/>
              </w:rPr>
            </w:pPr>
            <w:r>
              <w:rPr>
                <w:spacing w:val="-4"/>
                <w:sz w:val="20"/>
              </w:rPr>
              <w:t>-</w:t>
            </w:r>
            <w:r>
              <w:rPr>
                <w:spacing w:val="-5"/>
                <w:sz w:val="20"/>
              </w:rPr>
              <w:t>15</w:t>
            </w:r>
          </w:p>
        </w:tc>
        <w:tc>
          <w:tcPr>
            <w:tcW w:w="1205" w:type="dxa"/>
          </w:tcPr>
          <w:p>
            <w:pPr>
              <w:pStyle w:val="TableParagraph"/>
              <w:spacing w:before="52"/>
              <w:ind w:left="347"/>
              <w:rPr>
                <w:sz w:val="20"/>
              </w:rPr>
            </w:pPr>
            <w:r>
              <w:rPr>
                <w:spacing w:val="-2"/>
                <w:sz w:val="20"/>
              </w:rPr>
              <w:t>36.94249</w:t>
            </w:r>
          </w:p>
        </w:tc>
        <w:tc>
          <w:tcPr>
            <w:tcW w:w="812" w:type="dxa"/>
          </w:tcPr>
          <w:p>
            <w:pPr>
              <w:pStyle w:val="TableParagraph"/>
              <w:spacing w:before="52"/>
              <w:ind w:left="107"/>
              <w:rPr>
                <w:sz w:val="20"/>
              </w:rPr>
            </w:pPr>
            <w:r>
              <w:rPr>
                <w:spacing w:val="-4"/>
                <w:sz w:val="20"/>
              </w:rPr>
              <w:t>33.2</w:t>
            </w:r>
          </w:p>
        </w:tc>
        <w:tc>
          <w:tcPr>
            <w:tcW w:w="1113" w:type="dxa"/>
          </w:tcPr>
          <w:p>
            <w:pPr>
              <w:pStyle w:val="TableParagraph"/>
              <w:spacing w:before="52"/>
              <w:ind w:left="154" w:right="5"/>
              <w:jc w:val="center"/>
              <w:rPr>
                <w:sz w:val="20"/>
              </w:rPr>
            </w:pPr>
            <w:r>
              <w:rPr>
                <w:spacing w:val="-2"/>
                <w:sz w:val="20"/>
              </w:rPr>
              <w:t>33.51951</w:t>
            </w:r>
          </w:p>
        </w:tc>
        <w:tc>
          <w:tcPr>
            <w:tcW w:w="1209" w:type="dxa"/>
          </w:tcPr>
          <w:p>
            <w:pPr>
              <w:pStyle w:val="TableParagraph"/>
              <w:spacing w:before="52"/>
              <w:ind w:left="61"/>
              <w:jc w:val="center"/>
              <w:rPr>
                <w:sz w:val="20"/>
              </w:rPr>
            </w:pPr>
            <w:r>
              <w:rPr>
                <w:spacing w:val="-2"/>
                <w:sz w:val="20"/>
              </w:rPr>
              <w:t>34.55399899</w:t>
            </w:r>
          </w:p>
        </w:tc>
      </w:tr>
      <w:tr>
        <w:trPr>
          <w:trHeight w:val="345" w:hRule="atLeast"/>
        </w:trPr>
        <w:tc>
          <w:tcPr>
            <w:tcW w:w="655" w:type="dxa"/>
          </w:tcPr>
          <w:p>
            <w:pPr>
              <w:pStyle w:val="TableParagraph"/>
              <w:rPr>
                <w:sz w:val="20"/>
              </w:rPr>
            </w:pPr>
            <w:r>
              <w:rPr>
                <w:spacing w:val="-5"/>
                <w:sz w:val="20"/>
              </w:rPr>
              <w:t>5.4</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166" w:right="157"/>
              <w:jc w:val="center"/>
              <w:rPr>
                <w:sz w:val="20"/>
              </w:rPr>
            </w:pPr>
            <w:r>
              <w:rPr>
                <w:spacing w:val="-4"/>
                <w:sz w:val="20"/>
              </w:rPr>
              <w:t>-</w:t>
            </w:r>
            <w:r>
              <w:rPr>
                <w:spacing w:val="-5"/>
                <w:sz w:val="20"/>
              </w:rPr>
              <w:t>19</w:t>
            </w:r>
          </w:p>
        </w:tc>
        <w:tc>
          <w:tcPr>
            <w:tcW w:w="1205" w:type="dxa"/>
          </w:tcPr>
          <w:p>
            <w:pPr>
              <w:pStyle w:val="TableParagraph"/>
              <w:ind w:left="347"/>
              <w:rPr>
                <w:sz w:val="20"/>
              </w:rPr>
            </w:pPr>
            <w:r>
              <w:rPr>
                <w:spacing w:val="-2"/>
                <w:sz w:val="20"/>
              </w:rPr>
              <w:t>37.46049</w:t>
            </w:r>
          </w:p>
        </w:tc>
        <w:tc>
          <w:tcPr>
            <w:tcW w:w="812" w:type="dxa"/>
          </w:tcPr>
          <w:p>
            <w:pPr>
              <w:pStyle w:val="TableParagraph"/>
              <w:ind w:left="107"/>
              <w:rPr>
                <w:sz w:val="20"/>
              </w:rPr>
            </w:pPr>
            <w:r>
              <w:rPr>
                <w:spacing w:val="-2"/>
                <w:sz w:val="20"/>
              </w:rPr>
              <w:t>33.52</w:t>
            </w:r>
          </w:p>
        </w:tc>
        <w:tc>
          <w:tcPr>
            <w:tcW w:w="1113" w:type="dxa"/>
          </w:tcPr>
          <w:p>
            <w:pPr>
              <w:pStyle w:val="TableParagraph"/>
              <w:ind w:left="154" w:right="5"/>
              <w:jc w:val="center"/>
              <w:rPr>
                <w:sz w:val="20"/>
              </w:rPr>
            </w:pPr>
            <w:r>
              <w:rPr>
                <w:spacing w:val="-2"/>
                <w:sz w:val="20"/>
              </w:rPr>
              <w:t>33.97181</w:t>
            </w:r>
          </w:p>
        </w:tc>
        <w:tc>
          <w:tcPr>
            <w:tcW w:w="1209" w:type="dxa"/>
          </w:tcPr>
          <w:p>
            <w:pPr>
              <w:pStyle w:val="TableParagraph"/>
              <w:ind w:left="61"/>
              <w:jc w:val="center"/>
              <w:rPr>
                <w:sz w:val="20"/>
              </w:rPr>
            </w:pPr>
            <w:r>
              <w:rPr>
                <w:spacing w:val="-2"/>
                <w:sz w:val="20"/>
              </w:rPr>
              <w:t>34.98409834</w:t>
            </w:r>
          </w:p>
        </w:tc>
      </w:tr>
      <w:tr>
        <w:trPr>
          <w:trHeight w:val="345" w:hRule="atLeast"/>
        </w:trPr>
        <w:tc>
          <w:tcPr>
            <w:tcW w:w="655" w:type="dxa"/>
          </w:tcPr>
          <w:p>
            <w:pPr>
              <w:pStyle w:val="TableParagraph"/>
              <w:rPr>
                <w:sz w:val="20"/>
              </w:rPr>
            </w:pPr>
            <w:r>
              <w:rPr>
                <w:spacing w:val="-5"/>
                <w:sz w:val="20"/>
              </w:rPr>
              <w:t>5.5</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166" w:right="157"/>
              <w:jc w:val="center"/>
              <w:rPr>
                <w:sz w:val="20"/>
              </w:rPr>
            </w:pPr>
            <w:r>
              <w:rPr>
                <w:spacing w:val="-4"/>
                <w:sz w:val="20"/>
              </w:rPr>
              <w:t>-</w:t>
            </w:r>
            <w:r>
              <w:rPr>
                <w:spacing w:val="-5"/>
                <w:sz w:val="20"/>
              </w:rPr>
              <w:t>22</w:t>
            </w:r>
          </w:p>
        </w:tc>
        <w:tc>
          <w:tcPr>
            <w:tcW w:w="1205" w:type="dxa"/>
          </w:tcPr>
          <w:p>
            <w:pPr>
              <w:pStyle w:val="TableParagraph"/>
              <w:ind w:left="347"/>
              <w:rPr>
                <w:sz w:val="20"/>
              </w:rPr>
            </w:pPr>
            <w:r>
              <w:rPr>
                <w:spacing w:val="-2"/>
                <w:sz w:val="20"/>
              </w:rPr>
              <w:t>37.84899</w:t>
            </w:r>
          </w:p>
        </w:tc>
        <w:tc>
          <w:tcPr>
            <w:tcW w:w="812" w:type="dxa"/>
          </w:tcPr>
          <w:p>
            <w:pPr>
              <w:pStyle w:val="TableParagraph"/>
              <w:ind w:left="107"/>
              <w:rPr>
                <w:sz w:val="20"/>
              </w:rPr>
            </w:pPr>
            <w:r>
              <w:rPr>
                <w:spacing w:val="-2"/>
                <w:sz w:val="20"/>
              </w:rPr>
              <w:t>33.76</w:t>
            </w:r>
          </w:p>
        </w:tc>
        <w:tc>
          <w:tcPr>
            <w:tcW w:w="1113" w:type="dxa"/>
          </w:tcPr>
          <w:p>
            <w:pPr>
              <w:pStyle w:val="TableParagraph"/>
              <w:ind w:left="154" w:right="5"/>
              <w:jc w:val="center"/>
              <w:rPr>
                <w:sz w:val="20"/>
              </w:rPr>
            </w:pPr>
            <w:r>
              <w:rPr>
                <w:spacing w:val="-2"/>
                <w:sz w:val="20"/>
              </w:rPr>
              <w:t>34.31278</w:t>
            </w:r>
          </w:p>
        </w:tc>
        <w:tc>
          <w:tcPr>
            <w:tcW w:w="1209" w:type="dxa"/>
          </w:tcPr>
          <w:p>
            <w:pPr>
              <w:pStyle w:val="TableParagraph"/>
              <w:ind w:left="61"/>
              <w:jc w:val="center"/>
              <w:rPr>
                <w:sz w:val="20"/>
              </w:rPr>
            </w:pPr>
            <w:r>
              <w:rPr>
                <w:spacing w:val="-2"/>
                <w:sz w:val="20"/>
              </w:rPr>
              <w:t>35.30725574</w:t>
            </w:r>
          </w:p>
        </w:tc>
      </w:tr>
      <w:tr>
        <w:trPr>
          <w:trHeight w:val="344" w:hRule="atLeast"/>
        </w:trPr>
        <w:tc>
          <w:tcPr>
            <w:tcW w:w="655" w:type="dxa"/>
          </w:tcPr>
          <w:p>
            <w:pPr>
              <w:pStyle w:val="TableParagraph"/>
              <w:rPr>
                <w:sz w:val="20"/>
              </w:rPr>
            </w:pPr>
            <w:r>
              <w:rPr>
                <w:spacing w:val="-5"/>
                <w:sz w:val="20"/>
              </w:rPr>
              <w:t>5.6</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166" w:right="157"/>
              <w:jc w:val="center"/>
              <w:rPr>
                <w:sz w:val="20"/>
              </w:rPr>
            </w:pPr>
            <w:r>
              <w:rPr>
                <w:spacing w:val="-4"/>
                <w:sz w:val="20"/>
              </w:rPr>
              <w:t>-</w:t>
            </w:r>
            <w:r>
              <w:rPr>
                <w:spacing w:val="-5"/>
                <w:sz w:val="20"/>
              </w:rPr>
              <w:t>24</w:t>
            </w:r>
          </w:p>
        </w:tc>
        <w:tc>
          <w:tcPr>
            <w:tcW w:w="1205" w:type="dxa"/>
          </w:tcPr>
          <w:p>
            <w:pPr>
              <w:pStyle w:val="TableParagraph"/>
              <w:ind w:left="347"/>
              <w:rPr>
                <w:sz w:val="20"/>
              </w:rPr>
            </w:pPr>
            <w:r>
              <w:rPr>
                <w:spacing w:val="-2"/>
                <w:sz w:val="20"/>
              </w:rPr>
              <w:t>38.10799</w:t>
            </w:r>
          </w:p>
        </w:tc>
        <w:tc>
          <w:tcPr>
            <w:tcW w:w="812" w:type="dxa"/>
          </w:tcPr>
          <w:p>
            <w:pPr>
              <w:pStyle w:val="TableParagraph"/>
              <w:ind w:left="107"/>
              <w:rPr>
                <w:sz w:val="20"/>
              </w:rPr>
            </w:pPr>
            <w:r>
              <w:rPr>
                <w:spacing w:val="-2"/>
                <w:sz w:val="20"/>
              </w:rPr>
              <w:t>33.92</w:t>
            </w:r>
          </w:p>
        </w:tc>
        <w:tc>
          <w:tcPr>
            <w:tcW w:w="1113" w:type="dxa"/>
          </w:tcPr>
          <w:p>
            <w:pPr>
              <w:pStyle w:val="TableParagraph"/>
              <w:ind w:left="154" w:right="5"/>
              <w:jc w:val="center"/>
              <w:rPr>
                <w:sz w:val="20"/>
              </w:rPr>
            </w:pPr>
            <w:r>
              <w:rPr>
                <w:spacing w:val="-2"/>
                <w:sz w:val="20"/>
              </w:rPr>
              <w:t>34.54089</w:t>
            </w:r>
          </w:p>
        </w:tc>
        <w:tc>
          <w:tcPr>
            <w:tcW w:w="1209" w:type="dxa"/>
          </w:tcPr>
          <w:p>
            <w:pPr>
              <w:pStyle w:val="TableParagraph"/>
              <w:ind w:left="61"/>
              <w:jc w:val="center"/>
              <w:rPr>
                <w:sz w:val="20"/>
              </w:rPr>
            </w:pPr>
            <w:r>
              <w:rPr>
                <w:spacing w:val="-2"/>
                <w:sz w:val="20"/>
              </w:rPr>
              <w:t>35.52295832</w:t>
            </w:r>
          </w:p>
        </w:tc>
      </w:tr>
      <w:tr>
        <w:trPr>
          <w:trHeight w:val="344" w:hRule="atLeast"/>
        </w:trPr>
        <w:tc>
          <w:tcPr>
            <w:tcW w:w="655" w:type="dxa"/>
          </w:tcPr>
          <w:p>
            <w:pPr>
              <w:pStyle w:val="TableParagraph"/>
              <w:spacing w:before="52"/>
              <w:rPr>
                <w:sz w:val="20"/>
              </w:rPr>
            </w:pPr>
            <w:r>
              <w:rPr>
                <w:spacing w:val="-5"/>
                <w:sz w:val="20"/>
              </w:rPr>
              <w:t>5.7</w:t>
            </w:r>
          </w:p>
        </w:tc>
        <w:tc>
          <w:tcPr>
            <w:tcW w:w="960" w:type="dxa"/>
          </w:tcPr>
          <w:p>
            <w:pPr>
              <w:pStyle w:val="TableParagraph"/>
              <w:spacing w:before="52"/>
              <w:ind w:left="1" w:right="1"/>
              <w:jc w:val="center"/>
              <w:rPr>
                <w:sz w:val="20"/>
              </w:rPr>
            </w:pPr>
            <w:r>
              <w:rPr>
                <w:spacing w:val="-5"/>
                <w:sz w:val="20"/>
              </w:rPr>
              <w:t>5.8</w:t>
            </w:r>
          </w:p>
        </w:tc>
        <w:tc>
          <w:tcPr>
            <w:tcW w:w="968" w:type="dxa"/>
          </w:tcPr>
          <w:p>
            <w:pPr>
              <w:pStyle w:val="TableParagraph"/>
              <w:spacing w:before="52"/>
              <w:ind w:left="166" w:right="157"/>
              <w:jc w:val="center"/>
              <w:rPr>
                <w:sz w:val="20"/>
              </w:rPr>
            </w:pPr>
            <w:r>
              <w:rPr>
                <w:spacing w:val="-4"/>
                <w:sz w:val="20"/>
              </w:rPr>
              <w:t>-</w:t>
            </w:r>
            <w:r>
              <w:rPr>
                <w:spacing w:val="-5"/>
                <w:sz w:val="20"/>
              </w:rPr>
              <w:t>26</w:t>
            </w:r>
          </w:p>
        </w:tc>
        <w:tc>
          <w:tcPr>
            <w:tcW w:w="1205" w:type="dxa"/>
          </w:tcPr>
          <w:p>
            <w:pPr>
              <w:pStyle w:val="TableParagraph"/>
              <w:spacing w:before="52"/>
              <w:ind w:left="347"/>
              <w:rPr>
                <w:sz w:val="20"/>
              </w:rPr>
            </w:pPr>
            <w:r>
              <w:rPr>
                <w:spacing w:val="-2"/>
                <w:sz w:val="20"/>
              </w:rPr>
              <w:t>38.36698</w:t>
            </w:r>
          </w:p>
        </w:tc>
        <w:tc>
          <w:tcPr>
            <w:tcW w:w="812" w:type="dxa"/>
          </w:tcPr>
          <w:p>
            <w:pPr>
              <w:pStyle w:val="TableParagraph"/>
              <w:spacing w:before="52"/>
              <w:ind w:left="107"/>
              <w:rPr>
                <w:sz w:val="20"/>
              </w:rPr>
            </w:pPr>
            <w:r>
              <w:rPr>
                <w:spacing w:val="-2"/>
                <w:sz w:val="20"/>
              </w:rPr>
              <w:t>34.08</w:t>
            </w:r>
          </w:p>
        </w:tc>
        <w:tc>
          <w:tcPr>
            <w:tcW w:w="1113" w:type="dxa"/>
          </w:tcPr>
          <w:p>
            <w:pPr>
              <w:pStyle w:val="TableParagraph"/>
              <w:spacing w:before="52"/>
              <w:ind w:left="154" w:right="5"/>
              <w:jc w:val="center"/>
              <w:rPr>
                <w:sz w:val="20"/>
              </w:rPr>
            </w:pPr>
            <w:r>
              <w:rPr>
                <w:spacing w:val="-2"/>
                <w:sz w:val="20"/>
              </w:rPr>
              <w:t>34.76961</w:t>
            </w:r>
          </w:p>
        </w:tc>
        <w:tc>
          <w:tcPr>
            <w:tcW w:w="1209" w:type="dxa"/>
          </w:tcPr>
          <w:p>
            <w:pPr>
              <w:pStyle w:val="TableParagraph"/>
              <w:spacing w:before="52"/>
              <w:ind w:left="61"/>
              <w:jc w:val="center"/>
              <w:rPr>
                <w:sz w:val="20"/>
              </w:rPr>
            </w:pPr>
            <w:r>
              <w:rPr>
                <w:spacing w:val="-2"/>
                <w:sz w:val="20"/>
              </w:rPr>
              <w:t>35.73886395</w:t>
            </w:r>
          </w:p>
        </w:tc>
      </w:tr>
      <w:tr>
        <w:trPr>
          <w:trHeight w:val="345" w:hRule="atLeast"/>
        </w:trPr>
        <w:tc>
          <w:tcPr>
            <w:tcW w:w="655" w:type="dxa"/>
          </w:tcPr>
          <w:p>
            <w:pPr>
              <w:pStyle w:val="TableParagraph"/>
              <w:rPr>
                <w:sz w:val="20"/>
              </w:rPr>
            </w:pPr>
            <w:r>
              <w:rPr>
                <w:spacing w:val="-5"/>
                <w:sz w:val="20"/>
              </w:rPr>
              <w:t>5.8</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166" w:right="157"/>
              <w:jc w:val="center"/>
              <w:rPr>
                <w:sz w:val="20"/>
              </w:rPr>
            </w:pPr>
            <w:r>
              <w:rPr>
                <w:spacing w:val="-4"/>
                <w:sz w:val="20"/>
              </w:rPr>
              <w:t>-</w:t>
            </w:r>
            <w:r>
              <w:rPr>
                <w:spacing w:val="-5"/>
                <w:sz w:val="20"/>
              </w:rPr>
              <w:t>29</w:t>
            </w:r>
          </w:p>
        </w:tc>
        <w:tc>
          <w:tcPr>
            <w:tcW w:w="1205" w:type="dxa"/>
          </w:tcPr>
          <w:p>
            <w:pPr>
              <w:pStyle w:val="TableParagraph"/>
              <w:ind w:left="347"/>
              <w:rPr>
                <w:sz w:val="20"/>
              </w:rPr>
            </w:pPr>
            <w:r>
              <w:rPr>
                <w:spacing w:val="-2"/>
                <w:sz w:val="20"/>
              </w:rPr>
              <w:t>38.75548</w:t>
            </w:r>
          </w:p>
        </w:tc>
        <w:tc>
          <w:tcPr>
            <w:tcW w:w="812" w:type="dxa"/>
          </w:tcPr>
          <w:p>
            <w:pPr>
              <w:pStyle w:val="TableParagraph"/>
              <w:ind w:left="107"/>
              <w:rPr>
                <w:sz w:val="20"/>
              </w:rPr>
            </w:pPr>
            <w:r>
              <w:rPr>
                <w:spacing w:val="-2"/>
                <w:sz w:val="20"/>
              </w:rPr>
              <w:t>34.32</w:t>
            </w:r>
          </w:p>
        </w:tc>
        <w:tc>
          <w:tcPr>
            <w:tcW w:w="1113" w:type="dxa"/>
          </w:tcPr>
          <w:p>
            <w:pPr>
              <w:pStyle w:val="TableParagraph"/>
              <w:ind w:left="154" w:right="5"/>
              <w:jc w:val="center"/>
              <w:rPr>
                <w:sz w:val="20"/>
              </w:rPr>
            </w:pPr>
            <w:r>
              <w:rPr>
                <w:spacing w:val="-2"/>
                <w:sz w:val="20"/>
              </w:rPr>
              <w:t>35.11378</w:t>
            </w:r>
          </w:p>
        </w:tc>
        <w:tc>
          <w:tcPr>
            <w:tcW w:w="1209" w:type="dxa"/>
          </w:tcPr>
          <w:p>
            <w:pPr>
              <w:pStyle w:val="TableParagraph"/>
              <w:ind w:left="61"/>
              <w:jc w:val="center"/>
              <w:rPr>
                <w:sz w:val="20"/>
              </w:rPr>
            </w:pPr>
            <w:r>
              <w:rPr>
                <w:spacing w:val="-2"/>
                <w:sz w:val="20"/>
              </w:rPr>
              <w:t>36.06308719</w:t>
            </w:r>
          </w:p>
        </w:tc>
      </w:tr>
      <w:tr>
        <w:trPr>
          <w:trHeight w:val="345" w:hRule="atLeast"/>
        </w:trPr>
        <w:tc>
          <w:tcPr>
            <w:tcW w:w="655" w:type="dxa"/>
          </w:tcPr>
          <w:p>
            <w:pPr>
              <w:pStyle w:val="TableParagraph"/>
              <w:rPr>
                <w:sz w:val="20"/>
              </w:rPr>
            </w:pPr>
            <w:r>
              <w:rPr>
                <w:spacing w:val="-5"/>
                <w:sz w:val="20"/>
              </w:rPr>
              <w:t>5.9</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166" w:right="157"/>
              <w:jc w:val="center"/>
              <w:rPr>
                <w:sz w:val="20"/>
              </w:rPr>
            </w:pPr>
            <w:r>
              <w:rPr>
                <w:spacing w:val="-4"/>
                <w:sz w:val="20"/>
              </w:rPr>
              <w:t>-</w:t>
            </w:r>
            <w:r>
              <w:rPr>
                <w:spacing w:val="-5"/>
                <w:sz w:val="20"/>
              </w:rPr>
              <w:t>33</w:t>
            </w:r>
          </w:p>
        </w:tc>
        <w:tc>
          <w:tcPr>
            <w:tcW w:w="1205" w:type="dxa"/>
          </w:tcPr>
          <w:p>
            <w:pPr>
              <w:pStyle w:val="TableParagraph"/>
              <w:ind w:left="347"/>
              <w:rPr>
                <w:sz w:val="20"/>
              </w:rPr>
            </w:pPr>
            <w:r>
              <w:rPr>
                <w:spacing w:val="-2"/>
                <w:sz w:val="20"/>
              </w:rPr>
              <w:t>39.27348</w:t>
            </w:r>
          </w:p>
        </w:tc>
        <w:tc>
          <w:tcPr>
            <w:tcW w:w="812" w:type="dxa"/>
          </w:tcPr>
          <w:p>
            <w:pPr>
              <w:pStyle w:val="TableParagraph"/>
              <w:ind w:left="107"/>
              <w:rPr>
                <w:sz w:val="20"/>
              </w:rPr>
            </w:pPr>
            <w:r>
              <w:rPr>
                <w:spacing w:val="-2"/>
                <w:sz w:val="20"/>
              </w:rPr>
              <w:t>34.64</w:t>
            </w:r>
          </w:p>
        </w:tc>
        <w:tc>
          <w:tcPr>
            <w:tcW w:w="1113" w:type="dxa"/>
          </w:tcPr>
          <w:p>
            <w:pPr>
              <w:pStyle w:val="TableParagraph"/>
              <w:ind w:left="49"/>
              <w:jc w:val="center"/>
              <w:rPr>
                <w:sz w:val="20"/>
              </w:rPr>
            </w:pPr>
            <w:r>
              <w:rPr>
                <w:spacing w:val="-2"/>
                <w:sz w:val="20"/>
              </w:rPr>
              <w:t>35.5746</w:t>
            </w:r>
          </w:p>
        </w:tc>
        <w:tc>
          <w:tcPr>
            <w:tcW w:w="1209" w:type="dxa"/>
          </w:tcPr>
          <w:p>
            <w:pPr>
              <w:pStyle w:val="TableParagraph"/>
              <w:ind w:left="61"/>
              <w:jc w:val="center"/>
              <w:rPr>
                <w:sz w:val="20"/>
              </w:rPr>
            </w:pPr>
            <w:r>
              <w:rPr>
                <w:spacing w:val="-2"/>
                <w:sz w:val="20"/>
              </w:rPr>
              <w:t>36.49602691</w:t>
            </w:r>
          </w:p>
        </w:tc>
      </w:tr>
      <w:tr>
        <w:trPr>
          <w:trHeight w:val="344" w:hRule="atLeast"/>
        </w:trPr>
        <w:tc>
          <w:tcPr>
            <w:tcW w:w="655" w:type="dxa"/>
          </w:tcPr>
          <w:p>
            <w:pPr>
              <w:pStyle w:val="TableParagraph"/>
              <w:rPr>
                <w:sz w:val="20"/>
              </w:rPr>
            </w:pPr>
            <w:r>
              <w:rPr>
                <w:spacing w:val="-10"/>
                <w:sz w:val="20"/>
              </w:rPr>
              <w:t>6</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166" w:right="157"/>
              <w:jc w:val="center"/>
              <w:rPr>
                <w:sz w:val="20"/>
              </w:rPr>
            </w:pPr>
            <w:r>
              <w:rPr>
                <w:spacing w:val="-4"/>
                <w:sz w:val="20"/>
              </w:rPr>
              <w:t>-</w:t>
            </w:r>
            <w:r>
              <w:rPr>
                <w:spacing w:val="-5"/>
                <w:sz w:val="20"/>
              </w:rPr>
              <w:t>36</w:t>
            </w:r>
          </w:p>
        </w:tc>
        <w:tc>
          <w:tcPr>
            <w:tcW w:w="1205" w:type="dxa"/>
          </w:tcPr>
          <w:p>
            <w:pPr>
              <w:pStyle w:val="TableParagraph"/>
              <w:ind w:left="347"/>
              <w:rPr>
                <w:sz w:val="20"/>
              </w:rPr>
            </w:pPr>
            <w:r>
              <w:rPr>
                <w:spacing w:val="-2"/>
                <w:sz w:val="20"/>
              </w:rPr>
              <w:t>39.66198</w:t>
            </w:r>
          </w:p>
        </w:tc>
        <w:tc>
          <w:tcPr>
            <w:tcW w:w="812" w:type="dxa"/>
          </w:tcPr>
          <w:p>
            <w:pPr>
              <w:pStyle w:val="TableParagraph"/>
              <w:ind w:left="107"/>
              <w:rPr>
                <w:sz w:val="20"/>
              </w:rPr>
            </w:pPr>
            <w:r>
              <w:rPr>
                <w:spacing w:val="-2"/>
                <w:sz w:val="20"/>
              </w:rPr>
              <w:t>34.88</w:t>
            </w:r>
          </w:p>
        </w:tc>
        <w:tc>
          <w:tcPr>
            <w:tcW w:w="1113" w:type="dxa"/>
          </w:tcPr>
          <w:p>
            <w:pPr>
              <w:pStyle w:val="TableParagraph"/>
              <w:ind w:left="154" w:right="5"/>
              <w:jc w:val="center"/>
              <w:rPr>
                <w:sz w:val="20"/>
              </w:rPr>
            </w:pPr>
            <w:r>
              <w:rPr>
                <w:spacing w:val="-2"/>
                <w:sz w:val="20"/>
              </w:rPr>
              <w:t>35.92156</w:t>
            </w:r>
          </w:p>
        </w:tc>
        <w:tc>
          <w:tcPr>
            <w:tcW w:w="1209" w:type="dxa"/>
          </w:tcPr>
          <w:p>
            <w:pPr>
              <w:pStyle w:val="TableParagraph"/>
              <w:ind w:left="0" w:right="36"/>
              <w:jc w:val="center"/>
              <w:rPr>
                <w:sz w:val="20"/>
              </w:rPr>
            </w:pPr>
            <w:r>
              <w:rPr>
                <w:spacing w:val="-2"/>
                <w:sz w:val="20"/>
              </w:rPr>
              <w:t>36.8211804</w:t>
            </w:r>
          </w:p>
        </w:tc>
      </w:tr>
      <w:tr>
        <w:trPr>
          <w:trHeight w:val="344" w:hRule="atLeast"/>
        </w:trPr>
        <w:tc>
          <w:tcPr>
            <w:tcW w:w="655" w:type="dxa"/>
          </w:tcPr>
          <w:p>
            <w:pPr>
              <w:pStyle w:val="TableParagraph"/>
              <w:spacing w:before="52"/>
              <w:rPr>
                <w:sz w:val="20"/>
              </w:rPr>
            </w:pPr>
            <w:r>
              <w:rPr>
                <w:spacing w:val="-5"/>
                <w:sz w:val="20"/>
              </w:rPr>
              <w:t>6.1</w:t>
            </w:r>
          </w:p>
        </w:tc>
        <w:tc>
          <w:tcPr>
            <w:tcW w:w="960" w:type="dxa"/>
          </w:tcPr>
          <w:p>
            <w:pPr>
              <w:pStyle w:val="TableParagraph"/>
              <w:spacing w:before="52"/>
              <w:ind w:left="1" w:right="1"/>
              <w:jc w:val="center"/>
              <w:rPr>
                <w:sz w:val="20"/>
              </w:rPr>
            </w:pPr>
            <w:r>
              <w:rPr>
                <w:spacing w:val="-5"/>
                <w:sz w:val="20"/>
              </w:rPr>
              <w:t>5.8</w:t>
            </w:r>
          </w:p>
        </w:tc>
        <w:tc>
          <w:tcPr>
            <w:tcW w:w="968" w:type="dxa"/>
          </w:tcPr>
          <w:p>
            <w:pPr>
              <w:pStyle w:val="TableParagraph"/>
              <w:spacing w:before="52"/>
              <w:ind w:left="166" w:right="157"/>
              <w:jc w:val="center"/>
              <w:rPr>
                <w:sz w:val="20"/>
              </w:rPr>
            </w:pPr>
            <w:r>
              <w:rPr>
                <w:spacing w:val="-4"/>
                <w:sz w:val="20"/>
              </w:rPr>
              <w:t>-</w:t>
            </w:r>
            <w:r>
              <w:rPr>
                <w:spacing w:val="-5"/>
                <w:sz w:val="20"/>
              </w:rPr>
              <w:t>38</w:t>
            </w:r>
          </w:p>
        </w:tc>
        <w:tc>
          <w:tcPr>
            <w:tcW w:w="1205" w:type="dxa"/>
          </w:tcPr>
          <w:p>
            <w:pPr>
              <w:pStyle w:val="TableParagraph"/>
              <w:spacing w:before="52"/>
              <w:ind w:left="347"/>
              <w:rPr>
                <w:sz w:val="20"/>
              </w:rPr>
            </w:pPr>
            <w:r>
              <w:rPr>
                <w:spacing w:val="-2"/>
                <w:sz w:val="20"/>
              </w:rPr>
              <w:t>39.92098</w:t>
            </w:r>
          </w:p>
        </w:tc>
        <w:tc>
          <w:tcPr>
            <w:tcW w:w="812" w:type="dxa"/>
          </w:tcPr>
          <w:p>
            <w:pPr>
              <w:pStyle w:val="TableParagraph"/>
              <w:spacing w:before="52"/>
              <w:ind w:left="107"/>
              <w:rPr>
                <w:sz w:val="20"/>
              </w:rPr>
            </w:pPr>
            <w:r>
              <w:rPr>
                <w:spacing w:val="-2"/>
                <w:sz w:val="20"/>
              </w:rPr>
              <w:t>35.04</w:t>
            </w:r>
          </w:p>
        </w:tc>
        <w:tc>
          <w:tcPr>
            <w:tcW w:w="1113" w:type="dxa"/>
          </w:tcPr>
          <w:p>
            <w:pPr>
              <w:pStyle w:val="TableParagraph"/>
              <w:spacing w:before="52"/>
              <w:ind w:left="154" w:right="4"/>
              <w:jc w:val="center"/>
              <w:rPr>
                <w:sz w:val="20"/>
              </w:rPr>
            </w:pPr>
            <w:r>
              <w:rPr>
                <w:spacing w:val="-2"/>
                <w:sz w:val="20"/>
              </w:rPr>
              <w:t>36.15347</w:t>
            </w:r>
          </w:p>
        </w:tc>
        <w:tc>
          <w:tcPr>
            <w:tcW w:w="1209" w:type="dxa"/>
          </w:tcPr>
          <w:p>
            <w:pPr>
              <w:pStyle w:val="TableParagraph"/>
              <w:spacing w:before="52"/>
              <w:ind w:left="61"/>
              <w:jc w:val="center"/>
              <w:rPr>
                <w:sz w:val="20"/>
              </w:rPr>
            </w:pPr>
            <w:r>
              <w:rPr>
                <w:spacing w:val="-2"/>
                <w:sz w:val="20"/>
              </w:rPr>
              <w:t>37.03814878</w:t>
            </w:r>
          </w:p>
        </w:tc>
      </w:tr>
      <w:tr>
        <w:trPr>
          <w:trHeight w:val="345" w:hRule="atLeast"/>
        </w:trPr>
        <w:tc>
          <w:tcPr>
            <w:tcW w:w="655" w:type="dxa"/>
          </w:tcPr>
          <w:p>
            <w:pPr>
              <w:pStyle w:val="TableParagraph"/>
              <w:rPr>
                <w:sz w:val="20"/>
              </w:rPr>
            </w:pPr>
            <w:r>
              <w:rPr>
                <w:spacing w:val="-5"/>
                <w:sz w:val="20"/>
              </w:rPr>
              <w:t>6.2</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166" w:right="157"/>
              <w:jc w:val="center"/>
              <w:rPr>
                <w:sz w:val="20"/>
              </w:rPr>
            </w:pPr>
            <w:r>
              <w:rPr>
                <w:spacing w:val="-4"/>
                <w:sz w:val="20"/>
              </w:rPr>
              <w:t>-</w:t>
            </w:r>
            <w:r>
              <w:rPr>
                <w:spacing w:val="-5"/>
                <w:sz w:val="20"/>
              </w:rPr>
              <w:t>36</w:t>
            </w:r>
          </w:p>
        </w:tc>
        <w:tc>
          <w:tcPr>
            <w:tcW w:w="1205" w:type="dxa"/>
          </w:tcPr>
          <w:p>
            <w:pPr>
              <w:pStyle w:val="TableParagraph"/>
              <w:ind w:left="347"/>
              <w:rPr>
                <w:sz w:val="20"/>
              </w:rPr>
            </w:pPr>
            <w:r>
              <w:rPr>
                <w:spacing w:val="-2"/>
                <w:sz w:val="20"/>
              </w:rPr>
              <w:t>39.66198</w:t>
            </w:r>
          </w:p>
        </w:tc>
        <w:tc>
          <w:tcPr>
            <w:tcW w:w="812" w:type="dxa"/>
          </w:tcPr>
          <w:p>
            <w:pPr>
              <w:pStyle w:val="TableParagraph"/>
              <w:ind w:left="107"/>
              <w:rPr>
                <w:sz w:val="20"/>
              </w:rPr>
            </w:pPr>
            <w:r>
              <w:rPr>
                <w:spacing w:val="-2"/>
                <w:sz w:val="20"/>
              </w:rPr>
              <w:t>34.88</w:t>
            </w:r>
          </w:p>
        </w:tc>
        <w:tc>
          <w:tcPr>
            <w:tcW w:w="1113" w:type="dxa"/>
          </w:tcPr>
          <w:p>
            <w:pPr>
              <w:pStyle w:val="TableParagraph"/>
              <w:ind w:left="154" w:right="5"/>
              <w:jc w:val="center"/>
              <w:rPr>
                <w:sz w:val="20"/>
              </w:rPr>
            </w:pPr>
            <w:r>
              <w:rPr>
                <w:spacing w:val="-2"/>
                <w:sz w:val="20"/>
              </w:rPr>
              <w:t>35.92156</w:t>
            </w:r>
          </w:p>
        </w:tc>
        <w:tc>
          <w:tcPr>
            <w:tcW w:w="1209" w:type="dxa"/>
          </w:tcPr>
          <w:p>
            <w:pPr>
              <w:pStyle w:val="TableParagraph"/>
              <w:ind w:left="0" w:right="36"/>
              <w:jc w:val="center"/>
              <w:rPr>
                <w:sz w:val="20"/>
              </w:rPr>
            </w:pPr>
            <w:r>
              <w:rPr>
                <w:spacing w:val="-2"/>
                <w:sz w:val="20"/>
              </w:rPr>
              <w:t>36.8211804</w:t>
            </w:r>
          </w:p>
        </w:tc>
      </w:tr>
      <w:tr>
        <w:trPr>
          <w:trHeight w:val="344" w:hRule="atLeast"/>
        </w:trPr>
        <w:tc>
          <w:tcPr>
            <w:tcW w:w="655" w:type="dxa"/>
          </w:tcPr>
          <w:p>
            <w:pPr>
              <w:pStyle w:val="TableParagraph"/>
              <w:rPr>
                <w:sz w:val="20"/>
              </w:rPr>
            </w:pPr>
            <w:r>
              <w:rPr>
                <w:spacing w:val="-5"/>
                <w:sz w:val="20"/>
              </w:rPr>
              <w:t>6.3</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166" w:right="157"/>
              <w:jc w:val="center"/>
              <w:rPr>
                <w:sz w:val="20"/>
              </w:rPr>
            </w:pPr>
            <w:r>
              <w:rPr>
                <w:spacing w:val="-4"/>
                <w:sz w:val="20"/>
              </w:rPr>
              <w:t>-</w:t>
            </w:r>
            <w:r>
              <w:rPr>
                <w:spacing w:val="-5"/>
                <w:sz w:val="20"/>
              </w:rPr>
              <w:t>34</w:t>
            </w:r>
          </w:p>
        </w:tc>
        <w:tc>
          <w:tcPr>
            <w:tcW w:w="1205" w:type="dxa"/>
          </w:tcPr>
          <w:p>
            <w:pPr>
              <w:pStyle w:val="TableParagraph"/>
              <w:ind w:left="347"/>
              <w:rPr>
                <w:sz w:val="20"/>
              </w:rPr>
            </w:pPr>
            <w:r>
              <w:rPr>
                <w:spacing w:val="-2"/>
                <w:sz w:val="20"/>
              </w:rPr>
              <w:t>39.40298</w:t>
            </w:r>
          </w:p>
        </w:tc>
        <w:tc>
          <w:tcPr>
            <w:tcW w:w="812" w:type="dxa"/>
          </w:tcPr>
          <w:p>
            <w:pPr>
              <w:pStyle w:val="TableParagraph"/>
              <w:ind w:left="107"/>
              <w:rPr>
                <w:sz w:val="20"/>
              </w:rPr>
            </w:pPr>
            <w:r>
              <w:rPr>
                <w:spacing w:val="-2"/>
                <w:sz w:val="20"/>
              </w:rPr>
              <w:t>34.72</w:t>
            </w:r>
          </w:p>
        </w:tc>
        <w:tc>
          <w:tcPr>
            <w:tcW w:w="1113" w:type="dxa"/>
          </w:tcPr>
          <w:p>
            <w:pPr>
              <w:pStyle w:val="TableParagraph"/>
              <w:ind w:left="154" w:right="5"/>
              <w:jc w:val="center"/>
              <w:rPr>
                <w:sz w:val="20"/>
              </w:rPr>
            </w:pPr>
            <w:r>
              <w:rPr>
                <w:spacing w:val="-2"/>
                <w:sz w:val="20"/>
              </w:rPr>
              <w:t>35.69013</w:t>
            </w:r>
          </w:p>
        </w:tc>
        <w:tc>
          <w:tcPr>
            <w:tcW w:w="1209" w:type="dxa"/>
          </w:tcPr>
          <w:p>
            <w:pPr>
              <w:pStyle w:val="TableParagraph"/>
              <w:ind w:left="61"/>
              <w:jc w:val="center"/>
              <w:rPr>
                <w:sz w:val="20"/>
              </w:rPr>
            </w:pPr>
            <w:r>
              <w:rPr>
                <w:spacing w:val="-2"/>
                <w:sz w:val="20"/>
              </w:rPr>
              <w:t>36.60437025</w:t>
            </w:r>
          </w:p>
        </w:tc>
      </w:tr>
      <w:tr>
        <w:trPr>
          <w:trHeight w:val="344" w:hRule="atLeast"/>
        </w:trPr>
        <w:tc>
          <w:tcPr>
            <w:tcW w:w="655" w:type="dxa"/>
          </w:tcPr>
          <w:p>
            <w:pPr>
              <w:pStyle w:val="TableParagraph"/>
              <w:spacing w:before="52"/>
              <w:rPr>
                <w:sz w:val="20"/>
              </w:rPr>
            </w:pPr>
            <w:r>
              <w:rPr>
                <w:spacing w:val="-5"/>
                <w:sz w:val="20"/>
              </w:rPr>
              <w:t>6.4</w:t>
            </w:r>
          </w:p>
        </w:tc>
        <w:tc>
          <w:tcPr>
            <w:tcW w:w="960" w:type="dxa"/>
          </w:tcPr>
          <w:p>
            <w:pPr>
              <w:pStyle w:val="TableParagraph"/>
              <w:spacing w:before="52"/>
              <w:ind w:left="1" w:right="1"/>
              <w:jc w:val="center"/>
              <w:rPr>
                <w:sz w:val="20"/>
              </w:rPr>
            </w:pPr>
            <w:r>
              <w:rPr>
                <w:spacing w:val="-5"/>
                <w:sz w:val="20"/>
              </w:rPr>
              <w:t>5.8</w:t>
            </w:r>
          </w:p>
        </w:tc>
        <w:tc>
          <w:tcPr>
            <w:tcW w:w="968" w:type="dxa"/>
          </w:tcPr>
          <w:p>
            <w:pPr>
              <w:pStyle w:val="TableParagraph"/>
              <w:spacing w:before="52"/>
              <w:ind w:left="166" w:right="157"/>
              <w:jc w:val="center"/>
              <w:rPr>
                <w:sz w:val="20"/>
              </w:rPr>
            </w:pPr>
            <w:r>
              <w:rPr>
                <w:spacing w:val="-4"/>
                <w:sz w:val="20"/>
              </w:rPr>
              <w:t>-</w:t>
            </w:r>
            <w:r>
              <w:rPr>
                <w:spacing w:val="-5"/>
                <w:sz w:val="20"/>
              </w:rPr>
              <w:t>30</w:t>
            </w:r>
          </w:p>
        </w:tc>
        <w:tc>
          <w:tcPr>
            <w:tcW w:w="1205" w:type="dxa"/>
          </w:tcPr>
          <w:p>
            <w:pPr>
              <w:pStyle w:val="TableParagraph"/>
              <w:spacing w:before="52"/>
              <w:ind w:left="347"/>
              <w:rPr>
                <w:sz w:val="20"/>
              </w:rPr>
            </w:pPr>
            <w:r>
              <w:rPr>
                <w:spacing w:val="-2"/>
                <w:sz w:val="20"/>
              </w:rPr>
              <w:t>38.88498</w:t>
            </w:r>
          </w:p>
        </w:tc>
        <w:tc>
          <w:tcPr>
            <w:tcW w:w="812" w:type="dxa"/>
          </w:tcPr>
          <w:p>
            <w:pPr>
              <w:pStyle w:val="TableParagraph"/>
              <w:spacing w:before="52"/>
              <w:ind w:left="107"/>
              <w:rPr>
                <w:sz w:val="20"/>
              </w:rPr>
            </w:pPr>
            <w:r>
              <w:rPr>
                <w:spacing w:val="-4"/>
                <w:sz w:val="20"/>
              </w:rPr>
              <w:t>34.4</w:t>
            </w:r>
          </w:p>
        </w:tc>
        <w:tc>
          <w:tcPr>
            <w:tcW w:w="1113" w:type="dxa"/>
          </w:tcPr>
          <w:p>
            <w:pPr>
              <w:pStyle w:val="TableParagraph"/>
              <w:spacing w:before="52"/>
              <w:ind w:left="154" w:right="5"/>
              <w:jc w:val="center"/>
              <w:rPr>
                <w:sz w:val="20"/>
              </w:rPr>
            </w:pPr>
            <w:r>
              <w:rPr>
                <w:spacing w:val="-2"/>
                <w:sz w:val="20"/>
              </w:rPr>
              <w:t>35.22878</w:t>
            </w:r>
          </w:p>
        </w:tc>
        <w:tc>
          <w:tcPr>
            <w:tcW w:w="1209" w:type="dxa"/>
          </w:tcPr>
          <w:p>
            <w:pPr>
              <w:pStyle w:val="TableParagraph"/>
              <w:spacing w:before="52"/>
              <w:ind w:left="61"/>
              <w:jc w:val="center"/>
              <w:rPr>
                <w:sz w:val="20"/>
              </w:rPr>
            </w:pPr>
            <w:r>
              <w:rPr>
                <w:spacing w:val="-2"/>
                <w:sz w:val="20"/>
              </w:rPr>
              <w:t>36.17125519</w:t>
            </w:r>
          </w:p>
        </w:tc>
      </w:tr>
      <w:tr>
        <w:trPr>
          <w:trHeight w:val="345" w:hRule="atLeast"/>
        </w:trPr>
        <w:tc>
          <w:tcPr>
            <w:tcW w:w="655" w:type="dxa"/>
          </w:tcPr>
          <w:p>
            <w:pPr>
              <w:pStyle w:val="TableParagraph"/>
              <w:rPr>
                <w:sz w:val="20"/>
              </w:rPr>
            </w:pPr>
            <w:r>
              <w:rPr>
                <w:spacing w:val="-5"/>
                <w:sz w:val="20"/>
              </w:rPr>
              <w:t>6.5</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166" w:right="157"/>
              <w:jc w:val="center"/>
              <w:rPr>
                <w:sz w:val="20"/>
              </w:rPr>
            </w:pPr>
            <w:r>
              <w:rPr>
                <w:spacing w:val="-4"/>
                <w:sz w:val="20"/>
              </w:rPr>
              <w:t>-</w:t>
            </w:r>
            <w:r>
              <w:rPr>
                <w:spacing w:val="-5"/>
                <w:sz w:val="20"/>
              </w:rPr>
              <w:t>29</w:t>
            </w:r>
          </w:p>
        </w:tc>
        <w:tc>
          <w:tcPr>
            <w:tcW w:w="1205" w:type="dxa"/>
          </w:tcPr>
          <w:p>
            <w:pPr>
              <w:pStyle w:val="TableParagraph"/>
              <w:ind w:left="347"/>
              <w:rPr>
                <w:sz w:val="20"/>
              </w:rPr>
            </w:pPr>
            <w:r>
              <w:rPr>
                <w:spacing w:val="-2"/>
                <w:sz w:val="20"/>
              </w:rPr>
              <w:t>38.75548</w:t>
            </w:r>
          </w:p>
        </w:tc>
        <w:tc>
          <w:tcPr>
            <w:tcW w:w="812" w:type="dxa"/>
          </w:tcPr>
          <w:p>
            <w:pPr>
              <w:pStyle w:val="TableParagraph"/>
              <w:ind w:left="107"/>
              <w:rPr>
                <w:sz w:val="20"/>
              </w:rPr>
            </w:pPr>
            <w:r>
              <w:rPr>
                <w:spacing w:val="-2"/>
                <w:sz w:val="20"/>
              </w:rPr>
              <w:t>34.32</w:t>
            </w:r>
          </w:p>
        </w:tc>
        <w:tc>
          <w:tcPr>
            <w:tcW w:w="1113" w:type="dxa"/>
          </w:tcPr>
          <w:p>
            <w:pPr>
              <w:pStyle w:val="TableParagraph"/>
              <w:ind w:left="154" w:right="5"/>
              <w:jc w:val="center"/>
              <w:rPr>
                <w:sz w:val="20"/>
              </w:rPr>
            </w:pPr>
            <w:r>
              <w:rPr>
                <w:spacing w:val="-2"/>
                <w:sz w:val="20"/>
              </w:rPr>
              <w:t>35.11378</w:t>
            </w:r>
          </w:p>
        </w:tc>
        <w:tc>
          <w:tcPr>
            <w:tcW w:w="1209" w:type="dxa"/>
          </w:tcPr>
          <w:p>
            <w:pPr>
              <w:pStyle w:val="TableParagraph"/>
              <w:ind w:left="61"/>
              <w:jc w:val="center"/>
              <w:rPr>
                <w:sz w:val="20"/>
              </w:rPr>
            </w:pPr>
            <w:r>
              <w:rPr>
                <w:spacing w:val="-2"/>
                <w:sz w:val="20"/>
              </w:rPr>
              <w:t>36.06308719</w:t>
            </w:r>
          </w:p>
        </w:tc>
      </w:tr>
      <w:tr>
        <w:trPr>
          <w:trHeight w:val="345" w:hRule="atLeast"/>
        </w:trPr>
        <w:tc>
          <w:tcPr>
            <w:tcW w:w="655" w:type="dxa"/>
          </w:tcPr>
          <w:p>
            <w:pPr>
              <w:pStyle w:val="TableParagraph"/>
              <w:rPr>
                <w:sz w:val="20"/>
              </w:rPr>
            </w:pPr>
            <w:r>
              <w:rPr>
                <w:spacing w:val="-5"/>
                <w:sz w:val="20"/>
              </w:rPr>
              <w:t>6.6</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166" w:right="157"/>
              <w:jc w:val="center"/>
              <w:rPr>
                <w:sz w:val="20"/>
              </w:rPr>
            </w:pPr>
            <w:r>
              <w:rPr>
                <w:spacing w:val="-4"/>
                <w:sz w:val="20"/>
              </w:rPr>
              <w:t>-</w:t>
            </w:r>
            <w:r>
              <w:rPr>
                <w:spacing w:val="-5"/>
                <w:sz w:val="20"/>
              </w:rPr>
              <w:t>27</w:t>
            </w:r>
          </w:p>
        </w:tc>
        <w:tc>
          <w:tcPr>
            <w:tcW w:w="1205" w:type="dxa"/>
          </w:tcPr>
          <w:p>
            <w:pPr>
              <w:pStyle w:val="TableParagraph"/>
              <w:ind w:left="347"/>
              <w:rPr>
                <w:sz w:val="20"/>
              </w:rPr>
            </w:pPr>
            <w:r>
              <w:rPr>
                <w:spacing w:val="-2"/>
                <w:sz w:val="20"/>
              </w:rPr>
              <w:t>38.49648</w:t>
            </w:r>
          </w:p>
        </w:tc>
        <w:tc>
          <w:tcPr>
            <w:tcW w:w="812" w:type="dxa"/>
          </w:tcPr>
          <w:p>
            <w:pPr>
              <w:pStyle w:val="TableParagraph"/>
              <w:ind w:left="107"/>
              <w:rPr>
                <w:sz w:val="20"/>
              </w:rPr>
            </w:pPr>
            <w:r>
              <w:rPr>
                <w:spacing w:val="-2"/>
                <w:sz w:val="20"/>
              </w:rPr>
              <w:t>34.16</w:t>
            </w:r>
          </w:p>
        </w:tc>
        <w:tc>
          <w:tcPr>
            <w:tcW w:w="1113" w:type="dxa"/>
          </w:tcPr>
          <w:p>
            <w:pPr>
              <w:pStyle w:val="TableParagraph"/>
              <w:ind w:left="154" w:right="5"/>
              <w:jc w:val="center"/>
              <w:rPr>
                <w:sz w:val="20"/>
              </w:rPr>
            </w:pPr>
            <w:r>
              <w:rPr>
                <w:spacing w:val="-2"/>
                <w:sz w:val="20"/>
              </w:rPr>
              <w:t>34.88419</w:t>
            </w:r>
          </w:p>
        </w:tc>
        <w:tc>
          <w:tcPr>
            <w:tcW w:w="1209" w:type="dxa"/>
          </w:tcPr>
          <w:p>
            <w:pPr>
              <w:pStyle w:val="TableParagraph"/>
              <w:ind w:left="63"/>
              <w:jc w:val="center"/>
              <w:rPr>
                <w:sz w:val="20"/>
              </w:rPr>
            </w:pPr>
            <w:r>
              <w:rPr>
                <w:spacing w:val="-2"/>
                <w:sz w:val="20"/>
              </w:rPr>
              <w:t>35.84689064</w:t>
            </w:r>
          </w:p>
        </w:tc>
      </w:tr>
      <w:tr>
        <w:trPr>
          <w:trHeight w:val="344" w:hRule="atLeast"/>
        </w:trPr>
        <w:tc>
          <w:tcPr>
            <w:tcW w:w="655" w:type="dxa"/>
          </w:tcPr>
          <w:p>
            <w:pPr>
              <w:pStyle w:val="TableParagraph"/>
              <w:rPr>
                <w:sz w:val="20"/>
              </w:rPr>
            </w:pPr>
            <w:r>
              <w:rPr>
                <w:spacing w:val="-5"/>
                <w:sz w:val="20"/>
              </w:rPr>
              <w:t>6.7</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166" w:right="157"/>
              <w:jc w:val="center"/>
              <w:rPr>
                <w:sz w:val="20"/>
              </w:rPr>
            </w:pPr>
            <w:r>
              <w:rPr>
                <w:spacing w:val="-4"/>
                <w:sz w:val="20"/>
              </w:rPr>
              <w:t>-</w:t>
            </w:r>
            <w:r>
              <w:rPr>
                <w:spacing w:val="-5"/>
                <w:sz w:val="20"/>
              </w:rPr>
              <w:t>25</w:t>
            </w:r>
          </w:p>
        </w:tc>
        <w:tc>
          <w:tcPr>
            <w:tcW w:w="1205" w:type="dxa"/>
          </w:tcPr>
          <w:p>
            <w:pPr>
              <w:pStyle w:val="TableParagraph"/>
              <w:ind w:left="347"/>
              <w:rPr>
                <w:sz w:val="20"/>
              </w:rPr>
            </w:pPr>
            <w:r>
              <w:rPr>
                <w:spacing w:val="-2"/>
                <w:sz w:val="20"/>
              </w:rPr>
              <w:t>38.23749</w:t>
            </w:r>
          </w:p>
        </w:tc>
        <w:tc>
          <w:tcPr>
            <w:tcW w:w="812" w:type="dxa"/>
          </w:tcPr>
          <w:p>
            <w:pPr>
              <w:pStyle w:val="TableParagraph"/>
              <w:ind w:left="107"/>
              <w:rPr>
                <w:sz w:val="20"/>
              </w:rPr>
            </w:pPr>
            <w:r>
              <w:rPr>
                <w:spacing w:val="-5"/>
                <w:sz w:val="20"/>
              </w:rPr>
              <w:t>34</w:t>
            </w:r>
          </w:p>
        </w:tc>
        <w:tc>
          <w:tcPr>
            <w:tcW w:w="1113" w:type="dxa"/>
          </w:tcPr>
          <w:p>
            <w:pPr>
              <w:pStyle w:val="TableParagraph"/>
              <w:ind w:left="154" w:right="5"/>
              <w:jc w:val="center"/>
              <w:rPr>
                <w:sz w:val="20"/>
              </w:rPr>
            </w:pPr>
            <w:r>
              <w:rPr>
                <w:spacing w:val="-2"/>
                <w:sz w:val="20"/>
              </w:rPr>
              <w:t>34.65517</w:t>
            </w:r>
          </w:p>
        </w:tc>
        <w:tc>
          <w:tcPr>
            <w:tcW w:w="1209" w:type="dxa"/>
          </w:tcPr>
          <w:p>
            <w:pPr>
              <w:pStyle w:val="TableParagraph"/>
              <w:ind w:left="61"/>
              <w:jc w:val="center"/>
              <w:rPr>
                <w:sz w:val="20"/>
              </w:rPr>
            </w:pPr>
            <w:r>
              <w:rPr>
                <w:spacing w:val="-2"/>
                <w:sz w:val="20"/>
              </w:rPr>
              <w:t>35.63088621</w:t>
            </w:r>
          </w:p>
        </w:tc>
      </w:tr>
      <w:tr>
        <w:trPr>
          <w:trHeight w:val="344" w:hRule="atLeast"/>
        </w:trPr>
        <w:tc>
          <w:tcPr>
            <w:tcW w:w="655" w:type="dxa"/>
          </w:tcPr>
          <w:p>
            <w:pPr>
              <w:pStyle w:val="TableParagraph"/>
              <w:spacing w:before="52"/>
              <w:rPr>
                <w:sz w:val="20"/>
              </w:rPr>
            </w:pPr>
            <w:r>
              <w:rPr>
                <w:spacing w:val="-5"/>
                <w:sz w:val="20"/>
              </w:rPr>
              <w:t>6.8</w:t>
            </w:r>
          </w:p>
        </w:tc>
        <w:tc>
          <w:tcPr>
            <w:tcW w:w="960" w:type="dxa"/>
          </w:tcPr>
          <w:p>
            <w:pPr>
              <w:pStyle w:val="TableParagraph"/>
              <w:spacing w:before="52"/>
              <w:ind w:left="1" w:right="1"/>
              <w:jc w:val="center"/>
              <w:rPr>
                <w:sz w:val="20"/>
              </w:rPr>
            </w:pPr>
            <w:r>
              <w:rPr>
                <w:spacing w:val="-5"/>
                <w:sz w:val="20"/>
              </w:rPr>
              <w:t>5.8</w:t>
            </w:r>
          </w:p>
        </w:tc>
        <w:tc>
          <w:tcPr>
            <w:tcW w:w="968" w:type="dxa"/>
          </w:tcPr>
          <w:p>
            <w:pPr>
              <w:pStyle w:val="TableParagraph"/>
              <w:spacing w:before="52"/>
              <w:ind w:left="166" w:right="157"/>
              <w:jc w:val="center"/>
              <w:rPr>
                <w:sz w:val="20"/>
              </w:rPr>
            </w:pPr>
            <w:r>
              <w:rPr>
                <w:spacing w:val="-4"/>
                <w:sz w:val="20"/>
              </w:rPr>
              <w:t>-</w:t>
            </w:r>
            <w:r>
              <w:rPr>
                <w:spacing w:val="-5"/>
                <w:sz w:val="20"/>
              </w:rPr>
              <w:t>24</w:t>
            </w:r>
          </w:p>
        </w:tc>
        <w:tc>
          <w:tcPr>
            <w:tcW w:w="1205" w:type="dxa"/>
          </w:tcPr>
          <w:p>
            <w:pPr>
              <w:pStyle w:val="TableParagraph"/>
              <w:spacing w:before="52"/>
              <w:ind w:left="347"/>
              <w:rPr>
                <w:sz w:val="20"/>
              </w:rPr>
            </w:pPr>
            <w:r>
              <w:rPr>
                <w:spacing w:val="-2"/>
                <w:sz w:val="20"/>
              </w:rPr>
              <w:t>38.10799</w:t>
            </w:r>
          </w:p>
        </w:tc>
        <w:tc>
          <w:tcPr>
            <w:tcW w:w="812" w:type="dxa"/>
          </w:tcPr>
          <w:p>
            <w:pPr>
              <w:pStyle w:val="TableParagraph"/>
              <w:spacing w:before="52"/>
              <w:ind w:left="107"/>
              <w:rPr>
                <w:sz w:val="20"/>
              </w:rPr>
            </w:pPr>
            <w:r>
              <w:rPr>
                <w:spacing w:val="-2"/>
                <w:sz w:val="20"/>
              </w:rPr>
              <w:t>33.92</w:t>
            </w:r>
          </w:p>
        </w:tc>
        <w:tc>
          <w:tcPr>
            <w:tcW w:w="1113" w:type="dxa"/>
          </w:tcPr>
          <w:p>
            <w:pPr>
              <w:pStyle w:val="TableParagraph"/>
              <w:spacing w:before="52"/>
              <w:ind w:left="154" w:right="5"/>
              <w:jc w:val="center"/>
              <w:rPr>
                <w:sz w:val="20"/>
              </w:rPr>
            </w:pPr>
            <w:r>
              <w:rPr>
                <w:spacing w:val="-2"/>
                <w:sz w:val="20"/>
              </w:rPr>
              <w:t>34.54089</w:t>
            </w:r>
          </w:p>
        </w:tc>
        <w:tc>
          <w:tcPr>
            <w:tcW w:w="1209" w:type="dxa"/>
          </w:tcPr>
          <w:p>
            <w:pPr>
              <w:pStyle w:val="TableParagraph"/>
              <w:spacing w:before="52"/>
              <w:ind w:left="61"/>
              <w:jc w:val="center"/>
              <w:rPr>
                <w:sz w:val="20"/>
              </w:rPr>
            </w:pPr>
            <w:r>
              <w:rPr>
                <w:spacing w:val="-2"/>
                <w:sz w:val="20"/>
              </w:rPr>
              <w:t>35.52295832</w:t>
            </w:r>
          </w:p>
        </w:tc>
      </w:tr>
      <w:tr>
        <w:trPr>
          <w:trHeight w:val="345" w:hRule="atLeast"/>
        </w:trPr>
        <w:tc>
          <w:tcPr>
            <w:tcW w:w="655" w:type="dxa"/>
          </w:tcPr>
          <w:p>
            <w:pPr>
              <w:pStyle w:val="TableParagraph"/>
              <w:rPr>
                <w:sz w:val="20"/>
              </w:rPr>
            </w:pPr>
            <w:r>
              <w:rPr>
                <w:spacing w:val="-5"/>
                <w:sz w:val="20"/>
              </w:rPr>
              <w:t>6.9</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166" w:right="157"/>
              <w:jc w:val="center"/>
              <w:rPr>
                <w:sz w:val="20"/>
              </w:rPr>
            </w:pPr>
            <w:r>
              <w:rPr>
                <w:spacing w:val="-4"/>
                <w:sz w:val="20"/>
              </w:rPr>
              <w:t>-</w:t>
            </w:r>
            <w:r>
              <w:rPr>
                <w:spacing w:val="-5"/>
                <w:sz w:val="20"/>
              </w:rPr>
              <w:t>22</w:t>
            </w:r>
          </w:p>
        </w:tc>
        <w:tc>
          <w:tcPr>
            <w:tcW w:w="1205" w:type="dxa"/>
          </w:tcPr>
          <w:p>
            <w:pPr>
              <w:pStyle w:val="TableParagraph"/>
              <w:ind w:left="347"/>
              <w:rPr>
                <w:sz w:val="20"/>
              </w:rPr>
            </w:pPr>
            <w:r>
              <w:rPr>
                <w:spacing w:val="-2"/>
                <w:sz w:val="20"/>
              </w:rPr>
              <w:t>37.84899</w:t>
            </w:r>
          </w:p>
        </w:tc>
        <w:tc>
          <w:tcPr>
            <w:tcW w:w="812" w:type="dxa"/>
          </w:tcPr>
          <w:p>
            <w:pPr>
              <w:pStyle w:val="TableParagraph"/>
              <w:ind w:left="107"/>
              <w:rPr>
                <w:sz w:val="20"/>
              </w:rPr>
            </w:pPr>
            <w:r>
              <w:rPr>
                <w:spacing w:val="-2"/>
                <w:sz w:val="20"/>
              </w:rPr>
              <w:t>33.76</w:t>
            </w:r>
          </w:p>
        </w:tc>
        <w:tc>
          <w:tcPr>
            <w:tcW w:w="1113" w:type="dxa"/>
          </w:tcPr>
          <w:p>
            <w:pPr>
              <w:pStyle w:val="TableParagraph"/>
              <w:ind w:left="154" w:right="5"/>
              <w:jc w:val="center"/>
              <w:rPr>
                <w:sz w:val="20"/>
              </w:rPr>
            </w:pPr>
            <w:r>
              <w:rPr>
                <w:spacing w:val="-2"/>
                <w:sz w:val="20"/>
              </w:rPr>
              <w:t>34.31278</w:t>
            </w:r>
          </w:p>
        </w:tc>
        <w:tc>
          <w:tcPr>
            <w:tcW w:w="1209" w:type="dxa"/>
          </w:tcPr>
          <w:p>
            <w:pPr>
              <w:pStyle w:val="TableParagraph"/>
              <w:ind w:left="61"/>
              <w:jc w:val="center"/>
              <w:rPr>
                <w:sz w:val="20"/>
              </w:rPr>
            </w:pPr>
            <w:r>
              <w:rPr>
                <w:spacing w:val="-2"/>
                <w:sz w:val="20"/>
              </w:rPr>
              <w:t>35.30725574</w:t>
            </w:r>
          </w:p>
        </w:tc>
      </w:tr>
      <w:tr>
        <w:trPr>
          <w:trHeight w:val="345" w:hRule="atLeast"/>
        </w:trPr>
        <w:tc>
          <w:tcPr>
            <w:tcW w:w="655" w:type="dxa"/>
          </w:tcPr>
          <w:p>
            <w:pPr>
              <w:pStyle w:val="TableParagraph"/>
              <w:rPr>
                <w:sz w:val="20"/>
              </w:rPr>
            </w:pPr>
            <w:r>
              <w:rPr>
                <w:spacing w:val="-10"/>
                <w:sz w:val="20"/>
              </w:rPr>
              <w:t>7</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166" w:right="157"/>
              <w:jc w:val="center"/>
              <w:rPr>
                <w:sz w:val="20"/>
              </w:rPr>
            </w:pPr>
            <w:r>
              <w:rPr>
                <w:spacing w:val="-4"/>
                <w:sz w:val="20"/>
              </w:rPr>
              <w:t>-</w:t>
            </w:r>
            <w:r>
              <w:rPr>
                <w:spacing w:val="-5"/>
                <w:sz w:val="20"/>
              </w:rPr>
              <w:t>20</w:t>
            </w:r>
          </w:p>
        </w:tc>
        <w:tc>
          <w:tcPr>
            <w:tcW w:w="1205" w:type="dxa"/>
          </w:tcPr>
          <w:p>
            <w:pPr>
              <w:pStyle w:val="TableParagraph"/>
              <w:ind w:left="347"/>
              <w:rPr>
                <w:sz w:val="20"/>
              </w:rPr>
            </w:pPr>
            <w:r>
              <w:rPr>
                <w:spacing w:val="-2"/>
                <w:sz w:val="20"/>
              </w:rPr>
              <w:t>37.58999</w:t>
            </w:r>
          </w:p>
        </w:tc>
        <w:tc>
          <w:tcPr>
            <w:tcW w:w="812" w:type="dxa"/>
          </w:tcPr>
          <w:p>
            <w:pPr>
              <w:pStyle w:val="TableParagraph"/>
              <w:ind w:left="107"/>
              <w:rPr>
                <w:sz w:val="20"/>
              </w:rPr>
            </w:pPr>
            <w:r>
              <w:rPr>
                <w:spacing w:val="-4"/>
                <w:sz w:val="20"/>
              </w:rPr>
              <w:t>33.6</w:t>
            </w:r>
          </w:p>
        </w:tc>
        <w:tc>
          <w:tcPr>
            <w:tcW w:w="1113" w:type="dxa"/>
          </w:tcPr>
          <w:p>
            <w:pPr>
              <w:pStyle w:val="TableParagraph"/>
              <w:ind w:left="49"/>
              <w:jc w:val="center"/>
              <w:rPr>
                <w:sz w:val="20"/>
              </w:rPr>
            </w:pPr>
            <w:r>
              <w:rPr>
                <w:spacing w:val="-2"/>
                <w:sz w:val="20"/>
              </w:rPr>
              <w:t>34.0853</w:t>
            </w:r>
          </w:p>
        </w:tc>
        <w:tc>
          <w:tcPr>
            <w:tcW w:w="1209" w:type="dxa"/>
          </w:tcPr>
          <w:p>
            <w:pPr>
              <w:pStyle w:val="TableParagraph"/>
              <w:ind w:left="61"/>
              <w:jc w:val="center"/>
              <w:rPr>
                <w:sz w:val="20"/>
              </w:rPr>
            </w:pPr>
            <w:r>
              <w:rPr>
                <w:spacing w:val="-2"/>
                <w:sz w:val="20"/>
              </w:rPr>
              <w:t>35.09176342</w:t>
            </w:r>
          </w:p>
        </w:tc>
      </w:tr>
      <w:tr>
        <w:trPr>
          <w:trHeight w:val="344" w:hRule="atLeast"/>
        </w:trPr>
        <w:tc>
          <w:tcPr>
            <w:tcW w:w="655" w:type="dxa"/>
          </w:tcPr>
          <w:p>
            <w:pPr>
              <w:pStyle w:val="TableParagraph"/>
              <w:rPr>
                <w:sz w:val="20"/>
              </w:rPr>
            </w:pPr>
            <w:r>
              <w:rPr>
                <w:spacing w:val="-5"/>
                <w:sz w:val="20"/>
              </w:rPr>
              <w:t>7.1</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166" w:right="157"/>
              <w:jc w:val="center"/>
              <w:rPr>
                <w:sz w:val="20"/>
              </w:rPr>
            </w:pPr>
            <w:r>
              <w:rPr>
                <w:spacing w:val="-4"/>
                <w:sz w:val="20"/>
              </w:rPr>
              <w:t>-</w:t>
            </w:r>
            <w:r>
              <w:rPr>
                <w:spacing w:val="-5"/>
                <w:sz w:val="20"/>
              </w:rPr>
              <w:t>14</w:t>
            </w:r>
          </w:p>
        </w:tc>
        <w:tc>
          <w:tcPr>
            <w:tcW w:w="1205" w:type="dxa"/>
          </w:tcPr>
          <w:p>
            <w:pPr>
              <w:pStyle w:val="TableParagraph"/>
              <w:ind w:left="347"/>
              <w:rPr>
                <w:sz w:val="20"/>
              </w:rPr>
            </w:pPr>
            <w:r>
              <w:rPr>
                <w:spacing w:val="-2"/>
                <w:sz w:val="20"/>
              </w:rPr>
              <w:t>36.81299</w:t>
            </w:r>
          </w:p>
        </w:tc>
        <w:tc>
          <w:tcPr>
            <w:tcW w:w="812" w:type="dxa"/>
          </w:tcPr>
          <w:p>
            <w:pPr>
              <w:pStyle w:val="TableParagraph"/>
              <w:ind w:left="107"/>
              <w:rPr>
                <w:sz w:val="20"/>
              </w:rPr>
            </w:pPr>
            <w:r>
              <w:rPr>
                <w:spacing w:val="-2"/>
                <w:sz w:val="20"/>
              </w:rPr>
              <w:t>33.12</w:t>
            </w:r>
          </w:p>
        </w:tc>
        <w:tc>
          <w:tcPr>
            <w:tcW w:w="1113" w:type="dxa"/>
          </w:tcPr>
          <w:p>
            <w:pPr>
              <w:pStyle w:val="TableParagraph"/>
              <w:ind w:left="154" w:right="5"/>
              <w:jc w:val="center"/>
              <w:rPr>
                <w:sz w:val="20"/>
              </w:rPr>
            </w:pPr>
            <w:r>
              <w:rPr>
                <w:spacing w:val="-2"/>
                <w:sz w:val="20"/>
              </w:rPr>
              <w:t>33.40686</w:t>
            </w:r>
          </w:p>
        </w:tc>
        <w:tc>
          <w:tcPr>
            <w:tcW w:w="1209" w:type="dxa"/>
          </w:tcPr>
          <w:p>
            <w:pPr>
              <w:pStyle w:val="TableParagraph"/>
              <w:ind w:left="61"/>
              <w:jc w:val="center"/>
              <w:rPr>
                <w:sz w:val="20"/>
              </w:rPr>
            </w:pPr>
            <w:r>
              <w:rPr>
                <w:spacing w:val="-2"/>
                <w:sz w:val="20"/>
              </w:rPr>
              <w:t>34.44661874</w:t>
            </w:r>
          </w:p>
        </w:tc>
      </w:tr>
      <w:tr>
        <w:trPr>
          <w:trHeight w:val="344" w:hRule="atLeast"/>
        </w:trPr>
        <w:tc>
          <w:tcPr>
            <w:tcW w:w="655" w:type="dxa"/>
          </w:tcPr>
          <w:p>
            <w:pPr>
              <w:pStyle w:val="TableParagraph"/>
              <w:spacing w:before="52"/>
              <w:rPr>
                <w:sz w:val="20"/>
              </w:rPr>
            </w:pPr>
            <w:r>
              <w:rPr>
                <w:spacing w:val="-5"/>
                <w:sz w:val="20"/>
              </w:rPr>
              <w:t>7.2</w:t>
            </w:r>
          </w:p>
        </w:tc>
        <w:tc>
          <w:tcPr>
            <w:tcW w:w="960" w:type="dxa"/>
          </w:tcPr>
          <w:p>
            <w:pPr>
              <w:pStyle w:val="TableParagraph"/>
              <w:spacing w:before="52"/>
              <w:ind w:left="1" w:right="1"/>
              <w:jc w:val="center"/>
              <w:rPr>
                <w:sz w:val="20"/>
              </w:rPr>
            </w:pPr>
            <w:r>
              <w:rPr>
                <w:spacing w:val="-5"/>
                <w:sz w:val="20"/>
              </w:rPr>
              <w:t>5.8</w:t>
            </w:r>
          </w:p>
        </w:tc>
        <w:tc>
          <w:tcPr>
            <w:tcW w:w="968" w:type="dxa"/>
          </w:tcPr>
          <w:p>
            <w:pPr>
              <w:pStyle w:val="TableParagraph"/>
              <w:spacing w:before="52"/>
              <w:ind w:left="166" w:right="157"/>
              <w:jc w:val="center"/>
              <w:rPr>
                <w:sz w:val="20"/>
              </w:rPr>
            </w:pPr>
            <w:r>
              <w:rPr>
                <w:spacing w:val="-4"/>
                <w:sz w:val="20"/>
              </w:rPr>
              <w:t>-</w:t>
            </w:r>
            <w:r>
              <w:rPr>
                <w:spacing w:val="-5"/>
                <w:sz w:val="20"/>
              </w:rPr>
              <w:t>12</w:t>
            </w:r>
          </w:p>
        </w:tc>
        <w:tc>
          <w:tcPr>
            <w:tcW w:w="1205" w:type="dxa"/>
          </w:tcPr>
          <w:p>
            <w:pPr>
              <w:pStyle w:val="TableParagraph"/>
              <w:spacing w:before="52"/>
              <w:ind w:left="347"/>
              <w:rPr>
                <w:sz w:val="20"/>
              </w:rPr>
            </w:pPr>
            <w:r>
              <w:rPr>
                <w:spacing w:val="-2"/>
                <w:sz w:val="20"/>
              </w:rPr>
              <w:t>36.55399</w:t>
            </w:r>
          </w:p>
        </w:tc>
        <w:tc>
          <w:tcPr>
            <w:tcW w:w="812" w:type="dxa"/>
          </w:tcPr>
          <w:p>
            <w:pPr>
              <w:pStyle w:val="TableParagraph"/>
              <w:spacing w:before="52"/>
              <w:ind w:left="107"/>
              <w:rPr>
                <w:sz w:val="20"/>
              </w:rPr>
            </w:pPr>
            <w:r>
              <w:rPr>
                <w:spacing w:val="-2"/>
                <w:sz w:val="20"/>
              </w:rPr>
              <w:t>32.96</w:t>
            </w:r>
          </w:p>
        </w:tc>
        <w:tc>
          <w:tcPr>
            <w:tcW w:w="1113" w:type="dxa"/>
          </w:tcPr>
          <w:p>
            <w:pPr>
              <w:pStyle w:val="TableParagraph"/>
              <w:spacing w:before="52"/>
              <w:ind w:left="154" w:right="5"/>
              <w:jc w:val="center"/>
              <w:rPr>
                <w:sz w:val="20"/>
              </w:rPr>
            </w:pPr>
            <w:r>
              <w:rPr>
                <w:spacing w:val="-2"/>
                <w:sz w:val="20"/>
              </w:rPr>
              <w:t>33.18212</w:t>
            </w:r>
          </w:p>
        </w:tc>
        <w:tc>
          <w:tcPr>
            <w:tcW w:w="1209" w:type="dxa"/>
          </w:tcPr>
          <w:p>
            <w:pPr>
              <w:pStyle w:val="TableParagraph"/>
              <w:spacing w:before="52"/>
              <w:ind w:left="61"/>
              <w:jc w:val="center"/>
              <w:rPr>
                <w:sz w:val="20"/>
              </w:rPr>
            </w:pPr>
            <w:r>
              <w:rPr>
                <w:spacing w:val="-2"/>
                <w:sz w:val="20"/>
              </w:rPr>
              <w:t>34.23203774</w:t>
            </w:r>
          </w:p>
        </w:tc>
      </w:tr>
      <w:tr>
        <w:trPr>
          <w:trHeight w:val="345" w:hRule="atLeast"/>
        </w:trPr>
        <w:tc>
          <w:tcPr>
            <w:tcW w:w="655" w:type="dxa"/>
          </w:tcPr>
          <w:p>
            <w:pPr>
              <w:pStyle w:val="TableParagraph"/>
              <w:rPr>
                <w:sz w:val="20"/>
              </w:rPr>
            </w:pPr>
            <w:r>
              <w:rPr>
                <w:spacing w:val="-5"/>
                <w:sz w:val="20"/>
              </w:rPr>
              <w:t>7.3</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67" w:right="157"/>
              <w:jc w:val="center"/>
              <w:rPr>
                <w:sz w:val="20"/>
              </w:rPr>
            </w:pPr>
            <w:r>
              <w:rPr>
                <w:spacing w:val="-4"/>
                <w:sz w:val="20"/>
              </w:rPr>
              <w:t>-</w:t>
            </w:r>
            <w:r>
              <w:rPr>
                <w:spacing w:val="-10"/>
                <w:sz w:val="20"/>
              </w:rPr>
              <w:t>6</w:t>
            </w:r>
          </w:p>
        </w:tc>
        <w:tc>
          <w:tcPr>
            <w:tcW w:w="1205" w:type="dxa"/>
          </w:tcPr>
          <w:p>
            <w:pPr>
              <w:pStyle w:val="TableParagraph"/>
              <w:ind w:left="347"/>
              <w:rPr>
                <w:sz w:val="20"/>
              </w:rPr>
            </w:pPr>
            <w:r>
              <w:rPr>
                <w:spacing w:val="-2"/>
                <w:sz w:val="20"/>
              </w:rPr>
              <w:t>35.777</w:t>
            </w:r>
          </w:p>
        </w:tc>
        <w:tc>
          <w:tcPr>
            <w:tcW w:w="812" w:type="dxa"/>
          </w:tcPr>
          <w:p>
            <w:pPr>
              <w:pStyle w:val="TableParagraph"/>
              <w:ind w:left="107"/>
              <w:rPr>
                <w:sz w:val="20"/>
              </w:rPr>
            </w:pPr>
            <w:r>
              <w:rPr>
                <w:spacing w:val="-2"/>
                <w:sz w:val="20"/>
              </w:rPr>
              <w:t>32.48</w:t>
            </w:r>
          </w:p>
        </w:tc>
        <w:tc>
          <w:tcPr>
            <w:tcW w:w="1113" w:type="dxa"/>
          </w:tcPr>
          <w:p>
            <w:pPr>
              <w:pStyle w:val="TableParagraph"/>
              <w:ind w:left="154" w:right="5"/>
              <w:jc w:val="center"/>
              <w:rPr>
                <w:sz w:val="20"/>
              </w:rPr>
            </w:pPr>
            <w:r>
              <w:rPr>
                <w:spacing w:val="-2"/>
                <w:sz w:val="20"/>
              </w:rPr>
              <w:t>32.51238</w:t>
            </w:r>
          </w:p>
        </w:tc>
        <w:tc>
          <w:tcPr>
            <w:tcW w:w="1209" w:type="dxa"/>
          </w:tcPr>
          <w:p>
            <w:pPr>
              <w:pStyle w:val="TableParagraph"/>
              <w:ind w:left="61"/>
              <w:jc w:val="center"/>
              <w:rPr>
                <w:sz w:val="20"/>
              </w:rPr>
            </w:pPr>
            <w:r>
              <w:rPr>
                <w:spacing w:val="-2"/>
                <w:sz w:val="20"/>
              </w:rPr>
              <w:t>33.58979098</w:t>
            </w:r>
          </w:p>
        </w:tc>
      </w:tr>
      <w:tr>
        <w:trPr>
          <w:trHeight w:val="345" w:hRule="atLeast"/>
        </w:trPr>
        <w:tc>
          <w:tcPr>
            <w:tcW w:w="655" w:type="dxa"/>
          </w:tcPr>
          <w:p>
            <w:pPr>
              <w:pStyle w:val="TableParagraph"/>
              <w:rPr>
                <w:sz w:val="20"/>
              </w:rPr>
            </w:pPr>
            <w:r>
              <w:rPr>
                <w:spacing w:val="-5"/>
                <w:sz w:val="20"/>
              </w:rPr>
              <w:t>7.4</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9" w:right="164"/>
              <w:jc w:val="center"/>
              <w:rPr>
                <w:sz w:val="20"/>
              </w:rPr>
            </w:pPr>
            <w:r>
              <w:rPr>
                <w:spacing w:val="-10"/>
                <w:sz w:val="20"/>
              </w:rPr>
              <w:t>2</w:t>
            </w:r>
          </w:p>
        </w:tc>
        <w:tc>
          <w:tcPr>
            <w:tcW w:w="1205" w:type="dxa"/>
          </w:tcPr>
          <w:p>
            <w:pPr>
              <w:pStyle w:val="TableParagraph"/>
              <w:ind w:left="347"/>
              <w:rPr>
                <w:sz w:val="20"/>
              </w:rPr>
            </w:pPr>
            <w:r>
              <w:rPr>
                <w:spacing w:val="-2"/>
                <w:sz w:val="20"/>
              </w:rPr>
              <w:t>34.741</w:t>
            </w:r>
          </w:p>
        </w:tc>
        <w:tc>
          <w:tcPr>
            <w:tcW w:w="812" w:type="dxa"/>
          </w:tcPr>
          <w:p>
            <w:pPr>
              <w:pStyle w:val="TableParagraph"/>
              <w:ind w:left="107"/>
              <w:rPr>
                <w:sz w:val="20"/>
              </w:rPr>
            </w:pPr>
            <w:r>
              <w:rPr>
                <w:spacing w:val="-2"/>
                <w:sz w:val="20"/>
              </w:rPr>
              <w:t>31.84</w:t>
            </w:r>
          </w:p>
        </w:tc>
        <w:tc>
          <w:tcPr>
            <w:tcW w:w="1113" w:type="dxa"/>
          </w:tcPr>
          <w:p>
            <w:pPr>
              <w:pStyle w:val="TableParagraph"/>
              <w:ind w:left="154" w:right="5"/>
              <w:jc w:val="center"/>
              <w:rPr>
                <w:sz w:val="20"/>
              </w:rPr>
            </w:pPr>
            <w:r>
              <w:rPr>
                <w:spacing w:val="-2"/>
                <w:sz w:val="20"/>
              </w:rPr>
              <w:t>31.63058</w:t>
            </w:r>
          </w:p>
        </w:tc>
        <w:tc>
          <w:tcPr>
            <w:tcW w:w="1209" w:type="dxa"/>
          </w:tcPr>
          <w:p>
            <w:pPr>
              <w:pStyle w:val="TableParagraph"/>
              <w:ind w:left="61"/>
              <w:jc w:val="center"/>
              <w:rPr>
                <w:sz w:val="20"/>
              </w:rPr>
            </w:pPr>
            <w:r>
              <w:rPr>
                <w:spacing w:val="-2"/>
                <w:sz w:val="20"/>
              </w:rPr>
              <w:t>32.73719535</w:t>
            </w:r>
          </w:p>
        </w:tc>
      </w:tr>
      <w:tr>
        <w:trPr>
          <w:trHeight w:val="344" w:hRule="atLeast"/>
        </w:trPr>
        <w:tc>
          <w:tcPr>
            <w:tcW w:w="655" w:type="dxa"/>
          </w:tcPr>
          <w:p>
            <w:pPr>
              <w:pStyle w:val="TableParagraph"/>
              <w:rPr>
                <w:sz w:val="20"/>
              </w:rPr>
            </w:pPr>
            <w:r>
              <w:rPr>
                <w:spacing w:val="-5"/>
                <w:sz w:val="20"/>
              </w:rPr>
              <w:t>7.5</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9" w:right="164"/>
              <w:jc w:val="center"/>
              <w:rPr>
                <w:sz w:val="20"/>
              </w:rPr>
            </w:pPr>
            <w:r>
              <w:rPr>
                <w:spacing w:val="-10"/>
                <w:sz w:val="20"/>
              </w:rPr>
              <w:t>6</w:t>
            </w:r>
          </w:p>
        </w:tc>
        <w:tc>
          <w:tcPr>
            <w:tcW w:w="1205" w:type="dxa"/>
          </w:tcPr>
          <w:p>
            <w:pPr>
              <w:pStyle w:val="TableParagraph"/>
              <w:ind w:left="347"/>
              <w:rPr>
                <w:sz w:val="20"/>
              </w:rPr>
            </w:pPr>
            <w:r>
              <w:rPr>
                <w:spacing w:val="-2"/>
                <w:sz w:val="20"/>
              </w:rPr>
              <w:t>34.223</w:t>
            </w:r>
          </w:p>
        </w:tc>
        <w:tc>
          <w:tcPr>
            <w:tcW w:w="812" w:type="dxa"/>
          </w:tcPr>
          <w:p>
            <w:pPr>
              <w:pStyle w:val="TableParagraph"/>
              <w:ind w:left="107"/>
              <w:rPr>
                <w:sz w:val="20"/>
              </w:rPr>
            </w:pPr>
            <w:r>
              <w:rPr>
                <w:spacing w:val="-2"/>
                <w:sz w:val="20"/>
              </w:rPr>
              <w:t>31.52</w:t>
            </w:r>
          </w:p>
        </w:tc>
        <w:tc>
          <w:tcPr>
            <w:tcW w:w="1113" w:type="dxa"/>
          </w:tcPr>
          <w:p>
            <w:pPr>
              <w:pStyle w:val="TableParagraph"/>
              <w:ind w:left="154" w:right="5"/>
              <w:jc w:val="center"/>
              <w:rPr>
                <w:sz w:val="20"/>
              </w:rPr>
            </w:pPr>
            <w:r>
              <w:rPr>
                <w:spacing w:val="-2"/>
                <w:sz w:val="20"/>
              </w:rPr>
              <w:t>31.19483</w:t>
            </w:r>
          </w:p>
        </w:tc>
        <w:tc>
          <w:tcPr>
            <w:tcW w:w="1209" w:type="dxa"/>
          </w:tcPr>
          <w:p>
            <w:pPr>
              <w:pStyle w:val="TableParagraph"/>
              <w:ind w:left="61"/>
              <w:jc w:val="center"/>
              <w:rPr>
                <w:sz w:val="20"/>
              </w:rPr>
            </w:pPr>
            <w:r>
              <w:rPr>
                <w:spacing w:val="-2"/>
                <w:sz w:val="20"/>
              </w:rPr>
              <w:t>32.31260968</w:t>
            </w:r>
          </w:p>
        </w:tc>
      </w:tr>
      <w:tr>
        <w:trPr>
          <w:trHeight w:val="344" w:hRule="atLeast"/>
        </w:trPr>
        <w:tc>
          <w:tcPr>
            <w:tcW w:w="655" w:type="dxa"/>
          </w:tcPr>
          <w:p>
            <w:pPr>
              <w:pStyle w:val="TableParagraph"/>
              <w:spacing w:before="52"/>
              <w:rPr>
                <w:sz w:val="20"/>
              </w:rPr>
            </w:pPr>
            <w:r>
              <w:rPr>
                <w:spacing w:val="-5"/>
                <w:sz w:val="20"/>
              </w:rPr>
              <w:t>7.6</w:t>
            </w:r>
          </w:p>
        </w:tc>
        <w:tc>
          <w:tcPr>
            <w:tcW w:w="960" w:type="dxa"/>
          </w:tcPr>
          <w:p>
            <w:pPr>
              <w:pStyle w:val="TableParagraph"/>
              <w:spacing w:before="52"/>
              <w:ind w:left="1" w:right="1"/>
              <w:jc w:val="center"/>
              <w:rPr>
                <w:sz w:val="20"/>
              </w:rPr>
            </w:pPr>
            <w:r>
              <w:rPr>
                <w:spacing w:val="-5"/>
                <w:sz w:val="20"/>
              </w:rPr>
              <w:t>5.8</w:t>
            </w:r>
          </w:p>
        </w:tc>
        <w:tc>
          <w:tcPr>
            <w:tcW w:w="968" w:type="dxa"/>
          </w:tcPr>
          <w:p>
            <w:pPr>
              <w:pStyle w:val="TableParagraph"/>
              <w:spacing w:before="52"/>
              <w:ind w:left="9" w:right="164"/>
              <w:jc w:val="center"/>
              <w:rPr>
                <w:sz w:val="20"/>
              </w:rPr>
            </w:pPr>
            <w:r>
              <w:rPr>
                <w:spacing w:val="-10"/>
                <w:sz w:val="20"/>
              </w:rPr>
              <w:t>4</w:t>
            </w:r>
          </w:p>
        </w:tc>
        <w:tc>
          <w:tcPr>
            <w:tcW w:w="1205" w:type="dxa"/>
          </w:tcPr>
          <w:p>
            <w:pPr>
              <w:pStyle w:val="TableParagraph"/>
              <w:spacing w:before="52"/>
              <w:ind w:left="347"/>
              <w:rPr>
                <w:sz w:val="20"/>
              </w:rPr>
            </w:pPr>
            <w:r>
              <w:rPr>
                <w:spacing w:val="-2"/>
                <w:sz w:val="20"/>
              </w:rPr>
              <w:t>34.482</w:t>
            </w:r>
          </w:p>
        </w:tc>
        <w:tc>
          <w:tcPr>
            <w:tcW w:w="812" w:type="dxa"/>
          </w:tcPr>
          <w:p>
            <w:pPr>
              <w:pStyle w:val="TableParagraph"/>
              <w:spacing w:before="52"/>
              <w:ind w:left="107"/>
              <w:rPr>
                <w:sz w:val="20"/>
              </w:rPr>
            </w:pPr>
            <w:r>
              <w:rPr>
                <w:spacing w:val="-2"/>
                <w:sz w:val="20"/>
              </w:rPr>
              <w:t>31.68</w:t>
            </w:r>
          </w:p>
        </w:tc>
        <w:tc>
          <w:tcPr>
            <w:tcW w:w="1113" w:type="dxa"/>
          </w:tcPr>
          <w:p>
            <w:pPr>
              <w:pStyle w:val="TableParagraph"/>
              <w:spacing w:before="52"/>
              <w:ind w:left="154" w:right="5"/>
              <w:jc w:val="center"/>
              <w:rPr>
                <w:sz w:val="20"/>
              </w:rPr>
            </w:pPr>
            <w:r>
              <w:rPr>
                <w:spacing w:val="-2"/>
                <w:sz w:val="20"/>
              </w:rPr>
              <w:t>31.41226</w:t>
            </w:r>
          </w:p>
        </w:tc>
        <w:tc>
          <w:tcPr>
            <w:tcW w:w="1209" w:type="dxa"/>
          </w:tcPr>
          <w:p>
            <w:pPr>
              <w:pStyle w:val="TableParagraph"/>
              <w:spacing w:before="52"/>
              <w:ind w:left="61"/>
              <w:jc w:val="center"/>
              <w:rPr>
                <w:sz w:val="20"/>
              </w:rPr>
            </w:pPr>
            <w:r>
              <w:rPr>
                <w:spacing w:val="-2"/>
                <w:sz w:val="20"/>
              </w:rPr>
              <w:t>32.52475483</w:t>
            </w:r>
          </w:p>
        </w:tc>
      </w:tr>
      <w:tr>
        <w:trPr>
          <w:trHeight w:val="345" w:hRule="atLeast"/>
        </w:trPr>
        <w:tc>
          <w:tcPr>
            <w:tcW w:w="655" w:type="dxa"/>
          </w:tcPr>
          <w:p>
            <w:pPr>
              <w:pStyle w:val="TableParagraph"/>
              <w:rPr>
                <w:sz w:val="20"/>
              </w:rPr>
            </w:pPr>
            <w:r>
              <w:rPr>
                <w:spacing w:val="-5"/>
                <w:sz w:val="20"/>
              </w:rPr>
              <w:t>7.7</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67" w:right="157"/>
              <w:jc w:val="center"/>
              <w:rPr>
                <w:sz w:val="20"/>
              </w:rPr>
            </w:pPr>
            <w:r>
              <w:rPr>
                <w:spacing w:val="-4"/>
                <w:sz w:val="20"/>
              </w:rPr>
              <w:t>-</w:t>
            </w:r>
            <w:r>
              <w:rPr>
                <w:spacing w:val="-10"/>
                <w:sz w:val="20"/>
              </w:rPr>
              <w:t>1</w:t>
            </w:r>
          </w:p>
        </w:tc>
        <w:tc>
          <w:tcPr>
            <w:tcW w:w="1205" w:type="dxa"/>
          </w:tcPr>
          <w:p>
            <w:pPr>
              <w:pStyle w:val="TableParagraph"/>
              <w:ind w:left="347"/>
              <w:rPr>
                <w:sz w:val="20"/>
              </w:rPr>
            </w:pPr>
            <w:r>
              <w:rPr>
                <w:spacing w:val="-2"/>
                <w:sz w:val="20"/>
              </w:rPr>
              <w:t>35.1295</w:t>
            </w:r>
          </w:p>
        </w:tc>
        <w:tc>
          <w:tcPr>
            <w:tcW w:w="812" w:type="dxa"/>
          </w:tcPr>
          <w:p>
            <w:pPr>
              <w:pStyle w:val="TableParagraph"/>
              <w:ind w:left="107"/>
              <w:rPr>
                <w:sz w:val="20"/>
              </w:rPr>
            </w:pPr>
            <w:r>
              <w:rPr>
                <w:spacing w:val="-2"/>
                <w:sz w:val="20"/>
              </w:rPr>
              <w:t>32.08</w:t>
            </w:r>
          </w:p>
        </w:tc>
        <w:tc>
          <w:tcPr>
            <w:tcW w:w="1113" w:type="dxa"/>
          </w:tcPr>
          <w:p>
            <w:pPr>
              <w:pStyle w:val="TableParagraph"/>
              <w:ind w:left="154" w:right="5"/>
              <w:jc w:val="center"/>
              <w:rPr>
                <w:sz w:val="20"/>
              </w:rPr>
            </w:pPr>
            <w:r>
              <w:rPr>
                <w:spacing w:val="-2"/>
                <w:sz w:val="20"/>
              </w:rPr>
              <w:t>31.95969</w:t>
            </w:r>
          </w:p>
        </w:tc>
        <w:tc>
          <w:tcPr>
            <w:tcW w:w="1209" w:type="dxa"/>
          </w:tcPr>
          <w:p>
            <w:pPr>
              <w:pStyle w:val="TableParagraph"/>
              <w:ind w:left="62"/>
              <w:jc w:val="center"/>
              <w:rPr>
                <w:sz w:val="20"/>
              </w:rPr>
            </w:pPr>
            <w:r>
              <w:rPr>
                <w:spacing w:val="-2"/>
                <w:sz w:val="20"/>
              </w:rPr>
              <w:t>33.05639698</w:t>
            </w:r>
          </w:p>
        </w:tc>
      </w:tr>
      <w:tr>
        <w:trPr>
          <w:trHeight w:val="345" w:hRule="atLeast"/>
        </w:trPr>
        <w:tc>
          <w:tcPr>
            <w:tcW w:w="655" w:type="dxa"/>
          </w:tcPr>
          <w:p>
            <w:pPr>
              <w:pStyle w:val="TableParagraph"/>
              <w:rPr>
                <w:sz w:val="20"/>
              </w:rPr>
            </w:pPr>
            <w:r>
              <w:rPr>
                <w:spacing w:val="-5"/>
                <w:sz w:val="20"/>
              </w:rPr>
              <w:t>7.8</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67" w:right="157"/>
              <w:jc w:val="center"/>
              <w:rPr>
                <w:sz w:val="20"/>
              </w:rPr>
            </w:pPr>
            <w:r>
              <w:rPr>
                <w:spacing w:val="-4"/>
                <w:sz w:val="20"/>
              </w:rPr>
              <w:t>-</w:t>
            </w:r>
            <w:r>
              <w:rPr>
                <w:spacing w:val="-10"/>
                <w:sz w:val="20"/>
              </w:rPr>
              <w:t>2</w:t>
            </w:r>
          </w:p>
        </w:tc>
        <w:tc>
          <w:tcPr>
            <w:tcW w:w="1205" w:type="dxa"/>
          </w:tcPr>
          <w:p>
            <w:pPr>
              <w:pStyle w:val="TableParagraph"/>
              <w:ind w:left="347"/>
              <w:rPr>
                <w:sz w:val="20"/>
              </w:rPr>
            </w:pPr>
            <w:r>
              <w:rPr>
                <w:spacing w:val="-2"/>
                <w:sz w:val="20"/>
              </w:rPr>
              <w:t>35.259</w:t>
            </w:r>
          </w:p>
        </w:tc>
        <w:tc>
          <w:tcPr>
            <w:tcW w:w="812" w:type="dxa"/>
          </w:tcPr>
          <w:p>
            <w:pPr>
              <w:pStyle w:val="TableParagraph"/>
              <w:ind w:left="107"/>
              <w:rPr>
                <w:sz w:val="20"/>
              </w:rPr>
            </w:pPr>
            <w:r>
              <w:rPr>
                <w:spacing w:val="-2"/>
                <w:sz w:val="20"/>
              </w:rPr>
              <w:t>32.16</w:t>
            </w:r>
          </w:p>
        </w:tc>
        <w:tc>
          <w:tcPr>
            <w:tcW w:w="1113" w:type="dxa"/>
          </w:tcPr>
          <w:p>
            <w:pPr>
              <w:pStyle w:val="TableParagraph"/>
              <w:ind w:left="154" w:right="5"/>
              <w:jc w:val="center"/>
              <w:rPr>
                <w:sz w:val="20"/>
              </w:rPr>
            </w:pPr>
            <w:r>
              <w:rPr>
                <w:spacing w:val="-2"/>
                <w:sz w:val="20"/>
              </w:rPr>
              <w:t>32.06982</w:t>
            </w:r>
          </w:p>
        </w:tc>
        <w:tc>
          <w:tcPr>
            <w:tcW w:w="1209" w:type="dxa"/>
          </w:tcPr>
          <w:p>
            <w:pPr>
              <w:pStyle w:val="TableParagraph"/>
              <w:ind w:left="61"/>
              <w:jc w:val="center"/>
              <w:rPr>
                <w:sz w:val="20"/>
              </w:rPr>
            </w:pPr>
            <w:r>
              <w:rPr>
                <w:spacing w:val="-2"/>
                <w:sz w:val="20"/>
              </w:rPr>
              <w:t>33.16293872</w:t>
            </w:r>
          </w:p>
        </w:tc>
      </w:tr>
      <w:tr>
        <w:trPr>
          <w:trHeight w:val="344" w:hRule="atLeast"/>
        </w:trPr>
        <w:tc>
          <w:tcPr>
            <w:tcW w:w="655" w:type="dxa"/>
          </w:tcPr>
          <w:p>
            <w:pPr>
              <w:pStyle w:val="TableParagraph"/>
              <w:rPr>
                <w:sz w:val="20"/>
              </w:rPr>
            </w:pPr>
            <w:r>
              <w:rPr>
                <w:spacing w:val="-5"/>
                <w:sz w:val="20"/>
              </w:rPr>
              <w:t>7.9</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67" w:right="157"/>
              <w:jc w:val="center"/>
              <w:rPr>
                <w:sz w:val="20"/>
              </w:rPr>
            </w:pPr>
            <w:r>
              <w:rPr>
                <w:spacing w:val="-4"/>
                <w:sz w:val="20"/>
              </w:rPr>
              <w:t>-</w:t>
            </w:r>
            <w:r>
              <w:rPr>
                <w:spacing w:val="-10"/>
                <w:sz w:val="20"/>
              </w:rPr>
              <w:t>4</w:t>
            </w:r>
          </w:p>
        </w:tc>
        <w:tc>
          <w:tcPr>
            <w:tcW w:w="1205" w:type="dxa"/>
          </w:tcPr>
          <w:p>
            <w:pPr>
              <w:pStyle w:val="TableParagraph"/>
              <w:ind w:left="347"/>
              <w:rPr>
                <w:sz w:val="20"/>
              </w:rPr>
            </w:pPr>
            <w:r>
              <w:rPr>
                <w:spacing w:val="-2"/>
                <w:sz w:val="20"/>
              </w:rPr>
              <w:t>35.518</w:t>
            </w:r>
          </w:p>
        </w:tc>
        <w:tc>
          <w:tcPr>
            <w:tcW w:w="812" w:type="dxa"/>
          </w:tcPr>
          <w:p>
            <w:pPr>
              <w:pStyle w:val="TableParagraph"/>
              <w:ind w:left="107"/>
              <w:rPr>
                <w:sz w:val="20"/>
              </w:rPr>
            </w:pPr>
            <w:r>
              <w:rPr>
                <w:spacing w:val="-2"/>
                <w:sz w:val="20"/>
              </w:rPr>
              <w:t>32.32</w:t>
            </w:r>
          </w:p>
        </w:tc>
        <w:tc>
          <w:tcPr>
            <w:tcW w:w="1113" w:type="dxa"/>
          </w:tcPr>
          <w:p>
            <w:pPr>
              <w:pStyle w:val="TableParagraph"/>
              <w:ind w:left="154" w:right="5"/>
              <w:jc w:val="center"/>
              <w:rPr>
                <w:sz w:val="20"/>
              </w:rPr>
            </w:pPr>
            <w:r>
              <w:rPr>
                <w:spacing w:val="-2"/>
                <w:sz w:val="20"/>
              </w:rPr>
              <w:t>32.29069</w:t>
            </w:r>
          </w:p>
        </w:tc>
        <w:tc>
          <w:tcPr>
            <w:tcW w:w="1209" w:type="dxa"/>
          </w:tcPr>
          <w:p>
            <w:pPr>
              <w:pStyle w:val="TableParagraph"/>
              <w:ind w:left="61"/>
              <w:jc w:val="center"/>
              <w:rPr>
                <w:sz w:val="20"/>
              </w:rPr>
            </w:pPr>
            <w:r>
              <w:rPr>
                <w:spacing w:val="-2"/>
                <w:sz w:val="20"/>
              </w:rPr>
              <w:t>33.37622935</w:t>
            </w:r>
          </w:p>
        </w:tc>
      </w:tr>
      <w:tr>
        <w:trPr>
          <w:trHeight w:val="344" w:hRule="atLeast"/>
        </w:trPr>
        <w:tc>
          <w:tcPr>
            <w:tcW w:w="655" w:type="dxa"/>
          </w:tcPr>
          <w:p>
            <w:pPr>
              <w:pStyle w:val="TableParagraph"/>
              <w:spacing w:before="52"/>
              <w:rPr>
                <w:sz w:val="20"/>
              </w:rPr>
            </w:pPr>
            <w:r>
              <w:rPr>
                <w:spacing w:val="-10"/>
                <w:sz w:val="20"/>
              </w:rPr>
              <w:t>8</w:t>
            </w:r>
          </w:p>
        </w:tc>
        <w:tc>
          <w:tcPr>
            <w:tcW w:w="960" w:type="dxa"/>
          </w:tcPr>
          <w:p>
            <w:pPr>
              <w:pStyle w:val="TableParagraph"/>
              <w:spacing w:before="52"/>
              <w:ind w:left="1" w:right="1"/>
              <w:jc w:val="center"/>
              <w:rPr>
                <w:sz w:val="20"/>
              </w:rPr>
            </w:pPr>
            <w:r>
              <w:rPr>
                <w:spacing w:val="-5"/>
                <w:sz w:val="20"/>
              </w:rPr>
              <w:t>5.8</w:t>
            </w:r>
          </w:p>
        </w:tc>
        <w:tc>
          <w:tcPr>
            <w:tcW w:w="968" w:type="dxa"/>
          </w:tcPr>
          <w:p>
            <w:pPr>
              <w:pStyle w:val="TableParagraph"/>
              <w:spacing w:before="52"/>
              <w:ind w:left="9" w:right="164"/>
              <w:jc w:val="center"/>
              <w:rPr>
                <w:sz w:val="20"/>
              </w:rPr>
            </w:pPr>
            <w:r>
              <w:rPr>
                <w:spacing w:val="-10"/>
                <w:sz w:val="20"/>
              </w:rPr>
              <w:t>0</w:t>
            </w:r>
          </w:p>
        </w:tc>
        <w:tc>
          <w:tcPr>
            <w:tcW w:w="1205" w:type="dxa"/>
          </w:tcPr>
          <w:p>
            <w:pPr>
              <w:pStyle w:val="TableParagraph"/>
              <w:spacing w:before="52"/>
              <w:ind w:left="347"/>
              <w:rPr>
                <w:sz w:val="20"/>
              </w:rPr>
            </w:pPr>
            <w:r>
              <w:rPr>
                <w:spacing w:val="-5"/>
                <w:sz w:val="20"/>
              </w:rPr>
              <w:t>35</w:t>
            </w:r>
          </w:p>
        </w:tc>
        <w:tc>
          <w:tcPr>
            <w:tcW w:w="812" w:type="dxa"/>
          </w:tcPr>
          <w:p>
            <w:pPr>
              <w:pStyle w:val="TableParagraph"/>
              <w:spacing w:before="52"/>
              <w:ind w:left="107"/>
              <w:rPr>
                <w:sz w:val="20"/>
              </w:rPr>
            </w:pPr>
            <w:r>
              <w:rPr>
                <w:spacing w:val="-5"/>
                <w:sz w:val="20"/>
              </w:rPr>
              <w:t>32</w:t>
            </w:r>
          </w:p>
        </w:tc>
        <w:tc>
          <w:tcPr>
            <w:tcW w:w="1113" w:type="dxa"/>
          </w:tcPr>
          <w:p>
            <w:pPr>
              <w:pStyle w:val="TableParagraph"/>
              <w:spacing w:before="52"/>
              <w:ind w:left="154" w:right="5"/>
              <w:jc w:val="center"/>
              <w:rPr>
                <w:sz w:val="20"/>
              </w:rPr>
            </w:pPr>
            <w:r>
              <w:rPr>
                <w:spacing w:val="-2"/>
                <w:sz w:val="20"/>
              </w:rPr>
              <w:t>31.84978</w:t>
            </w:r>
          </w:p>
        </w:tc>
        <w:tc>
          <w:tcPr>
            <w:tcW w:w="1209" w:type="dxa"/>
          </w:tcPr>
          <w:p>
            <w:pPr>
              <w:pStyle w:val="TableParagraph"/>
              <w:spacing w:before="52"/>
              <w:ind w:left="61"/>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8.1</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9" w:right="164"/>
              <w:jc w:val="center"/>
              <w:rPr>
                <w:sz w:val="20"/>
              </w:rPr>
            </w:pPr>
            <w:r>
              <w:rPr>
                <w:spacing w:val="-10"/>
                <w:sz w:val="20"/>
              </w:rPr>
              <w:t>7</w:t>
            </w:r>
          </w:p>
        </w:tc>
        <w:tc>
          <w:tcPr>
            <w:tcW w:w="1205" w:type="dxa"/>
          </w:tcPr>
          <w:p>
            <w:pPr>
              <w:pStyle w:val="TableParagraph"/>
              <w:ind w:left="347"/>
              <w:rPr>
                <w:sz w:val="20"/>
              </w:rPr>
            </w:pPr>
            <w:r>
              <w:rPr>
                <w:spacing w:val="-2"/>
                <w:sz w:val="20"/>
              </w:rPr>
              <w:t>34.0935</w:t>
            </w:r>
          </w:p>
        </w:tc>
        <w:tc>
          <w:tcPr>
            <w:tcW w:w="812" w:type="dxa"/>
          </w:tcPr>
          <w:p>
            <w:pPr>
              <w:pStyle w:val="TableParagraph"/>
              <w:ind w:left="107"/>
              <w:rPr>
                <w:sz w:val="20"/>
              </w:rPr>
            </w:pPr>
            <w:r>
              <w:rPr>
                <w:spacing w:val="-2"/>
                <w:sz w:val="20"/>
              </w:rPr>
              <w:t>31.44</w:t>
            </w:r>
          </w:p>
        </w:tc>
        <w:tc>
          <w:tcPr>
            <w:tcW w:w="1113" w:type="dxa"/>
          </w:tcPr>
          <w:p>
            <w:pPr>
              <w:pStyle w:val="TableParagraph"/>
              <w:ind w:left="154" w:right="5"/>
              <w:jc w:val="center"/>
              <w:rPr>
                <w:sz w:val="20"/>
              </w:rPr>
            </w:pPr>
            <w:r>
              <w:rPr>
                <w:spacing w:val="-2"/>
                <w:sz w:val="20"/>
              </w:rPr>
              <w:t>31.08644</w:t>
            </w:r>
          </w:p>
        </w:tc>
        <w:tc>
          <w:tcPr>
            <w:tcW w:w="1209" w:type="dxa"/>
          </w:tcPr>
          <w:p>
            <w:pPr>
              <w:pStyle w:val="TableParagraph"/>
              <w:ind w:left="0" w:right="36"/>
              <w:jc w:val="center"/>
              <w:rPr>
                <w:sz w:val="20"/>
              </w:rPr>
            </w:pPr>
            <w:r>
              <w:rPr>
                <w:spacing w:val="-2"/>
                <w:sz w:val="20"/>
              </w:rPr>
              <w:t>32.2066497</w:t>
            </w:r>
          </w:p>
        </w:tc>
      </w:tr>
      <w:tr>
        <w:trPr>
          <w:trHeight w:val="344" w:hRule="atLeast"/>
        </w:trPr>
        <w:tc>
          <w:tcPr>
            <w:tcW w:w="655" w:type="dxa"/>
          </w:tcPr>
          <w:p>
            <w:pPr>
              <w:pStyle w:val="TableParagraph"/>
              <w:rPr>
                <w:sz w:val="20"/>
              </w:rPr>
            </w:pPr>
            <w:r>
              <w:rPr>
                <w:spacing w:val="-5"/>
                <w:sz w:val="20"/>
              </w:rPr>
              <w:t>8.2</w:t>
            </w:r>
          </w:p>
        </w:tc>
        <w:tc>
          <w:tcPr>
            <w:tcW w:w="960" w:type="dxa"/>
          </w:tcPr>
          <w:p>
            <w:pPr>
              <w:pStyle w:val="TableParagraph"/>
              <w:ind w:left="1" w:right="1"/>
              <w:jc w:val="center"/>
              <w:rPr>
                <w:sz w:val="20"/>
              </w:rPr>
            </w:pPr>
            <w:r>
              <w:rPr>
                <w:spacing w:val="-5"/>
                <w:sz w:val="20"/>
              </w:rPr>
              <w:t>5.8</w:t>
            </w:r>
          </w:p>
        </w:tc>
        <w:tc>
          <w:tcPr>
            <w:tcW w:w="968" w:type="dxa"/>
          </w:tcPr>
          <w:p>
            <w:pPr>
              <w:pStyle w:val="TableParagraph"/>
              <w:ind w:left="104" w:right="157"/>
              <w:jc w:val="center"/>
              <w:rPr>
                <w:sz w:val="20"/>
              </w:rPr>
            </w:pPr>
            <w:r>
              <w:rPr>
                <w:spacing w:val="-5"/>
                <w:sz w:val="20"/>
              </w:rPr>
              <w:t>12</w:t>
            </w:r>
          </w:p>
        </w:tc>
        <w:tc>
          <w:tcPr>
            <w:tcW w:w="1205" w:type="dxa"/>
          </w:tcPr>
          <w:p>
            <w:pPr>
              <w:pStyle w:val="TableParagraph"/>
              <w:ind w:left="347"/>
              <w:rPr>
                <w:sz w:val="20"/>
              </w:rPr>
            </w:pPr>
            <w:r>
              <w:rPr>
                <w:spacing w:val="-2"/>
                <w:sz w:val="20"/>
              </w:rPr>
              <w:t>33.44601</w:t>
            </w:r>
          </w:p>
        </w:tc>
        <w:tc>
          <w:tcPr>
            <w:tcW w:w="812" w:type="dxa"/>
          </w:tcPr>
          <w:p>
            <w:pPr>
              <w:pStyle w:val="TableParagraph"/>
              <w:ind w:left="107"/>
              <w:rPr>
                <w:sz w:val="20"/>
              </w:rPr>
            </w:pPr>
            <w:r>
              <w:rPr>
                <w:spacing w:val="-2"/>
                <w:sz w:val="20"/>
              </w:rPr>
              <w:t>31.04</w:t>
            </w:r>
          </w:p>
        </w:tc>
        <w:tc>
          <w:tcPr>
            <w:tcW w:w="1113" w:type="dxa"/>
          </w:tcPr>
          <w:p>
            <w:pPr>
              <w:pStyle w:val="TableParagraph"/>
              <w:ind w:left="154" w:right="5"/>
              <w:jc w:val="center"/>
              <w:rPr>
                <w:sz w:val="20"/>
              </w:rPr>
            </w:pPr>
            <w:r>
              <w:rPr>
                <w:spacing w:val="-2"/>
                <w:sz w:val="20"/>
              </w:rPr>
              <w:t>30.54801</w:t>
            </w:r>
          </w:p>
        </w:tc>
        <w:tc>
          <w:tcPr>
            <w:tcW w:w="1209" w:type="dxa"/>
          </w:tcPr>
          <w:p>
            <w:pPr>
              <w:pStyle w:val="TableParagraph"/>
              <w:ind w:left="61"/>
              <w:jc w:val="center"/>
              <w:rPr>
                <w:sz w:val="20"/>
              </w:rPr>
            </w:pPr>
            <w:r>
              <w:rPr>
                <w:spacing w:val="-2"/>
                <w:sz w:val="20"/>
              </w:rPr>
              <w:t>31.67800424</w:t>
            </w:r>
          </w:p>
        </w:tc>
      </w:tr>
      <w:tr>
        <w:trPr>
          <w:trHeight w:val="344" w:hRule="atLeast"/>
        </w:trPr>
        <w:tc>
          <w:tcPr>
            <w:tcW w:w="655" w:type="dxa"/>
          </w:tcPr>
          <w:p>
            <w:pPr>
              <w:pStyle w:val="TableParagraph"/>
              <w:spacing w:before="52"/>
              <w:rPr>
                <w:sz w:val="20"/>
              </w:rPr>
            </w:pPr>
            <w:r>
              <w:rPr>
                <w:spacing w:val="-5"/>
                <w:sz w:val="20"/>
              </w:rPr>
              <w:t>8.3</w:t>
            </w:r>
          </w:p>
        </w:tc>
        <w:tc>
          <w:tcPr>
            <w:tcW w:w="960" w:type="dxa"/>
          </w:tcPr>
          <w:p>
            <w:pPr>
              <w:pStyle w:val="TableParagraph"/>
              <w:spacing w:before="52"/>
              <w:ind w:left="1" w:right="1"/>
              <w:jc w:val="center"/>
              <w:rPr>
                <w:sz w:val="20"/>
              </w:rPr>
            </w:pPr>
            <w:r>
              <w:rPr>
                <w:spacing w:val="-5"/>
                <w:sz w:val="20"/>
              </w:rPr>
              <w:t>5.8</w:t>
            </w:r>
          </w:p>
        </w:tc>
        <w:tc>
          <w:tcPr>
            <w:tcW w:w="968" w:type="dxa"/>
          </w:tcPr>
          <w:p>
            <w:pPr>
              <w:pStyle w:val="TableParagraph"/>
              <w:spacing w:before="52"/>
              <w:ind w:left="104" w:right="157"/>
              <w:jc w:val="center"/>
              <w:rPr>
                <w:sz w:val="20"/>
              </w:rPr>
            </w:pPr>
            <w:r>
              <w:rPr>
                <w:spacing w:val="-5"/>
                <w:sz w:val="20"/>
              </w:rPr>
              <w:t>18</w:t>
            </w:r>
          </w:p>
        </w:tc>
        <w:tc>
          <w:tcPr>
            <w:tcW w:w="1205" w:type="dxa"/>
          </w:tcPr>
          <w:p>
            <w:pPr>
              <w:pStyle w:val="TableParagraph"/>
              <w:spacing w:before="52"/>
              <w:ind w:left="347"/>
              <w:rPr>
                <w:sz w:val="20"/>
              </w:rPr>
            </w:pPr>
            <w:r>
              <w:rPr>
                <w:spacing w:val="-2"/>
                <w:sz w:val="20"/>
              </w:rPr>
              <w:t>32.66901</w:t>
            </w:r>
          </w:p>
        </w:tc>
        <w:tc>
          <w:tcPr>
            <w:tcW w:w="812" w:type="dxa"/>
          </w:tcPr>
          <w:p>
            <w:pPr>
              <w:pStyle w:val="TableParagraph"/>
              <w:spacing w:before="52"/>
              <w:ind w:left="107"/>
              <w:rPr>
                <w:sz w:val="20"/>
              </w:rPr>
            </w:pPr>
            <w:r>
              <w:rPr>
                <w:spacing w:val="-2"/>
                <w:sz w:val="20"/>
              </w:rPr>
              <w:t>30.56</w:t>
            </w:r>
          </w:p>
        </w:tc>
        <w:tc>
          <w:tcPr>
            <w:tcW w:w="1113" w:type="dxa"/>
          </w:tcPr>
          <w:p>
            <w:pPr>
              <w:pStyle w:val="TableParagraph"/>
              <w:spacing w:before="52"/>
              <w:ind w:left="154" w:right="5"/>
              <w:jc w:val="center"/>
              <w:rPr>
                <w:sz w:val="20"/>
              </w:rPr>
            </w:pPr>
            <w:r>
              <w:rPr>
                <w:spacing w:val="-2"/>
                <w:sz w:val="20"/>
              </w:rPr>
              <w:t>29.90977</w:t>
            </w:r>
          </w:p>
        </w:tc>
        <w:tc>
          <w:tcPr>
            <w:tcW w:w="1209" w:type="dxa"/>
          </w:tcPr>
          <w:p>
            <w:pPr>
              <w:pStyle w:val="TableParagraph"/>
              <w:spacing w:before="52"/>
              <w:ind w:left="0" w:right="36"/>
              <w:jc w:val="center"/>
              <w:rPr>
                <w:sz w:val="20"/>
              </w:rPr>
            </w:pPr>
            <w:r>
              <w:rPr>
                <w:spacing w:val="-2"/>
                <w:sz w:val="20"/>
              </w:rPr>
              <w:t>31.0462602</w:t>
            </w:r>
          </w:p>
        </w:tc>
      </w:tr>
      <w:tr>
        <w:trPr>
          <w:trHeight w:val="345" w:hRule="atLeast"/>
        </w:trPr>
        <w:tc>
          <w:tcPr>
            <w:tcW w:w="655" w:type="dxa"/>
          </w:tcPr>
          <w:p>
            <w:pPr>
              <w:pStyle w:val="TableParagraph"/>
              <w:rPr>
                <w:sz w:val="20"/>
              </w:rPr>
            </w:pPr>
            <w:r>
              <w:rPr>
                <w:spacing w:val="-10"/>
                <w:sz w:val="20"/>
              </w:rPr>
              <w:t>5</w:t>
            </w:r>
          </w:p>
        </w:tc>
        <w:tc>
          <w:tcPr>
            <w:tcW w:w="960" w:type="dxa"/>
          </w:tcPr>
          <w:p>
            <w:pPr>
              <w:pStyle w:val="TableParagraph"/>
              <w:ind w:left="1" w:right="1"/>
              <w:jc w:val="center"/>
              <w:rPr>
                <w:sz w:val="20"/>
              </w:rPr>
            </w:pPr>
            <w:r>
              <w:rPr>
                <w:spacing w:val="-5"/>
                <w:sz w:val="20"/>
              </w:rPr>
              <w:t>5.9</w:t>
            </w:r>
          </w:p>
        </w:tc>
        <w:tc>
          <w:tcPr>
            <w:tcW w:w="968" w:type="dxa"/>
          </w:tcPr>
          <w:p>
            <w:pPr>
              <w:pStyle w:val="TableParagraph"/>
              <w:ind w:left="9" w:right="164"/>
              <w:jc w:val="center"/>
              <w:rPr>
                <w:sz w:val="20"/>
              </w:rPr>
            </w:pPr>
            <w:r>
              <w:rPr>
                <w:spacing w:val="-10"/>
                <w:sz w:val="20"/>
              </w:rPr>
              <w:t>0</w:t>
            </w:r>
          </w:p>
        </w:tc>
        <w:tc>
          <w:tcPr>
            <w:tcW w:w="1205" w:type="dxa"/>
          </w:tcPr>
          <w:p>
            <w:pPr>
              <w:pStyle w:val="TableParagraph"/>
              <w:ind w:left="347"/>
              <w:rPr>
                <w:sz w:val="20"/>
              </w:rPr>
            </w:pPr>
            <w:r>
              <w:rPr>
                <w:spacing w:val="-5"/>
                <w:sz w:val="20"/>
              </w:rPr>
              <w:t>35</w:t>
            </w:r>
          </w:p>
        </w:tc>
        <w:tc>
          <w:tcPr>
            <w:tcW w:w="812" w:type="dxa"/>
          </w:tcPr>
          <w:p>
            <w:pPr>
              <w:pStyle w:val="TableParagraph"/>
              <w:ind w:left="107"/>
              <w:rPr>
                <w:sz w:val="20"/>
              </w:rPr>
            </w:pPr>
            <w:r>
              <w:rPr>
                <w:spacing w:val="-5"/>
                <w:sz w:val="20"/>
              </w:rPr>
              <w:t>32</w:t>
            </w:r>
          </w:p>
        </w:tc>
        <w:tc>
          <w:tcPr>
            <w:tcW w:w="1113" w:type="dxa"/>
          </w:tcPr>
          <w:p>
            <w:pPr>
              <w:pStyle w:val="TableParagraph"/>
              <w:ind w:left="154" w:right="5"/>
              <w:jc w:val="center"/>
              <w:rPr>
                <w:sz w:val="20"/>
              </w:rPr>
            </w:pPr>
            <w:r>
              <w:rPr>
                <w:spacing w:val="-2"/>
                <w:sz w:val="20"/>
              </w:rPr>
              <w:t>31.84978</w:t>
            </w:r>
          </w:p>
        </w:tc>
        <w:tc>
          <w:tcPr>
            <w:tcW w:w="1209" w:type="dxa"/>
          </w:tcPr>
          <w:p>
            <w:pPr>
              <w:pStyle w:val="TableParagraph"/>
              <w:ind w:left="61"/>
              <w:jc w:val="center"/>
              <w:rPr>
                <w:sz w:val="20"/>
              </w:rPr>
            </w:pPr>
            <w:r>
              <w:rPr>
                <w:spacing w:val="-2"/>
                <w:sz w:val="20"/>
              </w:rPr>
              <w:t>32.94992533</w:t>
            </w:r>
          </w:p>
        </w:tc>
      </w:tr>
      <w:tr>
        <w:trPr>
          <w:trHeight w:val="283" w:hRule="atLeast"/>
        </w:trPr>
        <w:tc>
          <w:tcPr>
            <w:tcW w:w="655" w:type="dxa"/>
          </w:tcPr>
          <w:p>
            <w:pPr>
              <w:pStyle w:val="TableParagraph"/>
              <w:spacing w:line="210" w:lineRule="exact"/>
              <w:rPr>
                <w:sz w:val="20"/>
              </w:rPr>
            </w:pPr>
            <w:r>
              <w:rPr>
                <w:spacing w:val="-5"/>
                <w:sz w:val="20"/>
              </w:rPr>
              <w:t>5.1</w:t>
            </w:r>
          </w:p>
        </w:tc>
        <w:tc>
          <w:tcPr>
            <w:tcW w:w="960" w:type="dxa"/>
          </w:tcPr>
          <w:p>
            <w:pPr>
              <w:pStyle w:val="TableParagraph"/>
              <w:spacing w:line="210" w:lineRule="exact"/>
              <w:ind w:left="1" w:right="1"/>
              <w:jc w:val="center"/>
              <w:rPr>
                <w:sz w:val="20"/>
              </w:rPr>
            </w:pPr>
            <w:r>
              <w:rPr>
                <w:spacing w:val="-5"/>
                <w:sz w:val="20"/>
              </w:rPr>
              <w:t>5.9</w:t>
            </w:r>
          </w:p>
        </w:tc>
        <w:tc>
          <w:tcPr>
            <w:tcW w:w="968" w:type="dxa"/>
          </w:tcPr>
          <w:p>
            <w:pPr>
              <w:pStyle w:val="TableParagraph"/>
              <w:spacing w:line="210" w:lineRule="exact"/>
              <w:ind w:left="67" w:right="157"/>
              <w:jc w:val="center"/>
              <w:rPr>
                <w:sz w:val="20"/>
              </w:rPr>
            </w:pPr>
            <w:r>
              <w:rPr>
                <w:spacing w:val="-4"/>
                <w:sz w:val="20"/>
              </w:rPr>
              <w:t>-</w:t>
            </w:r>
            <w:r>
              <w:rPr>
                <w:spacing w:val="-10"/>
                <w:sz w:val="20"/>
              </w:rPr>
              <w:t>8</w:t>
            </w:r>
          </w:p>
        </w:tc>
        <w:tc>
          <w:tcPr>
            <w:tcW w:w="1205" w:type="dxa"/>
          </w:tcPr>
          <w:p>
            <w:pPr>
              <w:pStyle w:val="TableParagraph"/>
              <w:spacing w:line="210" w:lineRule="exact"/>
              <w:ind w:left="347"/>
              <w:rPr>
                <w:sz w:val="20"/>
              </w:rPr>
            </w:pPr>
            <w:r>
              <w:rPr>
                <w:spacing w:val="-2"/>
                <w:sz w:val="20"/>
              </w:rPr>
              <w:t>36.036</w:t>
            </w:r>
          </w:p>
        </w:tc>
        <w:tc>
          <w:tcPr>
            <w:tcW w:w="812" w:type="dxa"/>
          </w:tcPr>
          <w:p>
            <w:pPr>
              <w:pStyle w:val="TableParagraph"/>
              <w:spacing w:line="210" w:lineRule="exact"/>
              <w:ind w:left="107"/>
              <w:rPr>
                <w:sz w:val="20"/>
              </w:rPr>
            </w:pPr>
            <w:r>
              <w:rPr>
                <w:spacing w:val="-2"/>
                <w:sz w:val="20"/>
              </w:rPr>
              <w:t>32.64</w:t>
            </w:r>
          </w:p>
        </w:tc>
        <w:tc>
          <w:tcPr>
            <w:tcW w:w="1113" w:type="dxa"/>
          </w:tcPr>
          <w:p>
            <w:pPr>
              <w:pStyle w:val="TableParagraph"/>
              <w:spacing w:line="210" w:lineRule="exact"/>
              <w:ind w:left="154" w:right="5"/>
              <w:jc w:val="center"/>
              <w:rPr>
                <w:sz w:val="20"/>
              </w:rPr>
            </w:pPr>
            <w:r>
              <w:rPr>
                <w:spacing w:val="-2"/>
                <w:sz w:val="20"/>
              </w:rPr>
              <w:t>32.73486</w:t>
            </w:r>
          </w:p>
        </w:tc>
        <w:tc>
          <w:tcPr>
            <w:tcW w:w="1209" w:type="dxa"/>
          </w:tcPr>
          <w:p>
            <w:pPr>
              <w:pStyle w:val="TableParagraph"/>
              <w:spacing w:line="210" w:lineRule="exact"/>
              <w:ind w:left="61"/>
              <w:jc w:val="center"/>
              <w:rPr>
                <w:sz w:val="20"/>
              </w:rPr>
            </w:pPr>
            <w:r>
              <w:rPr>
                <w:spacing w:val="-2"/>
                <w:sz w:val="20"/>
              </w:rPr>
              <w:t>33.80361725</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960"/>
        <w:gridCol w:w="968"/>
        <w:gridCol w:w="1204"/>
        <w:gridCol w:w="812"/>
        <w:gridCol w:w="1112"/>
        <w:gridCol w:w="1208"/>
      </w:tblGrid>
      <w:tr>
        <w:trPr>
          <w:trHeight w:val="283" w:hRule="atLeast"/>
        </w:trPr>
        <w:tc>
          <w:tcPr>
            <w:tcW w:w="655" w:type="dxa"/>
          </w:tcPr>
          <w:p>
            <w:pPr>
              <w:pStyle w:val="TableParagraph"/>
              <w:spacing w:line="221" w:lineRule="exact" w:before="0"/>
              <w:rPr>
                <w:sz w:val="20"/>
              </w:rPr>
            </w:pPr>
            <w:r>
              <w:rPr>
                <w:spacing w:val="-5"/>
                <w:sz w:val="20"/>
              </w:rPr>
              <w:t>5.2</w:t>
            </w:r>
          </w:p>
        </w:tc>
        <w:tc>
          <w:tcPr>
            <w:tcW w:w="960" w:type="dxa"/>
          </w:tcPr>
          <w:p>
            <w:pPr>
              <w:pStyle w:val="TableParagraph"/>
              <w:spacing w:line="221" w:lineRule="exact" w:before="0"/>
              <w:ind w:left="355"/>
              <w:rPr>
                <w:sz w:val="20"/>
              </w:rPr>
            </w:pPr>
            <w:r>
              <w:rPr>
                <w:spacing w:val="-5"/>
                <w:sz w:val="20"/>
              </w:rPr>
              <w:t>5.9</w:t>
            </w:r>
          </w:p>
        </w:tc>
        <w:tc>
          <w:tcPr>
            <w:tcW w:w="968" w:type="dxa"/>
          </w:tcPr>
          <w:p>
            <w:pPr>
              <w:pStyle w:val="TableParagraph"/>
              <w:spacing w:line="221" w:lineRule="exact" w:before="0"/>
              <w:ind w:left="166" w:right="157"/>
              <w:jc w:val="center"/>
              <w:rPr>
                <w:sz w:val="20"/>
              </w:rPr>
            </w:pPr>
            <w:r>
              <w:rPr>
                <w:spacing w:val="-4"/>
                <w:sz w:val="20"/>
              </w:rPr>
              <w:t>-</w:t>
            </w:r>
            <w:r>
              <w:rPr>
                <w:spacing w:val="-5"/>
                <w:sz w:val="20"/>
              </w:rPr>
              <w:t>16</w:t>
            </w:r>
          </w:p>
        </w:tc>
        <w:tc>
          <w:tcPr>
            <w:tcW w:w="1204" w:type="dxa"/>
          </w:tcPr>
          <w:p>
            <w:pPr>
              <w:pStyle w:val="TableParagraph"/>
              <w:spacing w:line="221" w:lineRule="exact" w:before="0"/>
              <w:ind w:left="347"/>
              <w:rPr>
                <w:sz w:val="20"/>
              </w:rPr>
            </w:pPr>
            <w:r>
              <w:rPr>
                <w:spacing w:val="-2"/>
                <w:sz w:val="20"/>
              </w:rPr>
              <w:t>37.07199</w:t>
            </w:r>
          </w:p>
        </w:tc>
        <w:tc>
          <w:tcPr>
            <w:tcW w:w="812" w:type="dxa"/>
          </w:tcPr>
          <w:p>
            <w:pPr>
              <w:pStyle w:val="TableParagraph"/>
              <w:spacing w:line="221" w:lineRule="exact" w:before="0"/>
              <w:ind w:left="108"/>
              <w:rPr>
                <w:sz w:val="20"/>
              </w:rPr>
            </w:pPr>
            <w:r>
              <w:rPr>
                <w:spacing w:val="-2"/>
                <w:sz w:val="20"/>
              </w:rPr>
              <w:t>33.28</w:t>
            </w:r>
          </w:p>
        </w:tc>
        <w:tc>
          <w:tcPr>
            <w:tcW w:w="1112" w:type="dxa"/>
          </w:tcPr>
          <w:p>
            <w:pPr>
              <w:pStyle w:val="TableParagraph"/>
              <w:spacing w:line="221" w:lineRule="exact" w:before="0"/>
              <w:ind w:left="153" w:right="1"/>
              <w:jc w:val="center"/>
              <w:rPr>
                <w:sz w:val="20"/>
              </w:rPr>
            </w:pPr>
            <w:r>
              <w:rPr>
                <w:spacing w:val="-2"/>
                <w:sz w:val="20"/>
              </w:rPr>
              <w:t>33.63232</w:t>
            </w:r>
          </w:p>
        </w:tc>
        <w:tc>
          <w:tcPr>
            <w:tcW w:w="1208" w:type="dxa"/>
          </w:tcPr>
          <w:p>
            <w:pPr>
              <w:pStyle w:val="TableParagraph"/>
              <w:spacing w:line="221" w:lineRule="exact" w:before="0"/>
              <w:ind w:left="67" w:right="1"/>
              <w:jc w:val="center"/>
              <w:rPr>
                <w:sz w:val="20"/>
              </w:rPr>
            </w:pPr>
            <w:r>
              <w:rPr>
                <w:spacing w:val="-2"/>
                <w:sz w:val="20"/>
              </w:rPr>
              <w:t>34.66143794</w:t>
            </w:r>
          </w:p>
        </w:tc>
      </w:tr>
      <w:tr>
        <w:trPr>
          <w:trHeight w:val="344" w:hRule="atLeast"/>
        </w:trPr>
        <w:tc>
          <w:tcPr>
            <w:tcW w:w="655" w:type="dxa"/>
          </w:tcPr>
          <w:p>
            <w:pPr>
              <w:pStyle w:val="TableParagraph"/>
              <w:rPr>
                <w:sz w:val="20"/>
              </w:rPr>
            </w:pPr>
            <w:r>
              <w:rPr>
                <w:spacing w:val="-5"/>
                <w:sz w:val="20"/>
              </w:rPr>
              <w:t>5.3</w:t>
            </w:r>
          </w:p>
        </w:tc>
        <w:tc>
          <w:tcPr>
            <w:tcW w:w="960" w:type="dxa"/>
          </w:tcPr>
          <w:p>
            <w:pPr>
              <w:pStyle w:val="TableParagraph"/>
              <w:ind w:left="355"/>
              <w:rPr>
                <w:sz w:val="20"/>
              </w:rPr>
            </w:pPr>
            <w:r>
              <w:rPr>
                <w:spacing w:val="-5"/>
                <w:sz w:val="20"/>
              </w:rPr>
              <w:t>5.9</w:t>
            </w:r>
          </w:p>
        </w:tc>
        <w:tc>
          <w:tcPr>
            <w:tcW w:w="968" w:type="dxa"/>
          </w:tcPr>
          <w:p>
            <w:pPr>
              <w:pStyle w:val="TableParagraph"/>
              <w:ind w:left="166" w:right="157"/>
              <w:jc w:val="center"/>
              <w:rPr>
                <w:sz w:val="20"/>
              </w:rPr>
            </w:pPr>
            <w:r>
              <w:rPr>
                <w:spacing w:val="-4"/>
                <w:sz w:val="20"/>
              </w:rPr>
              <w:t>-</w:t>
            </w:r>
            <w:r>
              <w:rPr>
                <w:spacing w:val="-5"/>
                <w:sz w:val="20"/>
              </w:rPr>
              <w:t>20</w:t>
            </w:r>
          </w:p>
        </w:tc>
        <w:tc>
          <w:tcPr>
            <w:tcW w:w="1204" w:type="dxa"/>
          </w:tcPr>
          <w:p>
            <w:pPr>
              <w:pStyle w:val="TableParagraph"/>
              <w:ind w:left="347"/>
              <w:rPr>
                <w:sz w:val="20"/>
              </w:rPr>
            </w:pPr>
            <w:r>
              <w:rPr>
                <w:spacing w:val="-2"/>
                <w:sz w:val="20"/>
              </w:rPr>
              <w:t>37.58999</w:t>
            </w:r>
          </w:p>
        </w:tc>
        <w:tc>
          <w:tcPr>
            <w:tcW w:w="812" w:type="dxa"/>
          </w:tcPr>
          <w:p>
            <w:pPr>
              <w:pStyle w:val="TableParagraph"/>
              <w:ind w:left="108"/>
              <w:rPr>
                <w:sz w:val="20"/>
              </w:rPr>
            </w:pPr>
            <w:r>
              <w:rPr>
                <w:spacing w:val="-4"/>
                <w:sz w:val="20"/>
              </w:rPr>
              <w:t>33.6</w:t>
            </w:r>
          </w:p>
        </w:tc>
        <w:tc>
          <w:tcPr>
            <w:tcW w:w="1112" w:type="dxa"/>
          </w:tcPr>
          <w:p>
            <w:pPr>
              <w:pStyle w:val="TableParagraph"/>
              <w:ind w:left="52"/>
              <w:jc w:val="center"/>
              <w:rPr>
                <w:sz w:val="20"/>
              </w:rPr>
            </w:pPr>
            <w:r>
              <w:rPr>
                <w:spacing w:val="-2"/>
                <w:sz w:val="20"/>
              </w:rPr>
              <w:t>34.0853</w:t>
            </w:r>
          </w:p>
        </w:tc>
        <w:tc>
          <w:tcPr>
            <w:tcW w:w="1208" w:type="dxa"/>
          </w:tcPr>
          <w:p>
            <w:pPr>
              <w:pStyle w:val="TableParagraph"/>
              <w:ind w:left="67" w:right="1"/>
              <w:jc w:val="center"/>
              <w:rPr>
                <w:sz w:val="20"/>
              </w:rPr>
            </w:pPr>
            <w:r>
              <w:rPr>
                <w:spacing w:val="-2"/>
                <w:sz w:val="20"/>
              </w:rPr>
              <w:t>35.09176342</w:t>
            </w:r>
          </w:p>
        </w:tc>
      </w:tr>
      <w:tr>
        <w:trPr>
          <w:trHeight w:val="344" w:hRule="atLeast"/>
        </w:trPr>
        <w:tc>
          <w:tcPr>
            <w:tcW w:w="655" w:type="dxa"/>
          </w:tcPr>
          <w:p>
            <w:pPr>
              <w:pStyle w:val="TableParagraph"/>
              <w:spacing w:before="52"/>
              <w:rPr>
                <w:sz w:val="20"/>
              </w:rPr>
            </w:pPr>
            <w:r>
              <w:rPr>
                <w:spacing w:val="-5"/>
                <w:sz w:val="20"/>
              </w:rPr>
              <w:t>5.4</w:t>
            </w:r>
          </w:p>
        </w:tc>
        <w:tc>
          <w:tcPr>
            <w:tcW w:w="960" w:type="dxa"/>
          </w:tcPr>
          <w:p>
            <w:pPr>
              <w:pStyle w:val="TableParagraph"/>
              <w:spacing w:before="52"/>
              <w:ind w:left="355"/>
              <w:rPr>
                <w:sz w:val="20"/>
              </w:rPr>
            </w:pPr>
            <w:r>
              <w:rPr>
                <w:spacing w:val="-5"/>
                <w:sz w:val="20"/>
              </w:rPr>
              <w:t>5.9</w:t>
            </w:r>
          </w:p>
        </w:tc>
        <w:tc>
          <w:tcPr>
            <w:tcW w:w="968" w:type="dxa"/>
          </w:tcPr>
          <w:p>
            <w:pPr>
              <w:pStyle w:val="TableParagraph"/>
              <w:spacing w:before="52"/>
              <w:ind w:left="166" w:right="157"/>
              <w:jc w:val="center"/>
              <w:rPr>
                <w:sz w:val="20"/>
              </w:rPr>
            </w:pPr>
            <w:r>
              <w:rPr>
                <w:spacing w:val="-4"/>
                <w:sz w:val="20"/>
              </w:rPr>
              <w:t>-</w:t>
            </w:r>
            <w:r>
              <w:rPr>
                <w:spacing w:val="-5"/>
                <w:sz w:val="20"/>
              </w:rPr>
              <w:t>24</w:t>
            </w:r>
          </w:p>
        </w:tc>
        <w:tc>
          <w:tcPr>
            <w:tcW w:w="1204" w:type="dxa"/>
          </w:tcPr>
          <w:p>
            <w:pPr>
              <w:pStyle w:val="TableParagraph"/>
              <w:spacing w:before="52"/>
              <w:ind w:left="347"/>
              <w:rPr>
                <w:sz w:val="20"/>
              </w:rPr>
            </w:pPr>
            <w:r>
              <w:rPr>
                <w:spacing w:val="-2"/>
                <w:sz w:val="20"/>
              </w:rPr>
              <w:t>38.10799</w:t>
            </w:r>
          </w:p>
        </w:tc>
        <w:tc>
          <w:tcPr>
            <w:tcW w:w="812" w:type="dxa"/>
          </w:tcPr>
          <w:p>
            <w:pPr>
              <w:pStyle w:val="TableParagraph"/>
              <w:spacing w:before="52"/>
              <w:ind w:left="108"/>
              <w:rPr>
                <w:sz w:val="20"/>
              </w:rPr>
            </w:pPr>
            <w:r>
              <w:rPr>
                <w:spacing w:val="-2"/>
                <w:sz w:val="20"/>
              </w:rPr>
              <w:t>33.92</w:t>
            </w:r>
          </w:p>
        </w:tc>
        <w:tc>
          <w:tcPr>
            <w:tcW w:w="1112" w:type="dxa"/>
          </w:tcPr>
          <w:p>
            <w:pPr>
              <w:pStyle w:val="TableParagraph"/>
              <w:spacing w:before="52"/>
              <w:ind w:left="153" w:right="1"/>
              <w:jc w:val="center"/>
              <w:rPr>
                <w:sz w:val="20"/>
              </w:rPr>
            </w:pPr>
            <w:r>
              <w:rPr>
                <w:spacing w:val="-2"/>
                <w:sz w:val="20"/>
              </w:rPr>
              <w:t>34.54089</w:t>
            </w:r>
          </w:p>
        </w:tc>
        <w:tc>
          <w:tcPr>
            <w:tcW w:w="1208" w:type="dxa"/>
          </w:tcPr>
          <w:p>
            <w:pPr>
              <w:pStyle w:val="TableParagraph"/>
              <w:spacing w:before="52"/>
              <w:ind w:left="67" w:right="1"/>
              <w:jc w:val="center"/>
              <w:rPr>
                <w:sz w:val="20"/>
              </w:rPr>
            </w:pPr>
            <w:r>
              <w:rPr>
                <w:spacing w:val="-2"/>
                <w:sz w:val="20"/>
              </w:rPr>
              <w:t>35.52295832</w:t>
            </w:r>
          </w:p>
        </w:tc>
      </w:tr>
      <w:tr>
        <w:trPr>
          <w:trHeight w:val="345" w:hRule="atLeast"/>
        </w:trPr>
        <w:tc>
          <w:tcPr>
            <w:tcW w:w="655" w:type="dxa"/>
          </w:tcPr>
          <w:p>
            <w:pPr>
              <w:pStyle w:val="TableParagraph"/>
              <w:rPr>
                <w:sz w:val="20"/>
              </w:rPr>
            </w:pPr>
            <w:r>
              <w:rPr>
                <w:spacing w:val="-5"/>
                <w:sz w:val="20"/>
              </w:rPr>
              <w:t>5.5</w:t>
            </w:r>
          </w:p>
        </w:tc>
        <w:tc>
          <w:tcPr>
            <w:tcW w:w="960" w:type="dxa"/>
          </w:tcPr>
          <w:p>
            <w:pPr>
              <w:pStyle w:val="TableParagraph"/>
              <w:ind w:left="355"/>
              <w:rPr>
                <w:sz w:val="20"/>
              </w:rPr>
            </w:pPr>
            <w:r>
              <w:rPr>
                <w:spacing w:val="-5"/>
                <w:sz w:val="20"/>
              </w:rPr>
              <w:t>5.9</w:t>
            </w:r>
          </w:p>
        </w:tc>
        <w:tc>
          <w:tcPr>
            <w:tcW w:w="968" w:type="dxa"/>
          </w:tcPr>
          <w:p>
            <w:pPr>
              <w:pStyle w:val="TableParagraph"/>
              <w:ind w:left="166" w:right="157"/>
              <w:jc w:val="center"/>
              <w:rPr>
                <w:sz w:val="20"/>
              </w:rPr>
            </w:pPr>
            <w:r>
              <w:rPr>
                <w:spacing w:val="-4"/>
                <w:sz w:val="20"/>
              </w:rPr>
              <w:t>-</w:t>
            </w:r>
            <w:r>
              <w:rPr>
                <w:spacing w:val="-5"/>
                <w:sz w:val="20"/>
              </w:rPr>
              <w:t>27</w:t>
            </w:r>
          </w:p>
        </w:tc>
        <w:tc>
          <w:tcPr>
            <w:tcW w:w="1204" w:type="dxa"/>
          </w:tcPr>
          <w:p>
            <w:pPr>
              <w:pStyle w:val="TableParagraph"/>
              <w:ind w:left="347"/>
              <w:rPr>
                <w:sz w:val="20"/>
              </w:rPr>
            </w:pPr>
            <w:r>
              <w:rPr>
                <w:spacing w:val="-2"/>
                <w:sz w:val="20"/>
              </w:rPr>
              <w:t>38.49648</w:t>
            </w:r>
          </w:p>
        </w:tc>
        <w:tc>
          <w:tcPr>
            <w:tcW w:w="812" w:type="dxa"/>
          </w:tcPr>
          <w:p>
            <w:pPr>
              <w:pStyle w:val="TableParagraph"/>
              <w:ind w:left="108"/>
              <w:rPr>
                <w:sz w:val="20"/>
              </w:rPr>
            </w:pPr>
            <w:r>
              <w:rPr>
                <w:spacing w:val="-2"/>
                <w:sz w:val="20"/>
              </w:rPr>
              <w:t>34.16</w:t>
            </w:r>
          </w:p>
        </w:tc>
        <w:tc>
          <w:tcPr>
            <w:tcW w:w="1112" w:type="dxa"/>
          </w:tcPr>
          <w:p>
            <w:pPr>
              <w:pStyle w:val="TableParagraph"/>
              <w:ind w:left="153" w:right="1"/>
              <w:jc w:val="center"/>
              <w:rPr>
                <w:sz w:val="20"/>
              </w:rPr>
            </w:pPr>
            <w:r>
              <w:rPr>
                <w:spacing w:val="-2"/>
                <w:sz w:val="20"/>
              </w:rPr>
              <w:t>34.88419</w:t>
            </w:r>
          </w:p>
        </w:tc>
        <w:tc>
          <w:tcPr>
            <w:tcW w:w="1208" w:type="dxa"/>
          </w:tcPr>
          <w:p>
            <w:pPr>
              <w:pStyle w:val="TableParagraph"/>
              <w:ind w:left="67" w:right="1"/>
              <w:jc w:val="center"/>
              <w:rPr>
                <w:sz w:val="20"/>
              </w:rPr>
            </w:pPr>
            <w:r>
              <w:rPr>
                <w:spacing w:val="-2"/>
                <w:sz w:val="20"/>
              </w:rPr>
              <w:t>35.84689064</w:t>
            </w:r>
          </w:p>
        </w:tc>
      </w:tr>
      <w:tr>
        <w:trPr>
          <w:trHeight w:val="345" w:hRule="atLeast"/>
        </w:trPr>
        <w:tc>
          <w:tcPr>
            <w:tcW w:w="655" w:type="dxa"/>
          </w:tcPr>
          <w:p>
            <w:pPr>
              <w:pStyle w:val="TableParagraph"/>
              <w:rPr>
                <w:sz w:val="20"/>
              </w:rPr>
            </w:pPr>
            <w:r>
              <w:rPr>
                <w:spacing w:val="-5"/>
                <w:sz w:val="20"/>
              </w:rPr>
              <w:t>5.6</w:t>
            </w:r>
          </w:p>
        </w:tc>
        <w:tc>
          <w:tcPr>
            <w:tcW w:w="960" w:type="dxa"/>
          </w:tcPr>
          <w:p>
            <w:pPr>
              <w:pStyle w:val="TableParagraph"/>
              <w:ind w:left="355"/>
              <w:rPr>
                <w:sz w:val="20"/>
              </w:rPr>
            </w:pPr>
            <w:r>
              <w:rPr>
                <w:spacing w:val="-5"/>
                <w:sz w:val="20"/>
              </w:rPr>
              <w:t>5.9</w:t>
            </w:r>
          </w:p>
        </w:tc>
        <w:tc>
          <w:tcPr>
            <w:tcW w:w="968" w:type="dxa"/>
          </w:tcPr>
          <w:p>
            <w:pPr>
              <w:pStyle w:val="TableParagraph"/>
              <w:ind w:left="166" w:right="157"/>
              <w:jc w:val="center"/>
              <w:rPr>
                <w:sz w:val="20"/>
              </w:rPr>
            </w:pPr>
            <w:r>
              <w:rPr>
                <w:spacing w:val="-4"/>
                <w:sz w:val="20"/>
              </w:rPr>
              <w:t>-</w:t>
            </w:r>
            <w:r>
              <w:rPr>
                <w:spacing w:val="-5"/>
                <w:sz w:val="20"/>
              </w:rPr>
              <w:t>29</w:t>
            </w:r>
          </w:p>
        </w:tc>
        <w:tc>
          <w:tcPr>
            <w:tcW w:w="1204" w:type="dxa"/>
          </w:tcPr>
          <w:p>
            <w:pPr>
              <w:pStyle w:val="TableParagraph"/>
              <w:ind w:left="347"/>
              <w:rPr>
                <w:sz w:val="20"/>
              </w:rPr>
            </w:pPr>
            <w:r>
              <w:rPr>
                <w:spacing w:val="-2"/>
                <w:sz w:val="20"/>
              </w:rPr>
              <w:t>38.75548</w:t>
            </w:r>
          </w:p>
        </w:tc>
        <w:tc>
          <w:tcPr>
            <w:tcW w:w="812" w:type="dxa"/>
          </w:tcPr>
          <w:p>
            <w:pPr>
              <w:pStyle w:val="TableParagraph"/>
              <w:ind w:left="108"/>
              <w:rPr>
                <w:sz w:val="20"/>
              </w:rPr>
            </w:pPr>
            <w:r>
              <w:rPr>
                <w:spacing w:val="-2"/>
                <w:sz w:val="20"/>
              </w:rPr>
              <w:t>34.32</w:t>
            </w:r>
          </w:p>
        </w:tc>
        <w:tc>
          <w:tcPr>
            <w:tcW w:w="1112" w:type="dxa"/>
          </w:tcPr>
          <w:p>
            <w:pPr>
              <w:pStyle w:val="TableParagraph"/>
              <w:ind w:left="153" w:right="1"/>
              <w:jc w:val="center"/>
              <w:rPr>
                <w:sz w:val="20"/>
              </w:rPr>
            </w:pPr>
            <w:r>
              <w:rPr>
                <w:spacing w:val="-2"/>
                <w:sz w:val="20"/>
              </w:rPr>
              <w:t>35.11378</w:t>
            </w:r>
          </w:p>
        </w:tc>
        <w:tc>
          <w:tcPr>
            <w:tcW w:w="1208" w:type="dxa"/>
          </w:tcPr>
          <w:p>
            <w:pPr>
              <w:pStyle w:val="TableParagraph"/>
              <w:ind w:left="67" w:right="1"/>
              <w:jc w:val="center"/>
              <w:rPr>
                <w:sz w:val="20"/>
              </w:rPr>
            </w:pPr>
            <w:r>
              <w:rPr>
                <w:spacing w:val="-2"/>
                <w:sz w:val="20"/>
              </w:rPr>
              <w:t>36.06308719</w:t>
            </w:r>
          </w:p>
        </w:tc>
      </w:tr>
      <w:tr>
        <w:trPr>
          <w:trHeight w:val="344" w:hRule="atLeast"/>
        </w:trPr>
        <w:tc>
          <w:tcPr>
            <w:tcW w:w="655" w:type="dxa"/>
          </w:tcPr>
          <w:p>
            <w:pPr>
              <w:pStyle w:val="TableParagraph"/>
              <w:rPr>
                <w:sz w:val="20"/>
              </w:rPr>
            </w:pPr>
            <w:r>
              <w:rPr>
                <w:spacing w:val="-5"/>
                <w:sz w:val="20"/>
              </w:rPr>
              <w:t>5.7</w:t>
            </w:r>
          </w:p>
        </w:tc>
        <w:tc>
          <w:tcPr>
            <w:tcW w:w="960" w:type="dxa"/>
          </w:tcPr>
          <w:p>
            <w:pPr>
              <w:pStyle w:val="TableParagraph"/>
              <w:ind w:left="355"/>
              <w:rPr>
                <w:sz w:val="20"/>
              </w:rPr>
            </w:pPr>
            <w:r>
              <w:rPr>
                <w:spacing w:val="-5"/>
                <w:sz w:val="20"/>
              </w:rPr>
              <w:t>5.9</w:t>
            </w:r>
          </w:p>
        </w:tc>
        <w:tc>
          <w:tcPr>
            <w:tcW w:w="968" w:type="dxa"/>
          </w:tcPr>
          <w:p>
            <w:pPr>
              <w:pStyle w:val="TableParagraph"/>
              <w:ind w:left="166" w:right="157"/>
              <w:jc w:val="center"/>
              <w:rPr>
                <w:sz w:val="20"/>
              </w:rPr>
            </w:pPr>
            <w:r>
              <w:rPr>
                <w:spacing w:val="-4"/>
                <w:sz w:val="20"/>
              </w:rPr>
              <w:t>-</w:t>
            </w:r>
            <w:r>
              <w:rPr>
                <w:spacing w:val="-5"/>
                <w:sz w:val="20"/>
              </w:rPr>
              <w:t>31</w:t>
            </w:r>
          </w:p>
        </w:tc>
        <w:tc>
          <w:tcPr>
            <w:tcW w:w="1204" w:type="dxa"/>
          </w:tcPr>
          <w:p>
            <w:pPr>
              <w:pStyle w:val="TableParagraph"/>
              <w:ind w:left="347"/>
              <w:rPr>
                <w:sz w:val="20"/>
              </w:rPr>
            </w:pPr>
            <w:r>
              <w:rPr>
                <w:spacing w:val="-2"/>
                <w:sz w:val="20"/>
              </w:rPr>
              <w:t>39.01448</w:t>
            </w:r>
          </w:p>
        </w:tc>
        <w:tc>
          <w:tcPr>
            <w:tcW w:w="812" w:type="dxa"/>
          </w:tcPr>
          <w:p>
            <w:pPr>
              <w:pStyle w:val="TableParagraph"/>
              <w:ind w:left="108"/>
              <w:rPr>
                <w:sz w:val="20"/>
              </w:rPr>
            </w:pPr>
            <w:r>
              <w:rPr>
                <w:spacing w:val="-2"/>
                <w:sz w:val="20"/>
              </w:rPr>
              <w:t>34.48</w:t>
            </w:r>
          </w:p>
        </w:tc>
        <w:tc>
          <w:tcPr>
            <w:tcW w:w="1112" w:type="dxa"/>
          </w:tcPr>
          <w:p>
            <w:pPr>
              <w:pStyle w:val="TableParagraph"/>
              <w:ind w:left="153" w:right="1"/>
              <w:jc w:val="center"/>
              <w:rPr>
                <w:sz w:val="20"/>
              </w:rPr>
            </w:pPr>
            <w:r>
              <w:rPr>
                <w:spacing w:val="-2"/>
                <w:sz w:val="20"/>
              </w:rPr>
              <w:t>35.34392</w:t>
            </w:r>
          </w:p>
        </w:tc>
        <w:tc>
          <w:tcPr>
            <w:tcW w:w="1208" w:type="dxa"/>
          </w:tcPr>
          <w:p>
            <w:pPr>
              <w:pStyle w:val="TableParagraph"/>
              <w:ind w:left="67" w:right="1"/>
              <w:jc w:val="center"/>
              <w:rPr>
                <w:sz w:val="20"/>
              </w:rPr>
            </w:pPr>
            <w:r>
              <w:rPr>
                <w:spacing w:val="-2"/>
                <w:sz w:val="20"/>
              </w:rPr>
              <w:t>36.27946843</w:t>
            </w:r>
          </w:p>
        </w:tc>
      </w:tr>
      <w:tr>
        <w:trPr>
          <w:trHeight w:val="344" w:hRule="atLeast"/>
        </w:trPr>
        <w:tc>
          <w:tcPr>
            <w:tcW w:w="655" w:type="dxa"/>
          </w:tcPr>
          <w:p>
            <w:pPr>
              <w:pStyle w:val="TableParagraph"/>
              <w:spacing w:before="52"/>
              <w:rPr>
                <w:sz w:val="20"/>
              </w:rPr>
            </w:pPr>
            <w:r>
              <w:rPr>
                <w:spacing w:val="-5"/>
                <w:sz w:val="20"/>
              </w:rPr>
              <w:t>5.8</w:t>
            </w:r>
          </w:p>
        </w:tc>
        <w:tc>
          <w:tcPr>
            <w:tcW w:w="960" w:type="dxa"/>
          </w:tcPr>
          <w:p>
            <w:pPr>
              <w:pStyle w:val="TableParagraph"/>
              <w:spacing w:before="52"/>
              <w:ind w:left="355"/>
              <w:rPr>
                <w:sz w:val="20"/>
              </w:rPr>
            </w:pPr>
            <w:r>
              <w:rPr>
                <w:spacing w:val="-5"/>
                <w:sz w:val="20"/>
              </w:rPr>
              <w:t>5.9</w:t>
            </w:r>
          </w:p>
        </w:tc>
        <w:tc>
          <w:tcPr>
            <w:tcW w:w="968" w:type="dxa"/>
          </w:tcPr>
          <w:p>
            <w:pPr>
              <w:pStyle w:val="TableParagraph"/>
              <w:spacing w:before="52"/>
              <w:ind w:left="166" w:right="157"/>
              <w:jc w:val="center"/>
              <w:rPr>
                <w:sz w:val="20"/>
              </w:rPr>
            </w:pPr>
            <w:r>
              <w:rPr>
                <w:spacing w:val="-4"/>
                <w:sz w:val="20"/>
              </w:rPr>
              <w:t>-</w:t>
            </w:r>
            <w:r>
              <w:rPr>
                <w:spacing w:val="-5"/>
                <w:sz w:val="20"/>
              </w:rPr>
              <w:t>33</w:t>
            </w:r>
          </w:p>
        </w:tc>
        <w:tc>
          <w:tcPr>
            <w:tcW w:w="1204" w:type="dxa"/>
          </w:tcPr>
          <w:p>
            <w:pPr>
              <w:pStyle w:val="TableParagraph"/>
              <w:spacing w:before="52"/>
              <w:ind w:left="347"/>
              <w:rPr>
                <w:sz w:val="20"/>
              </w:rPr>
            </w:pPr>
            <w:r>
              <w:rPr>
                <w:spacing w:val="-2"/>
                <w:sz w:val="20"/>
              </w:rPr>
              <w:t>39.27348</w:t>
            </w:r>
          </w:p>
        </w:tc>
        <w:tc>
          <w:tcPr>
            <w:tcW w:w="812" w:type="dxa"/>
          </w:tcPr>
          <w:p>
            <w:pPr>
              <w:pStyle w:val="TableParagraph"/>
              <w:spacing w:before="52"/>
              <w:ind w:left="108"/>
              <w:rPr>
                <w:sz w:val="20"/>
              </w:rPr>
            </w:pPr>
            <w:r>
              <w:rPr>
                <w:spacing w:val="-2"/>
                <w:sz w:val="20"/>
              </w:rPr>
              <w:t>34.64</w:t>
            </w:r>
          </w:p>
        </w:tc>
        <w:tc>
          <w:tcPr>
            <w:tcW w:w="1112" w:type="dxa"/>
          </w:tcPr>
          <w:p>
            <w:pPr>
              <w:pStyle w:val="TableParagraph"/>
              <w:spacing w:before="52"/>
              <w:ind w:left="52"/>
              <w:jc w:val="center"/>
              <w:rPr>
                <w:sz w:val="20"/>
              </w:rPr>
            </w:pPr>
            <w:r>
              <w:rPr>
                <w:spacing w:val="-2"/>
                <w:sz w:val="20"/>
              </w:rPr>
              <w:t>35.5746</w:t>
            </w:r>
          </w:p>
        </w:tc>
        <w:tc>
          <w:tcPr>
            <w:tcW w:w="1208" w:type="dxa"/>
          </w:tcPr>
          <w:p>
            <w:pPr>
              <w:pStyle w:val="TableParagraph"/>
              <w:spacing w:before="52"/>
              <w:ind w:left="67" w:right="1"/>
              <w:jc w:val="center"/>
              <w:rPr>
                <w:sz w:val="20"/>
              </w:rPr>
            </w:pPr>
            <w:r>
              <w:rPr>
                <w:spacing w:val="-2"/>
                <w:sz w:val="20"/>
              </w:rPr>
              <w:t>36.49602691</w:t>
            </w:r>
          </w:p>
        </w:tc>
      </w:tr>
      <w:tr>
        <w:trPr>
          <w:trHeight w:val="345" w:hRule="atLeast"/>
        </w:trPr>
        <w:tc>
          <w:tcPr>
            <w:tcW w:w="655" w:type="dxa"/>
          </w:tcPr>
          <w:p>
            <w:pPr>
              <w:pStyle w:val="TableParagraph"/>
              <w:rPr>
                <w:sz w:val="20"/>
              </w:rPr>
            </w:pPr>
            <w:r>
              <w:rPr>
                <w:spacing w:val="-5"/>
                <w:sz w:val="20"/>
              </w:rPr>
              <w:t>5.9</w:t>
            </w:r>
          </w:p>
        </w:tc>
        <w:tc>
          <w:tcPr>
            <w:tcW w:w="960" w:type="dxa"/>
          </w:tcPr>
          <w:p>
            <w:pPr>
              <w:pStyle w:val="TableParagraph"/>
              <w:ind w:left="355"/>
              <w:rPr>
                <w:sz w:val="20"/>
              </w:rPr>
            </w:pPr>
            <w:r>
              <w:rPr>
                <w:spacing w:val="-5"/>
                <w:sz w:val="20"/>
              </w:rPr>
              <w:t>5.9</w:t>
            </w:r>
          </w:p>
        </w:tc>
        <w:tc>
          <w:tcPr>
            <w:tcW w:w="968" w:type="dxa"/>
          </w:tcPr>
          <w:p>
            <w:pPr>
              <w:pStyle w:val="TableParagraph"/>
              <w:ind w:left="166" w:right="157"/>
              <w:jc w:val="center"/>
              <w:rPr>
                <w:sz w:val="20"/>
              </w:rPr>
            </w:pPr>
            <w:r>
              <w:rPr>
                <w:spacing w:val="-4"/>
                <w:sz w:val="20"/>
              </w:rPr>
              <w:t>-</w:t>
            </w:r>
            <w:r>
              <w:rPr>
                <w:spacing w:val="-5"/>
                <w:sz w:val="20"/>
              </w:rPr>
              <w:t>35</w:t>
            </w:r>
          </w:p>
        </w:tc>
        <w:tc>
          <w:tcPr>
            <w:tcW w:w="1204" w:type="dxa"/>
          </w:tcPr>
          <w:p>
            <w:pPr>
              <w:pStyle w:val="TableParagraph"/>
              <w:ind w:left="347"/>
              <w:rPr>
                <w:sz w:val="20"/>
              </w:rPr>
            </w:pPr>
            <w:r>
              <w:rPr>
                <w:spacing w:val="-2"/>
                <w:sz w:val="20"/>
              </w:rPr>
              <w:t>39.53248</w:t>
            </w:r>
          </w:p>
        </w:tc>
        <w:tc>
          <w:tcPr>
            <w:tcW w:w="812" w:type="dxa"/>
          </w:tcPr>
          <w:p>
            <w:pPr>
              <w:pStyle w:val="TableParagraph"/>
              <w:ind w:left="108"/>
              <w:rPr>
                <w:sz w:val="20"/>
              </w:rPr>
            </w:pPr>
            <w:r>
              <w:rPr>
                <w:spacing w:val="-4"/>
                <w:sz w:val="20"/>
              </w:rPr>
              <w:t>34.8</w:t>
            </w:r>
          </w:p>
        </w:tc>
        <w:tc>
          <w:tcPr>
            <w:tcW w:w="1112" w:type="dxa"/>
          </w:tcPr>
          <w:p>
            <w:pPr>
              <w:pStyle w:val="TableParagraph"/>
              <w:ind w:left="153" w:right="1"/>
              <w:jc w:val="center"/>
              <w:rPr>
                <w:sz w:val="20"/>
              </w:rPr>
            </w:pPr>
            <w:r>
              <w:rPr>
                <w:spacing w:val="-2"/>
                <w:sz w:val="20"/>
              </w:rPr>
              <w:t>35.80579</w:t>
            </w:r>
          </w:p>
        </w:tc>
        <w:tc>
          <w:tcPr>
            <w:tcW w:w="1208" w:type="dxa"/>
          </w:tcPr>
          <w:p>
            <w:pPr>
              <w:pStyle w:val="TableParagraph"/>
              <w:ind w:left="67" w:right="1"/>
              <w:jc w:val="center"/>
              <w:rPr>
                <w:sz w:val="20"/>
              </w:rPr>
            </w:pPr>
            <w:r>
              <w:rPr>
                <w:spacing w:val="-2"/>
                <w:sz w:val="20"/>
              </w:rPr>
              <w:t>36.71275506</w:t>
            </w:r>
          </w:p>
        </w:tc>
      </w:tr>
      <w:tr>
        <w:trPr>
          <w:trHeight w:val="345" w:hRule="atLeast"/>
        </w:trPr>
        <w:tc>
          <w:tcPr>
            <w:tcW w:w="655" w:type="dxa"/>
          </w:tcPr>
          <w:p>
            <w:pPr>
              <w:pStyle w:val="TableParagraph"/>
              <w:rPr>
                <w:sz w:val="20"/>
              </w:rPr>
            </w:pPr>
            <w:r>
              <w:rPr>
                <w:spacing w:val="-10"/>
                <w:sz w:val="20"/>
              </w:rPr>
              <w:t>6</w:t>
            </w:r>
          </w:p>
        </w:tc>
        <w:tc>
          <w:tcPr>
            <w:tcW w:w="960" w:type="dxa"/>
          </w:tcPr>
          <w:p>
            <w:pPr>
              <w:pStyle w:val="TableParagraph"/>
              <w:ind w:left="355"/>
              <w:rPr>
                <w:sz w:val="20"/>
              </w:rPr>
            </w:pPr>
            <w:r>
              <w:rPr>
                <w:spacing w:val="-5"/>
                <w:sz w:val="20"/>
              </w:rPr>
              <w:t>5.9</w:t>
            </w:r>
          </w:p>
        </w:tc>
        <w:tc>
          <w:tcPr>
            <w:tcW w:w="968" w:type="dxa"/>
          </w:tcPr>
          <w:p>
            <w:pPr>
              <w:pStyle w:val="TableParagraph"/>
              <w:ind w:left="166" w:right="157"/>
              <w:jc w:val="center"/>
              <w:rPr>
                <w:sz w:val="20"/>
              </w:rPr>
            </w:pPr>
            <w:r>
              <w:rPr>
                <w:spacing w:val="-4"/>
                <w:sz w:val="20"/>
              </w:rPr>
              <w:t>-</w:t>
            </w:r>
            <w:r>
              <w:rPr>
                <w:spacing w:val="-5"/>
                <w:sz w:val="20"/>
              </w:rPr>
              <w:t>37</w:t>
            </w:r>
          </w:p>
        </w:tc>
        <w:tc>
          <w:tcPr>
            <w:tcW w:w="1204" w:type="dxa"/>
          </w:tcPr>
          <w:p>
            <w:pPr>
              <w:pStyle w:val="TableParagraph"/>
              <w:ind w:left="347"/>
              <w:rPr>
                <w:sz w:val="20"/>
              </w:rPr>
            </w:pPr>
            <w:r>
              <w:rPr>
                <w:spacing w:val="-2"/>
                <w:sz w:val="20"/>
              </w:rPr>
              <w:t>39.79148</w:t>
            </w:r>
          </w:p>
        </w:tc>
        <w:tc>
          <w:tcPr>
            <w:tcW w:w="812" w:type="dxa"/>
          </w:tcPr>
          <w:p>
            <w:pPr>
              <w:pStyle w:val="TableParagraph"/>
              <w:ind w:left="108"/>
              <w:rPr>
                <w:sz w:val="20"/>
              </w:rPr>
            </w:pPr>
            <w:r>
              <w:rPr>
                <w:spacing w:val="-2"/>
                <w:sz w:val="20"/>
              </w:rPr>
              <w:t>34.96</w:t>
            </w:r>
          </w:p>
        </w:tc>
        <w:tc>
          <w:tcPr>
            <w:tcW w:w="1112" w:type="dxa"/>
          </w:tcPr>
          <w:p>
            <w:pPr>
              <w:pStyle w:val="TableParagraph"/>
              <w:ind w:left="153" w:right="1"/>
              <w:jc w:val="center"/>
              <w:rPr>
                <w:sz w:val="20"/>
              </w:rPr>
            </w:pPr>
            <w:r>
              <w:rPr>
                <w:spacing w:val="-2"/>
                <w:sz w:val="20"/>
              </w:rPr>
              <w:t>36.03746</w:t>
            </w:r>
          </w:p>
        </w:tc>
        <w:tc>
          <w:tcPr>
            <w:tcW w:w="1208" w:type="dxa"/>
          </w:tcPr>
          <w:p>
            <w:pPr>
              <w:pStyle w:val="TableParagraph"/>
              <w:ind w:left="67" w:right="1"/>
              <w:jc w:val="center"/>
              <w:rPr>
                <w:sz w:val="20"/>
              </w:rPr>
            </w:pPr>
            <w:r>
              <w:rPr>
                <w:spacing w:val="-2"/>
                <w:sz w:val="20"/>
              </w:rPr>
              <w:t>36.92964529</w:t>
            </w:r>
          </w:p>
        </w:tc>
      </w:tr>
      <w:tr>
        <w:trPr>
          <w:trHeight w:val="344" w:hRule="atLeast"/>
        </w:trPr>
        <w:tc>
          <w:tcPr>
            <w:tcW w:w="655" w:type="dxa"/>
          </w:tcPr>
          <w:p>
            <w:pPr>
              <w:pStyle w:val="TableParagraph"/>
              <w:rPr>
                <w:sz w:val="20"/>
              </w:rPr>
            </w:pPr>
            <w:r>
              <w:rPr>
                <w:spacing w:val="-5"/>
                <w:sz w:val="20"/>
              </w:rPr>
              <w:t>6.1</w:t>
            </w:r>
          </w:p>
        </w:tc>
        <w:tc>
          <w:tcPr>
            <w:tcW w:w="960" w:type="dxa"/>
          </w:tcPr>
          <w:p>
            <w:pPr>
              <w:pStyle w:val="TableParagraph"/>
              <w:ind w:left="355"/>
              <w:rPr>
                <w:sz w:val="20"/>
              </w:rPr>
            </w:pPr>
            <w:r>
              <w:rPr>
                <w:spacing w:val="-5"/>
                <w:sz w:val="20"/>
              </w:rPr>
              <w:t>5.9</w:t>
            </w:r>
          </w:p>
        </w:tc>
        <w:tc>
          <w:tcPr>
            <w:tcW w:w="968" w:type="dxa"/>
          </w:tcPr>
          <w:p>
            <w:pPr>
              <w:pStyle w:val="TableParagraph"/>
              <w:ind w:left="166" w:right="157"/>
              <w:jc w:val="center"/>
              <w:rPr>
                <w:sz w:val="20"/>
              </w:rPr>
            </w:pPr>
            <w:r>
              <w:rPr>
                <w:spacing w:val="-4"/>
                <w:sz w:val="20"/>
              </w:rPr>
              <w:t>-</w:t>
            </w:r>
            <w:r>
              <w:rPr>
                <w:spacing w:val="-5"/>
                <w:sz w:val="20"/>
              </w:rPr>
              <w:t>35</w:t>
            </w:r>
          </w:p>
        </w:tc>
        <w:tc>
          <w:tcPr>
            <w:tcW w:w="1204" w:type="dxa"/>
          </w:tcPr>
          <w:p>
            <w:pPr>
              <w:pStyle w:val="TableParagraph"/>
              <w:ind w:left="347"/>
              <w:rPr>
                <w:sz w:val="20"/>
              </w:rPr>
            </w:pPr>
            <w:r>
              <w:rPr>
                <w:spacing w:val="-2"/>
                <w:sz w:val="20"/>
              </w:rPr>
              <w:t>39.53248</w:t>
            </w:r>
          </w:p>
        </w:tc>
        <w:tc>
          <w:tcPr>
            <w:tcW w:w="812" w:type="dxa"/>
          </w:tcPr>
          <w:p>
            <w:pPr>
              <w:pStyle w:val="TableParagraph"/>
              <w:ind w:left="108"/>
              <w:rPr>
                <w:sz w:val="20"/>
              </w:rPr>
            </w:pPr>
            <w:r>
              <w:rPr>
                <w:spacing w:val="-4"/>
                <w:sz w:val="20"/>
              </w:rPr>
              <w:t>34.8</w:t>
            </w:r>
          </w:p>
        </w:tc>
        <w:tc>
          <w:tcPr>
            <w:tcW w:w="1112" w:type="dxa"/>
          </w:tcPr>
          <w:p>
            <w:pPr>
              <w:pStyle w:val="TableParagraph"/>
              <w:ind w:left="153" w:right="1"/>
              <w:jc w:val="center"/>
              <w:rPr>
                <w:sz w:val="20"/>
              </w:rPr>
            </w:pPr>
            <w:r>
              <w:rPr>
                <w:spacing w:val="-2"/>
                <w:sz w:val="20"/>
              </w:rPr>
              <w:t>35.80579</w:t>
            </w:r>
          </w:p>
        </w:tc>
        <w:tc>
          <w:tcPr>
            <w:tcW w:w="1208" w:type="dxa"/>
          </w:tcPr>
          <w:p>
            <w:pPr>
              <w:pStyle w:val="TableParagraph"/>
              <w:ind w:left="67" w:right="1"/>
              <w:jc w:val="center"/>
              <w:rPr>
                <w:sz w:val="20"/>
              </w:rPr>
            </w:pPr>
            <w:r>
              <w:rPr>
                <w:spacing w:val="-2"/>
                <w:sz w:val="20"/>
              </w:rPr>
              <w:t>36.71275506</w:t>
            </w:r>
          </w:p>
        </w:tc>
      </w:tr>
      <w:tr>
        <w:trPr>
          <w:trHeight w:val="344" w:hRule="atLeast"/>
        </w:trPr>
        <w:tc>
          <w:tcPr>
            <w:tcW w:w="655" w:type="dxa"/>
          </w:tcPr>
          <w:p>
            <w:pPr>
              <w:pStyle w:val="TableParagraph"/>
              <w:spacing w:before="52"/>
              <w:rPr>
                <w:sz w:val="20"/>
              </w:rPr>
            </w:pPr>
            <w:r>
              <w:rPr>
                <w:spacing w:val="-5"/>
                <w:sz w:val="20"/>
              </w:rPr>
              <w:t>6.2</w:t>
            </w:r>
          </w:p>
        </w:tc>
        <w:tc>
          <w:tcPr>
            <w:tcW w:w="960" w:type="dxa"/>
          </w:tcPr>
          <w:p>
            <w:pPr>
              <w:pStyle w:val="TableParagraph"/>
              <w:spacing w:before="52"/>
              <w:ind w:left="355"/>
              <w:rPr>
                <w:sz w:val="20"/>
              </w:rPr>
            </w:pPr>
            <w:r>
              <w:rPr>
                <w:spacing w:val="-5"/>
                <w:sz w:val="20"/>
              </w:rPr>
              <w:t>5.9</w:t>
            </w:r>
          </w:p>
        </w:tc>
        <w:tc>
          <w:tcPr>
            <w:tcW w:w="968" w:type="dxa"/>
          </w:tcPr>
          <w:p>
            <w:pPr>
              <w:pStyle w:val="TableParagraph"/>
              <w:spacing w:before="52"/>
              <w:ind w:left="166" w:right="157"/>
              <w:jc w:val="center"/>
              <w:rPr>
                <w:sz w:val="20"/>
              </w:rPr>
            </w:pPr>
            <w:r>
              <w:rPr>
                <w:spacing w:val="-4"/>
                <w:sz w:val="20"/>
              </w:rPr>
              <w:t>-</w:t>
            </w:r>
            <w:r>
              <w:rPr>
                <w:spacing w:val="-5"/>
                <w:sz w:val="20"/>
              </w:rPr>
              <w:t>32</w:t>
            </w:r>
          </w:p>
        </w:tc>
        <w:tc>
          <w:tcPr>
            <w:tcW w:w="1204" w:type="dxa"/>
          </w:tcPr>
          <w:p>
            <w:pPr>
              <w:pStyle w:val="TableParagraph"/>
              <w:spacing w:before="52"/>
              <w:ind w:left="347"/>
              <w:rPr>
                <w:sz w:val="20"/>
              </w:rPr>
            </w:pPr>
            <w:r>
              <w:rPr>
                <w:spacing w:val="-2"/>
                <w:sz w:val="20"/>
              </w:rPr>
              <w:t>39.14398</w:t>
            </w:r>
          </w:p>
        </w:tc>
        <w:tc>
          <w:tcPr>
            <w:tcW w:w="812" w:type="dxa"/>
          </w:tcPr>
          <w:p>
            <w:pPr>
              <w:pStyle w:val="TableParagraph"/>
              <w:spacing w:before="52"/>
              <w:ind w:left="108"/>
              <w:rPr>
                <w:sz w:val="20"/>
              </w:rPr>
            </w:pPr>
            <w:r>
              <w:rPr>
                <w:spacing w:val="-2"/>
                <w:sz w:val="20"/>
              </w:rPr>
              <w:t>34.56</w:t>
            </w:r>
          </w:p>
        </w:tc>
        <w:tc>
          <w:tcPr>
            <w:tcW w:w="1112" w:type="dxa"/>
          </w:tcPr>
          <w:p>
            <w:pPr>
              <w:pStyle w:val="TableParagraph"/>
              <w:spacing w:before="52"/>
              <w:ind w:left="52"/>
              <w:jc w:val="center"/>
              <w:rPr>
                <w:sz w:val="20"/>
              </w:rPr>
            </w:pPr>
            <w:r>
              <w:rPr>
                <w:spacing w:val="-2"/>
                <w:sz w:val="20"/>
              </w:rPr>
              <w:t>35.4592</w:t>
            </w:r>
          </w:p>
        </w:tc>
        <w:tc>
          <w:tcPr>
            <w:tcW w:w="1208" w:type="dxa"/>
          </w:tcPr>
          <w:p>
            <w:pPr>
              <w:pStyle w:val="TableParagraph"/>
              <w:spacing w:before="52"/>
              <w:ind w:left="67" w:right="1"/>
              <w:jc w:val="center"/>
              <w:rPr>
                <w:sz w:val="20"/>
              </w:rPr>
            </w:pPr>
            <w:r>
              <w:rPr>
                <w:spacing w:val="-2"/>
                <w:sz w:val="20"/>
              </w:rPr>
              <w:t>36.38772598</w:t>
            </w:r>
          </w:p>
        </w:tc>
      </w:tr>
      <w:tr>
        <w:trPr>
          <w:trHeight w:val="345" w:hRule="atLeast"/>
        </w:trPr>
        <w:tc>
          <w:tcPr>
            <w:tcW w:w="655" w:type="dxa"/>
          </w:tcPr>
          <w:p>
            <w:pPr>
              <w:pStyle w:val="TableParagraph"/>
              <w:rPr>
                <w:sz w:val="20"/>
              </w:rPr>
            </w:pPr>
            <w:r>
              <w:rPr>
                <w:spacing w:val="-5"/>
                <w:sz w:val="20"/>
              </w:rPr>
              <w:t>6.3</w:t>
            </w:r>
          </w:p>
        </w:tc>
        <w:tc>
          <w:tcPr>
            <w:tcW w:w="960" w:type="dxa"/>
          </w:tcPr>
          <w:p>
            <w:pPr>
              <w:pStyle w:val="TableParagraph"/>
              <w:ind w:left="355"/>
              <w:rPr>
                <w:sz w:val="20"/>
              </w:rPr>
            </w:pPr>
            <w:r>
              <w:rPr>
                <w:spacing w:val="-5"/>
                <w:sz w:val="20"/>
              </w:rPr>
              <w:t>5.9</w:t>
            </w:r>
          </w:p>
        </w:tc>
        <w:tc>
          <w:tcPr>
            <w:tcW w:w="968" w:type="dxa"/>
          </w:tcPr>
          <w:p>
            <w:pPr>
              <w:pStyle w:val="TableParagraph"/>
              <w:ind w:left="166" w:right="157"/>
              <w:jc w:val="center"/>
              <w:rPr>
                <w:sz w:val="20"/>
              </w:rPr>
            </w:pPr>
            <w:r>
              <w:rPr>
                <w:spacing w:val="-4"/>
                <w:sz w:val="20"/>
              </w:rPr>
              <w:t>-</w:t>
            </w:r>
            <w:r>
              <w:rPr>
                <w:spacing w:val="-5"/>
                <w:sz w:val="20"/>
              </w:rPr>
              <w:t>30</w:t>
            </w:r>
          </w:p>
        </w:tc>
        <w:tc>
          <w:tcPr>
            <w:tcW w:w="1204" w:type="dxa"/>
          </w:tcPr>
          <w:p>
            <w:pPr>
              <w:pStyle w:val="TableParagraph"/>
              <w:ind w:left="347"/>
              <w:rPr>
                <w:sz w:val="20"/>
              </w:rPr>
            </w:pPr>
            <w:r>
              <w:rPr>
                <w:spacing w:val="-2"/>
                <w:sz w:val="20"/>
              </w:rPr>
              <w:t>38.88498</w:t>
            </w:r>
          </w:p>
        </w:tc>
        <w:tc>
          <w:tcPr>
            <w:tcW w:w="812" w:type="dxa"/>
          </w:tcPr>
          <w:p>
            <w:pPr>
              <w:pStyle w:val="TableParagraph"/>
              <w:ind w:left="108"/>
              <w:rPr>
                <w:sz w:val="20"/>
              </w:rPr>
            </w:pPr>
            <w:r>
              <w:rPr>
                <w:spacing w:val="-4"/>
                <w:sz w:val="20"/>
              </w:rPr>
              <w:t>34.4</w:t>
            </w:r>
          </w:p>
        </w:tc>
        <w:tc>
          <w:tcPr>
            <w:tcW w:w="1112" w:type="dxa"/>
          </w:tcPr>
          <w:p>
            <w:pPr>
              <w:pStyle w:val="TableParagraph"/>
              <w:ind w:left="153" w:right="1"/>
              <w:jc w:val="center"/>
              <w:rPr>
                <w:sz w:val="20"/>
              </w:rPr>
            </w:pPr>
            <w:r>
              <w:rPr>
                <w:spacing w:val="-2"/>
                <w:sz w:val="20"/>
              </w:rPr>
              <w:t>35.22878</w:t>
            </w:r>
          </w:p>
        </w:tc>
        <w:tc>
          <w:tcPr>
            <w:tcW w:w="1208" w:type="dxa"/>
          </w:tcPr>
          <w:p>
            <w:pPr>
              <w:pStyle w:val="TableParagraph"/>
              <w:ind w:left="67" w:right="1"/>
              <w:jc w:val="center"/>
              <w:rPr>
                <w:sz w:val="20"/>
              </w:rPr>
            </w:pPr>
            <w:r>
              <w:rPr>
                <w:spacing w:val="-2"/>
                <w:sz w:val="20"/>
              </w:rPr>
              <w:t>36.17125519</w:t>
            </w:r>
          </w:p>
        </w:tc>
      </w:tr>
      <w:tr>
        <w:trPr>
          <w:trHeight w:val="345" w:hRule="atLeast"/>
        </w:trPr>
        <w:tc>
          <w:tcPr>
            <w:tcW w:w="655" w:type="dxa"/>
          </w:tcPr>
          <w:p>
            <w:pPr>
              <w:pStyle w:val="TableParagraph"/>
              <w:rPr>
                <w:sz w:val="20"/>
              </w:rPr>
            </w:pPr>
            <w:r>
              <w:rPr>
                <w:spacing w:val="-5"/>
                <w:sz w:val="20"/>
              </w:rPr>
              <w:t>6.4</w:t>
            </w:r>
          </w:p>
        </w:tc>
        <w:tc>
          <w:tcPr>
            <w:tcW w:w="960" w:type="dxa"/>
          </w:tcPr>
          <w:p>
            <w:pPr>
              <w:pStyle w:val="TableParagraph"/>
              <w:ind w:left="355"/>
              <w:rPr>
                <w:sz w:val="20"/>
              </w:rPr>
            </w:pPr>
            <w:r>
              <w:rPr>
                <w:spacing w:val="-5"/>
                <w:sz w:val="20"/>
              </w:rPr>
              <w:t>5.9</w:t>
            </w:r>
          </w:p>
        </w:tc>
        <w:tc>
          <w:tcPr>
            <w:tcW w:w="968" w:type="dxa"/>
          </w:tcPr>
          <w:p>
            <w:pPr>
              <w:pStyle w:val="TableParagraph"/>
              <w:ind w:left="166" w:right="157"/>
              <w:jc w:val="center"/>
              <w:rPr>
                <w:sz w:val="20"/>
              </w:rPr>
            </w:pPr>
            <w:r>
              <w:rPr>
                <w:spacing w:val="-4"/>
                <w:sz w:val="20"/>
              </w:rPr>
              <w:t>-</w:t>
            </w:r>
            <w:r>
              <w:rPr>
                <w:spacing w:val="-5"/>
                <w:sz w:val="20"/>
              </w:rPr>
              <w:t>26</w:t>
            </w:r>
          </w:p>
        </w:tc>
        <w:tc>
          <w:tcPr>
            <w:tcW w:w="1204" w:type="dxa"/>
          </w:tcPr>
          <w:p>
            <w:pPr>
              <w:pStyle w:val="TableParagraph"/>
              <w:ind w:left="347"/>
              <w:rPr>
                <w:sz w:val="20"/>
              </w:rPr>
            </w:pPr>
            <w:r>
              <w:rPr>
                <w:spacing w:val="-2"/>
                <w:sz w:val="20"/>
              </w:rPr>
              <w:t>38.36698</w:t>
            </w:r>
          </w:p>
        </w:tc>
        <w:tc>
          <w:tcPr>
            <w:tcW w:w="812" w:type="dxa"/>
          </w:tcPr>
          <w:p>
            <w:pPr>
              <w:pStyle w:val="TableParagraph"/>
              <w:ind w:left="108"/>
              <w:rPr>
                <w:sz w:val="20"/>
              </w:rPr>
            </w:pPr>
            <w:r>
              <w:rPr>
                <w:spacing w:val="-2"/>
                <w:sz w:val="20"/>
              </w:rPr>
              <w:t>34.08</w:t>
            </w:r>
          </w:p>
        </w:tc>
        <w:tc>
          <w:tcPr>
            <w:tcW w:w="1112" w:type="dxa"/>
          </w:tcPr>
          <w:p>
            <w:pPr>
              <w:pStyle w:val="TableParagraph"/>
              <w:ind w:left="153" w:right="1"/>
              <w:jc w:val="center"/>
              <w:rPr>
                <w:sz w:val="20"/>
              </w:rPr>
            </w:pPr>
            <w:r>
              <w:rPr>
                <w:spacing w:val="-2"/>
                <w:sz w:val="20"/>
              </w:rPr>
              <w:t>34.76961</w:t>
            </w:r>
          </w:p>
        </w:tc>
        <w:tc>
          <w:tcPr>
            <w:tcW w:w="1208" w:type="dxa"/>
          </w:tcPr>
          <w:p>
            <w:pPr>
              <w:pStyle w:val="TableParagraph"/>
              <w:ind w:left="67" w:right="1"/>
              <w:jc w:val="center"/>
              <w:rPr>
                <w:sz w:val="20"/>
              </w:rPr>
            </w:pPr>
            <w:r>
              <w:rPr>
                <w:spacing w:val="-2"/>
                <w:sz w:val="20"/>
              </w:rPr>
              <w:t>35.73886395</w:t>
            </w:r>
          </w:p>
        </w:tc>
      </w:tr>
      <w:tr>
        <w:trPr>
          <w:trHeight w:val="344" w:hRule="atLeast"/>
        </w:trPr>
        <w:tc>
          <w:tcPr>
            <w:tcW w:w="655" w:type="dxa"/>
          </w:tcPr>
          <w:p>
            <w:pPr>
              <w:pStyle w:val="TableParagraph"/>
              <w:rPr>
                <w:sz w:val="20"/>
              </w:rPr>
            </w:pPr>
            <w:r>
              <w:rPr>
                <w:spacing w:val="-5"/>
                <w:sz w:val="20"/>
              </w:rPr>
              <w:t>6.5</w:t>
            </w:r>
          </w:p>
        </w:tc>
        <w:tc>
          <w:tcPr>
            <w:tcW w:w="960" w:type="dxa"/>
          </w:tcPr>
          <w:p>
            <w:pPr>
              <w:pStyle w:val="TableParagraph"/>
              <w:ind w:left="355"/>
              <w:rPr>
                <w:sz w:val="20"/>
              </w:rPr>
            </w:pPr>
            <w:r>
              <w:rPr>
                <w:spacing w:val="-5"/>
                <w:sz w:val="20"/>
              </w:rPr>
              <w:t>5.9</w:t>
            </w:r>
          </w:p>
        </w:tc>
        <w:tc>
          <w:tcPr>
            <w:tcW w:w="968" w:type="dxa"/>
          </w:tcPr>
          <w:p>
            <w:pPr>
              <w:pStyle w:val="TableParagraph"/>
              <w:ind w:left="166" w:right="157"/>
              <w:jc w:val="center"/>
              <w:rPr>
                <w:sz w:val="20"/>
              </w:rPr>
            </w:pPr>
            <w:r>
              <w:rPr>
                <w:spacing w:val="-4"/>
                <w:sz w:val="20"/>
              </w:rPr>
              <w:t>-</w:t>
            </w:r>
            <w:r>
              <w:rPr>
                <w:spacing w:val="-5"/>
                <w:sz w:val="20"/>
              </w:rPr>
              <w:t>23</w:t>
            </w:r>
          </w:p>
        </w:tc>
        <w:tc>
          <w:tcPr>
            <w:tcW w:w="1204" w:type="dxa"/>
          </w:tcPr>
          <w:p>
            <w:pPr>
              <w:pStyle w:val="TableParagraph"/>
              <w:ind w:left="347"/>
              <w:rPr>
                <w:sz w:val="20"/>
              </w:rPr>
            </w:pPr>
            <w:r>
              <w:rPr>
                <w:spacing w:val="-2"/>
                <w:sz w:val="20"/>
              </w:rPr>
              <w:t>37.97849</w:t>
            </w:r>
          </w:p>
        </w:tc>
        <w:tc>
          <w:tcPr>
            <w:tcW w:w="812" w:type="dxa"/>
          </w:tcPr>
          <w:p>
            <w:pPr>
              <w:pStyle w:val="TableParagraph"/>
              <w:ind w:left="108"/>
              <w:rPr>
                <w:sz w:val="20"/>
              </w:rPr>
            </w:pPr>
            <w:r>
              <w:rPr>
                <w:spacing w:val="-2"/>
                <w:sz w:val="20"/>
              </w:rPr>
              <w:t>33.84</w:t>
            </w:r>
          </w:p>
        </w:tc>
        <w:tc>
          <w:tcPr>
            <w:tcW w:w="1112" w:type="dxa"/>
          </w:tcPr>
          <w:p>
            <w:pPr>
              <w:pStyle w:val="TableParagraph"/>
              <w:ind w:left="153" w:right="1"/>
              <w:jc w:val="center"/>
              <w:rPr>
                <w:sz w:val="20"/>
              </w:rPr>
            </w:pPr>
            <w:r>
              <w:rPr>
                <w:spacing w:val="-2"/>
                <w:sz w:val="20"/>
              </w:rPr>
              <w:t>34.42676</w:t>
            </w:r>
          </w:p>
        </w:tc>
        <w:tc>
          <w:tcPr>
            <w:tcW w:w="1208" w:type="dxa"/>
          </w:tcPr>
          <w:p>
            <w:pPr>
              <w:pStyle w:val="TableParagraph"/>
              <w:ind w:left="0" w:right="31"/>
              <w:jc w:val="center"/>
              <w:rPr>
                <w:sz w:val="20"/>
              </w:rPr>
            </w:pPr>
            <w:r>
              <w:rPr>
                <w:spacing w:val="-2"/>
                <w:sz w:val="20"/>
              </w:rPr>
              <w:t>35.4150812</w:t>
            </w:r>
          </w:p>
        </w:tc>
      </w:tr>
      <w:tr>
        <w:trPr>
          <w:trHeight w:val="344" w:hRule="atLeast"/>
        </w:trPr>
        <w:tc>
          <w:tcPr>
            <w:tcW w:w="655" w:type="dxa"/>
          </w:tcPr>
          <w:p>
            <w:pPr>
              <w:pStyle w:val="TableParagraph"/>
              <w:spacing w:before="52"/>
              <w:rPr>
                <w:sz w:val="20"/>
              </w:rPr>
            </w:pPr>
            <w:r>
              <w:rPr>
                <w:spacing w:val="-5"/>
                <w:sz w:val="20"/>
              </w:rPr>
              <w:t>6.6</w:t>
            </w:r>
          </w:p>
        </w:tc>
        <w:tc>
          <w:tcPr>
            <w:tcW w:w="960" w:type="dxa"/>
          </w:tcPr>
          <w:p>
            <w:pPr>
              <w:pStyle w:val="TableParagraph"/>
              <w:spacing w:before="52"/>
              <w:ind w:left="355"/>
              <w:rPr>
                <w:sz w:val="20"/>
              </w:rPr>
            </w:pPr>
            <w:r>
              <w:rPr>
                <w:spacing w:val="-5"/>
                <w:sz w:val="20"/>
              </w:rPr>
              <w:t>5.9</w:t>
            </w:r>
          </w:p>
        </w:tc>
        <w:tc>
          <w:tcPr>
            <w:tcW w:w="968" w:type="dxa"/>
          </w:tcPr>
          <w:p>
            <w:pPr>
              <w:pStyle w:val="TableParagraph"/>
              <w:spacing w:before="52"/>
              <w:ind w:left="166" w:right="157"/>
              <w:jc w:val="center"/>
              <w:rPr>
                <w:sz w:val="20"/>
              </w:rPr>
            </w:pPr>
            <w:r>
              <w:rPr>
                <w:spacing w:val="-4"/>
                <w:sz w:val="20"/>
              </w:rPr>
              <w:t>-</w:t>
            </w:r>
            <w:r>
              <w:rPr>
                <w:spacing w:val="-5"/>
                <w:sz w:val="20"/>
              </w:rPr>
              <w:t>20</w:t>
            </w:r>
          </w:p>
        </w:tc>
        <w:tc>
          <w:tcPr>
            <w:tcW w:w="1204" w:type="dxa"/>
          </w:tcPr>
          <w:p>
            <w:pPr>
              <w:pStyle w:val="TableParagraph"/>
              <w:spacing w:before="52"/>
              <w:ind w:left="347"/>
              <w:rPr>
                <w:sz w:val="20"/>
              </w:rPr>
            </w:pPr>
            <w:r>
              <w:rPr>
                <w:spacing w:val="-2"/>
                <w:sz w:val="20"/>
              </w:rPr>
              <w:t>37.58999</w:t>
            </w:r>
          </w:p>
        </w:tc>
        <w:tc>
          <w:tcPr>
            <w:tcW w:w="812" w:type="dxa"/>
          </w:tcPr>
          <w:p>
            <w:pPr>
              <w:pStyle w:val="TableParagraph"/>
              <w:spacing w:before="52"/>
              <w:ind w:left="108"/>
              <w:rPr>
                <w:sz w:val="20"/>
              </w:rPr>
            </w:pPr>
            <w:r>
              <w:rPr>
                <w:spacing w:val="-4"/>
                <w:sz w:val="20"/>
              </w:rPr>
              <w:t>33.6</w:t>
            </w:r>
          </w:p>
        </w:tc>
        <w:tc>
          <w:tcPr>
            <w:tcW w:w="1112" w:type="dxa"/>
          </w:tcPr>
          <w:p>
            <w:pPr>
              <w:pStyle w:val="TableParagraph"/>
              <w:spacing w:before="52"/>
              <w:ind w:left="52"/>
              <w:jc w:val="center"/>
              <w:rPr>
                <w:sz w:val="20"/>
              </w:rPr>
            </w:pPr>
            <w:r>
              <w:rPr>
                <w:spacing w:val="-2"/>
                <w:sz w:val="20"/>
              </w:rPr>
              <w:t>34.0853</w:t>
            </w:r>
          </w:p>
        </w:tc>
        <w:tc>
          <w:tcPr>
            <w:tcW w:w="1208" w:type="dxa"/>
          </w:tcPr>
          <w:p>
            <w:pPr>
              <w:pStyle w:val="TableParagraph"/>
              <w:spacing w:before="52"/>
              <w:ind w:left="67" w:right="1"/>
              <w:jc w:val="center"/>
              <w:rPr>
                <w:sz w:val="20"/>
              </w:rPr>
            </w:pPr>
            <w:r>
              <w:rPr>
                <w:spacing w:val="-2"/>
                <w:sz w:val="20"/>
              </w:rPr>
              <w:t>35.09176342</w:t>
            </w:r>
          </w:p>
        </w:tc>
      </w:tr>
      <w:tr>
        <w:trPr>
          <w:trHeight w:val="345" w:hRule="atLeast"/>
        </w:trPr>
        <w:tc>
          <w:tcPr>
            <w:tcW w:w="655" w:type="dxa"/>
          </w:tcPr>
          <w:p>
            <w:pPr>
              <w:pStyle w:val="TableParagraph"/>
              <w:rPr>
                <w:sz w:val="20"/>
              </w:rPr>
            </w:pPr>
            <w:r>
              <w:rPr>
                <w:spacing w:val="-5"/>
                <w:sz w:val="20"/>
              </w:rPr>
              <w:t>6.7</w:t>
            </w:r>
          </w:p>
        </w:tc>
        <w:tc>
          <w:tcPr>
            <w:tcW w:w="960" w:type="dxa"/>
          </w:tcPr>
          <w:p>
            <w:pPr>
              <w:pStyle w:val="TableParagraph"/>
              <w:ind w:left="355"/>
              <w:rPr>
                <w:sz w:val="20"/>
              </w:rPr>
            </w:pPr>
            <w:r>
              <w:rPr>
                <w:spacing w:val="-5"/>
                <w:sz w:val="20"/>
              </w:rPr>
              <w:t>5.9</w:t>
            </w:r>
          </w:p>
        </w:tc>
        <w:tc>
          <w:tcPr>
            <w:tcW w:w="968" w:type="dxa"/>
          </w:tcPr>
          <w:p>
            <w:pPr>
              <w:pStyle w:val="TableParagraph"/>
              <w:ind w:left="166" w:right="157"/>
              <w:jc w:val="center"/>
              <w:rPr>
                <w:sz w:val="20"/>
              </w:rPr>
            </w:pPr>
            <w:r>
              <w:rPr>
                <w:spacing w:val="-4"/>
                <w:sz w:val="20"/>
              </w:rPr>
              <w:t>-</w:t>
            </w:r>
            <w:r>
              <w:rPr>
                <w:spacing w:val="-5"/>
                <w:sz w:val="20"/>
              </w:rPr>
              <w:t>20</w:t>
            </w:r>
          </w:p>
        </w:tc>
        <w:tc>
          <w:tcPr>
            <w:tcW w:w="1204" w:type="dxa"/>
          </w:tcPr>
          <w:p>
            <w:pPr>
              <w:pStyle w:val="TableParagraph"/>
              <w:ind w:left="347"/>
              <w:rPr>
                <w:sz w:val="20"/>
              </w:rPr>
            </w:pPr>
            <w:r>
              <w:rPr>
                <w:spacing w:val="-2"/>
                <w:sz w:val="20"/>
              </w:rPr>
              <w:t>37.58999</w:t>
            </w:r>
          </w:p>
        </w:tc>
        <w:tc>
          <w:tcPr>
            <w:tcW w:w="812" w:type="dxa"/>
          </w:tcPr>
          <w:p>
            <w:pPr>
              <w:pStyle w:val="TableParagraph"/>
              <w:ind w:left="108"/>
              <w:rPr>
                <w:sz w:val="20"/>
              </w:rPr>
            </w:pPr>
            <w:r>
              <w:rPr>
                <w:spacing w:val="-4"/>
                <w:sz w:val="20"/>
              </w:rPr>
              <w:t>33.6</w:t>
            </w:r>
          </w:p>
        </w:tc>
        <w:tc>
          <w:tcPr>
            <w:tcW w:w="1112" w:type="dxa"/>
          </w:tcPr>
          <w:p>
            <w:pPr>
              <w:pStyle w:val="TableParagraph"/>
              <w:ind w:left="52"/>
              <w:jc w:val="center"/>
              <w:rPr>
                <w:sz w:val="20"/>
              </w:rPr>
            </w:pPr>
            <w:r>
              <w:rPr>
                <w:spacing w:val="-2"/>
                <w:sz w:val="20"/>
              </w:rPr>
              <w:t>34.0853</w:t>
            </w:r>
          </w:p>
        </w:tc>
        <w:tc>
          <w:tcPr>
            <w:tcW w:w="1208" w:type="dxa"/>
          </w:tcPr>
          <w:p>
            <w:pPr>
              <w:pStyle w:val="TableParagraph"/>
              <w:ind w:left="67" w:right="1"/>
              <w:jc w:val="center"/>
              <w:rPr>
                <w:sz w:val="20"/>
              </w:rPr>
            </w:pPr>
            <w:r>
              <w:rPr>
                <w:spacing w:val="-2"/>
                <w:sz w:val="20"/>
              </w:rPr>
              <w:t>35.09176342</w:t>
            </w:r>
          </w:p>
        </w:tc>
      </w:tr>
      <w:tr>
        <w:trPr>
          <w:trHeight w:val="344" w:hRule="atLeast"/>
        </w:trPr>
        <w:tc>
          <w:tcPr>
            <w:tcW w:w="655" w:type="dxa"/>
          </w:tcPr>
          <w:p>
            <w:pPr>
              <w:pStyle w:val="TableParagraph"/>
              <w:rPr>
                <w:sz w:val="20"/>
              </w:rPr>
            </w:pPr>
            <w:r>
              <w:rPr>
                <w:spacing w:val="-5"/>
                <w:sz w:val="20"/>
              </w:rPr>
              <w:t>6.8</w:t>
            </w:r>
          </w:p>
        </w:tc>
        <w:tc>
          <w:tcPr>
            <w:tcW w:w="960" w:type="dxa"/>
          </w:tcPr>
          <w:p>
            <w:pPr>
              <w:pStyle w:val="TableParagraph"/>
              <w:ind w:left="355"/>
              <w:rPr>
                <w:sz w:val="20"/>
              </w:rPr>
            </w:pPr>
            <w:r>
              <w:rPr>
                <w:spacing w:val="-5"/>
                <w:sz w:val="20"/>
              </w:rPr>
              <w:t>5.9</w:t>
            </w:r>
          </w:p>
        </w:tc>
        <w:tc>
          <w:tcPr>
            <w:tcW w:w="968" w:type="dxa"/>
          </w:tcPr>
          <w:p>
            <w:pPr>
              <w:pStyle w:val="TableParagraph"/>
              <w:ind w:left="166" w:right="157"/>
              <w:jc w:val="center"/>
              <w:rPr>
                <w:sz w:val="20"/>
              </w:rPr>
            </w:pPr>
            <w:r>
              <w:rPr>
                <w:spacing w:val="-4"/>
                <w:sz w:val="20"/>
              </w:rPr>
              <w:t>-</w:t>
            </w:r>
            <w:r>
              <w:rPr>
                <w:spacing w:val="-5"/>
                <w:sz w:val="20"/>
              </w:rPr>
              <w:t>19</w:t>
            </w:r>
          </w:p>
        </w:tc>
        <w:tc>
          <w:tcPr>
            <w:tcW w:w="1204" w:type="dxa"/>
          </w:tcPr>
          <w:p>
            <w:pPr>
              <w:pStyle w:val="TableParagraph"/>
              <w:ind w:left="347"/>
              <w:rPr>
                <w:sz w:val="20"/>
              </w:rPr>
            </w:pPr>
            <w:r>
              <w:rPr>
                <w:spacing w:val="-2"/>
                <w:sz w:val="20"/>
              </w:rPr>
              <w:t>37.46049</w:t>
            </w:r>
          </w:p>
        </w:tc>
        <w:tc>
          <w:tcPr>
            <w:tcW w:w="812" w:type="dxa"/>
          </w:tcPr>
          <w:p>
            <w:pPr>
              <w:pStyle w:val="TableParagraph"/>
              <w:ind w:left="108"/>
              <w:rPr>
                <w:sz w:val="20"/>
              </w:rPr>
            </w:pPr>
            <w:r>
              <w:rPr>
                <w:spacing w:val="-2"/>
                <w:sz w:val="20"/>
              </w:rPr>
              <w:t>33.52</w:t>
            </w:r>
          </w:p>
        </w:tc>
        <w:tc>
          <w:tcPr>
            <w:tcW w:w="1112" w:type="dxa"/>
          </w:tcPr>
          <w:p>
            <w:pPr>
              <w:pStyle w:val="TableParagraph"/>
              <w:ind w:left="153" w:right="1"/>
              <w:jc w:val="center"/>
              <w:rPr>
                <w:sz w:val="20"/>
              </w:rPr>
            </w:pPr>
            <w:r>
              <w:rPr>
                <w:spacing w:val="-2"/>
                <w:sz w:val="20"/>
              </w:rPr>
              <w:t>33.97181</w:t>
            </w:r>
          </w:p>
        </w:tc>
        <w:tc>
          <w:tcPr>
            <w:tcW w:w="1208" w:type="dxa"/>
          </w:tcPr>
          <w:p>
            <w:pPr>
              <w:pStyle w:val="TableParagraph"/>
              <w:ind w:left="67" w:right="1"/>
              <w:jc w:val="center"/>
              <w:rPr>
                <w:sz w:val="20"/>
              </w:rPr>
            </w:pPr>
            <w:r>
              <w:rPr>
                <w:spacing w:val="-2"/>
                <w:sz w:val="20"/>
              </w:rPr>
              <w:t>34.98409834</w:t>
            </w:r>
          </w:p>
        </w:tc>
      </w:tr>
      <w:tr>
        <w:trPr>
          <w:trHeight w:val="344" w:hRule="atLeast"/>
        </w:trPr>
        <w:tc>
          <w:tcPr>
            <w:tcW w:w="655" w:type="dxa"/>
          </w:tcPr>
          <w:p>
            <w:pPr>
              <w:pStyle w:val="TableParagraph"/>
              <w:spacing w:before="52"/>
              <w:rPr>
                <w:sz w:val="20"/>
              </w:rPr>
            </w:pPr>
            <w:r>
              <w:rPr>
                <w:spacing w:val="-5"/>
                <w:sz w:val="20"/>
              </w:rPr>
              <w:t>6.9</w:t>
            </w:r>
          </w:p>
        </w:tc>
        <w:tc>
          <w:tcPr>
            <w:tcW w:w="960" w:type="dxa"/>
          </w:tcPr>
          <w:p>
            <w:pPr>
              <w:pStyle w:val="TableParagraph"/>
              <w:spacing w:before="52"/>
              <w:ind w:left="355"/>
              <w:rPr>
                <w:sz w:val="20"/>
              </w:rPr>
            </w:pPr>
            <w:r>
              <w:rPr>
                <w:spacing w:val="-5"/>
                <w:sz w:val="20"/>
              </w:rPr>
              <w:t>5.9</w:t>
            </w:r>
          </w:p>
        </w:tc>
        <w:tc>
          <w:tcPr>
            <w:tcW w:w="968" w:type="dxa"/>
          </w:tcPr>
          <w:p>
            <w:pPr>
              <w:pStyle w:val="TableParagraph"/>
              <w:spacing w:before="52"/>
              <w:ind w:left="166" w:right="157"/>
              <w:jc w:val="center"/>
              <w:rPr>
                <w:sz w:val="20"/>
              </w:rPr>
            </w:pPr>
            <w:r>
              <w:rPr>
                <w:spacing w:val="-4"/>
                <w:sz w:val="20"/>
              </w:rPr>
              <w:t>-</w:t>
            </w:r>
            <w:r>
              <w:rPr>
                <w:spacing w:val="-5"/>
                <w:sz w:val="20"/>
              </w:rPr>
              <w:t>18</w:t>
            </w:r>
          </w:p>
        </w:tc>
        <w:tc>
          <w:tcPr>
            <w:tcW w:w="1204" w:type="dxa"/>
          </w:tcPr>
          <w:p>
            <w:pPr>
              <w:pStyle w:val="TableParagraph"/>
              <w:spacing w:before="52"/>
              <w:ind w:left="347"/>
              <w:rPr>
                <w:sz w:val="20"/>
              </w:rPr>
            </w:pPr>
            <w:r>
              <w:rPr>
                <w:spacing w:val="-2"/>
                <w:sz w:val="20"/>
              </w:rPr>
              <w:t>37.33099</w:t>
            </w:r>
          </w:p>
        </w:tc>
        <w:tc>
          <w:tcPr>
            <w:tcW w:w="812" w:type="dxa"/>
          </w:tcPr>
          <w:p>
            <w:pPr>
              <w:pStyle w:val="TableParagraph"/>
              <w:spacing w:before="52"/>
              <w:ind w:left="108"/>
              <w:rPr>
                <w:sz w:val="20"/>
              </w:rPr>
            </w:pPr>
            <w:r>
              <w:rPr>
                <w:spacing w:val="-2"/>
                <w:sz w:val="20"/>
              </w:rPr>
              <w:t>33.44</w:t>
            </w:r>
          </w:p>
        </w:tc>
        <w:tc>
          <w:tcPr>
            <w:tcW w:w="1112" w:type="dxa"/>
          </w:tcPr>
          <w:p>
            <w:pPr>
              <w:pStyle w:val="TableParagraph"/>
              <w:spacing w:before="52"/>
              <w:ind w:left="153" w:right="1"/>
              <w:jc w:val="center"/>
              <w:rPr>
                <w:sz w:val="20"/>
              </w:rPr>
            </w:pPr>
            <w:r>
              <w:rPr>
                <w:spacing w:val="-2"/>
                <w:sz w:val="20"/>
              </w:rPr>
              <w:t>33.85848</w:t>
            </w:r>
          </w:p>
        </w:tc>
        <w:tc>
          <w:tcPr>
            <w:tcW w:w="1208" w:type="dxa"/>
          </w:tcPr>
          <w:p>
            <w:pPr>
              <w:pStyle w:val="TableParagraph"/>
              <w:spacing w:before="52"/>
              <w:ind w:left="67" w:right="1"/>
              <w:jc w:val="center"/>
              <w:rPr>
                <w:sz w:val="20"/>
              </w:rPr>
            </w:pPr>
            <w:r>
              <w:rPr>
                <w:spacing w:val="-2"/>
                <w:sz w:val="20"/>
              </w:rPr>
              <w:t>34.87648848</w:t>
            </w:r>
          </w:p>
        </w:tc>
      </w:tr>
      <w:tr>
        <w:trPr>
          <w:trHeight w:val="345" w:hRule="atLeast"/>
        </w:trPr>
        <w:tc>
          <w:tcPr>
            <w:tcW w:w="655" w:type="dxa"/>
          </w:tcPr>
          <w:p>
            <w:pPr>
              <w:pStyle w:val="TableParagraph"/>
              <w:rPr>
                <w:sz w:val="20"/>
              </w:rPr>
            </w:pPr>
            <w:r>
              <w:rPr>
                <w:spacing w:val="-10"/>
                <w:sz w:val="20"/>
              </w:rPr>
              <w:t>7</w:t>
            </w:r>
          </w:p>
        </w:tc>
        <w:tc>
          <w:tcPr>
            <w:tcW w:w="960" w:type="dxa"/>
          </w:tcPr>
          <w:p>
            <w:pPr>
              <w:pStyle w:val="TableParagraph"/>
              <w:ind w:left="355"/>
              <w:rPr>
                <w:sz w:val="20"/>
              </w:rPr>
            </w:pPr>
            <w:r>
              <w:rPr>
                <w:spacing w:val="-5"/>
                <w:sz w:val="20"/>
              </w:rPr>
              <w:t>5.9</w:t>
            </w:r>
          </w:p>
        </w:tc>
        <w:tc>
          <w:tcPr>
            <w:tcW w:w="968" w:type="dxa"/>
          </w:tcPr>
          <w:p>
            <w:pPr>
              <w:pStyle w:val="TableParagraph"/>
              <w:ind w:left="166" w:right="157"/>
              <w:jc w:val="center"/>
              <w:rPr>
                <w:sz w:val="20"/>
              </w:rPr>
            </w:pPr>
            <w:r>
              <w:rPr>
                <w:spacing w:val="-4"/>
                <w:sz w:val="20"/>
              </w:rPr>
              <w:t>-</w:t>
            </w:r>
            <w:r>
              <w:rPr>
                <w:spacing w:val="-5"/>
                <w:sz w:val="20"/>
              </w:rPr>
              <w:t>20</w:t>
            </w:r>
          </w:p>
        </w:tc>
        <w:tc>
          <w:tcPr>
            <w:tcW w:w="1204" w:type="dxa"/>
          </w:tcPr>
          <w:p>
            <w:pPr>
              <w:pStyle w:val="TableParagraph"/>
              <w:ind w:left="347"/>
              <w:rPr>
                <w:sz w:val="20"/>
              </w:rPr>
            </w:pPr>
            <w:r>
              <w:rPr>
                <w:spacing w:val="-2"/>
                <w:sz w:val="20"/>
              </w:rPr>
              <w:t>37.58999</w:t>
            </w:r>
          </w:p>
        </w:tc>
        <w:tc>
          <w:tcPr>
            <w:tcW w:w="812" w:type="dxa"/>
          </w:tcPr>
          <w:p>
            <w:pPr>
              <w:pStyle w:val="TableParagraph"/>
              <w:ind w:left="108"/>
              <w:rPr>
                <w:sz w:val="20"/>
              </w:rPr>
            </w:pPr>
            <w:r>
              <w:rPr>
                <w:spacing w:val="-4"/>
                <w:sz w:val="20"/>
              </w:rPr>
              <w:t>33.6</w:t>
            </w:r>
          </w:p>
        </w:tc>
        <w:tc>
          <w:tcPr>
            <w:tcW w:w="1112" w:type="dxa"/>
          </w:tcPr>
          <w:p>
            <w:pPr>
              <w:pStyle w:val="TableParagraph"/>
              <w:ind w:left="52"/>
              <w:jc w:val="center"/>
              <w:rPr>
                <w:sz w:val="20"/>
              </w:rPr>
            </w:pPr>
            <w:r>
              <w:rPr>
                <w:spacing w:val="-2"/>
                <w:sz w:val="20"/>
              </w:rPr>
              <w:t>34.0853</w:t>
            </w:r>
          </w:p>
        </w:tc>
        <w:tc>
          <w:tcPr>
            <w:tcW w:w="1208" w:type="dxa"/>
          </w:tcPr>
          <w:p>
            <w:pPr>
              <w:pStyle w:val="TableParagraph"/>
              <w:ind w:left="67" w:right="1"/>
              <w:jc w:val="center"/>
              <w:rPr>
                <w:sz w:val="20"/>
              </w:rPr>
            </w:pPr>
            <w:r>
              <w:rPr>
                <w:spacing w:val="-2"/>
                <w:sz w:val="20"/>
              </w:rPr>
              <w:t>35.09176342</w:t>
            </w:r>
          </w:p>
        </w:tc>
      </w:tr>
      <w:tr>
        <w:trPr>
          <w:trHeight w:val="345" w:hRule="atLeast"/>
        </w:trPr>
        <w:tc>
          <w:tcPr>
            <w:tcW w:w="655" w:type="dxa"/>
          </w:tcPr>
          <w:p>
            <w:pPr>
              <w:pStyle w:val="TableParagraph"/>
              <w:rPr>
                <w:sz w:val="20"/>
              </w:rPr>
            </w:pPr>
            <w:r>
              <w:rPr>
                <w:spacing w:val="-5"/>
                <w:sz w:val="20"/>
              </w:rPr>
              <w:t>7.1</w:t>
            </w:r>
          </w:p>
        </w:tc>
        <w:tc>
          <w:tcPr>
            <w:tcW w:w="960" w:type="dxa"/>
          </w:tcPr>
          <w:p>
            <w:pPr>
              <w:pStyle w:val="TableParagraph"/>
              <w:ind w:left="355"/>
              <w:rPr>
                <w:sz w:val="20"/>
              </w:rPr>
            </w:pPr>
            <w:r>
              <w:rPr>
                <w:spacing w:val="-5"/>
                <w:sz w:val="20"/>
              </w:rPr>
              <w:t>5.9</w:t>
            </w:r>
          </w:p>
        </w:tc>
        <w:tc>
          <w:tcPr>
            <w:tcW w:w="968" w:type="dxa"/>
          </w:tcPr>
          <w:p>
            <w:pPr>
              <w:pStyle w:val="TableParagraph"/>
              <w:ind w:left="166" w:right="157"/>
              <w:jc w:val="center"/>
              <w:rPr>
                <w:sz w:val="20"/>
              </w:rPr>
            </w:pPr>
            <w:r>
              <w:rPr>
                <w:spacing w:val="-4"/>
                <w:sz w:val="20"/>
              </w:rPr>
              <w:t>-</w:t>
            </w:r>
            <w:r>
              <w:rPr>
                <w:spacing w:val="-5"/>
                <w:sz w:val="20"/>
              </w:rPr>
              <w:t>12</w:t>
            </w:r>
          </w:p>
        </w:tc>
        <w:tc>
          <w:tcPr>
            <w:tcW w:w="1204" w:type="dxa"/>
          </w:tcPr>
          <w:p>
            <w:pPr>
              <w:pStyle w:val="TableParagraph"/>
              <w:ind w:left="347"/>
              <w:rPr>
                <w:sz w:val="20"/>
              </w:rPr>
            </w:pPr>
            <w:r>
              <w:rPr>
                <w:spacing w:val="-2"/>
                <w:sz w:val="20"/>
              </w:rPr>
              <w:t>36.55399</w:t>
            </w:r>
          </w:p>
        </w:tc>
        <w:tc>
          <w:tcPr>
            <w:tcW w:w="812" w:type="dxa"/>
          </w:tcPr>
          <w:p>
            <w:pPr>
              <w:pStyle w:val="TableParagraph"/>
              <w:ind w:left="108"/>
              <w:rPr>
                <w:sz w:val="20"/>
              </w:rPr>
            </w:pPr>
            <w:r>
              <w:rPr>
                <w:spacing w:val="-2"/>
                <w:sz w:val="20"/>
              </w:rPr>
              <w:t>32.96</w:t>
            </w:r>
          </w:p>
        </w:tc>
        <w:tc>
          <w:tcPr>
            <w:tcW w:w="1112" w:type="dxa"/>
          </w:tcPr>
          <w:p>
            <w:pPr>
              <w:pStyle w:val="TableParagraph"/>
              <w:ind w:left="153" w:right="1"/>
              <w:jc w:val="center"/>
              <w:rPr>
                <w:sz w:val="20"/>
              </w:rPr>
            </w:pPr>
            <w:r>
              <w:rPr>
                <w:spacing w:val="-2"/>
                <w:sz w:val="20"/>
              </w:rPr>
              <w:t>33.18212</w:t>
            </w:r>
          </w:p>
        </w:tc>
        <w:tc>
          <w:tcPr>
            <w:tcW w:w="1208" w:type="dxa"/>
          </w:tcPr>
          <w:p>
            <w:pPr>
              <w:pStyle w:val="TableParagraph"/>
              <w:ind w:left="67" w:right="1"/>
              <w:jc w:val="center"/>
              <w:rPr>
                <w:sz w:val="20"/>
              </w:rPr>
            </w:pPr>
            <w:r>
              <w:rPr>
                <w:spacing w:val="-2"/>
                <w:sz w:val="20"/>
              </w:rPr>
              <w:t>34.23203774</w:t>
            </w:r>
          </w:p>
        </w:tc>
      </w:tr>
      <w:tr>
        <w:trPr>
          <w:trHeight w:val="344" w:hRule="atLeast"/>
        </w:trPr>
        <w:tc>
          <w:tcPr>
            <w:tcW w:w="655" w:type="dxa"/>
          </w:tcPr>
          <w:p>
            <w:pPr>
              <w:pStyle w:val="TableParagraph"/>
              <w:rPr>
                <w:sz w:val="20"/>
              </w:rPr>
            </w:pPr>
            <w:r>
              <w:rPr>
                <w:spacing w:val="-5"/>
                <w:sz w:val="20"/>
              </w:rPr>
              <w:t>7.2</w:t>
            </w:r>
          </w:p>
        </w:tc>
        <w:tc>
          <w:tcPr>
            <w:tcW w:w="960" w:type="dxa"/>
          </w:tcPr>
          <w:p>
            <w:pPr>
              <w:pStyle w:val="TableParagraph"/>
              <w:ind w:left="355"/>
              <w:rPr>
                <w:sz w:val="20"/>
              </w:rPr>
            </w:pPr>
            <w:r>
              <w:rPr>
                <w:spacing w:val="-5"/>
                <w:sz w:val="20"/>
              </w:rPr>
              <w:t>5.9</w:t>
            </w:r>
          </w:p>
        </w:tc>
        <w:tc>
          <w:tcPr>
            <w:tcW w:w="968" w:type="dxa"/>
          </w:tcPr>
          <w:p>
            <w:pPr>
              <w:pStyle w:val="TableParagraph"/>
              <w:ind w:left="67" w:right="157"/>
              <w:jc w:val="center"/>
              <w:rPr>
                <w:sz w:val="20"/>
              </w:rPr>
            </w:pPr>
            <w:r>
              <w:rPr>
                <w:spacing w:val="-4"/>
                <w:sz w:val="20"/>
              </w:rPr>
              <w:t>-</w:t>
            </w:r>
            <w:r>
              <w:rPr>
                <w:spacing w:val="-10"/>
                <w:sz w:val="20"/>
              </w:rPr>
              <w:t>6</w:t>
            </w:r>
          </w:p>
        </w:tc>
        <w:tc>
          <w:tcPr>
            <w:tcW w:w="1204" w:type="dxa"/>
          </w:tcPr>
          <w:p>
            <w:pPr>
              <w:pStyle w:val="TableParagraph"/>
              <w:ind w:left="347"/>
              <w:rPr>
                <w:sz w:val="20"/>
              </w:rPr>
            </w:pPr>
            <w:r>
              <w:rPr>
                <w:spacing w:val="-2"/>
                <w:sz w:val="20"/>
              </w:rPr>
              <w:t>35.777</w:t>
            </w:r>
          </w:p>
        </w:tc>
        <w:tc>
          <w:tcPr>
            <w:tcW w:w="812" w:type="dxa"/>
          </w:tcPr>
          <w:p>
            <w:pPr>
              <w:pStyle w:val="TableParagraph"/>
              <w:ind w:left="108"/>
              <w:rPr>
                <w:sz w:val="20"/>
              </w:rPr>
            </w:pPr>
            <w:r>
              <w:rPr>
                <w:spacing w:val="-2"/>
                <w:sz w:val="20"/>
              </w:rPr>
              <w:t>32.48</w:t>
            </w:r>
          </w:p>
        </w:tc>
        <w:tc>
          <w:tcPr>
            <w:tcW w:w="1112" w:type="dxa"/>
          </w:tcPr>
          <w:p>
            <w:pPr>
              <w:pStyle w:val="TableParagraph"/>
              <w:ind w:left="153" w:right="1"/>
              <w:jc w:val="center"/>
              <w:rPr>
                <w:sz w:val="20"/>
              </w:rPr>
            </w:pPr>
            <w:r>
              <w:rPr>
                <w:spacing w:val="-2"/>
                <w:sz w:val="20"/>
              </w:rPr>
              <w:t>32.51238</w:t>
            </w:r>
          </w:p>
        </w:tc>
        <w:tc>
          <w:tcPr>
            <w:tcW w:w="1208" w:type="dxa"/>
          </w:tcPr>
          <w:p>
            <w:pPr>
              <w:pStyle w:val="TableParagraph"/>
              <w:ind w:left="67" w:right="1"/>
              <w:jc w:val="center"/>
              <w:rPr>
                <w:sz w:val="20"/>
              </w:rPr>
            </w:pPr>
            <w:r>
              <w:rPr>
                <w:spacing w:val="-2"/>
                <w:sz w:val="20"/>
              </w:rPr>
              <w:t>33.58979098</w:t>
            </w:r>
          </w:p>
        </w:tc>
      </w:tr>
      <w:tr>
        <w:trPr>
          <w:trHeight w:val="344" w:hRule="atLeast"/>
        </w:trPr>
        <w:tc>
          <w:tcPr>
            <w:tcW w:w="655" w:type="dxa"/>
          </w:tcPr>
          <w:p>
            <w:pPr>
              <w:pStyle w:val="TableParagraph"/>
              <w:spacing w:before="52"/>
              <w:rPr>
                <w:sz w:val="20"/>
              </w:rPr>
            </w:pPr>
            <w:r>
              <w:rPr>
                <w:spacing w:val="-5"/>
                <w:sz w:val="20"/>
              </w:rPr>
              <w:t>7.3</w:t>
            </w:r>
          </w:p>
        </w:tc>
        <w:tc>
          <w:tcPr>
            <w:tcW w:w="960" w:type="dxa"/>
          </w:tcPr>
          <w:p>
            <w:pPr>
              <w:pStyle w:val="TableParagraph"/>
              <w:spacing w:before="52"/>
              <w:ind w:left="355"/>
              <w:rPr>
                <w:sz w:val="20"/>
              </w:rPr>
            </w:pPr>
            <w:r>
              <w:rPr>
                <w:spacing w:val="-5"/>
                <w:sz w:val="20"/>
              </w:rPr>
              <w:t>5.9</w:t>
            </w:r>
          </w:p>
        </w:tc>
        <w:tc>
          <w:tcPr>
            <w:tcW w:w="968" w:type="dxa"/>
          </w:tcPr>
          <w:p>
            <w:pPr>
              <w:pStyle w:val="TableParagraph"/>
              <w:spacing w:before="52"/>
              <w:ind w:left="9" w:right="164"/>
              <w:jc w:val="center"/>
              <w:rPr>
                <w:sz w:val="20"/>
              </w:rPr>
            </w:pPr>
            <w:r>
              <w:rPr>
                <w:spacing w:val="-10"/>
                <w:sz w:val="20"/>
              </w:rPr>
              <w:t>0</w:t>
            </w:r>
          </w:p>
        </w:tc>
        <w:tc>
          <w:tcPr>
            <w:tcW w:w="1204" w:type="dxa"/>
          </w:tcPr>
          <w:p>
            <w:pPr>
              <w:pStyle w:val="TableParagraph"/>
              <w:spacing w:before="52"/>
              <w:ind w:left="347"/>
              <w:rPr>
                <w:sz w:val="20"/>
              </w:rPr>
            </w:pPr>
            <w:r>
              <w:rPr>
                <w:spacing w:val="-5"/>
                <w:sz w:val="20"/>
              </w:rPr>
              <w:t>35</w:t>
            </w:r>
          </w:p>
        </w:tc>
        <w:tc>
          <w:tcPr>
            <w:tcW w:w="812" w:type="dxa"/>
          </w:tcPr>
          <w:p>
            <w:pPr>
              <w:pStyle w:val="TableParagraph"/>
              <w:spacing w:before="52"/>
              <w:ind w:left="108"/>
              <w:rPr>
                <w:sz w:val="20"/>
              </w:rPr>
            </w:pPr>
            <w:r>
              <w:rPr>
                <w:spacing w:val="-5"/>
                <w:sz w:val="20"/>
              </w:rPr>
              <w:t>32</w:t>
            </w:r>
          </w:p>
        </w:tc>
        <w:tc>
          <w:tcPr>
            <w:tcW w:w="1112" w:type="dxa"/>
          </w:tcPr>
          <w:p>
            <w:pPr>
              <w:pStyle w:val="TableParagraph"/>
              <w:spacing w:before="52"/>
              <w:ind w:left="153" w:right="1"/>
              <w:jc w:val="center"/>
              <w:rPr>
                <w:sz w:val="20"/>
              </w:rPr>
            </w:pPr>
            <w:r>
              <w:rPr>
                <w:spacing w:val="-2"/>
                <w:sz w:val="20"/>
              </w:rPr>
              <w:t>31.84978</w:t>
            </w:r>
          </w:p>
        </w:tc>
        <w:tc>
          <w:tcPr>
            <w:tcW w:w="1208" w:type="dxa"/>
          </w:tcPr>
          <w:p>
            <w:pPr>
              <w:pStyle w:val="TableParagraph"/>
              <w:spacing w:before="52"/>
              <w:ind w:left="67" w:right="1"/>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7.4</w:t>
            </w:r>
          </w:p>
        </w:tc>
        <w:tc>
          <w:tcPr>
            <w:tcW w:w="960" w:type="dxa"/>
          </w:tcPr>
          <w:p>
            <w:pPr>
              <w:pStyle w:val="TableParagraph"/>
              <w:ind w:left="355"/>
              <w:rPr>
                <w:sz w:val="20"/>
              </w:rPr>
            </w:pPr>
            <w:r>
              <w:rPr>
                <w:spacing w:val="-5"/>
                <w:sz w:val="20"/>
              </w:rPr>
              <w:t>5.9</w:t>
            </w:r>
          </w:p>
        </w:tc>
        <w:tc>
          <w:tcPr>
            <w:tcW w:w="968" w:type="dxa"/>
          </w:tcPr>
          <w:p>
            <w:pPr>
              <w:pStyle w:val="TableParagraph"/>
              <w:ind w:left="9" w:right="164"/>
              <w:jc w:val="center"/>
              <w:rPr>
                <w:sz w:val="20"/>
              </w:rPr>
            </w:pPr>
            <w:r>
              <w:rPr>
                <w:spacing w:val="-10"/>
                <w:sz w:val="20"/>
              </w:rPr>
              <w:t>6</w:t>
            </w:r>
          </w:p>
        </w:tc>
        <w:tc>
          <w:tcPr>
            <w:tcW w:w="1204" w:type="dxa"/>
          </w:tcPr>
          <w:p>
            <w:pPr>
              <w:pStyle w:val="TableParagraph"/>
              <w:ind w:left="347"/>
              <w:rPr>
                <w:sz w:val="20"/>
              </w:rPr>
            </w:pPr>
            <w:r>
              <w:rPr>
                <w:spacing w:val="-2"/>
                <w:sz w:val="20"/>
              </w:rPr>
              <w:t>34.223</w:t>
            </w:r>
          </w:p>
        </w:tc>
        <w:tc>
          <w:tcPr>
            <w:tcW w:w="812" w:type="dxa"/>
          </w:tcPr>
          <w:p>
            <w:pPr>
              <w:pStyle w:val="TableParagraph"/>
              <w:ind w:left="108"/>
              <w:rPr>
                <w:sz w:val="20"/>
              </w:rPr>
            </w:pPr>
            <w:r>
              <w:rPr>
                <w:spacing w:val="-2"/>
                <w:sz w:val="20"/>
              </w:rPr>
              <w:t>31.52</w:t>
            </w:r>
          </w:p>
        </w:tc>
        <w:tc>
          <w:tcPr>
            <w:tcW w:w="1112" w:type="dxa"/>
          </w:tcPr>
          <w:p>
            <w:pPr>
              <w:pStyle w:val="TableParagraph"/>
              <w:ind w:left="153" w:right="1"/>
              <w:jc w:val="center"/>
              <w:rPr>
                <w:sz w:val="20"/>
              </w:rPr>
            </w:pPr>
            <w:r>
              <w:rPr>
                <w:spacing w:val="-2"/>
                <w:sz w:val="20"/>
              </w:rPr>
              <w:t>31.19483</w:t>
            </w:r>
          </w:p>
        </w:tc>
        <w:tc>
          <w:tcPr>
            <w:tcW w:w="1208" w:type="dxa"/>
          </w:tcPr>
          <w:p>
            <w:pPr>
              <w:pStyle w:val="TableParagraph"/>
              <w:ind w:left="67" w:right="1"/>
              <w:jc w:val="center"/>
              <w:rPr>
                <w:sz w:val="20"/>
              </w:rPr>
            </w:pPr>
            <w:r>
              <w:rPr>
                <w:spacing w:val="-2"/>
                <w:sz w:val="20"/>
              </w:rPr>
              <w:t>32.31260968</w:t>
            </w:r>
          </w:p>
        </w:tc>
      </w:tr>
      <w:tr>
        <w:trPr>
          <w:trHeight w:val="345" w:hRule="atLeast"/>
        </w:trPr>
        <w:tc>
          <w:tcPr>
            <w:tcW w:w="655" w:type="dxa"/>
          </w:tcPr>
          <w:p>
            <w:pPr>
              <w:pStyle w:val="TableParagraph"/>
              <w:rPr>
                <w:sz w:val="20"/>
              </w:rPr>
            </w:pPr>
            <w:r>
              <w:rPr>
                <w:spacing w:val="-5"/>
                <w:sz w:val="20"/>
              </w:rPr>
              <w:t>7.5</w:t>
            </w:r>
          </w:p>
        </w:tc>
        <w:tc>
          <w:tcPr>
            <w:tcW w:w="960" w:type="dxa"/>
          </w:tcPr>
          <w:p>
            <w:pPr>
              <w:pStyle w:val="TableParagraph"/>
              <w:ind w:left="355"/>
              <w:rPr>
                <w:sz w:val="20"/>
              </w:rPr>
            </w:pPr>
            <w:r>
              <w:rPr>
                <w:spacing w:val="-5"/>
                <w:sz w:val="20"/>
              </w:rPr>
              <w:t>5.9</w:t>
            </w:r>
          </w:p>
        </w:tc>
        <w:tc>
          <w:tcPr>
            <w:tcW w:w="968" w:type="dxa"/>
          </w:tcPr>
          <w:p>
            <w:pPr>
              <w:pStyle w:val="TableParagraph"/>
              <w:ind w:left="104" w:right="157"/>
              <w:jc w:val="center"/>
              <w:rPr>
                <w:sz w:val="20"/>
              </w:rPr>
            </w:pPr>
            <w:r>
              <w:rPr>
                <w:spacing w:val="-5"/>
                <w:sz w:val="20"/>
              </w:rPr>
              <w:t>12</w:t>
            </w:r>
          </w:p>
        </w:tc>
        <w:tc>
          <w:tcPr>
            <w:tcW w:w="1204" w:type="dxa"/>
          </w:tcPr>
          <w:p>
            <w:pPr>
              <w:pStyle w:val="TableParagraph"/>
              <w:ind w:left="347"/>
              <w:rPr>
                <w:sz w:val="20"/>
              </w:rPr>
            </w:pPr>
            <w:r>
              <w:rPr>
                <w:spacing w:val="-2"/>
                <w:sz w:val="20"/>
              </w:rPr>
              <w:t>33.44601</w:t>
            </w:r>
          </w:p>
        </w:tc>
        <w:tc>
          <w:tcPr>
            <w:tcW w:w="812" w:type="dxa"/>
          </w:tcPr>
          <w:p>
            <w:pPr>
              <w:pStyle w:val="TableParagraph"/>
              <w:ind w:left="108"/>
              <w:rPr>
                <w:sz w:val="20"/>
              </w:rPr>
            </w:pPr>
            <w:r>
              <w:rPr>
                <w:spacing w:val="-2"/>
                <w:sz w:val="20"/>
              </w:rPr>
              <w:t>31.04</w:t>
            </w:r>
          </w:p>
        </w:tc>
        <w:tc>
          <w:tcPr>
            <w:tcW w:w="1112" w:type="dxa"/>
          </w:tcPr>
          <w:p>
            <w:pPr>
              <w:pStyle w:val="TableParagraph"/>
              <w:ind w:left="153" w:right="1"/>
              <w:jc w:val="center"/>
              <w:rPr>
                <w:sz w:val="20"/>
              </w:rPr>
            </w:pPr>
            <w:r>
              <w:rPr>
                <w:spacing w:val="-2"/>
                <w:sz w:val="20"/>
              </w:rPr>
              <w:t>30.54801</w:t>
            </w:r>
          </w:p>
        </w:tc>
        <w:tc>
          <w:tcPr>
            <w:tcW w:w="1208" w:type="dxa"/>
          </w:tcPr>
          <w:p>
            <w:pPr>
              <w:pStyle w:val="TableParagraph"/>
              <w:ind w:left="67" w:right="1"/>
              <w:jc w:val="center"/>
              <w:rPr>
                <w:sz w:val="20"/>
              </w:rPr>
            </w:pPr>
            <w:r>
              <w:rPr>
                <w:spacing w:val="-2"/>
                <w:sz w:val="20"/>
              </w:rPr>
              <w:t>31.67800424</w:t>
            </w:r>
          </w:p>
        </w:tc>
      </w:tr>
      <w:tr>
        <w:trPr>
          <w:trHeight w:val="344" w:hRule="atLeast"/>
        </w:trPr>
        <w:tc>
          <w:tcPr>
            <w:tcW w:w="655" w:type="dxa"/>
          </w:tcPr>
          <w:p>
            <w:pPr>
              <w:pStyle w:val="TableParagraph"/>
              <w:rPr>
                <w:sz w:val="20"/>
              </w:rPr>
            </w:pPr>
            <w:r>
              <w:rPr>
                <w:spacing w:val="-5"/>
                <w:sz w:val="20"/>
              </w:rPr>
              <w:t>7.6</w:t>
            </w:r>
          </w:p>
        </w:tc>
        <w:tc>
          <w:tcPr>
            <w:tcW w:w="960" w:type="dxa"/>
          </w:tcPr>
          <w:p>
            <w:pPr>
              <w:pStyle w:val="TableParagraph"/>
              <w:ind w:left="355"/>
              <w:rPr>
                <w:sz w:val="20"/>
              </w:rPr>
            </w:pPr>
            <w:r>
              <w:rPr>
                <w:spacing w:val="-5"/>
                <w:sz w:val="20"/>
              </w:rPr>
              <w:t>5.9</w:t>
            </w:r>
          </w:p>
        </w:tc>
        <w:tc>
          <w:tcPr>
            <w:tcW w:w="968" w:type="dxa"/>
          </w:tcPr>
          <w:p>
            <w:pPr>
              <w:pStyle w:val="TableParagraph"/>
              <w:ind w:left="9" w:right="164"/>
              <w:jc w:val="center"/>
              <w:rPr>
                <w:sz w:val="20"/>
              </w:rPr>
            </w:pPr>
            <w:r>
              <w:rPr>
                <w:spacing w:val="-10"/>
                <w:sz w:val="20"/>
              </w:rPr>
              <w:t>4</w:t>
            </w:r>
          </w:p>
        </w:tc>
        <w:tc>
          <w:tcPr>
            <w:tcW w:w="1204" w:type="dxa"/>
          </w:tcPr>
          <w:p>
            <w:pPr>
              <w:pStyle w:val="TableParagraph"/>
              <w:ind w:left="347"/>
              <w:rPr>
                <w:sz w:val="20"/>
              </w:rPr>
            </w:pPr>
            <w:r>
              <w:rPr>
                <w:spacing w:val="-2"/>
                <w:sz w:val="20"/>
              </w:rPr>
              <w:t>34.482</w:t>
            </w:r>
          </w:p>
        </w:tc>
        <w:tc>
          <w:tcPr>
            <w:tcW w:w="812" w:type="dxa"/>
          </w:tcPr>
          <w:p>
            <w:pPr>
              <w:pStyle w:val="TableParagraph"/>
              <w:ind w:left="108"/>
              <w:rPr>
                <w:sz w:val="20"/>
              </w:rPr>
            </w:pPr>
            <w:r>
              <w:rPr>
                <w:spacing w:val="-2"/>
                <w:sz w:val="20"/>
              </w:rPr>
              <w:t>31.68</w:t>
            </w:r>
          </w:p>
        </w:tc>
        <w:tc>
          <w:tcPr>
            <w:tcW w:w="1112" w:type="dxa"/>
          </w:tcPr>
          <w:p>
            <w:pPr>
              <w:pStyle w:val="TableParagraph"/>
              <w:ind w:left="153" w:right="1"/>
              <w:jc w:val="center"/>
              <w:rPr>
                <w:sz w:val="20"/>
              </w:rPr>
            </w:pPr>
            <w:r>
              <w:rPr>
                <w:spacing w:val="-2"/>
                <w:sz w:val="20"/>
              </w:rPr>
              <w:t>31.41226</w:t>
            </w:r>
          </w:p>
        </w:tc>
        <w:tc>
          <w:tcPr>
            <w:tcW w:w="1208" w:type="dxa"/>
          </w:tcPr>
          <w:p>
            <w:pPr>
              <w:pStyle w:val="TableParagraph"/>
              <w:ind w:left="67"/>
              <w:jc w:val="center"/>
              <w:rPr>
                <w:sz w:val="20"/>
              </w:rPr>
            </w:pPr>
            <w:r>
              <w:rPr>
                <w:spacing w:val="-2"/>
                <w:sz w:val="20"/>
              </w:rPr>
              <w:t>32.52475483</w:t>
            </w:r>
          </w:p>
        </w:tc>
      </w:tr>
      <w:tr>
        <w:trPr>
          <w:trHeight w:val="344" w:hRule="atLeast"/>
        </w:trPr>
        <w:tc>
          <w:tcPr>
            <w:tcW w:w="655" w:type="dxa"/>
          </w:tcPr>
          <w:p>
            <w:pPr>
              <w:pStyle w:val="TableParagraph"/>
              <w:spacing w:before="52"/>
              <w:rPr>
                <w:sz w:val="20"/>
              </w:rPr>
            </w:pPr>
            <w:r>
              <w:rPr>
                <w:spacing w:val="-5"/>
                <w:sz w:val="20"/>
              </w:rPr>
              <w:t>7.7</w:t>
            </w:r>
          </w:p>
        </w:tc>
        <w:tc>
          <w:tcPr>
            <w:tcW w:w="960" w:type="dxa"/>
          </w:tcPr>
          <w:p>
            <w:pPr>
              <w:pStyle w:val="TableParagraph"/>
              <w:spacing w:before="52"/>
              <w:ind w:left="355"/>
              <w:rPr>
                <w:sz w:val="20"/>
              </w:rPr>
            </w:pPr>
            <w:r>
              <w:rPr>
                <w:spacing w:val="-5"/>
                <w:sz w:val="20"/>
              </w:rPr>
              <w:t>5.9</w:t>
            </w:r>
          </w:p>
        </w:tc>
        <w:tc>
          <w:tcPr>
            <w:tcW w:w="968" w:type="dxa"/>
          </w:tcPr>
          <w:p>
            <w:pPr>
              <w:pStyle w:val="TableParagraph"/>
              <w:spacing w:before="52"/>
              <w:ind w:left="9" w:right="164"/>
              <w:jc w:val="center"/>
              <w:rPr>
                <w:sz w:val="20"/>
              </w:rPr>
            </w:pPr>
            <w:r>
              <w:rPr>
                <w:spacing w:val="-10"/>
                <w:sz w:val="20"/>
              </w:rPr>
              <w:t>0</w:t>
            </w:r>
          </w:p>
        </w:tc>
        <w:tc>
          <w:tcPr>
            <w:tcW w:w="1204" w:type="dxa"/>
          </w:tcPr>
          <w:p>
            <w:pPr>
              <w:pStyle w:val="TableParagraph"/>
              <w:spacing w:before="52"/>
              <w:ind w:left="347"/>
              <w:rPr>
                <w:sz w:val="20"/>
              </w:rPr>
            </w:pPr>
            <w:r>
              <w:rPr>
                <w:spacing w:val="-5"/>
                <w:sz w:val="20"/>
              </w:rPr>
              <w:t>35</w:t>
            </w:r>
          </w:p>
        </w:tc>
        <w:tc>
          <w:tcPr>
            <w:tcW w:w="812" w:type="dxa"/>
          </w:tcPr>
          <w:p>
            <w:pPr>
              <w:pStyle w:val="TableParagraph"/>
              <w:spacing w:before="52"/>
              <w:ind w:left="108"/>
              <w:rPr>
                <w:sz w:val="20"/>
              </w:rPr>
            </w:pPr>
            <w:r>
              <w:rPr>
                <w:spacing w:val="-5"/>
                <w:sz w:val="20"/>
              </w:rPr>
              <w:t>32</w:t>
            </w:r>
          </w:p>
        </w:tc>
        <w:tc>
          <w:tcPr>
            <w:tcW w:w="1112" w:type="dxa"/>
          </w:tcPr>
          <w:p>
            <w:pPr>
              <w:pStyle w:val="TableParagraph"/>
              <w:spacing w:before="52"/>
              <w:ind w:left="153" w:right="1"/>
              <w:jc w:val="center"/>
              <w:rPr>
                <w:sz w:val="20"/>
              </w:rPr>
            </w:pPr>
            <w:r>
              <w:rPr>
                <w:spacing w:val="-2"/>
                <w:sz w:val="20"/>
              </w:rPr>
              <w:t>31.84978</w:t>
            </w:r>
          </w:p>
        </w:tc>
        <w:tc>
          <w:tcPr>
            <w:tcW w:w="1208" w:type="dxa"/>
          </w:tcPr>
          <w:p>
            <w:pPr>
              <w:pStyle w:val="TableParagraph"/>
              <w:spacing w:before="52"/>
              <w:ind w:left="67" w:right="1"/>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7.8</w:t>
            </w:r>
          </w:p>
        </w:tc>
        <w:tc>
          <w:tcPr>
            <w:tcW w:w="960" w:type="dxa"/>
          </w:tcPr>
          <w:p>
            <w:pPr>
              <w:pStyle w:val="TableParagraph"/>
              <w:ind w:left="355"/>
              <w:rPr>
                <w:sz w:val="20"/>
              </w:rPr>
            </w:pPr>
            <w:r>
              <w:rPr>
                <w:spacing w:val="-5"/>
                <w:sz w:val="20"/>
              </w:rPr>
              <w:t>5.9</w:t>
            </w:r>
          </w:p>
        </w:tc>
        <w:tc>
          <w:tcPr>
            <w:tcW w:w="968" w:type="dxa"/>
          </w:tcPr>
          <w:p>
            <w:pPr>
              <w:pStyle w:val="TableParagraph"/>
              <w:ind w:left="67" w:right="157"/>
              <w:jc w:val="center"/>
              <w:rPr>
                <w:sz w:val="20"/>
              </w:rPr>
            </w:pPr>
            <w:r>
              <w:rPr>
                <w:spacing w:val="-4"/>
                <w:sz w:val="20"/>
              </w:rPr>
              <w:t>-</w:t>
            </w:r>
            <w:r>
              <w:rPr>
                <w:spacing w:val="-10"/>
                <w:sz w:val="20"/>
              </w:rPr>
              <w:t>3</w:t>
            </w:r>
          </w:p>
        </w:tc>
        <w:tc>
          <w:tcPr>
            <w:tcW w:w="1204" w:type="dxa"/>
          </w:tcPr>
          <w:p>
            <w:pPr>
              <w:pStyle w:val="TableParagraph"/>
              <w:ind w:left="347"/>
              <w:rPr>
                <w:sz w:val="20"/>
              </w:rPr>
            </w:pPr>
            <w:r>
              <w:rPr>
                <w:spacing w:val="-2"/>
                <w:sz w:val="20"/>
              </w:rPr>
              <w:t>35.3885</w:t>
            </w:r>
          </w:p>
        </w:tc>
        <w:tc>
          <w:tcPr>
            <w:tcW w:w="812" w:type="dxa"/>
          </w:tcPr>
          <w:p>
            <w:pPr>
              <w:pStyle w:val="TableParagraph"/>
              <w:ind w:left="108"/>
              <w:rPr>
                <w:sz w:val="20"/>
              </w:rPr>
            </w:pPr>
            <w:r>
              <w:rPr>
                <w:spacing w:val="-2"/>
                <w:sz w:val="20"/>
              </w:rPr>
              <w:t>32.24</w:t>
            </w:r>
          </w:p>
        </w:tc>
        <w:tc>
          <w:tcPr>
            <w:tcW w:w="1112" w:type="dxa"/>
          </w:tcPr>
          <w:p>
            <w:pPr>
              <w:pStyle w:val="TableParagraph"/>
              <w:ind w:left="153" w:right="1"/>
              <w:jc w:val="center"/>
              <w:rPr>
                <w:sz w:val="20"/>
              </w:rPr>
            </w:pPr>
            <w:r>
              <w:rPr>
                <w:spacing w:val="-2"/>
                <w:sz w:val="20"/>
              </w:rPr>
              <w:t>32.18015</w:t>
            </w:r>
          </w:p>
        </w:tc>
        <w:tc>
          <w:tcPr>
            <w:tcW w:w="1208" w:type="dxa"/>
          </w:tcPr>
          <w:p>
            <w:pPr>
              <w:pStyle w:val="TableParagraph"/>
              <w:ind w:left="67" w:right="1"/>
              <w:jc w:val="center"/>
              <w:rPr>
                <w:sz w:val="20"/>
              </w:rPr>
            </w:pPr>
            <w:r>
              <w:rPr>
                <w:spacing w:val="-2"/>
                <w:sz w:val="20"/>
              </w:rPr>
              <w:t>33.26954977</w:t>
            </w:r>
          </w:p>
        </w:tc>
      </w:tr>
      <w:tr>
        <w:trPr>
          <w:trHeight w:val="345" w:hRule="atLeast"/>
        </w:trPr>
        <w:tc>
          <w:tcPr>
            <w:tcW w:w="655" w:type="dxa"/>
          </w:tcPr>
          <w:p>
            <w:pPr>
              <w:pStyle w:val="TableParagraph"/>
              <w:rPr>
                <w:sz w:val="20"/>
              </w:rPr>
            </w:pPr>
            <w:r>
              <w:rPr>
                <w:spacing w:val="-5"/>
                <w:sz w:val="20"/>
              </w:rPr>
              <w:t>7.9</w:t>
            </w:r>
          </w:p>
        </w:tc>
        <w:tc>
          <w:tcPr>
            <w:tcW w:w="960" w:type="dxa"/>
          </w:tcPr>
          <w:p>
            <w:pPr>
              <w:pStyle w:val="TableParagraph"/>
              <w:ind w:left="355"/>
              <w:rPr>
                <w:sz w:val="20"/>
              </w:rPr>
            </w:pPr>
            <w:r>
              <w:rPr>
                <w:spacing w:val="-5"/>
                <w:sz w:val="20"/>
              </w:rPr>
              <w:t>5.9</w:t>
            </w:r>
          </w:p>
        </w:tc>
        <w:tc>
          <w:tcPr>
            <w:tcW w:w="968" w:type="dxa"/>
          </w:tcPr>
          <w:p>
            <w:pPr>
              <w:pStyle w:val="TableParagraph"/>
              <w:ind w:left="67" w:right="157"/>
              <w:jc w:val="center"/>
              <w:rPr>
                <w:sz w:val="20"/>
              </w:rPr>
            </w:pPr>
            <w:r>
              <w:rPr>
                <w:spacing w:val="-4"/>
                <w:sz w:val="20"/>
              </w:rPr>
              <w:t>-</w:t>
            </w:r>
            <w:r>
              <w:rPr>
                <w:spacing w:val="-10"/>
                <w:sz w:val="20"/>
              </w:rPr>
              <w:t>1</w:t>
            </w:r>
          </w:p>
        </w:tc>
        <w:tc>
          <w:tcPr>
            <w:tcW w:w="1204" w:type="dxa"/>
          </w:tcPr>
          <w:p>
            <w:pPr>
              <w:pStyle w:val="TableParagraph"/>
              <w:ind w:left="347"/>
              <w:rPr>
                <w:sz w:val="20"/>
              </w:rPr>
            </w:pPr>
            <w:r>
              <w:rPr>
                <w:spacing w:val="-2"/>
                <w:sz w:val="20"/>
              </w:rPr>
              <w:t>35.1295</w:t>
            </w:r>
          </w:p>
        </w:tc>
        <w:tc>
          <w:tcPr>
            <w:tcW w:w="812" w:type="dxa"/>
          </w:tcPr>
          <w:p>
            <w:pPr>
              <w:pStyle w:val="TableParagraph"/>
              <w:ind w:left="108"/>
              <w:rPr>
                <w:sz w:val="20"/>
              </w:rPr>
            </w:pPr>
            <w:r>
              <w:rPr>
                <w:spacing w:val="-2"/>
                <w:sz w:val="20"/>
              </w:rPr>
              <w:t>32.08</w:t>
            </w:r>
          </w:p>
        </w:tc>
        <w:tc>
          <w:tcPr>
            <w:tcW w:w="1112" w:type="dxa"/>
          </w:tcPr>
          <w:p>
            <w:pPr>
              <w:pStyle w:val="TableParagraph"/>
              <w:ind w:left="153" w:right="1"/>
              <w:jc w:val="center"/>
              <w:rPr>
                <w:sz w:val="20"/>
              </w:rPr>
            </w:pPr>
            <w:r>
              <w:rPr>
                <w:spacing w:val="-2"/>
                <w:sz w:val="20"/>
              </w:rPr>
              <w:t>31.95969</w:t>
            </w:r>
          </w:p>
        </w:tc>
        <w:tc>
          <w:tcPr>
            <w:tcW w:w="1208" w:type="dxa"/>
          </w:tcPr>
          <w:p>
            <w:pPr>
              <w:pStyle w:val="TableParagraph"/>
              <w:ind w:left="67" w:right="1"/>
              <w:jc w:val="center"/>
              <w:rPr>
                <w:sz w:val="20"/>
              </w:rPr>
            </w:pPr>
            <w:r>
              <w:rPr>
                <w:spacing w:val="-2"/>
                <w:sz w:val="20"/>
              </w:rPr>
              <w:t>33.05639698</w:t>
            </w:r>
          </w:p>
        </w:tc>
      </w:tr>
      <w:tr>
        <w:trPr>
          <w:trHeight w:val="344" w:hRule="atLeast"/>
        </w:trPr>
        <w:tc>
          <w:tcPr>
            <w:tcW w:w="655" w:type="dxa"/>
          </w:tcPr>
          <w:p>
            <w:pPr>
              <w:pStyle w:val="TableParagraph"/>
              <w:rPr>
                <w:sz w:val="20"/>
              </w:rPr>
            </w:pPr>
            <w:r>
              <w:rPr>
                <w:spacing w:val="-10"/>
                <w:sz w:val="20"/>
              </w:rPr>
              <w:t>8</w:t>
            </w:r>
          </w:p>
        </w:tc>
        <w:tc>
          <w:tcPr>
            <w:tcW w:w="960" w:type="dxa"/>
          </w:tcPr>
          <w:p>
            <w:pPr>
              <w:pStyle w:val="TableParagraph"/>
              <w:ind w:left="355"/>
              <w:rPr>
                <w:sz w:val="20"/>
              </w:rPr>
            </w:pPr>
            <w:r>
              <w:rPr>
                <w:spacing w:val="-5"/>
                <w:sz w:val="20"/>
              </w:rPr>
              <w:t>5.9</w:t>
            </w:r>
          </w:p>
        </w:tc>
        <w:tc>
          <w:tcPr>
            <w:tcW w:w="968" w:type="dxa"/>
          </w:tcPr>
          <w:p>
            <w:pPr>
              <w:pStyle w:val="TableParagraph"/>
              <w:ind w:left="9" w:right="164"/>
              <w:jc w:val="center"/>
              <w:rPr>
                <w:sz w:val="20"/>
              </w:rPr>
            </w:pPr>
            <w:r>
              <w:rPr>
                <w:spacing w:val="-10"/>
                <w:sz w:val="20"/>
              </w:rPr>
              <w:t>2</w:t>
            </w:r>
          </w:p>
        </w:tc>
        <w:tc>
          <w:tcPr>
            <w:tcW w:w="1204" w:type="dxa"/>
          </w:tcPr>
          <w:p>
            <w:pPr>
              <w:pStyle w:val="TableParagraph"/>
              <w:ind w:left="347"/>
              <w:rPr>
                <w:sz w:val="20"/>
              </w:rPr>
            </w:pPr>
            <w:r>
              <w:rPr>
                <w:spacing w:val="-2"/>
                <w:sz w:val="20"/>
              </w:rPr>
              <w:t>34.741</w:t>
            </w:r>
          </w:p>
        </w:tc>
        <w:tc>
          <w:tcPr>
            <w:tcW w:w="812" w:type="dxa"/>
          </w:tcPr>
          <w:p>
            <w:pPr>
              <w:pStyle w:val="TableParagraph"/>
              <w:ind w:left="108"/>
              <w:rPr>
                <w:sz w:val="20"/>
              </w:rPr>
            </w:pPr>
            <w:r>
              <w:rPr>
                <w:spacing w:val="-2"/>
                <w:sz w:val="20"/>
              </w:rPr>
              <w:t>31.84</w:t>
            </w:r>
          </w:p>
        </w:tc>
        <w:tc>
          <w:tcPr>
            <w:tcW w:w="1112" w:type="dxa"/>
          </w:tcPr>
          <w:p>
            <w:pPr>
              <w:pStyle w:val="TableParagraph"/>
              <w:ind w:left="153" w:right="1"/>
              <w:jc w:val="center"/>
              <w:rPr>
                <w:sz w:val="20"/>
              </w:rPr>
            </w:pPr>
            <w:r>
              <w:rPr>
                <w:spacing w:val="-2"/>
                <w:sz w:val="20"/>
              </w:rPr>
              <w:t>31.63058</w:t>
            </w:r>
          </w:p>
        </w:tc>
        <w:tc>
          <w:tcPr>
            <w:tcW w:w="1208" w:type="dxa"/>
          </w:tcPr>
          <w:p>
            <w:pPr>
              <w:pStyle w:val="TableParagraph"/>
              <w:ind w:left="67" w:right="1"/>
              <w:jc w:val="center"/>
              <w:rPr>
                <w:sz w:val="20"/>
              </w:rPr>
            </w:pPr>
            <w:r>
              <w:rPr>
                <w:spacing w:val="-2"/>
                <w:sz w:val="20"/>
              </w:rPr>
              <w:t>32.73719535</w:t>
            </w:r>
          </w:p>
        </w:tc>
      </w:tr>
      <w:tr>
        <w:trPr>
          <w:trHeight w:val="344" w:hRule="atLeast"/>
        </w:trPr>
        <w:tc>
          <w:tcPr>
            <w:tcW w:w="655" w:type="dxa"/>
          </w:tcPr>
          <w:p>
            <w:pPr>
              <w:pStyle w:val="TableParagraph"/>
              <w:spacing w:before="52"/>
              <w:rPr>
                <w:sz w:val="20"/>
              </w:rPr>
            </w:pPr>
            <w:r>
              <w:rPr>
                <w:spacing w:val="-5"/>
                <w:sz w:val="20"/>
              </w:rPr>
              <w:t>8.1</w:t>
            </w:r>
          </w:p>
        </w:tc>
        <w:tc>
          <w:tcPr>
            <w:tcW w:w="960" w:type="dxa"/>
          </w:tcPr>
          <w:p>
            <w:pPr>
              <w:pStyle w:val="TableParagraph"/>
              <w:spacing w:before="52"/>
              <w:ind w:left="355"/>
              <w:rPr>
                <w:sz w:val="20"/>
              </w:rPr>
            </w:pPr>
            <w:r>
              <w:rPr>
                <w:spacing w:val="-5"/>
                <w:sz w:val="20"/>
              </w:rPr>
              <w:t>5.9</w:t>
            </w:r>
          </w:p>
        </w:tc>
        <w:tc>
          <w:tcPr>
            <w:tcW w:w="968" w:type="dxa"/>
          </w:tcPr>
          <w:p>
            <w:pPr>
              <w:pStyle w:val="TableParagraph"/>
              <w:spacing w:before="52"/>
              <w:ind w:left="9" w:right="164"/>
              <w:jc w:val="center"/>
              <w:rPr>
                <w:sz w:val="20"/>
              </w:rPr>
            </w:pPr>
            <w:r>
              <w:rPr>
                <w:spacing w:val="-10"/>
                <w:sz w:val="20"/>
              </w:rPr>
              <w:t>8</w:t>
            </w:r>
          </w:p>
        </w:tc>
        <w:tc>
          <w:tcPr>
            <w:tcW w:w="1204" w:type="dxa"/>
          </w:tcPr>
          <w:p>
            <w:pPr>
              <w:pStyle w:val="TableParagraph"/>
              <w:spacing w:before="52"/>
              <w:ind w:left="347"/>
              <w:rPr>
                <w:sz w:val="20"/>
              </w:rPr>
            </w:pPr>
            <w:r>
              <w:rPr>
                <w:spacing w:val="-2"/>
                <w:sz w:val="20"/>
              </w:rPr>
              <w:t>33.964</w:t>
            </w:r>
          </w:p>
        </w:tc>
        <w:tc>
          <w:tcPr>
            <w:tcW w:w="812" w:type="dxa"/>
          </w:tcPr>
          <w:p>
            <w:pPr>
              <w:pStyle w:val="TableParagraph"/>
              <w:spacing w:before="52"/>
              <w:ind w:left="108"/>
              <w:rPr>
                <w:sz w:val="20"/>
              </w:rPr>
            </w:pPr>
            <w:r>
              <w:rPr>
                <w:spacing w:val="-2"/>
                <w:sz w:val="20"/>
              </w:rPr>
              <w:t>31.36</w:t>
            </w:r>
          </w:p>
        </w:tc>
        <w:tc>
          <w:tcPr>
            <w:tcW w:w="1112" w:type="dxa"/>
          </w:tcPr>
          <w:p>
            <w:pPr>
              <w:pStyle w:val="TableParagraph"/>
              <w:spacing w:before="52"/>
              <w:ind w:left="153" w:right="1"/>
              <w:jc w:val="center"/>
              <w:rPr>
                <w:sz w:val="20"/>
              </w:rPr>
            </w:pPr>
            <w:r>
              <w:rPr>
                <w:spacing w:val="-2"/>
                <w:sz w:val="20"/>
              </w:rPr>
              <w:t>30.97829</w:t>
            </w:r>
          </w:p>
        </w:tc>
        <w:tc>
          <w:tcPr>
            <w:tcW w:w="1208" w:type="dxa"/>
          </w:tcPr>
          <w:p>
            <w:pPr>
              <w:pStyle w:val="TableParagraph"/>
              <w:spacing w:before="52"/>
              <w:ind w:left="67" w:right="1"/>
              <w:jc w:val="center"/>
              <w:rPr>
                <w:sz w:val="20"/>
              </w:rPr>
            </w:pPr>
            <w:r>
              <w:rPr>
                <w:spacing w:val="-2"/>
                <w:sz w:val="20"/>
              </w:rPr>
              <w:t>32.10076574</w:t>
            </w:r>
          </w:p>
        </w:tc>
      </w:tr>
      <w:tr>
        <w:trPr>
          <w:trHeight w:val="345" w:hRule="atLeast"/>
        </w:trPr>
        <w:tc>
          <w:tcPr>
            <w:tcW w:w="655" w:type="dxa"/>
          </w:tcPr>
          <w:p>
            <w:pPr>
              <w:pStyle w:val="TableParagraph"/>
              <w:rPr>
                <w:sz w:val="20"/>
              </w:rPr>
            </w:pPr>
            <w:r>
              <w:rPr>
                <w:spacing w:val="-5"/>
                <w:sz w:val="20"/>
              </w:rPr>
              <w:t>8.2</w:t>
            </w:r>
          </w:p>
        </w:tc>
        <w:tc>
          <w:tcPr>
            <w:tcW w:w="960" w:type="dxa"/>
          </w:tcPr>
          <w:p>
            <w:pPr>
              <w:pStyle w:val="TableParagraph"/>
              <w:ind w:left="355"/>
              <w:rPr>
                <w:sz w:val="20"/>
              </w:rPr>
            </w:pPr>
            <w:r>
              <w:rPr>
                <w:spacing w:val="-5"/>
                <w:sz w:val="20"/>
              </w:rPr>
              <w:t>5.9</w:t>
            </w:r>
          </w:p>
        </w:tc>
        <w:tc>
          <w:tcPr>
            <w:tcW w:w="968" w:type="dxa"/>
          </w:tcPr>
          <w:p>
            <w:pPr>
              <w:pStyle w:val="TableParagraph"/>
              <w:ind w:left="104" w:right="157"/>
              <w:jc w:val="center"/>
              <w:rPr>
                <w:sz w:val="20"/>
              </w:rPr>
            </w:pPr>
            <w:r>
              <w:rPr>
                <w:spacing w:val="-5"/>
                <w:sz w:val="20"/>
              </w:rPr>
              <w:t>15</w:t>
            </w:r>
          </w:p>
        </w:tc>
        <w:tc>
          <w:tcPr>
            <w:tcW w:w="1204" w:type="dxa"/>
          </w:tcPr>
          <w:p>
            <w:pPr>
              <w:pStyle w:val="TableParagraph"/>
              <w:ind w:left="347"/>
              <w:rPr>
                <w:sz w:val="20"/>
              </w:rPr>
            </w:pPr>
            <w:r>
              <w:rPr>
                <w:spacing w:val="-2"/>
                <w:sz w:val="20"/>
              </w:rPr>
              <w:t>33.05751</w:t>
            </w:r>
          </w:p>
        </w:tc>
        <w:tc>
          <w:tcPr>
            <w:tcW w:w="812" w:type="dxa"/>
          </w:tcPr>
          <w:p>
            <w:pPr>
              <w:pStyle w:val="TableParagraph"/>
              <w:ind w:left="108"/>
              <w:rPr>
                <w:sz w:val="20"/>
              </w:rPr>
            </w:pPr>
            <w:r>
              <w:rPr>
                <w:spacing w:val="-4"/>
                <w:sz w:val="20"/>
              </w:rPr>
              <w:t>30.8</w:t>
            </w:r>
          </w:p>
        </w:tc>
        <w:tc>
          <w:tcPr>
            <w:tcW w:w="1112" w:type="dxa"/>
          </w:tcPr>
          <w:p>
            <w:pPr>
              <w:pStyle w:val="TableParagraph"/>
              <w:ind w:left="153"/>
              <w:jc w:val="center"/>
              <w:rPr>
                <w:sz w:val="20"/>
              </w:rPr>
            </w:pPr>
            <w:r>
              <w:rPr>
                <w:spacing w:val="-2"/>
                <w:sz w:val="20"/>
              </w:rPr>
              <w:t>30.22779</w:t>
            </w:r>
          </w:p>
        </w:tc>
        <w:tc>
          <w:tcPr>
            <w:tcW w:w="1208" w:type="dxa"/>
          </w:tcPr>
          <w:p>
            <w:pPr>
              <w:pStyle w:val="TableParagraph"/>
              <w:ind w:left="67" w:right="1"/>
              <w:jc w:val="center"/>
              <w:rPr>
                <w:sz w:val="20"/>
              </w:rPr>
            </w:pPr>
            <w:r>
              <w:rPr>
                <w:spacing w:val="-2"/>
                <w:sz w:val="20"/>
              </w:rPr>
              <w:t>31.36176546</w:t>
            </w:r>
          </w:p>
        </w:tc>
      </w:tr>
      <w:tr>
        <w:trPr>
          <w:trHeight w:val="345" w:hRule="atLeast"/>
        </w:trPr>
        <w:tc>
          <w:tcPr>
            <w:tcW w:w="655" w:type="dxa"/>
          </w:tcPr>
          <w:p>
            <w:pPr>
              <w:pStyle w:val="TableParagraph"/>
              <w:rPr>
                <w:sz w:val="20"/>
              </w:rPr>
            </w:pPr>
            <w:r>
              <w:rPr>
                <w:spacing w:val="-5"/>
                <w:sz w:val="20"/>
              </w:rPr>
              <w:t>8.3</w:t>
            </w:r>
          </w:p>
        </w:tc>
        <w:tc>
          <w:tcPr>
            <w:tcW w:w="960" w:type="dxa"/>
          </w:tcPr>
          <w:p>
            <w:pPr>
              <w:pStyle w:val="TableParagraph"/>
              <w:ind w:left="355"/>
              <w:rPr>
                <w:sz w:val="20"/>
              </w:rPr>
            </w:pPr>
            <w:r>
              <w:rPr>
                <w:spacing w:val="-5"/>
                <w:sz w:val="20"/>
              </w:rPr>
              <w:t>5.9</w:t>
            </w:r>
          </w:p>
        </w:tc>
        <w:tc>
          <w:tcPr>
            <w:tcW w:w="968" w:type="dxa"/>
          </w:tcPr>
          <w:p>
            <w:pPr>
              <w:pStyle w:val="TableParagraph"/>
              <w:ind w:left="104" w:right="157"/>
              <w:jc w:val="center"/>
              <w:rPr>
                <w:sz w:val="20"/>
              </w:rPr>
            </w:pPr>
            <w:r>
              <w:rPr>
                <w:spacing w:val="-5"/>
                <w:sz w:val="20"/>
              </w:rPr>
              <w:t>19</w:t>
            </w:r>
          </w:p>
        </w:tc>
        <w:tc>
          <w:tcPr>
            <w:tcW w:w="1204" w:type="dxa"/>
          </w:tcPr>
          <w:p>
            <w:pPr>
              <w:pStyle w:val="TableParagraph"/>
              <w:ind w:left="347"/>
              <w:rPr>
                <w:sz w:val="20"/>
              </w:rPr>
            </w:pPr>
            <w:r>
              <w:rPr>
                <w:spacing w:val="-2"/>
                <w:sz w:val="20"/>
              </w:rPr>
              <w:t>32.53951</w:t>
            </w:r>
          </w:p>
        </w:tc>
        <w:tc>
          <w:tcPr>
            <w:tcW w:w="812" w:type="dxa"/>
          </w:tcPr>
          <w:p>
            <w:pPr>
              <w:pStyle w:val="TableParagraph"/>
              <w:ind w:left="108"/>
              <w:rPr>
                <w:sz w:val="20"/>
              </w:rPr>
            </w:pPr>
            <w:r>
              <w:rPr>
                <w:spacing w:val="-2"/>
                <w:sz w:val="20"/>
              </w:rPr>
              <w:t>30.48</w:t>
            </w:r>
          </w:p>
        </w:tc>
        <w:tc>
          <w:tcPr>
            <w:tcW w:w="1112" w:type="dxa"/>
          </w:tcPr>
          <w:p>
            <w:pPr>
              <w:pStyle w:val="TableParagraph"/>
              <w:ind w:left="153" w:right="1"/>
              <w:jc w:val="center"/>
              <w:rPr>
                <w:sz w:val="20"/>
              </w:rPr>
            </w:pPr>
            <w:r>
              <w:rPr>
                <w:spacing w:val="-2"/>
                <w:sz w:val="20"/>
              </w:rPr>
              <w:t>29.80426</w:t>
            </w:r>
          </w:p>
        </w:tc>
        <w:tc>
          <w:tcPr>
            <w:tcW w:w="1208" w:type="dxa"/>
          </w:tcPr>
          <w:p>
            <w:pPr>
              <w:pStyle w:val="TableParagraph"/>
              <w:ind w:left="67" w:right="1"/>
              <w:jc w:val="center"/>
              <w:rPr>
                <w:sz w:val="20"/>
              </w:rPr>
            </w:pPr>
            <w:r>
              <w:rPr>
                <w:spacing w:val="-2"/>
                <w:sz w:val="20"/>
              </w:rPr>
              <w:t>30.94125781</w:t>
            </w:r>
          </w:p>
        </w:tc>
      </w:tr>
      <w:tr>
        <w:trPr>
          <w:trHeight w:val="344" w:hRule="atLeast"/>
        </w:trPr>
        <w:tc>
          <w:tcPr>
            <w:tcW w:w="655" w:type="dxa"/>
          </w:tcPr>
          <w:p>
            <w:pPr>
              <w:pStyle w:val="TableParagraph"/>
              <w:rPr>
                <w:sz w:val="20"/>
              </w:rPr>
            </w:pPr>
            <w:r>
              <w:rPr>
                <w:spacing w:val="-10"/>
                <w:sz w:val="20"/>
              </w:rPr>
              <w:t>5</w:t>
            </w:r>
          </w:p>
        </w:tc>
        <w:tc>
          <w:tcPr>
            <w:tcW w:w="960" w:type="dxa"/>
          </w:tcPr>
          <w:p>
            <w:pPr>
              <w:pStyle w:val="TableParagraph"/>
              <w:ind w:left="355"/>
              <w:rPr>
                <w:sz w:val="20"/>
              </w:rPr>
            </w:pPr>
            <w:r>
              <w:rPr>
                <w:spacing w:val="-10"/>
                <w:sz w:val="20"/>
              </w:rPr>
              <w:t>6</w:t>
            </w:r>
          </w:p>
        </w:tc>
        <w:tc>
          <w:tcPr>
            <w:tcW w:w="968" w:type="dxa"/>
          </w:tcPr>
          <w:p>
            <w:pPr>
              <w:pStyle w:val="TableParagraph"/>
              <w:ind w:left="166" w:right="157"/>
              <w:jc w:val="center"/>
              <w:rPr>
                <w:sz w:val="20"/>
              </w:rPr>
            </w:pPr>
            <w:r>
              <w:rPr>
                <w:spacing w:val="-4"/>
                <w:sz w:val="20"/>
              </w:rPr>
              <w:t>-</w:t>
            </w:r>
            <w:r>
              <w:rPr>
                <w:spacing w:val="-5"/>
                <w:sz w:val="20"/>
              </w:rPr>
              <w:t>20</w:t>
            </w:r>
          </w:p>
        </w:tc>
        <w:tc>
          <w:tcPr>
            <w:tcW w:w="1204" w:type="dxa"/>
          </w:tcPr>
          <w:p>
            <w:pPr>
              <w:pStyle w:val="TableParagraph"/>
              <w:ind w:left="347"/>
              <w:rPr>
                <w:sz w:val="20"/>
              </w:rPr>
            </w:pPr>
            <w:r>
              <w:rPr>
                <w:spacing w:val="-2"/>
                <w:sz w:val="20"/>
              </w:rPr>
              <w:t>37.58999</w:t>
            </w:r>
          </w:p>
        </w:tc>
        <w:tc>
          <w:tcPr>
            <w:tcW w:w="812" w:type="dxa"/>
          </w:tcPr>
          <w:p>
            <w:pPr>
              <w:pStyle w:val="TableParagraph"/>
              <w:ind w:left="108"/>
              <w:rPr>
                <w:sz w:val="20"/>
              </w:rPr>
            </w:pPr>
            <w:r>
              <w:rPr>
                <w:spacing w:val="-4"/>
                <w:sz w:val="20"/>
              </w:rPr>
              <w:t>33.6</w:t>
            </w:r>
          </w:p>
        </w:tc>
        <w:tc>
          <w:tcPr>
            <w:tcW w:w="1112" w:type="dxa"/>
          </w:tcPr>
          <w:p>
            <w:pPr>
              <w:pStyle w:val="TableParagraph"/>
              <w:ind w:left="52"/>
              <w:jc w:val="center"/>
              <w:rPr>
                <w:sz w:val="20"/>
              </w:rPr>
            </w:pPr>
            <w:r>
              <w:rPr>
                <w:spacing w:val="-2"/>
                <w:sz w:val="20"/>
              </w:rPr>
              <w:t>34.0853</w:t>
            </w:r>
          </w:p>
        </w:tc>
        <w:tc>
          <w:tcPr>
            <w:tcW w:w="1208" w:type="dxa"/>
          </w:tcPr>
          <w:p>
            <w:pPr>
              <w:pStyle w:val="TableParagraph"/>
              <w:ind w:left="67" w:right="1"/>
              <w:jc w:val="center"/>
              <w:rPr>
                <w:sz w:val="20"/>
              </w:rPr>
            </w:pPr>
            <w:r>
              <w:rPr>
                <w:spacing w:val="-2"/>
                <w:sz w:val="20"/>
              </w:rPr>
              <w:t>35.09176342</w:t>
            </w:r>
          </w:p>
        </w:tc>
      </w:tr>
      <w:tr>
        <w:trPr>
          <w:trHeight w:val="344" w:hRule="atLeast"/>
        </w:trPr>
        <w:tc>
          <w:tcPr>
            <w:tcW w:w="655" w:type="dxa"/>
          </w:tcPr>
          <w:p>
            <w:pPr>
              <w:pStyle w:val="TableParagraph"/>
              <w:spacing w:before="52"/>
              <w:rPr>
                <w:sz w:val="20"/>
              </w:rPr>
            </w:pPr>
            <w:r>
              <w:rPr>
                <w:spacing w:val="-5"/>
                <w:sz w:val="20"/>
              </w:rPr>
              <w:t>5.1</w:t>
            </w:r>
          </w:p>
        </w:tc>
        <w:tc>
          <w:tcPr>
            <w:tcW w:w="960" w:type="dxa"/>
          </w:tcPr>
          <w:p>
            <w:pPr>
              <w:pStyle w:val="TableParagraph"/>
              <w:spacing w:before="52"/>
              <w:ind w:left="355"/>
              <w:rPr>
                <w:sz w:val="20"/>
              </w:rPr>
            </w:pPr>
            <w:r>
              <w:rPr>
                <w:spacing w:val="-10"/>
                <w:sz w:val="20"/>
              </w:rPr>
              <w:t>6</w:t>
            </w:r>
          </w:p>
        </w:tc>
        <w:tc>
          <w:tcPr>
            <w:tcW w:w="968" w:type="dxa"/>
          </w:tcPr>
          <w:p>
            <w:pPr>
              <w:pStyle w:val="TableParagraph"/>
              <w:spacing w:before="52"/>
              <w:ind w:left="166" w:right="157"/>
              <w:jc w:val="center"/>
              <w:rPr>
                <w:sz w:val="20"/>
              </w:rPr>
            </w:pPr>
            <w:r>
              <w:rPr>
                <w:spacing w:val="-4"/>
                <w:sz w:val="20"/>
              </w:rPr>
              <w:t>-</w:t>
            </w:r>
            <w:r>
              <w:rPr>
                <w:spacing w:val="-5"/>
                <w:sz w:val="20"/>
              </w:rPr>
              <w:t>21</w:t>
            </w:r>
          </w:p>
        </w:tc>
        <w:tc>
          <w:tcPr>
            <w:tcW w:w="1204" w:type="dxa"/>
          </w:tcPr>
          <w:p>
            <w:pPr>
              <w:pStyle w:val="TableParagraph"/>
              <w:spacing w:before="52"/>
              <w:ind w:left="347"/>
              <w:rPr>
                <w:sz w:val="20"/>
              </w:rPr>
            </w:pPr>
            <w:r>
              <w:rPr>
                <w:spacing w:val="-2"/>
                <w:sz w:val="20"/>
              </w:rPr>
              <w:t>37.71949</w:t>
            </w:r>
          </w:p>
        </w:tc>
        <w:tc>
          <w:tcPr>
            <w:tcW w:w="812" w:type="dxa"/>
          </w:tcPr>
          <w:p>
            <w:pPr>
              <w:pStyle w:val="TableParagraph"/>
              <w:spacing w:before="52"/>
              <w:ind w:left="108"/>
              <w:rPr>
                <w:sz w:val="20"/>
              </w:rPr>
            </w:pPr>
            <w:r>
              <w:rPr>
                <w:spacing w:val="-2"/>
                <w:sz w:val="20"/>
              </w:rPr>
              <w:t>33.68</w:t>
            </w:r>
          </w:p>
        </w:tc>
        <w:tc>
          <w:tcPr>
            <w:tcW w:w="1112" w:type="dxa"/>
          </w:tcPr>
          <w:p>
            <w:pPr>
              <w:pStyle w:val="TableParagraph"/>
              <w:spacing w:before="52"/>
              <w:ind w:left="153" w:right="1"/>
              <w:jc w:val="center"/>
              <w:rPr>
                <w:sz w:val="20"/>
              </w:rPr>
            </w:pPr>
            <w:r>
              <w:rPr>
                <w:spacing w:val="-2"/>
                <w:sz w:val="20"/>
              </w:rPr>
              <w:t>34.19896</w:t>
            </w:r>
          </w:p>
        </w:tc>
        <w:tc>
          <w:tcPr>
            <w:tcW w:w="1208" w:type="dxa"/>
          </w:tcPr>
          <w:p>
            <w:pPr>
              <w:pStyle w:val="TableParagraph"/>
              <w:spacing w:before="52"/>
              <w:ind w:left="67" w:right="1"/>
              <w:jc w:val="center"/>
              <w:rPr>
                <w:sz w:val="20"/>
              </w:rPr>
            </w:pPr>
            <w:r>
              <w:rPr>
                <w:spacing w:val="-2"/>
                <w:sz w:val="20"/>
              </w:rPr>
              <w:t>35.19948286</w:t>
            </w:r>
          </w:p>
        </w:tc>
      </w:tr>
      <w:tr>
        <w:trPr>
          <w:trHeight w:val="345" w:hRule="atLeast"/>
        </w:trPr>
        <w:tc>
          <w:tcPr>
            <w:tcW w:w="655" w:type="dxa"/>
          </w:tcPr>
          <w:p>
            <w:pPr>
              <w:pStyle w:val="TableParagraph"/>
              <w:rPr>
                <w:sz w:val="20"/>
              </w:rPr>
            </w:pPr>
            <w:r>
              <w:rPr>
                <w:spacing w:val="-5"/>
                <w:sz w:val="20"/>
              </w:rPr>
              <w:t>5.2</w:t>
            </w:r>
          </w:p>
        </w:tc>
        <w:tc>
          <w:tcPr>
            <w:tcW w:w="960" w:type="dxa"/>
          </w:tcPr>
          <w:p>
            <w:pPr>
              <w:pStyle w:val="TableParagraph"/>
              <w:ind w:left="355"/>
              <w:rPr>
                <w:sz w:val="20"/>
              </w:rPr>
            </w:pPr>
            <w:r>
              <w:rPr>
                <w:spacing w:val="-10"/>
                <w:sz w:val="20"/>
              </w:rPr>
              <w:t>6</w:t>
            </w:r>
          </w:p>
        </w:tc>
        <w:tc>
          <w:tcPr>
            <w:tcW w:w="968" w:type="dxa"/>
          </w:tcPr>
          <w:p>
            <w:pPr>
              <w:pStyle w:val="TableParagraph"/>
              <w:ind w:left="166" w:right="157"/>
              <w:jc w:val="center"/>
              <w:rPr>
                <w:sz w:val="20"/>
              </w:rPr>
            </w:pPr>
            <w:r>
              <w:rPr>
                <w:spacing w:val="-4"/>
                <w:sz w:val="20"/>
              </w:rPr>
              <w:t>-</w:t>
            </w:r>
            <w:r>
              <w:rPr>
                <w:spacing w:val="-5"/>
                <w:sz w:val="20"/>
              </w:rPr>
              <w:t>25</w:t>
            </w:r>
          </w:p>
        </w:tc>
        <w:tc>
          <w:tcPr>
            <w:tcW w:w="1204" w:type="dxa"/>
          </w:tcPr>
          <w:p>
            <w:pPr>
              <w:pStyle w:val="TableParagraph"/>
              <w:ind w:left="347"/>
              <w:rPr>
                <w:sz w:val="20"/>
              </w:rPr>
            </w:pPr>
            <w:r>
              <w:rPr>
                <w:spacing w:val="-2"/>
                <w:sz w:val="20"/>
              </w:rPr>
              <w:t>38.23749</w:t>
            </w:r>
          </w:p>
        </w:tc>
        <w:tc>
          <w:tcPr>
            <w:tcW w:w="812" w:type="dxa"/>
          </w:tcPr>
          <w:p>
            <w:pPr>
              <w:pStyle w:val="TableParagraph"/>
              <w:ind w:left="108"/>
              <w:rPr>
                <w:sz w:val="20"/>
              </w:rPr>
            </w:pPr>
            <w:r>
              <w:rPr>
                <w:spacing w:val="-5"/>
                <w:sz w:val="20"/>
              </w:rPr>
              <w:t>34</w:t>
            </w:r>
          </w:p>
        </w:tc>
        <w:tc>
          <w:tcPr>
            <w:tcW w:w="1112" w:type="dxa"/>
          </w:tcPr>
          <w:p>
            <w:pPr>
              <w:pStyle w:val="TableParagraph"/>
              <w:ind w:left="153" w:right="1"/>
              <w:jc w:val="center"/>
              <w:rPr>
                <w:sz w:val="20"/>
              </w:rPr>
            </w:pPr>
            <w:r>
              <w:rPr>
                <w:spacing w:val="-2"/>
                <w:sz w:val="20"/>
              </w:rPr>
              <w:t>34.65517</w:t>
            </w:r>
          </w:p>
        </w:tc>
        <w:tc>
          <w:tcPr>
            <w:tcW w:w="1208" w:type="dxa"/>
          </w:tcPr>
          <w:p>
            <w:pPr>
              <w:pStyle w:val="TableParagraph"/>
              <w:ind w:left="67" w:right="1"/>
              <w:jc w:val="center"/>
              <w:rPr>
                <w:sz w:val="20"/>
              </w:rPr>
            </w:pPr>
            <w:r>
              <w:rPr>
                <w:spacing w:val="-2"/>
                <w:sz w:val="20"/>
              </w:rPr>
              <w:t>35.63088621</w:t>
            </w:r>
          </w:p>
        </w:tc>
      </w:tr>
      <w:tr>
        <w:trPr>
          <w:trHeight w:val="344" w:hRule="atLeast"/>
        </w:trPr>
        <w:tc>
          <w:tcPr>
            <w:tcW w:w="655" w:type="dxa"/>
          </w:tcPr>
          <w:p>
            <w:pPr>
              <w:pStyle w:val="TableParagraph"/>
              <w:rPr>
                <w:sz w:val="20"/>
              </w:rPr>
            </w:pPr>
            <w:r>
              <w:rPr>
                <w:spacing w:val="-5"/>
                <w:sz w:val="20"/>
              </w:rPr>
              <w:t>5.3</w:t>
            </w:r>
          </w:p>
        </w:tc>
        <w:tc>
          <w:tcPr>
            <w:tcW w:w="960" w:type="dxa"/>
          </w:tcPr>
          <w:p>
            <w:pPr>
              <w:pStyle w:val="TableParagraph"/>
              <w:ind w:left="355"/>
              <w:rPr>
                <w:sz w:val="20"/>
              </w:rPr>
            </w:pPr>
            <w:r>
              <w:rPr>
                <w:spacing w:val="-10"/>
                <w:sz w:val="20"/>
              </w:rPr>
              <w:t>6</w:t>
            </w:r>
          </w:p>
        </w:tc>
        <w:tc>
          <w:tcPr>
            <w:tcW w:w="968" w:type="dxa"/>
          </w:tcPr>
          <w:p>
            <w:pPr>
              <w:pStyle w:val="TableParagraph"/>
              <w:ind w:left="166" w:right="157"/>
              <w:jc w:val="center"/>
              <w:rPr>
                <w:sz w:val="20"/>
              </w:rPr>
            </w:pPr>
            <w:r>
              <w:rPr>
                <w:spacing w:val="-4"/>
                <w:sz w:val="20"/>
              </w:rPr>
              <w:t>-</w:t>
            </w:r>
            <w:r>
              <w:rPr>
                <w:spacing w:val="-5"/>
                <w:sz w:val="20"/>
              </w:rPr>
              <w:t>27</w:t>
            </w:r>
          </w:p>
        </w:tc>
        <w:tc>
          <w:tcPr>
            <w:tcW w:w="1204" w:type="dxa"/>
          </w:tcPr>
          <w:p>
            <w:pPr>
              <w:pStyle w:val="TableParagraph"/>
              <w:ind w:left="347"/>
              <w:rPr>
                <w:sz w:val="20"/>
              </w:rPr>
            </w:pPr>
            <w:r>
              <w:rPr>
                <w:spacing w:val="-2"/>
                <w:sz w:val="20"/>
              </w:rPr>
              <w:t>38.49648</w:t>
            </w:r>
          </w:p>
        </w:tc>
        <w:tc>
          <w:tcPr>
            <w:tcW w:w="812" w:type="dxa"/>
          </w:tcPr>
          <w:p>
            <w:pPr>
              <w:pStyle w:val="TableParagraph"/>
              <w:ind w:left="108"/>
              <w:rPr>
                <w:sz w:val="20"/>
              </w:rPr>
            </w:pPr>
            <w:r>
              <w:rPr>
                <w:spacing w:val="-2"/>
                <w:sz w:val="20"/>
              </w:rPr>
              <w:t>34.16</w:t>
            </w:r>
          </w:p>
        </w:tc>
        <w:tc>
          <w:tcPr>
            <w:tcW w:w="1112" w:type="dxa"/>
          </w:tcPr>
          <w:p>
            <w:pPr>
              <w:pStyle w:val="TableParagraph"/>
              <w:ind w:left="153" w:right="1"/>
              <w:jc w:val="center"/>
              <w:rPr>
                <w:sz w:val="20"/>
              </w:rPr>
            </w:pPr>
            <w:r>
              <w:rPr>
                <w:spacing w:val="-2"/>
                <w:sz w:val="20"/>
              </w:rPr>
              <w:t>34.88419</w:t>
            </w:r>
          </w:p>
        </w:tc>
        <w:tc>
          <w:tcPr>
            <w:tcW w:w="1208" w:type="dxa"/>
          </w:tcPr>
          <w:p>
            <w:pPr>
              <w:pStyle w:val="TableParagraph"/>
              <w:ind w:left="67" w:right="1"/>
              <w:jc w:val="center"/>
              <w:rPr>
                <w:sz w:val="20"/>
              </w:rPr>
            </w:pPr>
            <w:r>
              <w:rPr>
                <w:spacing w:val="-2"/>
                <w:sz w:val="20"/>
              </w:rPr>
              <w:t>35.84689064</w:t>
            </w:r>
          </w:p>
        </w:tc>
      </w:tr>
      <w:tr>
        <w:trPr>
          <w:trHeight w:val="344" w:hRule="atLeast"/>
        </w:trPr>
        <w:tc>
          <w:tcPr>
            <w:tcW w:w="655" w:type="dxa"/>
          </w:tcPr>
          <w:p>
            <w:pPr>
              <w:pStyle w:val="TableParagraph"/>
              <w:spacing w:before="52"/>
              <w:rPr>
                <w:sz w:val="20"/>
              </w:rPr>
            </w:pPr>
            <w:r>
              <w:rPr>
                <w:spacing w:val="-5"/>
                <w:sz w:val="20"/>
              </w:rPr>
              <w:t>5.4</w:t>
            </w:r>
          </w:p>
        </w:tc>
        <w:tc>
          <w:tcPr>
            <w:tcW w:w="960" w:type="dxa"/>
          </w:tcPr>
          <w:p>
            <w:pPr>
              <w:pStyle w:val="TableParagraph"/>
              <w:spacing w:before="52"/>
              <w:ind w:left="355"/>
              <w:rPr>
                <w:sz w:val="20"/>
              </w:rPr>
            </w:pPr>
            <w:r>
              <w:rPr>
                <w:spacing w:val="-10"/>
                <w:sz w:val="20"/>
              </w:rPr>
              <w:t>6</w:t>
            </w:r>
          </w:p>
        </w:tc>
        <w:tc>
          <w:tcPr>
            <w:tcW w:w="968" w:type="dxa"/>
          </w:tcPr>
          <w:p>
            <w:pPr>
              <w:pStyle w:val="TableParagraph"/>
              <w:spacing w:before="52"/>
              <w:ind w:left="166" w:right="157"/>
              <w:jc w:val="center"/>
              <w:rPr>
                <w:sz w:val="20"/>
              </w:rPr>
            </w:pPr>
            <w:r>
              <w:rPr>
                <w:spacing w:val="-4"/>
                <w:sz w:val="20"/>
              </w:rPr>
              <w:t>-</w:t>
            </w:r>
            <w:r>
              <w:rPr>
                <w:spacing w:val="-5"/>
                <w:sz w:val="20"/>
              </w:rPr>
              <w:t>29</w:t>
            </w:r>
          </w:p>
        </w:tc>
        <w:tc>
          <w:tcPr>
            <w:tcW w:w="1204" w:type="dxa"/>
          </w:tcPr>
          <w:p>
            <w:pPr>
              <w:pStyle w:val="TableParagraph"/>
              <w:spacing w:before="52"/>
              <w:ind w:left="347"/>
              <w:rPr>
                <w:sz w:val="20"/>
              </w:rPr>
            </w:pPr>
            <w:r>
              <w:rPr>
                <w:spacing w:val="-2"/>
                <w:sz w:val="20"/>
              </w:rPr>
              <w:t>38.75548</w:t>
            </w:r>
          </w:p>
        </w:tc>
        <w:tc>
          <w:tcPr>
            <w:tcW w:w="812" w:type="dxa"/>
          </w:tcPr>
          <w:p>
            <w:pPr>
              <w:pStyle w:val="TableParagraph"/>
              <w:spacing w:before="52"/>
              <w:ind w:left="108"/>
              <w:rPr>
                <w:sz w:val="20"/>
              </w:rPr>
            </w:pPr>
            <w:r>
              <w:rPr>
                <w:spacing w:val="-2"/>
                <w:sz w:val="20"/>
              </w:rPr>
              <w:t>34.32</w:t>
            </w:r>
          </w:p>
        </w:tc>
        <w:tc>
          <w:tcPr>
            <w:tcW w:w="1112" w:type="dxa"/>
          </w:tcPr>
          <w:p>
            <w:pPr>
              <w:pStyle w:val="TableParagraph"/>
              <w:spacing w:before="52"/>
              <w:ind w:left="153" w:right="1"/>
              <w:jc w:val="center"/>
              <w:rPr>
                <w:sz w:val="20"/>
              </w:rPr>
            </w:pPr>
            <w:r>
              <w:rPr>
                <w:spacing w:val="-2"/>
                <w:sz w:val="20"/>
              </w:rPr>
              <w:t>35.11378</w:t>
            </w:r>
          </w:p>
        </w:tc>
        <w:tc>
          <w:tcPr>
            <w:tcW w:w="1208" w:type="dxa"/>
          </w:tcPr>
          <w:p>
            <w:pPr>
              <w:pStyle w:val="TableParagraph"/>
              <w:spacing w:before="52"/>
              <w:ind w:left="67" w:right="1"/>
              <w:jc w:val="center"/>
              <w:rPr>
                <w:sz w:val="20"/>
              </w:rPr>
            </w:pPr>
            <w:r>
              <w:rPr>
                <w:spacing w:val="-2"/>
                <w:sz w:val="20"/>
              </w:rPr>
              <w:t>36.06308719</w:t>
            </w:r>
          </w:p>
        </w:tc>
      </w:tr>
      <w:tr>
        <w:trPr>
          <w:trHeight w:val="345" w:hRule="atLeast"/>
        </w:trPr>
        <w:tc>
          <w:tcPr>
            <w:tcW w:w="655" w:type="dxa"/>
          </w:tcPr>
          <w:p>
            <w:pPr>
              <w:pStyle w:val="TableParagraph"/>
              <w:rPr>
                <w:sz w:val="20"/>
              </w:rPr>
            </w:pPr>
            <w:r>
              <w:rPr>
                <w:spacing w:val="-5"/>
                <w:sz w:val="20"/>
              </w:rPr>
              <w:t>5.5</w:t>
            </w:r>
          </w:p>
        </w:tc>
        <w:tc>
          <w:tcPr>
            <w:tcW w:w="960" w:type="dxa"/>
          </w:tcPr>
          <w:p>
            <w:pPr>
              <w:pStyle w:val="TableParagraph"/>
              <w:ind w:left="355"/>
              <w:rPr>
                <w:sz w:val="20"/>
              </w:rPr>
            </w:pPr>
            <w:r>
              <w:rPr>
                <w:spacing w:val="-10"/>
                <w:sz w:val="20"/>
              </w:rPr>
              <w:t>6</w:t>
            </w:r>
          </w:p>
        </w:tc>
        <w:tc>
          <w:tcPr>
            <w:tcW w:w="968" w:type="dxa"/>
          </w:tcPr>
          <w:p>
            <w:pPr>
              <w:pStyle w:val="TableParagraph"/>
              <w:ind w:left="166" w:right="157"/>
              <w:jc w:val="center"/>
              <w:rPr>
                <w:sz w:val="20"/>
              </w:rPr>
            </w:pPr>
            <w:r>
              <w:rPr>
                <w:spacing w:val="-4"/>
                <w:sz w:val="20"/>
              </w:rPr>
              <w:t>-</w:t>
            </w:r>
            <w:r>
              <w:rPr>
                <w:spacing w:val="-5"/>
                <w:sz w:val="20"/>
              </w:rPr>
              <w:t>31</w:t>
            </w:r>
          </w:p>
        </w:tc>
        <w:tc>
          <w:tcPr>
            <w:tcW w:w="1204" w:type="dxa"/>
          </w:tcPr>
          <w:p>
            <w:pPr>
              <w:pStyle w:val="TableParagraph"/>
              <w:ind w:left="347"/>
              <w:rPr>
                <w:sz w:val="20"/>
              </w:rPr>
            </w:pPr>
            <w:r>
              <w:rPr>
                <w:spacing w:val="-2"/>
                <w:sz w:val="20"/>
              </w:rPr>
              <w:t>39.01448</w:t>
            </w:r>
          </w:p>
        </w:tc>
        <w:tc>
          <w:tcPr>
            <w:tcW w:w="812" w:type="dxa"/>
          </w:tcPr>
          <w:p>
            <w:pPr>
              <w:pStyle w:val="TableParagraph"/>
              <w:ind w:left="108"/>
              <w:rPr>
                <w:sz w:val="20"/>
              </w:rPr>
            </w:pPr>
            <w:r>
              <w:rPr>
                <w:spacing w:val="-2"/>
                <w:sz w:val="20"/>
              </w:rPr>
              <w:t>34.48</w:t>
            </w:r>
          </w:p>
        </w:tc>
        <w:tc>
          <w:tcPr>
            <w:tcW w:w="1112" w:type="dxa"/>
          </w:tcPr>
          <w:p>
            <w:pPr>
              <w:pStyle w:val="TableParagraph"/>
              <w:ind w:left="153" w:right="1"/>
              <w:jc w:val="center"/>
              <w:rPr>
                <w:sz w:val="20"/>
              </w:rPr>
            </w:pPr>
            <w:r>
              <w:rPr>
                <w:spacing w:val="-2"/>
                <w:sz w:val="20"/>
              </w:rPr>
              <w:t>35.34392</w:t>
            </w:r>
          </w:p>
        </w:tc>
        <w:tc>
          <w:tcPr>
            <w:tcW w:w="1208" w:type="dxa"/>
          </w:tcPr>
          <w:p>
            <w:pPr>
              <w:pStyle w:val="TableParagraph"/>
              <w:ind w:left="67" w:right="1"/>
              <w:jc w:val="center"/>
              <w:rPr>
                <w:sz w:val="20"/>
              </w:rPr>
            </w:pPr>
            <w:r>
              <w:rPr>
                <w:spacing w:val="-2"/>
                <w:sz w:val="20"/>
              </w:rPr>
              <w:t>36.27946843</w:t>
            </w:r>
          </w:p>
        </w:tc>
      </w:tr>
      <w:tr>
        <w:trPr>
          <w:trHeight w:val="283" w:hRule="atLeast"/>
        </w:trPr>
        <w:tc>
          <w:tcPr>
            <w:tcW w:w="655" w:type="dxa"/>
          </w:tcPr>
          <w:p>
            <w:pPr>
              <w:pStyle w:val="TableParagraph"/>
              <w:spacing w:line="210" w:lineRule="exact"/>
              <w:rPr>
                <w:sz w:val="20"/>
              </w:rPr>
            </w:pPr>
            <w:r>
              <w:rPr>
                <w:spacing w:val="-5"/>
                <w:sz w:val="20"/>
              </w:rPr>
              <w:t>5.6</w:t>
            </w:r>
          </w:p>
        </w:tc>
        <w:tc>
          <w:tcPr>
            <w:tcW w:w="960" w:type="dxa"/>
          </w:tcPr>
          <w:p>
            <w:pPr>
              <w:pStyle w:val="TableParagraph"/>
              <w:spacing w:line="210" w:lineRule="exact"/>
              <w:ind w:left="355"/>
              <w:rPr>
                <w:sz w:val="20"/>
              </w:rPr>
            </w:pPr>
            <w:r>
              <w:rPr>
                <w:spacing w:val="-10"/>
                <w:sz w:val="20"/>
              </w:rPr>
              <w:t>6</w:t>
            </w:r>
          </w:p>
        </w:tc>
        <w:tc>
          <w:tcPr>
            <w:tcW w:w="968" w:type="dxa"/>
          </w:tcPr>
          <w:p>
            <w:pPr>
              <w:pStyle w:val="TableParagraph"/>
              <w:spacing w:line="210" w:lineRule="exact"/>
              <w:ind w:left="166" w:right="157"/>
              <w:jc w:val="center"/>
              <w:rPr>
                <w:sz w:val="20"/>
              </w:rPr>
            </w:pPr>
            <w:r>
              <w:rPr>
                <w:spacing w:val="-4"/>
                <w:sz w:val="20"/>
              </w:rPr>
              <w:t>-</w:t>
            </w:r>
            <w:r>
              <w:rPr>
                <w:spacing w:val="-5"/>
                <w:sz w:val="20"/>
              </w:rPr>
              <w:t>33</w:t>
            </w:r>
          </w:p>
        </w:tc>
        <w:tc>
          <w:tcPr>
            <w:tcW w:w="1204" w:type="dxa"/>
          </w:tcPr>
          <w:p>
            <w:pPr>
              <w:pStyle w:val="TableParagraph"/>
              <w:spacing w:line="210" w:lineRule="exact"/>
              <w:ind w:left="347"/>
              <w:rPr>
                <w:sz w:val="20"/>
              </w:rPr>
            </w:pPr>
            <w:r>
              <w:rPr>
                <w:spacing w:val="-2"/>
                <w:sz w:val="20"/>
              </w:rPr>
              <w:t>39.27348</w:t>
            </w:r>
          </w:p>
        </w:tc>
        <w:tc>
          <w:tcPr>
            <w:tcW w:w="812" w:type="dxa"/>
          </w:tcPr>
          <w:p>
            <w:pPr>
              <w:pStyle w:val="TableParagraph"/>
              <w:spacing w:line="210" w:lineRule="exact"/>
              <w:ind w:left="108"/>
              <w:rPr>
                <w:sz w:val="20"/>
              </w:rPr>
            </w:pPr>
            <w:r>
              <w:rPr>
                <w:spacing w:val="-2"/>
                <w:sz w:val="20"/>
              </w:rPr>
              <w:t>34.64</w:t>
            </w:r>
          </w:p>
        </w:tc>
        <w:tc>
          <w:tcPr>
            <w:tcW w:w="1112" w:type="dxa"/>
          </w:tcPr>
          <w:p>
            <w:pPr>
              <w:pStyle w:val="TableParagraph"/>
              <w:spacing w:line="210" w:lineRule="exact"/>
              <w:ind w:left="52"/>
              <w:jc w:val="center"/>
              <w:rPr>
                <w:sz w:val="20"/>
              </w:rPr>
            </w:pPr>
            <w:r>
              <w:rPr>
                <w:spacing w:val="-2"/>
                <w:sz w:val="20"/>
              </w:rPr>
              <w:t>35.5746</w:t>
            </w:r>
          </w:p>
        </w:tc>
        <w:tc>
          <w:tcPr>
            <w:tcW w:w="1208" w:type="dxa"/>
          </w:tcPr>
          <w:p>
            <w:pPr>
              <w:pStyle w:val="TableParagraph"/>
              <w:spacing w:line="210" w:lineRule="exact"/>
              <w:ind w:left="67" w:right="1"/>
              <w:jc w:val="center"/>
              <w:rPr>
                <w:sz w:val="20"/>
              </w:rPr>
            </w:pPr>
            <w:r>
              <w:rPr>
                <w:spacing w:val="-2"/>
                <w:sz w:val="20"/>
              </w:rPr>
              <w:t>36.49602691</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960"/>
        <w:gridCol w:w="968"/>
        <w:gridCol w:w="1205"/>
        <w:gridCol w:w="813"/>
        <w:gridCol w:w="1114"/>
        <w:gridCol w:w="1209"/>
      </w:tblGrid>
      <w:tr>
        <w:trPr>
          <w:trHeight w:val="283" w:hRule="atLeast"/>
        </w:trPr>
        <w:tc>
          <w:tcPr>
            <w:tcW w:w="655" w:type="dxa"/>
          </w:tcPr>
          <w:p>
            <w:pPr>
              <w:pStyle w:val="TableParagraph"/>
              <w:spacing w:line="221" w:lineRule="exact" w:before="0"/>
              <w:rPr>
                <w:sz w:val="20"/>
              </w:rPr>
            </w:pPr>
            <w:r>
              <w:rPr>
                <w:spacing w:val="-5"/>
                <w:sz w:val="20"/>
              </w:rPr>
              <w:t>5.7</w:t>
            </w:r>
          </w:p>
        </w:tc>
        <w:tc>
          <w:tcPr>
            <w:tcW w:w="960" w:type="dxa"/>
          </w:tcPr>
          <w:p>
            <w:pPr>
              <w:pStyle w:val="TableParagraph"/>
              <w:spacing w:line="221" w:lineRule="exact" w:before="0"/>
              <w:ind w:left="355"/>
              <w:rPr>
                <w:sz w:val="20"/>
              </w:rPr>
            </w:pPr>
            <w:r>
              <w:rPr>
                <w:spacing w:val="-10"/>
                <w:sz w:val="20"/>
              </w:rPr>
              <w:t>6</w:t>
            </w:r>
          </w:p>
        </w:tc>
        <w:tc>
          <w:tcPr>
            <w:tcW w:w="968" w:type="dxa"/>
          </w:tcPr>
          <w:p>
            <w:pPr>
              <w:pStyle w:val="TableParagraph"/>
              <w:spacing w:line="221" w:lineRule="exact" w:before="0"/>
              <w:ind w:left="166" w:right="157"/>
              <w:jc w:val="center"/>
              <w:rPr>
                <w:sz w:val="20"/>
              </w:rPr>
            </w:pPr>
            <w:r>
              <w:rPr>
                <w:spacing w:val="-4"/>
                <w:sz w:val="20"/>
              </w:rPr>
              <w:t>-</w:t>
            </w:r>
            <w:r>
              <w:rPr>
                <w:spacing w:val="-5"/>
                <w:sz w:val="20"/>
              </w:rPr>
              <w:t>35</w:t>
            </w:r>
          </w:p>
        </w:tc>
        <w:tc>
          <w:tcPr>
            <w:tcW w:w="1205" w:type="dxa"/>
          </w:tcPr>
          <w:p>
            <w:pPr>
              <w:pStyle w:val="TableParagraph"/>
              <w:spacing w:line="221" w:lineRule="exact" w:before="0"/>
              <w:ind w:left="347"/>
              <w:rPr>
                <w:sz w:val="20"/>
              </w:rPr>
            </w:pPr>
            <w:r>
              <w:rPr>
                <w:spacing w:val="-2"/>
                <w:sz w:val="20"/>
              </w:rPr>
              <w:t>39.53248</w:t>
            </w:r>
          </w:p>
        </w:tc>
        <w:tc>
          <w:tcPr>
            <w:tcW w:w="813" w:type="dxa"/>
          </w:tcPr>
          <w:p>
            <w:pPr>
              <w:pStyle w:val="TableParagraph"/>
              <w:spacing w:line="221" w:lineRule="exact" w:before="0"/>
              <w:ind w:left="107"/>
              <w:rPr>
                <w:sz w:val="20"/>
              </w:rPr>
            </w:pPr>
            <w:r>
              <w:rPr>
                <w:spacing w:val="-4"/>
                <w:sz w:val="20"/>
              </w:rPr>
              <w:t>34.8</w:t>
            </w:r>
          </w:p>
        </w:tc>
        <w:tc>
          <w:tcPr>
            <w:tcW w:w="1114" w:type="dxa"/>
          </w:tcPr>
          <w:p>
            <w:pPr>
              <w:pStyle w:val="TableParagraph"/>
              <w:spacing w:line="221" w:lineRule="exact" w:before="0"/>
              <w:ind w:left="151" w:right="5"/>
              <w:jc w:val="center"/>
              <w:rPr>
                <w:sz w:val="20"/>
              </w:rPr>
            </w:pPr>
            <w:r>
              <w:rPr>
                <w:spacing w:val="-2"/>
                <w:sz w:val="20"/>
              </w:rPr>
              <w:t>35.80579</w:t>
            </w:r>
          </w:p>
        </w:tc>
        <w:tc>
          <w:tcPr>
            <w:tcW w:w="1209" w:type="dxa"/>
          </w:tcPr>
          <w:p>
            <w:pPr>
              <w:pStyle w:val="TableParagraph"/>
              <w:spacing w:line="221" w:lineRule="exact" w:before="0"/>
              <w:ind w:left="93" w:right="36"/>
              <w:jc w:val="center"/>
              <w:rPr>
                <w:sz w:val="20"/>
              </w:rPr>
            </w:pPr>
            <w:r>
              <w:rPr>
                <w:spacing w:val="-2"/>
                <w:sz w:val="20"/>
              </w:rPr>
              <w:t>36.71275506</w:t>
            </w:r>
          </w:p>
        </w:tc>
      </w:tr>
      <w:tr>
        <w:trPr>
          <w:trHeight w:val="344" w:hRule="atLeast"/>
        </w:trPr>
        <w:tc>
          <w:tcPr>
            <w:tcW w:w="655" w:type="dxa"/>
          </w:tcPr>
          <w:p>
            <w:pPr>
              <w:pStyle w:val="TableParagraph"/>
              <w:rPr>
                <w:sz w:val="20"/>
              </w:rPr>
            </w:pPr>
            <w:r>
              <w:rPr>
                <w:spacing w:val="-5"/>
                <w:sz w:val="20"/>
              </w:rPr>
              <w:t>5.8</w:t>
            </w:r>
          </w:p>
        </w:tc>
        <w:tc>
          <w:tcPr>
            <w:tcW w:w="960" w:type="dxa"/>
          </w:tcPr>
          <w:p>
            <w:pPr>
              <w:pStyle w:val="TableParagraph"/>
              <w:ind w:left="355"/>
              <w:rPr>
                <w:sz w:val="20"/>
              </w:rPr>
            </w:pPr>
            <w:r>
              <w:rPr>
                <w:spacing w:val="-10"/>
                <w:sz w:val="20"/>
              </w:rPr>
              <w:t>6</w:t>
            </w:r>
          </w:p>
        </w:tc>
        <w:tc>
          <w:tcPr>
            <w:tcW w:w="968" w:type="dxa"/>
          </w:tcPr>
          <w:p>
            <w:pPr>
              <w:pStyle w:val="TableParagraph"/>
              <w:ind w:left="166" w:right="157"/>
              <w:jc w:val="center"/>
              <w:rPr>
                <w:sz w:val="20"/>
              </w:rPr>
            </w:pPr>
            <w:r>
              <w:rPr>
                <w:spacing w:val="-4"/>
                <w:sz w:val="20"/>
              </w:rPr>
              <w:t>-</w:t>
            </w:r>
            <w:r>
              <w:rPr>
                <w:spacing w:val="-5"/>
                <w:sz w:val="20"/>
              </w:rPr>
              <w:t>37</w:t>
            </w:r>
          </w:p>
        </w:tc>
        <w:tc>
          <w:tcPr>
            <w:tcW w:w="1205" w:type="dxa"/>
          </w:tcPr>
          <w:p>
            <w:pPr>
              <w:pStyle w:val="TableParagraph"/>
              <w:ind w:left="347"/>
              <w:rPr>
                <w:sz w:val="20"/>
              </w:rPr>
            </w:pPr>
            <w:r>
              <w:rPr>
                <w:spacing w:val="-2"/>
                <w:sz w:val="20"/>
              </w:rPr>
              <w:t>39.79148</w:t>
            </w:r>
          </w:p>
        </w:tc>
        <w:tc>
          <w:tcPr>
            <w:tcW w:w="813" w:type="dxa"/>
          </w:tcPr>
          <w:p>
            <w:pPr>
              <w:pStyle w:val="TableParagraph"/>
              <w:ind w:left="107"/>
              <w:rPr>
                <w:sz w:val="20"/>
              </w:rPr>
            </w:pPr>
            <w:r>
              <w:rPr>
                <w:spacing w:val="-2"/>
                <w:sz w:val="20"/>
              </w:rPr>
              <w:t>34.96</w:t>
            </w:r>
          </w:p>
        </w:tc>
        <w:tc>
          <w:tcPr>
            <w:tcW w:w="1114" w:type="dxa"/>
          </w:tcPr>
          <w:p>
            <w:pPr>
              <w:pStyle w:val="TableParagraph"/>
              <w:ind w:left="151" w:right="5"/>
              <w:jc w:val="center"/>
              <w:rPr>
                <w:sz w:val="20"/>
              </w:rPr>
            </w:pPr>
            <w:r>
              <w:rPr>
                <w:spacing w:val="-2"/>
                <w:sz w:val="20"/>
              </w:rPr>
              <w:t>36.03746</w:t>
            </w:r>
          </w:p>
        </w:tc>
        <w:tc>
          <w:tcPr>
            <w:tcW w:w="1209" w:type="dxa"/>
          </w:tcPr>
          <w:p>
            <w:pPr>
              <w:pStyle w:val="TableParagraph"/>
              <w:ind w:left="93" w:right="36"/>
              <w:jc w:val="center"/>
              <w:rPr>
                <w:sz w:val="20"/>
              </w:rPr>
            </w:pPr>
            <w:r>
              <w:rPr>
                <w:spacing w:val="-2"/>
                <w:sz w:val="20"/>
              </w:rPr>
              <w:t>36.92964529</w:t>
            </w:r>
          </w:p>
        </w:tc>
      </w:tr>
      <w:tr>
        <w:trPr>
          <w:trHeight w:val="344" w:hRule="atLeast"/>
        </w:trPr>
        <w:tc>
          <w:tcPr>
            <w:tcW w:w="655" w:type="dxa"/>
          </w:tcPr>
          <w:p>
            <w:pPr>
              <w:pStyle w:val="TableParagraph"/>
              <w:spacing w:before="52"/>
              <w:rPr>
                <w:sz w:val="20"/>
              </w:rPr>
            </w:pPr>
            <w:r>
              <w:rPr>
                <w:spacing w:val="-5"/>
                <w:sz w:val="20"/>
              </w:rPr>
              <w:t>5.9</w:t>
            </w:r>
          </w:p>
        </w:tc>
        <w:tc>
          <w:tcPr>
            <w:tcW w:w="960" w:type="dxa"/>
          </w:tcPr>
          <w:p>
            <w:pPr>
              <w:pStyle w:val="TableParagraph"/>
              <w:spacing w:before="52"/>
              <w:ind w:left="355"/>
              <w:rPr>
                <w:sz w:val="20"/>
              </w:rPr>
            </w:pPr>
            <w:r>
              <w:rPr>
                <w:spacing w:val="-10"/>
                <w:sz w:val="20"/>
              </w:rPr>
              <w:t>6</w:t>
            </w:r>
          </w:p>
        </w:tc>
        <w:tc>
          <w:tcPr>
            <w:tcW w:w="968" w:type="dxa"/>
          </w:tcPr>
          <w:p>
            <w:pPr>
              <w:pStyle w:val="TableParagraph"/>
              <w:spacing w:before="52"/>
              <w:ind w:left="166" w:right="157"/>
              <w:jc w:val="center"/>
              <w:rPr>
                <w:sz w:val="20"/>
              </w:rPr>
            </w:pPr>
            <w:r>
              <w:rPr>
                <w:spacing w:val="-4"/>
                <w:sz w:val="20"/>
              </w:rPr>
              <w:t>-</w:t>
            </w:r>
            <w:r>
              <w:rPr>
                <w:spacing w:val="-5"/>
                <w:sz w:val="20"/>
              </w:rPr>
              <w:t>35</w:t>
            </w:r>
          </w:p>
        </w:tc>
        <w:tc>
          <w:tcPr>
            <w:tcW w:w="1205" w:type="dxa"/>
          </w:tcPr>
          <w:p>
            <w:pPr>
              <w:pStyle w:val="TableParagraph"/>
              <w:spacing w:before="52"/>
              <w:ind w:left="347"/>
              <w:rPr>
                <w:sz w:val="20"/>
              </w:rPr>
            </w:pPr>
            <w:r>
              <w:rPr>
                <w:spacing w:val="-2"/>
                <w:sz w:val="20"/>
              </w:rPr>
              <w:t>39.53248</w:t>
            </w:r>
          </w:p>
        </w:tc>
        <w:tc>
          <w:tcPr>
            <w:tcW w:w="813" w:type="dxa"/>
          </w:tcPr>
          <w:p>
            <w:pPr>
              <w:pStyle w:val="TableParagraph"/>
              <w:spacing w:before="52"/>
              <w:ind w:left="107"/>
              <w:rPr>
                <w:sz w:val="20"/>
              </w:rPr>
            </w:pPr>
            <w:r>
              <w:rPr>
                <w:spacing w:val="-4"/>
                <w:sz w:val="20"/>
              </w:rPr>
              <w:t>34.8</w:t>
            </w:r>
          </w:p>
        </w:tc>
        <w:tc>
          <w:tcPr>
            <w:tcW w:w="1114" w:type="dxa"/>
          </w:tcPr>
          <w:p>
            <w:pPr>
              <w:pStyle w:val="TableParagraph"/>
              <w:spacing w:before="52"/>
              <w:ind w:left="151" w:right="5"/>
              <w:jc w:val="center"/>
              <w:rPr>
                <w:sz w:val="20"/>
              </w:rPr>
            </w:pPr>
            <w:r>
              <w:rPr>
                <w:spacing w:val="-2"/>
                <w:sz w:val="20"/>
              </w:rPr>
              <w:t>35.80579</w:t>
            </w:r>
          </w:p>
        </w:tc>
        <w:tc>
          <w:tcPr>
            <w:tcW w:w="1209" w:type="dxa"/>
          </w:tcPr>
          <w:p>
            <w:pPr>
              <w:pStyle w:val="TableParagraph"/>
              <w:spacing w:before="52"/>
              <w:ind w:left="93" w:right="36"/>
              <w:jc w:val="center"/>
              <w:rPr>
                <w:sz w:val="20"/>
              </w:rPr>
            </w:pPr>
            <w:r>
              <w:rPr>
                <w:spacing w:val="-2"/>
                <w:sz w:val="20"/>
              </w:rPr>
              <w:t>36.71275506</w:t>
            </w:r>
          </w:p>
        </w:tc>
      </w:tr>
      <w:tr>
        <w:trPr>
          <w:trHeight w:val="345" w:hRule="atLeast"/>
        </w:trPr>
        <w:tc>
          <w:tcPr>
            <w:tcW w:w="655" w:type="dxa"/>
          </w:tcPr>
          <w:p>
            <w:pPr>
              <w:pStyle w:val="TableParagraph"/>
              <w:rPr>
                <w:sz w:val="20"/>
              </w:rPr>
            </w:pPr>
            <w:r>
              <w:rPr>
                <w:spacing w:val="-10"/>
                <w:sz w:val="20"/>
              </w:rPr>
              <w:t>6</w:t>
            </w:r>
          </w:p>
        </w:tc>
        <w:tc>
          <w:tcPr>
            <w:tcW w:w="960" w:type="dxa"/>
          </w:tcPr>
          <w:p>
            <w:pPr>
              <w:pStyle w:val="TableParagraph"/>
              <w:ind w:left="355"/>
              <w:rPr>
                <w:sz w:val="20"/>
              </w:rPr>
            </w:pPr>
            <w:r>
              <w:rPr>
                <w:spacing w:val="-10"/>
                <w:sz w:val="20"/>
              </w:rPr>
              <w:t>6</w:t>
            </w:r>
          </w:p>
        </w:tc>
        <w:tc>
          <w:tcPr>
            <w:tcW w:w="968" w:type="dxa"/>
          </w:tcPr>
          <w:p>
            <w:pPr>
              <w:pStyle w:val="TableParagraph"/>
              <w:ind w:left="166" w:right="157"/>
              <w:jc w:val="center"/>
              <w:rPr>
                <w:sz w:val="20"/>
              </w:rPr>
            </w:pPr>
            <w:r>
              <w:rPr>
                <w:spacing w:val="-4"/>
                <w:sz w:val="20"/>
              </w:rPr>
              <w:t>-</w:t>
            </w:r>
            <w:r>
              <w:rPr>
                <w:spacing w:val="-5"/>
                <w:sz w:val="20"/>
              </w:rPr>
              <w:t>34</w:t>
            </w:r>
          </w:p>
        </w:tc>
        <w:tc>
          <w:tcPr>
            <w:tcW w:w="1205" w:type="dxa"/>
          </w:tcPr>
          <w:p>
            <w:pPr>
              <w:pStyle w:val="TableParagraph"/>
              <w:ind w:left="347"/>
              <w:rPr>
                <w:sz w:val="20"/>
              </w:rPr>
            </w:pPr>
            <w:r>
              <w:rPr>
                <w:spacing w:val="-2"/>
                <w:sz w:val="20"/>
              </w:rPr>
              <w:t>39.40298</w:t>
            </w:r>
          </w:p>
        </w:tc>
        <w:tc>
          <w:tcPr>
            <w:tcW w:w="813" w:type="dxa"/>
          </w:tcPr>
          <w:p>
            <w:pPr>
              <w:pStyle w:val="TableParagraph"/>
              <w:ind w:left="107"/>
              <w:rPr>
                <w:sz w:val="20"/>
              </w:rPr>
            </w:pPr>
            <w:r>
              <w:rPr>
                <w:spacing w:val="-2"/>
                <w:sz w:val="20"/>
              </w:rPr>
              <w:t>34.72</w:t>
            </w:r>
          </w:p>
        </w:tc>
        <w:tc>
          <w:tcPr>
            <w:tcW w:w="1114" w:type="dxa"/>
          </w:tcPr>
          <w:p>
            <w:pPr>
              <w:pStyle w:val="TableParagraph"/>
              <w:ind w:left="151" w:right="5"/>
              <w:jc w:val="center"/>
              <w:rPr>
                <w:sz w:val="20"/>
              </w:rPr>
            </w:pPr>
            <w:r>
              <w:rPr>
                <w:spacing w:val="-2"/>
                <w:sz w:val="20"/>
              </w:rPr>
              <w:t>35.69013</w:t>
            </w:r>
          </w:p>
        </w:tc>
        <w:tc>
          <w:tcPr>
            <w:tcW w:w="1209" w:type="dxa"/>
          </w:tcPr>
          <w:p>
            <w:pPr>
              <w:pStyle w:val="TableParagraph"/>
              <w:ind w:left="93" w:right="36"/>
              <w:jc w:val="center"/>
              <w:rPr>
                <w:sz w:val="20"/>
              </w:rPr>
            </w:pPr>
            <w:r>
              <w:rPr>
                <w:spacing w:val="-2"/>
                <w:sz w:val="20"/>
              </w:rPr>
              <w:t>36.60437025</w:t>
            </w:r>
          </w:p>
        </w:tc>
      </w:tr>
      <w:tr>
        <w:trPr>
          <w:trHeight w:val="345" w:hRule="atLeast"/>
        </w:trPr>
        <w:tc>
          <w:tcPr>
            <w:tcW w:w="655" w:type="dxa"/>
          </w:tcPr>
          <w:p>
            <w:pPr>
              <w:pStyle w:val="TableParagraph"/>
              <w:rPr>
                <w:sz w:val="20"/>
              </w:rPr>
            </w:pPr>
            <w:r>
              <w:rPr>
                <w:spacing w:val="-5"/>
                <w:sz w:val="20"/>
              </w:rPr>
              <w:t>6.1</w:t>
            </w:r>
          </w:p>
        </w:tc>
        <w:tc>
          <w:tcPr>
            <w:tcW w:w="960" w:type="dxa"/>
          </w:tcPr>
          <w:p>
            <w:pPr>
              <w:pStyle w:val="TableParagraph"/>
              <w:ind w:left="355"/>
              <w:rPr>
                <w:sz w:val="20"/>
              </w:rPr>
            </w:pPr>
            <w:r>
              <w:rPr>
                <w:spacing w:val="-10"/>
                <w:sz w:val="20"/>
              </w:rPr>
              <w:t>6</w:t>
            </w:r>
          </w:p>
        </w:tc>
        <w:tc>
          <w:tcPr>
            <w:tcW w:w="968" w:type="dxa"/>
          </w:tcPr>
          <w:p>
            <w:pPr>
              <w:pStyle w:val="TableParagraph"/>
              <w:ind w:left="166" w:right="157"/>
              <w:jc w:val="center"/>
              <w:rPr>
                <w:sz w:val="20"/>
              </w:rPr>
            </w:pPr>
            <w:r>
              <w:rPr>
                <w:spacing w:val="-4"/>
                <w:sz w:val="20"/>
              </w:rPr>
              <w:t>-</w:t>
            </w:r>
            <w:r>
              <w:rPr>
                <w:spacing w:val="-5"/>
                <w:sz w:val="20"/>
              </w:rPr>
              <w:t>33</w:t>
            </w:r>
          </w:p>
        </w:tc>
        <w:tc>
          <w:tcPr>
            <w:tcW w:w="1205" w:type="dxa"/>
          </w:tcPr>
          <w:p>
            <w:pPr>
              <w:pStyle w:val="TableParagraph"/>
              <w:ind w:left="347"/>
              <w:rPr>
                <w:sz w:val="20"/>
              </w:rPr>
            </w:pPr>
            <w:r>
              <w:rPr>
                <w:spacing w:val="-2"/>
                <w:sz w:val="20"/>
              </w:rPr>
              <w:t>39.27348</w:t>
            </w:r>
          </w:p>
        </w:tc>
        <w:tc>
          <w:tcPr>
            <w:tcW w:w="813" w:type="dxa"/>
          </w:tcPr>
          <w:p>
            <w:pPr>
              <w:pStyle w:val="TableParagraph"/>
              <w:ind w:left="107"/>
              <w:rPr>
                <w:sz w:val="20"/>
              </w:rPr>
            </w:pPr>
            <w:r>
              <w:rPr>
                <w:spacing w:val="-2"/>
                <w:sz w:val="20"/>
              </w:rPr>
              <w:t>34.64</w:t>
            </w:r>
          </w:p>
        </w:tc>
        <w:tc>
          <w:tcPr>
            <w:tcW w:w="1114" w:type="dxa"/>
          </w:tcPr>
          <w:p>
            <w:pPr>
              <w:pStyle w:val="TableParagraph"/>
              <w:ind w:left="46"/>
              <w:jc w:val="center"/>
              <w:rPr>
                <w:sz w:val="20"/>
              </w:rPr>
            </w:pPr>
            <w:r>
              <w:rPr>
                <w:spacing w:val="-2"/>
                <w:sz w:val="20"/>
              </w:rPr>
              <w:t>35.5746</w:t>
            </w:r>
          </w:p>
        </w:tc>
        <w:tc>
          <w:tcPr>
            <w:tcW w:w="1209" w:type="dxa"/>
          </w:tcPr>
          <w:p>
            <w:pPr>
              <w:pStyle w:val="TableParagraph"/>
              <w:ind w:left="93" w:right="36"/>
              <w:jc w:val="center"/>
              <w:rPr>
                <w:sz w:val="20"/>
              </w:rPr>
            </w:pPr>
            <w:r>
              <w:rPr>
                <w:spacing w:val="-2"/>
                <w:sz w:val="20"/>
              </w:rPr>
              <w:t>36.49602691</w:t>
            </w:r>
          </w:p>
        </w:tc>
      </w:tr>
      <w:tr>
        <w:trPr>
          <w:trHeight w:val="344" w:hRule="atLeast"/>
        </w:trPr>
        <w:tc>
          <w:tcPr>
            <w:tcW w:w="655" w:type="dxa"/>
          </w:tcPr>
          <w:p>
            <w:pPr>
              <w:pStyle w:val="TableParagraph"/>
              <w:rPr>
                <w:sz w:val="20"/>
              </w:rPr>
            </w:pPr>
            <w:r>
              <w:rPr>
                <w:spacing w:val="-5"/>
                <w:sz w:val="20"/>
              </w:rPr>
              <w:t>6.2</w:t>
            </w:r>
          </w:p>
        </w:tc>
        <w:tc>
          <w:tcPr>
            <w:tcW w:w="960" w:type="dxa"/>
          </w:tcPr>
          <w:p>
            <w:pPr>
              <w:pStyle w:val="TableParagraph"/>
              <w:ind w:left="355"/>
              <w:rPr>
                <w:sz w:val="20"/>
              </w:rPr>
            </w:pPr>
            <w:r>
              <w:rPr>
                <w:spacing w:val="-10"/>
                <w:sz w:val="20"/>
              </w:rPr>
              <w:t>6</w:t>
            </w:r>
          </w:p>
        </w:tc>
        <w:tc>
          <w:tcPr>
            <w:tcW w:w="968" w:type="dxa"/>
          </w:tcPr>
          <w:p>
            <w:pPr>
              <w:pStyle w:val="TableParagraph"/>
              <w:ind w:left="166" w:right="157"/>
              <w:jc w:val="center"/>
              <w:rPr>
                <w:sz w:val="20"/>
              </w:rPr>
            </w:pPr>
            <w:r>
              <w:rPr>
                <w:spacing w:val="-4"/>
                <w:sz w:val="20"/>
              </w:rPr>
              <w:t>-</w:t>
            </w:r>
            <w:r>
              <w:rPr>
                <w:spacing w:val="-5"/>
                <w:sz w:val="20"/>
              </w:rPr>
              <w:t>32</w:t>
            </w:r>
          </w:p>
        </w:tc>
        <w:tc>
          <w:tcPr>
            <w:tcW w:w="1205" w:type="dxa"/>
          </w:tcPr>
          <w:p>
            <w:pPr>
              <w:pStyle w:val="TableParagraph"/>
              <w:ind w:left="347"/>
              <w:rPr>
                <w:sz w:val="20"/>
              </w:rPr>
            </w:pPr>
            <w:r>
              <w:rPr>
                <w:spacing w:val="-2"/>
                <w:sz w:val="20"/>
              </w:rPr>
              <w:t>39.14398</w:t>
            </w:r>
          </w:p>
        </w:tc>
        <w:tc>
          <w:tcPr>
            <w:tcW w:w="813" w:type="dxa"/>
          </w:tcPr>
          <w:p>
            <w:pPr>
              <w:pStyle w:val="TableParagraph"/>
              <w:ind w:left="107"/>
              <w:rPr>
                <w:sz w:val="20"/>
              </w:rPr>
            </w:pPr>
            <w:r>
              <w:rPr>
                <w:spacing w:val="-2"/>
                <w:sz w:val="20"/>
              </w:rPr>
              <w:t>34.56</w:t>
            </w:r>
          </w:p>
        </w:tc>
        <w:tc>
          <w:tcPr>
            <w:tcW w:w="1114" w:type="dxa"/>
          </w:tcPr>
          <w:p>
            <w:pPr>
              <w:pStyle w:val="TableParagraph"/>
              <w:ind w:left="46"/>
              <w:jc w:val="center"/>
              <w:rPr>
                <w:sz w:val="20"/>
              </w:rPr>
            </w:pPr>
            <w:r>
              <w:rPr>
                <w:spacing w:val="-2"/>
                <w:sz w:val="20"/>
              </w:rPr>
              <w:t>35.4592</w:t>
            </w:r>
          </w:p>
        </w:tc>
        <w:tc>
          <w:tcPr>
            <w:tcW w:w="1209" w:type="dxa"/>
          </w:tcPr>
          <w:p>
            <w:pPr>
              <w:pStyle w:val="TableParagraph"/>
              <w:ind w:left="93" w:right="36"/>
              <w:jc w:val="center"/>
              <w:rPr>
                <w:sz w:val="20"/>
              </w:rPr>
            </w:pPr>
            <w:r>
              <w:rPr>
                <w:spacing w:val="-2"/>
                <w:sz w:val="20"/>
              </w:rPr>
              <w:t>36.38772598</w:t>
            </w:r>
          </w:p>
        </w:tc>
      </w:tr>
      <w:tr>
        <w:trPr>
          <w:trHeight w:val="344" w:hRule="atLeast"/>
        </w:trPr>
        <w:tc>
          <w:tcPr>
            <w:tcW w:w="655" w:type="dxa"/>
          </w:tcPr>
          <w:p>
            <w:pPr>
              <w:pStyle w:val="TableParagraph"/>
              <w:spacing w:before="52"/>
              <w:rPr>
                <w:sz w:val="20"/>
              </w:rPr>
            </w:pPr>
            <w:r>
              <w:rPr>
                <w:spacing w:val="-5"/>
                <w:sz w:val="20"/>
              </w:rPr>
              <w:t>6.3</w:t>
            </w:r>
          </w:p>
        </w:tc>
        <w:tc>
          <w:tcPr>
            <w:tcW w:w="960" w:type="dxa"/>
          </w:tcPr>
          <w:p>
            <w:pPr>
              <w:pStyle w:val="TableParagraph"/>
              <w:spacing w:before="52"/>
              <w:ind w:left="355"/>
              <w:rPr>
                <w:sz w:val="20"/>
              </w:rPr>
            </w:pPr>
            <w:r>
              <w:rPr>
                <w:spacing w:val="-10"/>
                <w:sz w:val="20"/>
              </w:rPr>
              <w:t>6</w:t>
            </w:r>
          </w:p>
        </w:tc>
        <w:tc>
          <w:tcPr>
            <w:tcW w:w="968" w:type="dxa"/>
          </w:tcPr>
          <w:p>
            <w:pPr>
              <w:pStyle w:val="TableParagraph"/>
              <w:spacing w:before="52"/>
              <w:ind w:left="166" w:right="157"/>
              <w:jc w:val="center"/>
              <w:rPr>
                <w:sz w:val="20"/>
              </w:rPr>
            </w:pPr>
            <w:r>
              <w:rPr>
                <w:spacing w:val="-4"/>
                <w:sz w:val="20"/>
              </w:rPr>
              <w:t>-</w:t>
            </w:r>
            <w:r>
              <w:rPr>
                <w:spacing w:val="-5"/>
                <w:sz w:val="20"/>
              </w:rPr>
              <w:t>30</w:t>
            </w:r>
          </w:p>
        </w:tc>
        <w:tc>
          <w:tcPr>
            <w:tcW w:w="1205" w:type="dxa"/>
          </w:tcPr>
          <w:p>
            <w:pPr>
              <w:pStyle w:val="TableParagraph"/>
              <w:spacing w:before="52"/>
              <w:ind w:left="347"/>
              <w:rPr>
                <w:sz w:val="20"/>
              </w:rPr>
            </w:pPr>
            <w:r>
              <w:rPr>
                <w:spacing w:val="-2"/>
                <w:sz w:val="20"/>
              </w:rPr>
              <w:t>38.88498</w:t>
            </w:r>
          </w:p>
        </w:tc>
        <w:tc>
          <w:tcPr>
            <w:tcW w:w="813" w:type="dxa"/>
          </w:tcPr>
          <w:p>
            <w:pPr>
              <w:pStyle w:val="TableParagraph"/>
              <w:spacing w:before="52"/>
              <w:ind w:left="107"/>
              <w:rPr>
                <w:sz w:val="20"/>
              </w:rPr>
            </w:pPr>
            <w:r>
              <w:rPr>
                <w:spacing w:val="-4"/>
                <w:sz w:val="20"/>
              </w:rPr>
              <w:t>34.4</w:t>
            </w:r>
          </w:p>
        </w:tc>
        <w:tc>
          <w:tcPr>
            <w:tcW w:w="1114" w:type="dxa"/>
          </w:tcPr>
          <w:p>
            <w:pPr>
              <w:pStyle w:val="TableParagraph"/>
              <w:spacing w:before="52"/>
              <w:ind w:left="151" w:right="5"/>
              <w:jc w:val="center"/>
              <w:rPr>
                <w:sz w:val="20"/>
              </w:rPr>
            </w:pPr>
            <w:r>
              <w:rPr>
                <w:spacing w:val="-2"/>
                <w:sz w:val="20"/>
              </w:rPr>
              <w:t>35.22878</w:t>
            </w:r>
          </w:p>
        </w:tc>
        <w:tc>
          <w:tcPr>
            <w:tcW w:w="1209" w:type="dxa"/>
          </w:tcPr>
          <w:p>
            <w:pPr>
              <w:pStyle w:val="TableParagraph"/>
              <w:spacing w:before="52"/>
              <w:ind w:left="93" w:right="36"/>
              <w:jc w:val="center"/>
              <w:rPr>
                <w:sz w:val="20"/>
              </w:rPr>
            </w:pPr>
            <w:r>
              <w:rPr>
                <w:spacing w:val="-2"/>
                <w:sz w:val="20"/>
              </w:rPr>
              <w:t>36.17125519</w:t>
            </w:r>
          </w:p>
        </w:tc>
      </w:tr>
      <w:tr>
        <w:trPr>
          <w:trHeight w:val="345" w:hRule="atLeast"/>
        </w:trPr>
        <w:tc>
          <w:tcPr>
            <w:tcW w:w="655" w:type="dxa"/>
          </w:tcPr>
          <w:p>
            <w:pPr>
              <w:pStyle w:val="TableParagraph"/>
              <w:rPr>
                <w:sz w:val="20"/>
              </w:rPr>
            </w:pPr>
            <w:r>
              <w:rPr>
                <w:spacing w:val="-5"/>
                <w:sz w:val="20"/>
              </w:rPr>
              <w:t>6.4</w:t>
            </w:r>
          </w:p>
        </w:tc>
        <w:tc>
          <w:tcPr>
            <w:tcW w:w="960" w:type="dxa"/>
          </w:tcPr>
          <w:p>
            <w:pPr>
              <w:pStyle w:val="TableParagraph"/>
              <w:ind w:left="355"/>
              <w:rPr>
                <w:sz w:val="20"/>
              </w:rPr>
            </w:pPr>
            <w:r>
              <w:rPr>
                <w:spacing w:val="-10"/>
                <w:sz w:val="20"/>
              </w:rPr>
              <w:t>6</w:t>
            </w:r>
          </w:p>
        </w:tc>
        <w:tc>
          <w:tcPr>
            <w:tcW w:w="968" w:type="dxa"/>
          </w:tcPr>
          <w:p>
            <w:pPr>
              <w:pStyle w:val="TableParagraph"/>
              <w:ind w:left="166" w:right="157"/>
              <w:jc w:val="center"/>
              <w:rPr>
                <w:sz w:val="20"/>
              </w:rPr>
            </w:pPr>
            <w:r>
              <w:rPr>
                <w:spacing w:val="-4"/>
                <w:sz w:val="20"/>
              </w:rPr>
              <w:t>-</w:t>
            </w:r>
            <w:r>
              <w:rPr>
                <w:spacing w:val="-5"/>
                <w:sz w:val="20"/>
              </w:rPr>
              <w:t>24</w:t>
            </w:r>
          </w:p>
        </w:tc>
        <w:tc>
          <w:tcPr>
            <w:tcW w:w="1205" w:type="dxa"/>
          </w:tcPr>
          <w:p>
            <w:pPr>
              <w:pStyle w:val="TableParagraph"/>
              <w:ind w:left="347"/>
              <w:rPr>
                <w:sz w:val="20"/>
              </w:rPr>
            </w:pPr>
            <w:r>
              <w:rPr>
                <w:spacing w:val="-2"/>
                <w:sz w:val="20"/>
              </w:rPr>
              <w:t>38.10799</w:t>
            </w:r>
          </w:p>
        </w:tc>
        <w:tc>
          <w:tcPr>
            <w:tcW w:w="813" w:type="dxa"/>
          </w:tcPr>
          <w:p>
            <w:pPr>
              <w:pStyle w:val="TableParagraph"/>
              <w:ind w:left="107"/>
              <w:rPr>
                <w:sz w:val="20"/>
              </w:rPr>
            </w:pPr>
            <w:r>
              <w:rPr>
                <w:spacing w:val="-2"/>
                <w:sz w:val="20"/>
              </w:rPr>
              <w:t>33.92</w:t>
            </w:r>
          </w:p>
        </w:tc>
        <w:tc>
          <w:tcPr>
            <w:tcW w:w="1114" w:type="dxa"/>
          </w:tcPr>
          <w:p>
            <w:pPr>
              <w:pStyle w:val="TableParagraph"/>
              <w:ind w:left="151" w:right="5"/>
              <w:jc w:val="center"/>
              <w:rPr>
                <w:sz w:val="20"/>
              </w:rPr>
            </w:pPr>
            <w:r>
              <w:rPr>
                <w:spacing w:val="-2"/>
                <w:sz w:val="20"/>
              </w:rPr>
              <w:t>34.54089</w:t>
            </w:r>
          </w:p>
        </w:tc>
        <w:tc>
          <w:tcPr>
            <w:tcW w:w="1209" w:type="dxa"/>
          </w:tcPr>
          <w:p>
            <w:pPr>
              <w:pStyle w:val="TableParagraph"/>
              <w:ind w:left="93" w:right="36"/>
              <w:jc w:val="center"/>
              <w:rPr>
                <w:sz w:val="20"/>
              </w:rPr>
            </w:pPr>
            <w:r>
              <w:rPr>
                <w:spacing w:val="-2"/>
                <w:sz w:val="20"/>
              </w:rPr>
              <w:t>35.52295832</w:t>
            </w:r>
          </w:p>
        </w:tc>
      </w:tr>
      <w:tr>
        <w:trPr>
          <w:trHeight w:val="345" w:hRule="atLeast"/>
        </w:trPr>
        <w:tc>
          <w:tcPr>
            <w:tcW w:w="655" w:type="dxa"/>
          </w:tcPr>
          <w:p>
            <w:pPr>
              <w:pStyle w:val="TableParagraph"/>
              <w:rPr>
                <w:sz w:val="20"/>
              </w:rPr>
            </w:pPr>
            <w:r>
              <w:rPr>
                <w:spacing w:val="-5"/>
                <w:sz w:val="20"/>
              </w:rPr>
              <w:t>6.5</w:t>
            </w:r>
          </w:p>
        </w:tc>
        <w:tc>
          <w:tcPr>
            <w:tcW w:w="960" w:type="dxa"/>
          </w:tcPr>
          <w:p>
            <w:pPr>
              <w:pStyle w:val="TableParagraph"/>
              <w:ind w:left="355"/>
              <w:rPr>
                <w:sz w:val="20"/>
              </w:rPr>
            </w:pPr>
            <w:r>
              <w:rPr>
                <w:spacing w:val="-10"/>
                <w:sz w:val="20"/>
              </w:rPr>
              <w:t>6</w:t>
            </w:r>
          </w:p>
        </w:tc>
        <w:tc>
          <w:tcPr>
            <w:tcW w:w="968" w:type="dxa"/>
          </w:tcPr>
          <w:p>
            <w:pPr>
              <w:pStyle w:val="TableParagraph"/>
              <w:ind w:left="166" w:right="157"/>
              <w:jc w:val="center"/>
              <w:rPr>
                <w:sz w:val="20"/>
              </w:rPr>
            </w:pPr>
            <w:r>
              <w:rPr>
                <w:spacing w:val="-4"/>
                <w:sz w:val="20"/>
              </w:rPr>
              <w:t>-</w:t>
            </w:r>
            <w:r>
              <w:rPr>
                <w:spacing w:val="-5"/>
                <w:sz w:val="20"/>
              </w:rPr>
              <w:t>19</w:t>
            </w:r>
          </w:p>
        </w:tc>
        <w:tc>
          <w:tcPr>
            <w:tcW w:w="1205" w:type="dxa"/>
          </w:tcPr>
          <w:p>
            <w:pPr>
              <w:pStyle w:val="TableParagraph"/>
              <w:ind w:left="347"/>
              <w:rPr>
                <w:sz w:val="20"/>
              </w:rPr>
            </w:pPr>
            <w:r>
              <w:rPr>
                <w:spacing w:val="-2"/>
                <w:sz w:val="20"/>
              </w:rPr>
              <w:t>37.46049</w:t>
            </w:r>
          </w:p>
        </w:tc>
        <w:tc>
          <w:tcPr>
            <w:tcW w:w="813" w:type="dxa"/>
          </w:tcPr>
          <w:p>
            <w:pPr>
              <w:pStyle w:val="TableParagraph"/>
              <w:ind w:left="107"/>
              <w:rPr>
                <w:sz w:val="20"/>
              </w:rPr>
            </w:pPr>
            <w:r>
              <w:rPr>
                <w:spacing w:val="-2"/>
                <w:sz w:val="20"/>
              </w:rPr>
              <w:t>33.52</w:t>
            </w:r>
          </w:p>
        </w:tc>
        <w:tc>
          <w:tcPr>
            <w:tcW w:w="1114" w:type="dxa"/>
          </w:tcPr>
          <w:p>
            <w:pPr>
              <w:pStyle w:val="TableParagraph"/>
              <w:ind w:left="151" w:right="5"/>
              <w:jc w:val="center"/>
              <w:rPr>
                <w:sz w:val="20"/>
              </w:rPr>
            </w:pPr>
            <w:r>
              <w:rPr>
                <w:spacing w:val="-2"/>
                <w:sz w:val="20"/>
              </w:rPr>
              <w:t>33.97181</w:t>
            </w:r>
          </w:p>
        </w:tc>
        <w:tc>
          <w:tcPr>
            <w:tcW w:w="1209" w:type="dxa"/>
          </w:tcPr>
          <w:p>
            <w:pPr>
              <w:pStyle w:val="TableParagraph"/>
              <w:ind w:left="93" w:right="36"/>
              <w:jc w:val="center"/>
              <w:rPr>
                <w:sz w:val="20"/>
              </w:rPr>
            </w:pPr>
            <w:r>
              <w:rPr>
                <w:spacing w:val="-2"/>
                <w:sz w:val="20"/>
              </w:rPr>
              <w:t>34.98409834</w:t>
            </w:r>
          </w:p>
        </w:tc>
      </w:tr>
      <w:tr>
        <w:trPr>
          <w:trHeight w:val="344" w:hRule="atLeast"/>
        </w:trPr>
        <w:tc>
          <w:tcPr>
            <w:tcW w:w="655" w:type="dxa"/>
          </w:tcPr>
          <w:p>
            <w:pPr>
              <w:pStyle w:val="TableParagraph"/>
              <w:rPr>
                <w:sz w:val="20"/>
              </w:rPr>
            </w:pPr>
            <w:r>
              <w:rPr>
                <w:spacing w:val="-5"/>
                <w:sz w:val="20"/>
              </w:rPr>
              <w:t>6.6</w:t>
            </w:r>
          </w:p>
        </w:tc>
        <w:tc>
          <w:tcPr>
            <w:tcW w:w="960" w:type="dxa"/>
          </w:tcPr>
          <w:p>
            <w:pPr>
              <w:pStyle w:val="TableParagraph"/>
              <w:ind w:left="355"/>
              <w:rPr>
                <w:sz w:val="20"/>
              </w:rPr>
            </w:pPr>
            <w:r>
              <w:rPr>
                <w:spacing w:val="-10"/>
                <w:sz w:val="20"/>
              </w:rPr>
              <w:t>6</w:t>
            </w:r>
          </w:p>
        </w:tc>
        <w:tc>
          <w:tcPr>
            <w:tcW w:w="968" w:type="dxa"/>
          </w:tcPr>
          <w:p>
            <w:pPr>
              <w:pStyle w:val="TableParagraph"/>
              <w:ind w:left="166" w:right="157"/>
              <w:jc w:val="center"/>
              <w:rPr>
                <w:sz w:val="20"/>
              </w:rPr>
            </w:pPr>
            <w:r>
              <w:rPr>
                <w:spacing w:val="-4"/>
                <w:sz w:val="20"/>
              </w:rPr>
              <w:t>-</w:t>
            </w:r>
            <w:r>
              <w:rPr>
                <w:spacing w:val="-5"/>
                <w:sz w:val="20"/>
              </w:rPr>
              <w:t>17</w:t>
            </w:r>
          </w:p>
        </w:tc>
        <w:tc>
          <w:tcPr>
            <w:tcW w:w="1205" w:type="dxa"/>
          </w:tcPr>
          <w:p>
            <w:pPr>
              <w:pStyle w:val="TableParagraph"/>
              <w:ind w:left="347"/>
              <w:rPr>
                <w:sz w:val="20"/>
              </w:rPr>
            </w:pPr>
            <w:r>
              <w:rPr>
                <w:spacing w:val="-2"/>
                <w:sz w:val="20"/>
              </w:rPr>
              <w:t>37.20149</w:t>
            </w:r>
          </w:p>
        </w:tc>
        <w:tc>
          <w:tcPr>
            <w:tcW w:w="813" w:type="dxa"/>
          </w:tcPr>
          <w:p>
            <w:pPr>
              <w:pStyle w:val="TableParagraph"/>
              <w:ind w:left="107"/>
              <w:rPr>
                <w:sz w:val="20"/>
              </w:rPr>
            </w:pPr>
            <w:r>
              <w:rPr>
                <w:spacing w:val="-2"/>
                <w:sz w:val="20"/>
              </w:rPr>
              <w:t>33.36</w:t>
            </w:r>
          </w:p>
        </w:tc>
        <w:tc>
          <w:tcPr>
            <w:tcW w:w="1114" w:type="dxa"/>
          </w:tcPr>
          <w:p>
            <w:pPr>
              <w:pStyle w:val="TableParagraph"/>
              <w:ind w:left="151" w:right="5"/>
              <w:jc w:val="center"/>
              <w:rPr>
                <w:sz w:val="20"/>
              </w:rPr>
            </w:pPr>
            <w:r>
              <w:rPr>
                <w:spacing w:val="-2"/>
                <w:sz w:val="20"/>
              </w:rPr>
              <w:t>33.74531</w:t>
            </w:r>
          </w:p>
        </w:tc>
        <w:tc>
          <w:tcPr>
            <w:tcW w:w="1209" w:type="dxa"/>
          </w:tcPr>
          <w:p>
            <w:pPr>
              <w:pStyle w:val="TableParagraph"/>
              <w:ind w:left="93" w:right="36"/>
              <w:jc w:val="center"/>
              <w:rPr>
                <w:sz w:val="20"/>
              </w:rPr>
            </w:pPr>
            <w:r>
              <w:rPr>
                <w:spacing w:val="-2"/>
                <w:sz w:val="20"/>
              </w:rPr>
              <w:t>34.76893472</w:t>
            </w:r>
          </w:p>
        </w:tc>
      </w:tr>
      <w:tr>
        <w:trPr>
          <w:trHeight w:val="344" w:hRule="atLeast"/>
        </w:trPr>
        <w:tc>
          <w:tcPr>
            <w:tcW w:w="655" w:type="dxa"/>
          </w:tcPr>
          <w:p>
            <w:pPr>
              <w:pStyle w:val="TableParagraph"/>
              <w:spacing w:before="52"/>
              <w:rPr>
                <w:sz w:val="20"/>
              </w:rPr>
            </w:pPr>
            <w:r>
              <w:rPr>
                <w:spacing w:val="-5"/>
                <w:sz w:val="20"/>
              </w:rPr>
              <w:t>6.7</w:t>
            </w:r>
          </w:p>
        </w:tc>
        <w:tc>
          <w:tcPr>
            <w:tcW w:w="960" w:type="dxa"/>
          </w:tcPr>
          <w:p>
            <w:pPr>
              <w:pStyle w:val="TableParagraph"/>
              <w:spacing w:before="52"/>
              <w:ind w:left="355"/>
              <w:rPr>
                <w:sz w:val="20"/>
              </w:rPr>
            </w:pPr>
            <w:r>
              <w:rPr>
                <w:spacing w:val="-10"/>
                <w:sz w:val="20"/>
              </w:rPr>
              <w:t>6</w:t>
            </w:r>
          </w:p>
        </w:tc>
        <w:tc>
          <w:tcPr>
            <w:tcW w:w="968" w:type="dxa"/>
          </w:tcPr>
          <w:p>
            <w:pPr>
              <w:pStyle w:val="TableParagraph"/>
              <w:spacing w:before="52"/>
              <w:ind w:left="166" w:right="157"/>
              <w:jc w:val="center"/>
              <w:rPr>
                <w:sz w:val="20"/>
              </w:rPr>
            </w:pPr>
            <w:r>
              <w:rPr>
                <w:spacing w:val="-4"/>
                <w:sz w:val="20"/>
              </w:rPr>
              <w:t>-</w:t>
            </w:r>
            <w:r>
              <w:rPr>
                <w:spacing w:val="-5"/>
                <w:sz w:val="20"/>
              </w:rPr>
              <w:t>15</w:t>
            </w:r>
          </w:p>
        </w:tc>
        <w:tc>
          <w:tcPr>
            <w:tcW w:w="1205" w:type="dxa"/>
          </w:tcPr>
          <w:p>
            <w:pPr>
              <w:pStyle w:val="TableParagraph"/>
              <w:spacing w:before="52"/>
              <w:ind w:left="347"/>
              <w:rPr>
                <w:sz w:val="20"/>
              </w:rPr>
            </w:pPr>
            <w:r>
              <w:rPr>
                <w:spacing w:val="-2"/>
                <w:sz w:val="20"/>
              </w:rPr>
              <w:t>36.94249</w:t>
            </w:r>
          </w:p>
        </w:tc>
        <w:tc>
          <w:tcPr>
            <w:tcW w:w="813" w:type="dxa"/>
          </w:tcPr>
          <w:p>
            <w:pPr>
              <w:pStyle w:val="TableParagraph"/>
              <w:spacing w:before="52"/>
              <w:ind w:left="107"/>
              <w:rPr>
                <w:sz w:val="20"/>
              </w:rPr>
            </w:pPr>
            <w:r>
              <w:rPr>
                <w:spacing w:val="-4"/>
                <w:sz w:val="20"/>
              </w:rPr>
              <w:t>33.2</w:t>
            </w:r>
          </w:p>
        </w:tc>
        <w:tc>
          <w:tcPr>
            <w:tcW w:w="1114" w:type="dxa"/>
          </w:tcPr>
          <w:p>
            <w:pPr>
              <w:pStyle w:val="TableParagraph"/>
              <w:spacing w:before="52"/>
              <w:ind w:left="151" w:right="5"/>
              <w:jc w:val="center"/>
              <w:rPr>
                <w:sz w:val="20"/>
              </w:rPr>
            </w:pPr>
            <w:r>
              <w:rPr>
                <w:spacing w:val="-2"/>
                <w:sz w:val="20"/>
              </w:rPr>
              <w:t>33.51951</w:t>
            </w:r>
          </w:p>
        </w:tc>
        <w:tc>
          <w:tcPr>
            <w:tcW w:w="1209" w:type="dxa"/>
          </w:tcPr>
          <w:p>
            <w:pPr>
              <w:pStyle w:val="TableParagraph"/>
              <w:spacing w:before="52"/>
              <w:ind w:left="93" w:right="36"/>
              <w:jc w:val="center"/>
              <w:rPr>
                <w:sz w:val="20"/>
              </w:rPr>
            </w:pPr>
            <w:r>
              <w:rPr>
                <w:spacing w:val="-2"/>
                <w:sz w:val="20"/>
              </w:rPr>
              <w:t>34.55399899</w:t>
            </w:r>
          </w:p>
        </w:tc>
      </w:tr>
      <w:tr>
        <w:trPr>
          <w:trHeight w:val="345" w:hRule="atLeast"/>
        </w:trPr>
        <w:tc>
          <w:tcPr>
            <w:tcW w:w="655" w:type="dxa"/>
          </w:tcPr>
          <w:p>
            <w:pPr>
              <w:pStyle w:val="TableParagraph"/>
              <w:rPr>
                <w:sz w:val="20"/>
              </w:rPr>
            </w:pPr>
            <w:r>
              <w:rPr>
                <w:spacing w:val="-5"/>
                <w:sz w:val="20"/>
              </w:rPr>
              <w:t>6.8</w:t>
            </w:r>
          </w:p>
        </w:tc>
        <w:tc>
          <w:tcPr>
            <w:tcW w:w="960" w:type="dxa"/>
          </w:tcPr>
          <w:p>
            <w:pPr>
              <w:pStyle w:val="TableParagraph"/>
              <w:ind w:left="355"/>
              <w:rPr>
                <w:sz w:val="20"/>
              </w:rPr>
            </w:pPr>
            <w:r>
              <w:rPr>
                <w:spacing w:val="-10"/>
                <w:sz w:val="20"/>
              </w:rPr>
              <w:t>6</w:t>
            </w:r>
          </w:p>
        </w:tc>
        <w:tc>
          <w:tcPr>
            <w:tcW w:w="968" w:type="dxa"/>
          </w:tcPr>
          <w:p>
            <w:pPr>
              <w:pStyle w:val="TableParagraph"/>
              <w:ind w:left="166" w:right="157"/>
              <w:jc w:val="center"/>
              <w:rPr>
                <w:sz w:val="20"/>
              </w:rPr>
            </w:pPr>
            <w:r>
              <w:rPr>
                <w:spacing w:val="-4"/>
                <w:sz w:val="20"/>
              </w:rPr>
              <w:t>-</w:t>
            </w:r>
            <w:r>
              <w:rPr>
                <w:spacing w:val="-5"/>
                <w:sz w:val="20"/>
              </w:rPr>
              <w:t>13</w:t>
            </w:r>
          </w:p>
        </w:tc>
        <w:tc>
          <w:tcPr>
            <w:tcW w:w="1205" w:type="dxa"/>
          </w:tcPr>
          <w:p>
            <w:pPr>
              <w:pStyle w:val="TableParagraph"/>
              <w:ind w:left="347"/>
              <w:rPr>
                <w:sz w:val="20"/>
              </w:rPr>
            </w:pPr>
            <w:r>
              <w:rPr>
                <w:spacing w:val="-2"/>
                <w:sz w:val="20"/>
              </w:rPr>
              <w:t>36.68349</w:t>
            </w:r>
          </w:p>
        </w:tc>
        <w:tc>
          <w:tcPr>
            <w:tcW w:w="813" w:type="dxa"/>
          </w:tcPr>
          <w:p>
            <w:pPr>
              <w:pStyle w:val="TableParagraph"/>
              <w:ind w:left="107"/>
              <w:rPr>
                <w:sz w:val="20"/>
              </w:rPr>
            </w:pPr>
            <w:r>
              <w:rPr>
                <w:spacing w:val="-2"/>
                <w:sz w:val="20"/>
              </w:rPr>
              <w:t>33.04</w:t>
            </w:r>
          </w:p>
        </w:tc>
        <w:tc>
          <w:tcPr>
            <w:tcW w:w="1114" w:type="dxa"/>
          </w:tcPr>
          <w:p>
            <w:pPr>
              <w:pStyle w:val="TableParagraph"/>
              <w:ind w:left="46"/>
              <w:jc w:val="center"/>
              <w:rPr>
                <w:sz w:val="20"/>
              </w:rPr>
            </w:pPr>
            <w:r>
              <w:rPr>
                <w:spacing w:val="-2"/>
                <w:sz w:val="20"/>
              </w:rPr>
              <w:t>33.2944</w:t>
            </w:r>
          </w:p>
        </w:tc>
        <w:tc>
          <w:tcPr>
            <w:tcW w:w="1209" w:type="dxa"/>
          </w:tcPr>
          <w:p>
            <w:pPr>
              <w:pStyle w:val="TableParagraph"/>
              <w:ind w:left="93" w:right="36"/>
              <w:jc w:val="center"/>
              <w:rPr>
                <w:sz w:val="20"/>
              </w:rPr>
            </w:pPr>
            <w:r>
              <w:rPr>
                <w:spacing w:val="-2"/>
                <w:sz w:val="20"/>
              </w:rPr>
              <w:t>34.33929804</w:t>
            </w:r>
          </w:p>
        </w:tc>
      </w:tr>
      <w:tr>
        <w:trPr>
          <w:trHeight w:val="345" w:hRule="atLeast"/>
        </w:trPr>
        <w:tc>
          <w:tcPr>
            <w:tcW w:w="655" w:type="dxa"/>
          </w:tcPr>
          <w:p>
            <w:pPr>
              <w:pStyle w:val="TableParagraph"/>
              <w:rPr>
                <w:sz w:val="20"/>
              </w:rPr>
            </w:pPr>
            <w:r>
              <w:rPr>
                <w:spacing w:val="-5"/>
                <w:sz w:val="20"/>
              </w:rPr>
              <w:t>6.9</w:t>
            </w:r>
          </w:p>
        </w:tc>
        <w:tc>
          <w:tcPr>
            <w:tcW w:w="960" w:type="dxa"/>
          </w:tcPr>
          <w:p>
            <w:pPr>
              <w:pStyle w:val="TableParagraph"/>
              <w:ind w:left="355"/>
              <w:rPr>
                <w:sz w:val="20"/>
              </w:rPr>
            </w:pPr>
            <w:r>
              <w:rPr>
                <w:spacing w:val="-10"/>
                <w:sz w:val="20"/>
              </w:rPr>
              <w:t>6</w:t>
            </w:r>
          </w:p>
        </w:tc>
        <w:tc>
          <w:tcPr>
            <w:tcW w:w="968" w:type="dxa"/>
          </w:tcPr>
          <w:p>
            <w:pPr>
              <w:pStyle w:val="TableParagraph"/>
              <w:ind w:left="166" w:right="157"/>
              <w:jc w:val="center"/>
              <w:rPr>
                <w:sz w:val="20"/>
              </w:rPr>
            </w:pPr>
            <w:r>
              <w:rPr>
                <w:spacing w:val="-4"/>
                <w:sz w:val="20"/>
              </w:rPr>
              <w:t>-</w:t>
            </w:r>
            <w:r>
              <w:rPr>
                <w:spacing w:val="-5"/>
                <w:sz w:val="20"/>
              </w:rPr>
              <w:t>11</w:t>
            </w:r>
          </w:p>
        </w:tc>
        <w:tc>
          <w:tcPr>
            <w:tcW w:w="1205" w:type="dxa"/>
          </w:tcPr>
          <w:p>
            <w:pPr>
              <w:pStyle w:val="TableParagraph"/>
              <w:ind w:left="347"/>
              <w:rPr>
                <w:sz w:val="20"/>
              </w:rPr>
            </w:pPr>
            <w:r>
              <w:rPr>
                <w:spacing w:val="-2"/>
                <w:sz w:val="20"/>
              </w:rPr>
              <w:t>36.42449</w:t>
            </w:r>
          </w:p>
        </w:tc>
        <w:tc>
          <w:tcPr>
            <w:tcW w:w="813" w:type="dxa"/>
          </w:tcPr>
          <w:p>
            <w:pPr>
              <w:pStyle w:val="TableParagraph"/>
              <w:ind w:left="107"/>
              <w:rPr>
                <w:sz w:val="20"/>
              </w:rPr>
            </w:pPr>
            <w:r>
              <w:rPr>
                <w:spacing w:val="-2"/>
                <w:sz w:val="20"/>
              </w:rPr>
              <w:t>32.88</w:t>
            </w:r>
          </w:p>
        </w:tc>
        <w:tc>
          <w:tcPr>
            <w:tcW w:w="1114" w:type="dxa"/>
          </w:tcPr>
          <w:p>
            <w:pPr>
              <w:pStyle w:val="TableParagraph"/>
              <w:ind w:left="151" w:right="5"/>
              <w:jc w:val="center"/>
              <w:rPr>
                <w:sz w:val="20"/>
              </w:rPr>
            </w:pPr>
            <w:r>
              <w:rPr>
                <w:spacing w:val="-2"/>
                <w:sz w:val="20"/>
              </w:rPr>
              <w:t>33.07002</w:t>
            </w:r>
          </w:p>
        </w:tc>
        <w:tc>
          <w:tcPr>
            <w:tcW w:w="1209" w:type="dxa"/>
          </w:tcPr>
          <w:p>
            <w:pPr>
              <w:pStyle w:val="TableParagraph"/>
              <w:ind w:left="93" w:right="36"/>
              <w:jc w:val="center"/>
              <w:rPr>
                <w:sz w:val="20"/>
              </w:rPr>
            </w:pPr>
            <w:r>
              <w:rPr>
                <w:spacing w:val="-2"/>
                <w:sz w:val="20"/>
              </w:rPr>
              <w:t>34.12483868</w:t>
            </w:r>
          </w:p>
        </w:tc>
      </w:tr>
      <w:tr>
        <w:trPr>
          <w:trHeight w:val="344" w:hRule="atLeast"/>
        </w:trPr>
        <w:tc>
          <w:tcPr>
            <w:tcW w:w="655" w:type="dxa"/>
          </w:tcPr>
          <w:p>
            <w:pPr>
              <w:pStyle w:val="TableParagraph"/>
              <w:rPr>
                <w:sz w:val="20"/>
              </w:rPr>
            </w:pPr>
            <w:r>
              <w:rPr>
                <w:spacing w:val="-10"/>
                <w:sz w:val="20"/>
              </w:rPr>
              <w:t>7</w:t>
            </w:r>
          </w:p>
        </w:tc>
        <w:tc>
          <w:tcPr>
            <w:tcW w:w="960" w:type="dxa"/>
          </w:tcPr>
          <w:p>
            <w:pPr>
              <w:pStyle w:val="TableParagraph"/>
              <w:ind w:left="355"/>
              <w:rPr>
                <w:sz w:val="20"/>
              </w:rPr>
            </w:pPr>
            <w:r>
              <w:rPr>
                <w:spacing w:val="-10"/>
                <w:sz w:val="20"/>
              </w:rPr>
              <w:t>6</w:t>
            </w:r>
          </w:p>
        </w:tc>
        <w:tc>
          <w:tcPr>
            <w:tcW w:w="968" w:type="dxa"/>
          </w:tcPr>
          <w:p>
            <w:pPr>
              <w:pStyle w:val="TableParagraph"/>
              <w:ind w:left="166" w:right="157"/>
              <w:jc w:val="center"/>
              <w:rPr>
                <w:sz w:val="20"/>
              </w:rPr>
            </w:pPr>
            <w:r>
              <w:rPr>
                <w:spacing w:val="-4"/>
                <w:sz w:val="20"/>
              </w:rPr>
              <w:t>-</w:t>
            </w:r>
            <w:r>
              <w:rPr>
                <w:spacing w:val="-5"/>
                <w:sz w:val="20"/>
              </w:rPr>
              <w:t>10</w:t>
            </w:r>
          </w:p>
        </w:tc>
        <w:tc>
          <w:tcPr>
            <w:tcW w:w="1205" w:type="dxa"/>
          </w:tcPr>
          <w:p>
            <w:pPr>
              <w:pStyle w:val="TableParagraph"/>
              <w:ind w:left="347"/>
              <w:rPr>
                <w:sz w:val="20"/>
              </w:rPr>
            </w:pPr>
            <w:r>
              <w:rPr>
                <w:spacing w:val="-2"/>
                <w:sz w:val="20"/>
              </w:rPr>
              <w:t>36.29499</w:t>
            </w:r>
          </w:p>
        </w:tc>
        <w:tc>
          <w:tcPr>
            <w:tcW w:w="813" w:type="dxa"/>
          </w:tcPr>
          <w:p>
            <w:pPr>
              <w:pStyle w:val="TableParagraph"/>
              <w:ind w:left="107"/>
              <w:rPr>
                <w:sz w:val="20"/>
              </w:rPr>
            </w:pPr>
            <w:r>
              <w:rPr>
                <w:spacing w:val="-4"/>
                <w:sz w:val="20"/>
              </w:rPr>
              <w:t>32.8</w:t>
            </w:r>
          </w:p>
        </w:tc>
        <w:tc>
          <w:tcPr>
            <w:tcW w:w="1114" w:type="dxa"/>
          </w:tcPr>
          <w:p>
            <w:pPr>
              <w:pStyle w:val="TableParagraph"/>
              <w:ind w:left="151" w:right="5"/>
              <w:jc w:val="center"/>
              <w:rPr>
                <w:sz w:val="20"/>
              </w:rPr>
            </w:pPr>
            <w:r>
              <w:rPr>
                <w:spacing w:val="-2"/>
                <w:sz w:val="20"/>
              </w:rPr>
              <w:t>32.95811</w:t>
            </w:r>
          </w:p>
        </w:tc>
        <w:tc>
          <w:tcPr>
            <w:tcW w:w="1209" w:type="dxa"/>
          </w:tcPr>
          <w:p>
            <w:pPr>
              <w:pStyle w:val="TableParagraph"/>
              <w:ind w:left="94" w:right="36"/>
              <w:jc w:val="center"/>
              <w:rPr>
                <w:sz w:val="20"/>
              </w:rPr>
            </w:pPr>
            <w:r>
              <w:rPr>
                <w:spacing w:val="-2"/>
                <w:sz w:val="20"/>
              </w:rPr>
              <w:t>34.01770169</w:t>
            </w:r>
          </w:p>
        </w:tc>
      </w:tr>
      <w:tr>
        <w:trPr>
          <w:trHeight w:val="344" w:hRule="atLeast"/>
        </w:trPr>
        <w:tc>
          <w:tcPr>
            <w:tcW w:w="655" w:type="dxa"/>
          </w:tcPr>
          <w:p>
            <w:pPr>
              <w:pStyle w:val="TableParagraph"/>
              <w:spacing w:before="52"/>
              <w:rPr>
                <w:sz w:val="20"/>
              </w:rPr>
            </w:pPr>
            <w:r>
              <w:rPr>
                <w:spacing w:val="-5"/>
                <w:sz w:val="20"/>
              </w:rPr>
              <w:t>7.1</w:t>
            </w:r>
          </w:p>
        </w:tc>
        <w:tc>
          <w:tcPr>
            <w:tcW w:w="960" w:type="dxa"/>
          </w:tcPr>
          <w:p>
            <w:pPr>
              <w:pStyle w:val="TableParagraph"/>
              <w:spacing w:before="52"/>
              <w:ind w:left="355"/>
              <w:rPr>
                <w:sz w:val="20"/>
              </w:rPr>
            </w:pPr>
            <w:r>
              <w:rPr>
                <w:spacing w:val="-10"/>
                <w:sz w:val="20"/>
              </w:rPr>
              <w:t>6</w:t>
            </w:r>
          </w:p>
        </w:tc>
        <w:tc>
          <w:tcPr>
            <w:tcW w:w="968" w:type="dxa"/>
          </w:tcPr>
          <w:p>
            <w:pPr>
              <w:pStyle w:val="TableParagraph"/>
              <w:spacing w:before="52"/>
              <w:ind w:left="67" w:right="157"/>
              <w:jc w:val="center"/>
              <w:rPr>
                <w:sz w:val="20"/>
              </w:rPr>
            </w:pPr>
            <w:r>
              <w:rPr>
                <w:spacing w:val="-4"/>
                <w:sz w:val="20"/>
              </w:rPr>
              <w:t>-</w:t>
            </w:r>
            <w:r>
              <w:rPr>
                <w:spacing w:val="-10"/>
                <w:sz w:val="20"/>
              </w:rPr>
              <w:t>8</w:t>
            </w:r>
          </w:p>
        </w:tc>
        <w:tc>
          <w:tcPr>
            <w:tcW w:w="1205" w:type="dxa"/>
          </w:tcPr>
          <w:p>
            <w:pPr>
              <w:pStyle w:val="TableParagraph"/>
              <w:spacing w:before="52"/>
              <w:ind w:left="347"/>
              <w:rPr>
                <w:sz w:val="20"/>
              </w:rPr>
            </w:pPr>
            <w:r>
              <w:rPr>
                <w:spacing w:val="-2"/>
                <w:sz w:val="20"/>
              </w:rPr>
              <w:t>36.036</w:t>
            </w:r>
          </w:p>
        </w:tc>
        <w:tc>
          <w:tcPr>
            <w:tcW w:w="813" w:type="dxa"/>
          </w:tcPr>
          <w:p>
            <w:pPr>
              <w:pStyle w:val="TableParagraph"/>
              <w:spacing w:before="52"/>
              <w:ind w:left="107"/>
              <w:rPr>
                <w:sz w:val="20"/>
              </w:rPr>
            </w:pPr>
            <w:r>
              <w:rPr>
                <w:spacing w:val="-2"/>
                <w:sz w:val="20"/>
              </w:rPr>
              <w:t>32.64</w:t>
            </w:r>
          </w:p>
        </w:tc>
        <w:tc>
          <w:tcPr>
            <w:tcW w:w="1114" w:type="dxa"/>
          </w:tcPr>
          <w:p>
            <w:pPr>
              <w:pStyle w:val="TableParagraph"/>
              <w:spacing w:before="52"/>
              <w:ind w:left="151" w:right="5"/>
              <w:jc w:val="center"/>
              <w:rPr>
                <w:sz w:val="20"/>
              </w:rPr>
            </w:pPr>
            <w:r>
              <w:rPr>
                <w:spacing w:val="-2"/>
                <w:sz w:val="20"/>
              </w:rPr>
              <w:t>32.73486</w:t>
            </w:r>
          </w:p>
        </w:tc>
        <w:tc>
          <w:tcPr>
            <w:tcW w:w="1209" w:type="dxa"/>
          </w:tcPr>
          <w:p>
            <w:pPr>
              <w:pStyle w:val="TableParagraph"/>
              <w:spacing w:before="52"/>
              <w:ind w:left="93" w:right="36"/>
              <w:jc w:val="center"/>
              <w:rPr>
                <w:sz w:val="20"/>
              </w:rPr>
            </w:pPr>
            <w:r>
              <w:rPr>
                <w:spacing w:val="-2"/>
                <w:sz w:val="20"/>
              </w:rPr>
              <w:t>33.80361725</w:t>
            </w:r>
          </w:p>
        </w:tc>
      </w:tr>
      <w:tr>
        <w:trPr>
          <w:trHeight w:val="345" w:hRule="atLeast"/>
        </w:trPr>
        <w:tc>
          <w:tcPr>
            <w:tcW w:w="655" w:type="dxa"/>
          </w:tcPr>
          <w:p>
            <w:pPr>
              <w:pStyle w:val="TableParagraph"/>
              <w:rPr>
                <w:sz w:val="20"/>
              </w:rPr>
            </w:pPr>
            <w:r>
              <w:rPr>
                <w:spacing w:val="-5"/>
                <w:sz w:val="20"/>
              </w:rPr>
              <w:t>7.2</w:t>
            </w:r>
          </w:p>
        </w:tc>
        <w:tc>
          <w:tcPr>
            <w:tcW w:w="960" w:type="dxa"/>
          </w:tcPr>
          <w:p>
            <w:pPr>
              <w:pStyle w:val="TableParagraph"/>
              <w:ind w:left="355"/>
              <w:rPr>
                <w:sz w:val="20"/>
              </w:rPr>
            </w:pPr>
            <w:r>
              <w:rPr>
                <w:spacing w:val="-10"/>
                <w:sz w:val="20"/>
              </w:rPr>
              <w:t>6</w:t>
            </w:r>
          </w:p>
        </w:tc>
        <w:tc>
          <w:tcPr>
            <w:tcW w:w="968" w:type="dxa"/>
          </w:tcPr>
          <w:p>
            <w:pPr>
              <w:pStyle w:val="TableParagraph"/>
              <w:ind w:left="67" w:right="157"/>
              <w:jc w:val="center"/>
              <w:rPr>
                <w:sz w:val="20"/>
              </w:rPr>
            </w:pPr>
            <w:r>
              <w:rPr>
                <w:spacing w:val="-4"/>
                <w:sz w:val="20"/>
              </w:rPr>
              <w:t>-</w:t>
            </w:r>
            <w:r>
              <w:rPr>
                <w:spacing w:val="-10"/>
                <w:sz w:val="20"/>
              </w:rPr>
              <w:t>6</w:t>
            </w:r>
          </w:p>
        </w:tc>
        <w:tc>
          <w:tcPr>
            <w:tcW w:w="1205" w:type="dxa"/>
          </w:tcPr>
          <w:p>
            <w:pPr>
              <w:pStyle w:val="TableParagraph"/>
              <w:ind w:left="347"/>
              <w:rPr>
                <w:sz w:val="20"/>
              </w:rPr>
            </w:pPr>
            <w:r>
              <w:rPr>
                <w:spacing w:val="-2"/>
                <w:sz w:val="20"/>
              </w:rPr>
              <w:t>35.777</w:t>
            </w:r>
          </w:p>
        </w:tc>
        <w:tc>
          <w:tcPr>
            <w:tcW w:w="813" w:type="dxa"/>
          </w:tcPr>
          <w:p>
            <w:pPr>
              <w:pStyle w:val="TableParagraph"/>
              <w:ind w:left="107"/>
              <w:rPr>
                <w:sz w:val="20"/>
              </w:rPr>
            </w:pPr>
            <w:r>
              <w:rPr>
                <w:spacing w:val="-2"/>
                <w:sz w:val="20"/>
              </w:rPr>
              <w:t>32.48</w:t>
            </w:r>
          </w:p>
        </w:tc>
        <w:tc>
          <w:tcPr>
            <w:tcW w:w="1114" w:type="dxa"/>
          </w:tcPr>
          <w:p>
            <w:pPr>
              <w:pStyle w:val="TableParagraph"/>
              <w:ind w:left="151" w:right="5"/>
              <w:jc w:val="center"/>
              <w:rPr>
                <w:sz w:val="20"/>
              </w:rPr>
            </w:pPr>
            <w:r>
              <w:rPr>
                <w:spacing w:val="-2"/>
                <w:sz w:val="20"/>
              </w:rPr>
              <w:t>32.51238</w:t>
            </w:r>
          </w:p>
        </w:tc>
        <w:tc>
          <w:tcPr>
            <w:tcW w:w="1209" w:type="dxa"/>
          </w:tcPr>
          <w:p>
            <w:pPr>
              <w:pStyle w:val="TableParagraph"/>
              <w:ind w:left="93" w:right="36"/>
              <w:jc w:val="center"/>
              <w:rPr>
                <w:sz w:val="20"/>
              </w:rPr>
            </w:pPr>
            <w:r>
              <w:rPr>
                <w:spacing w:val="-2"/>
                <w:sz w:val="20"/>
              </w:rPr>
              <w:t>33.58979098</w:t>
            </w:r>
          </w:p>
        </w:tc>
      </w:tr>
      <w:tr>
        <w:trPr>
          <w:trHeight w:val="344" w:hRule="atLeast"/>
        </w:trPr>
        <w:tc>
          <w:tcPr>
            <w:tcW w:w="655" w:type="dxa"/>
          </w:tcPr>
          <w:p>
            <w:pPr>
              <w:pStyle w:val="TableParagraph"/>
              <w:rPr>
                <w:sz w:val="20"/>
              </w:rPr>
            </w:pPr>
            <w:r>
              <w:rPr>
                <w:spacing w:val="-5"/>
                <w:sz w:val="20"/>
              </w:rPr>
              <w:t>7.3</w:t>
            </w:r>
          </w:p>
        </w:tc>
        <w:tc>
          <w:tcPr>
            <w:tcW w:w="960" w:type="dxa"/>
          </w:tcPr>
          <w:p>
            <w:pPr>
              <w:pStyle w:val="TableParagraph"/>
              <w:ind w:left="355"/>
              <w:rPr>
                <w:sz w:val="20"/>
              </w:rPr>
            </w:pPr>
            <w:r>
              <w:rPr>
                <w:spacing w:val="-10"/>
                <w:sz w:val="20"/>
              </w:rPr>
              <w:t>6</w:t>
            </w:r>
          </w:p>
        </w:tc>
        <w:tc>
          <w:tcPr>
            <w:tcW w:w="968" w:type="dxa"/>
          </w:tcPr>
          <w:p>
            <w:pPr>
              <w:pStyle w:val="TableParagraph"/>
              <w:ind w:left="67" w:right="157"/>
              <w:jc w:val="center"/>
              <w:rPr>
                <w:sz w:val="20"/>
              </w:rPr>
            </w:pPr>
            <w:r>
              <w:rPr>
                <w:spacing w:val="-4"/>
                <w:sz w:val="20"/>
              </w:rPr>
              <w:t>-</w:t>
            </w:r>
            <w:r>
              <w:rPr>
                <w:spacing w:val="-10"/>
                <w:sz w:val="20"/>
              </w:rPr>
              <w:t>4</w:t>
            </w:r>
          </w:p>
        </w:tc>
        <w:tc>
          <w:tcPr>
            <w:tcW w:w="1205" w:type="dxa"/>
          </w:tcPr>
          <w:p>
            <w:pPr>
              <w:pStyle w:val="TableParagraph"/>
              <w:ind w:left="347"/>
              <w:rPr>
                <w:sz w:val="20"/>
              </w:rPr>
            </w:pPr>
            <w:r>
              <w:rPr>
                <w:spacing w:val="-2"/>
                <w:sz w:val="20"/>
              </w:rPr>
              <w:t>35.518</w:t>
            </w:r>
          </w:p>
        </w:tc>
        <w:tc>
          <w:tcPr>
            <w:tcW w:w="813" w:type="dxa"/>
          </w:tcPr>
          <w:p>
            <w:pPr>
              <w:pStyle w:val="TableParagraph"/>
              <w:ind w:left="107"/>
              <w:rPr>
                <w:sz w:val="20"/>
              </w:rPr>
            </w:pPr>
            <w:r>
              <w:rPr>
                <w:spacing w:val="-2"/>
                <w:sz w:val="20"/>
              </w:rPr>
              <w:t>32.32</w:t>
            </w:r>
          </w:p>
        </w:tc>
        <w:tc>
          <w:tcPr>
            <w:tcW w:w="1114" w:type="dxa"/>
          </w:tcPr>
          <w:p>
            <w:pPr>
              <w:pStyle w:val="TableParagraph"/>
              <w:ind w:left="151" w:right="5"/>
              <w:jc w:val="center"/>
              <w:rPr>
                <w:sz w:val="20"/>
              </w:rPr>
            </w:pPr>
            <w:r>
              <w:rPr>
                <w:spacing w:val="-2"/>
                <w:sz w:val="20"/>
              </w:rPr>
              <w:t>32.29069</w:t>
            </w:r>
          </w:p>
        </w:tc>
        <w:tc>
          <w:tcPr>
            <w:tcW w:w="1209" w:type="dxa"/>
          </w:tcPr>
          <w:p>
            <w:pPr>
              <w:pStyle w:val="TableParagraph"/>
              <w:ind w:left="93" w:right="36"/>
              <w:jc w:val="center"/>
              <w:rPr>
                <w:sz w:val="20"/>
              </w:rPr>
            </w:pPr>
            <w:r>
              <w:rPr>
                <w:spacing w:val="-2"/>
                <w:sz w:val="20"/>
              </w:rPr>
              <w:t>33.37622935</w:t>
            </w:r>
          </w:p>
        </w:tc>
      </w:tr>
      <w:tr>
        <w:trPr>
          <w:trHeight w:val="344" w:hRule="atLeast"/>
        </w:trPr>
        <w:tc>
          <w:tcPr>
            <w:tcW w:w="655" w:type="dxa"/>
          </w:tcPr>
          <w:p>
            <w:pPr>
              <w:pStyle w:val="TableParagraph"/>
              <w:spacing w:before="52"/>
              <w:rPr>
                <w:sz w:val="20"/>
              </w:rPr>
            </w:pPr>
            <w:r>
              <w:rPr>
                <w:spacing w:val="-5"/>
                <w:sz w:val="20"/>
              </w:rPr>
              <w:t>7.4</w:t>
            </w:r>
          </w:p>
        </w:tc>
        <w:tc>
          <w:tcPr>
            <w:tcW w:w="960" w:type="dxa"/>
          </w:tcPr>
          <w:p>
            <w:pPr>
              <w:pStyle w:val="TableParagraph"/>
              <w:spacing w:before="52"/>
              <w:ind w:left="355"/>
              <w:rPr>
                <w:sz w:val="20"/>
              </w:rPr>
            </w:pPr>
            <w:r>
              <w:rPr>
                <w:spacing w:val="-10"/>
                <w:sz w:val="20"/>
              </w:rPr>
              <w:t>6</w:t>
            </w:r>
          </w:p>
        </w:tc>
        <w:tc>
          <w:tcPr>
            <w:tcW w:w="968" w:type="dxa"/>
          </w:tcPr>
          <w:p>
            <w:pPr>
              <w:pStyle w:val="TableParagraph"/>
              <w:spacing w:before="52"/>
              <w:ind w:left="9" w:right="164"/>
              <w:jc w:val="center"/>
              <w:rPr>
                <w:sz w:val="20"/>
              </w:rPr>
            </w:pPr>
            <w:r>
              <w:rPr>
                <w:spacing w:val="-10"/>
                <w:sz w:val="20"/>
              </w:rPr>
              <w:t>8</w:t>
            </w:r>
          </w:p>
        </w:tc>
        <w:tc>
          <w:tcPr>
            <w:tcW w:w="1205" w:type="dxa"/>
          </w:tcPr>
          <w:p>
            <w:pPr>
              <w:pStyle w:val="TableParagraph"/>
              <w:spacing w:before="52"/>
              <w:ind w:left="347"/>
              <w:rPr>
                <w:sz w:val="20"/>
              </w:rPr>
            </w:pPr>
            <w:r>
              <w:rPr>
                <w:spacing w:val="-2"/>
                <w:sz w:val="20"/>
              </w:rPr>
              <w:t>33.964</w:t>
            </w:r>
          </w:p>
        </w:tc>
        <w:tc>
          <w:tcPr>
            <w:tcW w:w="813" w:type="dxa"/>
          </w:tcPr>
          <w:p>
            <w:pPr>
              <w:pStyle w:val="TableParagraph"/>
              <w:spacing w:before="52"/>
              <w:ind w:left="107"/>
              <w:rPr>
                <w:sz w:val="20"/>
              </w:rPr>
            </w:pPr>
            <w:r>
              <w:rPr>
                <w:spacing w:val="-2"/>
                <w:sz w:val="20"/>
              </w:rPr>
              <w:t>31.36</w:t>
            </w:r>
          </w:p>
        </w:tc>
        <w:tc>
          <w:tcPr>
            <w:tcW w:w="1114" w:type="dxa"/>
          </w:tcPr>
          <w:p>
            <w:pPr>
              <w:pStyle w:val="TableParagraph"/>
              <w:spacing w:before="52"/>
              <w:ind w:left="151" w:right="5"/>
              <w:jc w:val="center"/>
              <w:rPr>
                <w:sz w:val="20"/>
              </w:rPr>
            </w:pPr>
            <w:r>
              <w:rPr>
                <w:spacing w:val="-2"/>
                <w:sz w:val="20"/>
              </w:rPr>
              <w:t>30.97829</w:t>
            </w:r>
          </w:p>
        </w:tc>
        <w:tc>
          <w:tcPr>
            <w:tcW w:w="1209" w:type="dxa"/>
          </w:tcPr>
          <w:p>
            <w:pPr>
              <w:pStyle w:val="TableParagraph"/>
              <w:spacing w:before="52"/>
              <w:ind w:left="93" w:right="36"/>
              <w:jc w:val="center"/>
              <w:rPr>
                <w:sz w:val="20"/>
              </w:rPr>
            </w:pPr>
            <w:r>
              <w:rPr>
                <w:spacing w:val="-2"/>
                <w:sz w:val="20"/>
              </w:rPr>
              <w:t>32.10076574</w:t>
            </w:r>
          </w:p>
        </w:tc>
      </w:tr>
      <w:tr>
        <w:trPr>
          <w:trHeight w:val="345" w:hRule="atLeast"/>
        </w:trPr>
        <w:tc>
          <w:tcPr>
            <w:tcW w:w="655" w:type="dxa"/>
          </w:tcPr>
          <w:p>
            <w:pPr>
              <w:pStyle w:val="TableParagraph"/>
              <w:rPr>
                <w:sz w:val="20"/>
              </w:rPr>
            </w:pPr>
            <w:r>
              <w:rPr>
                <w:spacing w:val="-5"/>
                <w:sz w:val="20"/>
              </w:rPr>
              <w:t>7.5</w:t>
            </w:r>
          </w:p>
        </w:tc>
        <w:tc>
          <w:tcPr>
            <w:tcW w:w="960" w:type="dxa"/>
          </w:tcPr>
          <w:p>
            <w:pPr>
              <w:pStyle w:val="TableParagraph"/>
              <w:ind w:left="355"/>
              <w:rPr>
                <w:sz w:val="20"/>
              </w:rPr>
            </w:pPr>
            <w:r>
              <w:rPr>
                <w:spacing w:val="-10"/>
                <w:sz w:val="20"/>
              </w:rPr>
              <w:t>6</w:t>
            </w:r>
          </w:p>
        </w:tc>
        <w:tc>
          <w:tcPr>
            <w:tcW w:w="968" w:type="dxa"/>
          </w:tcPr>
          <w:p>
            <w:pPr>
              <w:pStyle w:val="TableParagraph"/>
              <w:ind w:left="104" w:right="157"/>
              <w:jc w:val="center"/>
              <w:rPr>
                <w:sz w:val="20"/>
              </w:rPr>
            </w:pPr>
            <w:r>
              <w:rPr>
                <w:spacing w:val="-5"/>
                <w:sz w:val="20"/>
              </w:rPr>
              <w:t>18</w:t>
            </w:r>
          </w:p>
        </w:tc>
        <w:tc>
          <w:tcPr>
            <w:tcW w:w="1205" w:type="dxa"/>
          </w:tcPr>
          <w:p>
            <w:pPr>
              <w:pStyle w:val="TableParagraph"/>
              <w:ind w:left="347"/>
              <w:rPr>
                <w:sz w:val="20"/>
              </w:rPr>
            </w:pPr>
            <w:r>
              <w:rPr>
                <w:spacing w:val="-2"/>
                <w:sz w:val="20"/>
              </w:rPr>
              <w:t>32.66901</w:t>
            </w:r>
          </w:p>
        </w:tc>
        <w:tc>
          <w:tcPr>
            <w:tcW w:w="813" w:type="dxa"/>
          </w:tcPr>
          <w:p>
            <w:pPr>
              <w:pStyle w:val="TableParagraph"/>
              <w:ind w:left="107"/>
              <w:rPr>
                <w:sz w:val="20"/>
              </w:rPr>
            </w:pPr>
            <w:r>
              <w:rPr>
                <w:spacing w:val="-2"/>
                <w:sz w:val="20"/>
              </w:rPr>
              <w:t>30.56</w:t>
            </w:r>
          </w:p>
        </w:tc>
        <w:tc>
          <w:tcPr>
            <w:tcW w:w="1114" w:type="dxa"/>
          </w:tcPr>
          <w:p>
            <w:pPr>
              <w:pStyle w:val="TableParagraph"/>
              <w:ind w:left="151" w:right="5"/>
              <w:jc w:val="center"/>
              <w:rPr>
                <w:sz w:val="20"/>
              </w:rPr>
            </w:pPr>
            <w:r>
              <w:rPr>
                <w:spacing w:val="-2"/>
                <w:sz w:val="20"/>
              </w:rPr>
              <w:t>29.90977</w:t>
            </w:r>
          </w:p>
        </w:tc>
        <w:tc>
          <w:tcPr>
            <w:tcW w:w="1209" w:type="dxa"/>
          </w:tcPr>
          <w:p>
            <w:pPr>
              <w:pStyle w:val="TableParagraph"/>
              <w:ind w:left="65" w:right="105"/>
              <w:jc w:val="center"/>
              <w:rPr>
                <w:sz w:val="20"/>
              </w:rPr>
            </w:pPr>
            <w:r>
              <w:rPr>
                <w:spacing w:val="-2"/>
                <w:sz w:val="20"/>
              </w:rPr>
              <w:t>31.0462602</w:t>
            </w:r>
          </w:p>
        </w:tc>
      </w:tr>
      <w:tr>
        <w:trPr>
          <w:trHeight w:val="345" w:hRule="atLeast"/>
        </w:trPr>
        <w:tc>
          <w:tcPr>
            <w:tcW w:w="655" w:type="dxa"/>
          </w:tcPr>
          <w:p>
            <w:pPr>
              <w:pStyle w:val="TableParagraph"/>
              <w:rPr>
                <w:sz w:val="20"/>
              </w:rPr>
            </w:pPr>
            <w:r>
              <w:rPr>
                <w:spacing w:val="-5"/>
                <w:sz w:val="20"/>
              </w:rPr>
              <w:t>7.6</w:t>
            </w:r>
          </w:p>
        </w:tc>
        <w:tc>
          <w:tcPr>
            <w:tcW w:w="960" w:type="dxa"/>
          </w:tcPr>
          <w:p>
            <w:pPr>
              <w:pStyle w:val="TableParagraph"/>
              <w:ind w:left="355"/>
              <w:rPr>
                <w:sz w:val="20"/>
              </w:rPr>
            </w:pPr>
            <w:r>
              <w:rPr>
                <w:spacing w:val="-10"/>
                <w:sz w:val="20"/>
              </w:rPr>
              <w:t>6</w:t>
            </w:r>
          </w:p>
        </w:tc>
        <w:tc>
          <w:tcPr>
            <w:tcW w:w="968" w:type="dxa"/>
          </w:tcPr>
          <w:p>
            <w:pPr>
              <w:pStyle w:val="TableParagraph"/>
              <w:ind w:left="104" w:right="157"/>
              <w:jc w:val="center"/>
              <w:rPr>
                <w:sz w:val="20"/>
              </w:rPr>
            </w:pPr>
            <w:r>
              <w:rPr>
                <w:spacing w:val="-5"/>
                <w:sz w:val="20"/>
              </w:rPr>
              <w:t>20</w:t>
            </w:r>
          </w:p>
        </w:tc>
        <w:tc>
          <w:tcPr>
            <w:tcW w:w="1205" w:type="dxa"/>
          </w:tcPr>
          <w:p>
            <w:pPr>
              <w:pStyle w:val="TableParagraph"/>
              <w:ind w:left="347"/>
              <w:rPr>
                <w:sz w:val="20"/>
              </w:rPr>
            </w:pPr>
            <w:r>
              <w:rPr>
                <w:spacing w:val="-2"/>
                <w:sz w:val="20"/>
              </w:rPr>
              <w:t>32.41001</w:t>
            </w:r>
          </w:p>
        </w:tc>
        <w:tc>
          <w:tcPr>
            <w:tcW w:w="813" w:type="dxa"/>
          </w:tcPr>
          <w:p>
            <w:pPr>
              <w:pStyle w:val="TableParagraph"/>
              <w:ind w:left="107"/>
              <w:rPr>
                <w:sz w:val="20"/>
              </w:rPr>
            </w:pPr>
            <w:r>
              <w:rPr>
                <w:spacing w:val="-4"/>
                <w:sz w:val="20"/>
              </w:rPr>
              <w:t>30.4</w:t>
            </w:r>
          </w:p>
        </w:tc>
        <w:tc>
          <w:tcPr>
            <w:tcW w:w="1114" w:type="dxa"/>
          </w:tcPr>
          <w:p>
            <w:pPr>
              <w:pStyle w:val="TableParagraph"/>
              <w:ind w:left="151" w:right="4"/>
              <w:jc w:val="center"/>
              <w:rPr>
                <w:sz w:val="20"/>
              </w:rPr>
            </w:pPr>
            <w:r>
              <w:rPr>
                <w:spacing w:val="-2"/>
                <w:sz w:val="20"/>
              </w:rPr>
              <w:t>29.69901</w:t>
            </w:r>
          </w:p>
        </w:tc>
        <w:tc>
          <w:tcPr>
            <w:tcW w:w="1209" w:type="dxa"/>
          </w:tcPr>
          <w:p>
            <w:pPr>
              <w:pStyle w:val="TableParagraph"/>
              <w:ind w:left="65" w:right="105"/>
              <w:jc w:val="center"/>
              <w:rPr>
                <w:sz w:val="20"/>
              </w:rPr>
            </w:pPr>
            <w:r>
              <w:rPr>
                <w:spacing w:val="-2"/>
                <w:sz w:val="20"/>
              </w:rPr>
              <w:t>30.8363395</w:t>
            </w:r>
          </w:p>
        </w:tc>
      </w:tr>
      <w:tr>
        <w:trPr>
          <w:trHeight w:val="344" w:hRule="atLeast"/>
        </w:trPr>
        <w:tc>
          <w:tcPr>
            <w:tcW w:w="655" w:type="dxa"/>
          </w:tcPr>
          <w:p>
            <w:pPr>
              <w:pStyle w:val="TableParagraph"/>
              <w:rPr>
                <w:sz w:val="20"/>
              </w:rPr>
            </w:pPr>
            <w:r>
              <w:rPr>
                <w:spacing w:val="-5"/>
                <w:sz w:val="20"/>
              </w:rPr>
              <w:t>7.7</w:t>
            </w:r>
          </w:p>
        </w:tc>
        <w:tc>
          <w:tcPr>
            <w:tcW w:w="960" w:type="dxa"/>
          </w:tcPr>
          <w:p>
            <w:pPr>
              <w:pStyle w:val="TableParagraph"/>
              <w:ind w:left="355"/>
              <w:rPr>
                <w:sz w:val="20"/>
              </w:rPr>
            </w:pPr>
            <w:r>
              <w:rPr>
                <w:spacing w:val="-10"/>
                <w:sz w:val="20"/>
              </w:rPr>
              <w:t>6</w:t>
            </w:r>
          </w:p>
        </w:tc>
        <w:tc>
          <w:tcPr>
            <w:tcW w:w="968" w:type="dxa"/>
          </w:tcPr>
          <w:p>
            <w:pPr>
              <w:pStyle w:val="TableParagraph"/>
              <w:ind w:left="104" w:right="157"/>
              <w:jc w:val="center"/>
              <w:rPr>
                <w:sz w:val="20"/>
              </w:rPr>
            </w:pPr>
            <w:r>
              <w:rPr>
                <w:spacing w:val="-5"/>
                <w:sz w:val="20"/>
              </w:rPr>
              <w:t>16</w:t>
            </w:r>
          </w:p>
        </w:tc>
        <w:tc>
          <w:tcPr>
            <w:tcW w:w="1205" w:type="dxa"/>
          </w:tcPr>
          <w:p>
            <w:pPr>
              <w:pStyle w:val="TableParagraph"/>
              <w:ind w:left="347"/>
              <w:rPr>
                <w:sz w:val="20"/>
              </w:rPr>
            </w:pPr>
            <w:r>
              <w:rPr>
                <w:spacing w:val="-2"/>
                <w:sz w:val="20"/>
              </w:rPr>
              <w:t>32.92801</w:t>
            </w:r>
          </w:p>
        </w:tc>
        <w:tc>
          <w:tcPr>
            <w:tcW w:w="813" w:type="dxa"/>
          </w:tcPr>
          <w:p>
            <w:pPr>
              <w:pStyle w:val="TableParagraph"/>
              <w:ind w:left="107"/>
              <w:rPr>
                <w:sz w:val="20"/>
              </w:rPr>
            </w:pPr>
            <w:r>
              <w:rPr>
                <w:spacing w:val="-2"/>
                <w:sz w:val="20"/>
              </w:rPr>
              <w:t>30.72</w:t>
            </w:r>
          </w:p>
        </w:tc>
        <w:tc>
          <w:tcPr>
            <w:tcW w:w="1114" w:type="dxa"/>
          </w:tcPr>
          <w:p>
            <w:pPr>
              <w:pStyle w:val="TableParagraph"/>
              <w:ind w:left="151" w:right="5"/>
              <w:jc w:val="center"/>
              <w:rPr>
                <w:sz w:val="20"/>
              </w:rPr>
            </w:pPr>
            <w:r>
              <w:rPr>
                <w:spacing w:val="-2"/>
                <w:sz w:val="20"/>
              </w:rPr>
              <w:t>30.12153</w:t>
            </w:r>
          </w:p>
        </w:tc>
        <w:tc>
          <w:tcPr>
            <w:tcW w:w="1209" w:type="dxa"/>
          </w:tcPr>
          <w:p>
            <w:pPr>
              <w:pStyle w:val="TableParagraph"/>
              <w:ind w:left="93" w:right="36"/>
              <w:jc w:val="center"/>
              <w:rPr>
                <w:sz w:val="20"/>
              </w:rPr>
            </w:pPr>
            <w:r>
              <w:rPr>
                <w:spacing w:val="-2"/>
                <w:sz w:val="20"/>
              </w:rPr>
              <w:t>31.25651466</w:t>
            </w:r>
          </w:p>
        </w:tc>
      </w:tr>
      <w:tr>
        <w:trPr>
          <w:trHeight w:val="344" w:hRule="atLeast"/>
        </w:trPr>
        <w:tc>
          <w:tcPr>
            <w:tcW w:w="655" w:type="dxa"/>
          </w:tcPr>
          <w:p>
            <w:pPr>
              <w:pStyle w:val="TableParagraph"/>
              <w:spacing w:before="52"/>
              <w:rPr>
                <w:sz w:val="20"/>
              </w:rPr>
            </w:pPr>
            <w:r>
              <w:rPr>
                <w:spacing w:val="-5"/>
                <w:sz w:val="20"/>
              </w:rPr>
              <w:t>7.8</w:t>
            </w:r>
          </w:p>
        </w:tc>
        <w:tc>
          <w:tcPr>
            <w:tcW w:w="960" w:type="dxa"/>
          </w:tcPr>
          <w:p>
            <w:pPr>
              <w:pStyle w:val="TableParagraph"/>
              <w:spacing w:before="52"/>
              <w:ind w:left="355"/>
              <w:rPr>
                <w:sz w:val="20"/>
              </w:rPr>
            </w:pPr>
            <w:r>
              <w:rPr>
                <w:spacing w:val="-10"/>
                <w:sz w:val="20"/>
              </w:rPr>
              <w:t>6</w:t>
            </w:r>
          </w:p>
        </w:tc>
        <w:tc>
          <w:tcPr>
            <w:tcW w:w="968" w:type="dxa"/>
          </w:tcPr>
          <w:p>
            <w:pPr>
              <w:pStyle w:val="TableParagraph"/>
              <w:spacing w:before="52"/>
              <w:ind w:left="9" w:right="164"/>
              <w:jc w:val="center"/>
              <w:rPr>
                <w:sz w:val="20"/>
              </w:rPr>
            </w:pPr>
            <w:r>
              <w:rPr>
                <w:spacing w:val="-10"/>
                <w:sz w:val="20"/>
              </w:rPr>
              <w:t>8</w:t>
            </w:r>
          </w:p>
        </w:tc>
        <w:tc>
          <w:tcPr>
            <w:tcW w:w="1205" w:type="dxa"/>
          </w:tcPr>
          <w:p>
            <w:pPr>
              <w:pStyle w:val="TableParagraph"/>
              <w:spacing w:before="52"/>
              <w:ind w:left="347"/>
              <w:rPr>
                <w:sz w:val="20"/>
              </w:rPr>
            </w:pPr>
            <w:r>
              <w:rPr>
                <w:spacing w:val="-2"/>
                <w:sz w:val="20"/>
              </w:rPr>
              <w:t>33.964</w:t>
            </w:r>
          </w:p>
        </w:tc>
        <w:tc>
          <w:tcPr>
            <w:tcW w:w="813" w:type="dxa"/>
          </w:tcPr>
          <w:p>
            <w:pPr>
              <w:pStyle w:val="TableParagraph"/>
              <w:spacing w:before="52"/>
              <w:ind w:left="107"/>
              <w:rPr>
                <w:sz w:val="20"/>
              </w:rPr>
            </w:pPr>
            <w:r>
              <w:rPr>
                <w:spacing w:val="-2"/>
                <w:sz w:val="20"/>
              </w:rPr>
              <w:t>31.36</w:t>
            </w:r>
          </w:p>
        </w:tc>
        <w:tc>
          <w:tcPr>
            <w:tcW w:w="1114" w:type="dxa"/>
          </w:tcPr>
          <w:p>
            <w:pPr>
              <w:pStyle w:val="TableParagraph"/>
              <w:spacing w:before="52"/>
              <w:ind w:left="151" w:right="5"/>
              <w:jc w:val="center"/>
              <w:rPr>
                <w:sz w:val="20"/>
              </w:rPr>
            </w:pPr>
            <w:r>
              <w:rPr>
                <w:spacing w:val="-2"/>
                <w:sz w:val="20"/>
              </w:rPr>
              <w:t>30.97829</w:t>
            </w:r>
          </w:p>
        </w:tc>
        <w:tc>
          <w:tcPr>
            <w:tcW w:w="1209" w:type="dxa"/>
          </w:tcPr>
          <w:p>
            <w:pPr>
              <w:pStyle w:val="TableParagraph"/>
              <w:spacing w:before="52"/>
              <w:ind w:left="93" w:right="36"/>
              <w:jc w:val="center"/>
              <w:rPr>
                <w:sz w:val="20"/>
              </w:rPr>
            </w:pPr>
            <w:r>
              <w:rPr>
                <w:spacing w:val="-2"/>
                <w:sz w:val="20"/>
              </w:rPr>
              <w:t>32.10076574</w:t>
            </w:r>
          </w:p>
        </w:tc>
      </w:tr>
      <w:tr>
        <w:trPr>
          <w:trHeight w:val="345" w:hRule="atLeast"/>
        </w:trPr>
        <w:tc>
          <w:tcPr>
            <w:tcW w:w="655" w:type="dxa"/>
          </w:tcPr>
          <w:p>
            <w:pPr>
              <w:pStyle w:val="TableParagraph"/>
              <w:rPr>
                <w:sz w:val="20"/>
              </w:rPr>
            </w:pPr>
            <w:r>
              <w:rPr>
                <w:spacing w:val="-5"/>
                <w:sz w:val="20"/>
              </w:rPr>
              <w:t>7.9</w:t>
            </w:r>
          </w:p>
        </w:tc>
        <w:tc>
          <w:tcPr>
            <w:tcW w:w="960" w:type="dxa"/>
          </w:tcPr>
          <w:p>
            <w:pPr>
              <w:pStyle w:val="TableParagraph"/>
              <w:ind w:left="355"/>
              <w:rPr>
                <w:sz w:val="20"/>
              </w:rPr>
            </w:pPr>
            <w:r>
              <w:rPr>
                <w:spacing w:val="-10"/>
                <w:sz w:val="20"/>
              </w:rPr>
              <w:t>6</w:t>
            </w:r>
          </w:p>
        </w:tc>
        <w:tc>
          <w:tcPr>
            <w:tcW w:w="968" w:type="dxa"/>
          </w:tcPr>
          <w:p>
            <w:pPr>
              <w:pStyle w:val="TableParagraph"/>
              <w:ind w:left="9" w:right="164"/>
              <w:jc w:val="center"/>
              <w:rPr>
                <w:sz w:val="20"/>
              </w:rPr>
            </w:pPr>
            <w:r>
              <w:rPr>
                <w:spacing w:val="-10"/>
                <w:sz w:val="20"/>
              </w:rPr>
              <w:t>4</w:t>
            </w:r>
          </w:p>
        </w:tc>
        <w:tc>
          <w:tcPr>
            <w:tcW w:w="1205" w:type="dxa"/>
          </w:tcPr>
          <w:p>
            <w:pPr>
              <w:pStyle w:val="TableParagraph"/>
              <w:ind w:left="347"/>
              <w:rPr>
                <w:sz w:val="20"/>
              </w:rPr>
            </w:pPr>
            <w:r>
              <w:rPr>
                <w:spacing w:val="-2"/>
                <w:sz w:val="20"/>
              </w:rPr>
              <w:t>34.482</w:t>
            </w:r>
          </w:p>
        </w:tc>
        <w:tc>
          <w:tcPr>
            <w:tcW w:w="813" w:type="dxa"/>
          </w:tcPr>
          <w:p>
            <w:pPr>
              <w:pStyle w:val="TableParagraph"/>
              <w:ind w:left="107"/>
              <w:rPr>
                <w:sz w:val="20"/>
              </w:rPr>
            </w:pPr>
            <w:r>
              <w:rPr>
                <w:spacing w:val="-2"/>
                <w:sz w:val="20"/>
              </w:rPr>
              <w:t>31.68</w:t>
            </w:r>
          </w:p>
        </w:tc>
        <w:tc>
          <w:tcPr>
            <w:tcW w:w="1114" w:type="dxa"/>
          </w:tcPr>
          <w:p>
            <w:pPr>
              <w:pStyle w:val="TableParagraph"/>
              <w:ind w:left="151" w:right="5"/>
              <w:jc w:val="center"/>
              <w:rPr>
                <w:sz w:val="20"/>
              </w:rPr>
            </w:pPr>
            <w:r>
              <w:rPr>
                <w:spacing w:val="-2"/>
                <w:sz w:val="20"/>
              </w:rPr>
              <w:t>31.41226</w:t>
            </w:r>
          </w:p>
        </w:tc>
        <w:tc>
          <w:tcPr>
            <w:tcW w:w="1209" w:type="dxa"/>
          </w:tcPr>
          <w:p>
            <w:pPr>
              <w:pStyle w:val="TableParagraph"/>
              <w:ind w:left="93" w:right="36"/>
              <w:jc w:val="center"/>
              <w:rPr>
                <w:sz w:val="20"/>
              </w:rPr>
            </w:pPr>
            <w:r>
              <w:rPr>
                <w:spacing w:val="-2"/>
                <w:sz w:val="20"/>
              </w:rPr>
              <w:t>32.52475483</w:t>
            </w:r>
          </w:p>
        </w:tc>
      </w:tr>
      <w:tr>
        <w:trPr>
          <w:trHeight w:val="345" w:hRule="atLeast"/>
        </w:trPr>
        <w:tc>
          <w:tcPr>
            <w:tcW w:w="655" w:type="dxa"/>
          </w:tcPr>
          <w:p>
            <w:pPr>
              <w:pStyle w:val="TableParagraph"/>
              <w:rPr>
                <w:sz w:val="20"/>
              </w:rPr>
            </w:pPr>
            <w:r>
              <w:rPr>
                <w:spacing w:val="-10"/>
                <w:sz w:val="20"/>
              </w:rPr>
              <w:t>8</w:t>
            </w:r>
          </w:p>
        </w:tc>
        <w:tc>
          <w:tcPr>
            <w:tcW w:w="960" w:type="dxa"/>
          </w:tcPr>
          <w:p>
            <w:pPr>
              <w:pStyle w:val="TableParagraph"/>
              <w:ind w:left="355"/>
              <w:rPr>
                <w:sz w:val="20"/>
              </w:rPr>
            </w:pPr>
            <w:r>
              <w:rPr>
                <w:spacing w:val="-10"/>
                <w:sz w:val="20"/>
              </w:rPr>
              <w:t>6</w:t>
            </w:r>
          </w:p>
        </w:tc>
        <w:tc>
          <w:tcPr>
            <w:tcW w:w="968" w:type="dxa"/>
          </w:tcPr>
          <w:p>
            <w:pPr>
              <w:pStyle w:val="TableParagraph"/>
              <w:ind w:left="104" w:right="157"/>
              <w:jc w:val="center"/>
              <w:rPr>
                <w:sz w:val="20"/>
              </w:rPr>
            </w:pPr>
            <w:r>
              <w:rPr>
                <w:spacing w:val="-5"/>
                <w:sz w:val="20"/>
              </w:rPr>
              <w:t>10</w:t>
            </w:r>
          </w:p>
        </w:tc>
        <w:tc>
          <w:tcPr>
            <w:tcW w:w="1205" w:type="dxa"/>
          </w:tcPr>
          <w:p>
            <w:pPr>
              <w:pStyle w:val="TableParagraph"/>
              <w:ind w:left="347"/>
              <w:rPr>
                <w:sz w:val="20"/>
              </w:rPr>
            </w:pPr>
            <w:r>
              <w:rPr>
                <w:spacing w:val="-2"/>
                <w:sz w:val="20"/>
              </w:rPr>
              <w:t>33.70501</w:t>
            </w:r>
          </w:p>
        </w:tc>
        <w:tc>
          <w:tcPr>
            <w:tcW w:w="813" w:type="dxa"/>
          </w:tcPr>
          <w:p>
            <w:pPr>
              <w:pStyle w:val="TableParagraph"/>
              <w:ind w:left="107"/>
              <w:rPr>
                <w:sz w:val="20"/>
              </w:rPr>
            </w:pPr>
            <w:r>
              <w:rPr>
                <w:spacing w:val="-4"/>
                <w:sz w:val="20"/>
              </w:rPr>
              <w:t>31.2</w:t>
            </w:r>
          </w:p>
        </w:tc>
        <w:tc>
          <w:tcPr>
            <w:tcW w:w="1114" w:type="dxa"/>
          </w:tcPr>
          <w:p>
            <w:pPr>
              <w:pStyle w:val="TableParagraph"/>
              <w:ind w:left="151" w:right="5"/>
              <w:jc w:val="center"/>
              <w:rPr>
                <w:sz w:val="20"/>
              </w:rPr>
            </w:pPr>
            <w:r>
              <w:rPr>
                <w:spacing w:val="-2"/>
                <w:sz w:val="20"/>
              </w:rPr>
              <w:t>30.76268</w:t>
            </w:r>
          </w:p>
        </w:tc>
        <w:tc>
          <w:tcPr>
            <w:tcW w:w="1209" w:type="dxa"/>
          </w:tcPr>
          <w:p>
            <w:pPr>
              <w:pStyle w:val="TableParagraph"/>
              <w:ind w:left="93" w:right="36"/>
              <w:jc w:val="center"/>
              <w:rPr>
                <w:sz w:val="20"/>
              </w:rPr>
            </w:pPr>
            <w:r>
              <w:rPr>
                <w:spacing w:val="-2"/>
                <w:sz w:val="20"/>
              </w:rPr>
              <w:t>31.88922873</w:t>
            </w:r>
          </w:p>
        </w:tc>
      </w:tr>
      <w:tr>
        <w:trPr>
          <w:trHeight w:val="344" w:hRule="atLeast"/>
        </w:trPr>
        <w:tc>
          <w:tcPr>
            <w:tcW w:w="655" w:type="dxa"/>
          </w:tcPr>
          <w:p>
            <w:pPr>
              <w:pStyle w:val="TableParagraph"/>
              <w:rPr>
                <w:sz w:val="20"/>
              </w:rPr>
            </w:pPr>
            <w:r>
              <w:rPr>
                <w:spacing w:val="-5"/>
                <w:sz w:val="20"/>
              </w:rPr>
              <w:t>8.1</w:t>
            </w:r>
          </w:p>
        </w:tc>
        <w:tc>
          <w:tcPr>
            <w:tcW w:w="960" w:type="dxa"/>
          </w:tcPr>
          <w:p>
            <w:pPr>
              <w:pStyle w:val="TableParagraph"/>
              <w:ind w:left="355"/>
              <w:rPr>
                <w:sz w:val="20"/>
              </w:rPr>
            </w:pPr>
            <w:r>
              <w:rPr>
                <w:spacing w:val="-10"/>
                <w:sz w:val="20"/>
              </w:rPr>
              <w:t>6</w:t>
            </w:r>
          </w:p>
        </w:tc>
        <w:tc>
          <w:tcPr>
            <w:tcW w:w="968" w:type="dxa"/>
          </w:tcPr>
          <w:p>
            <w:pPr>
              <w:pStyle w:val="TableParagraph"/>
              <w:ind w:left="104" w:right="157"/>
              <w:jc w:val="center"/>
              <w:rPr>
                <w:sz w:val="20"/>
              </w:rPr>
            </w:pPr>
            <w:r>
              <w:rPr>
                <w:spacing w:val="-5"/>
                <w:sz w:val="20"/>
              </w:rPr>
              <w:t>14</w:t>
            </w:r>
          </w:p>
        </w:tc>
        <w:tc>
          <w:tcPr>
            <w:tcW w:w="1205" w:type="dxa"/>
          </w:tcPr>
          <w:p>
            <w:pPr>
              <w:pStyle w:val="TableParagraph"/>
              <w:ind w:left="347"/>
              <w:rPr>
                <w:sz w:val="20"/>
              </w:rPr>
            </w:pPr>
            <w:r>
              <w:rPr>
                <w:spacing w:val="-2"/>
                <w:sz w:val="20"/>
              </w:rPr>
              <w:t>33.18701</w:t>
            </w:r>
          </w:p>
        </w:tc>
        <w:tc>
          <w:tcPr>
            <w:tcW w:w="813" w:type="dxa"/>
          </w:tcPr>
          <w:p>
            <w:pPr>
              <w:pStyle w:val="TableParagraph"/>
              <w:ind w:left="107"/>
              <w:rPr>
                <w:sz w:val="20"/>
              </w:rPr>
            </w:pPr>
            <w:r>
              <w:rPr>
                <w:spacing w:val="-2"/>
                <w:sz w:val="20"/>
              </w:rPr>
              <w:t>30.88</w:t>
            </w:r>
          </w:p>
        </w:tc>
        <w:tc>
          <w:tcPr>
            <w:tcW w:w="1114" w:type="dxa"/>
          </w:tcPr>
          <w:p>
            <w:pPr>
              <w:pStyle w:val="TableParagraph"/>
              <w:ind w:left="151" w:right="5"/>
              <w:jc w:val="center"/>
              <w:rPr>
                <w:sz w:val="20"/>
              </w:rPr>
            </w:pPr>
            <w:r>
              <w:rPr>
                <w:spacing w:val="-2"/>
                <w:sz w:val="20"/>
              </w:rPr>
              <w:t>30.33429</w:t>
            </w:r>
          </w:p>
        </w:tc>
        <w:tc>
          <w:tcPr>
            <w:tcW w:w="1209" w:type="dxa"/>
          </w:tcPr>
          <w:p>
            <w:pPr>
              <w:pStyle w:val="TableParagraph"/>
              <w:ind w:left="93" w:right="36"/>
              <w:jc w:val="center"/>
              <w:rPr>
                <w:sz w:val="20"/>
              </w:rPr>
            </w:pPr>
            <w:r>
              <w:rPr>
                <w:spacing w:val="-2"/>
                <w:sz w:val="20"/>
              </w:rPr>
              <w:t>31.46709776</w:t>
            </w:r>
          </w:p>
        </w:tc>
      </w:tr>
      <w:tr>
        <w:trPr>
          <w:trHeight w:val="344" w:hRule="atLeast"/>
        </w:trPr>
        <w:tc>
          <w:tcPr>
            <w:tcW w:w="655" w:type="dxa"/>
          </w:tcPr>
          <w:p>
            <w:pPr>
              <w:pStyle w:val="TableParagraph"/>
              <w:spacing w:before="52"/>
              <w:rPr>
                <w:sz w:val="20"/>
              </w:rPr>
            </w:pPr>
            <w:r>
              <w:rPr>
                <w:spacing w:val="-5"/>
                <w:sz w:val="20"/>
              </w:rPr>
              <w:t>8.2</w:t>
            </w:r>
          </w:p>
        </w:tc>
        <w:tc>
          <w:tcPr>
            <w:tcW w:w="960" w:type="dxa"/>
          </w:tcPr>
          <w:p>
            <w:pPr>
              <w:pStyle w:val="TableParagraph"/>
              <w:spacing w:before="52"/>
              <w:ind w:left="355"/>
              <w:rPr>
                <w:sz w:val="20"/>
              </w:rPr>
            </w:pPr>
            <w:r>
              <w:rPr>
                <w:spacing w:val="-10"/>
                <w:sz w:val="20"/>
              </w:rPr>
              <w:t>6</w:t>
            </w:r>
          </w:p>
        </w:tc>
        <w:tc>
          <w:tcPr>
            <w:tcW w:w="968" w:type="dxa"/>
          </w:tcPr>
          <w:p>
            <w:pPr>
              <w:pStyle w:val="TableParagraph"/>
              <w:spacing w:before="52"/>
              <w:ind w:left="104" w:right="157"/>
              <w:jc w:val="center"/>
              <w:rPr>
                <w:sz w:val="20"/>
              </w:rPr>
            </w:pPr>
            <w:r>
              <w:rPr>
                <w:spacing w:val="-5"/>
                <w:sz w:val="20"/>
              </w:rPr>
              <w:t>17</w:t>
            </w:r>
          </w:p>
        </w:tc>
        <w:tc>
          <w:tcPr>
            <w:tcW w:w="1205" w:type="dxa"/>
          </w:tcPr>
          <w:p>
            <w:pPr>
              <w:pStyle w:val="TableParagraph"/>
              <w:spacing w:before="52"/>
              <w:ind w:left="347"/>
              <w:rPr>
                <w:sz w:val="20"/>
              </w:rPr>
            </w:pPr>
            <w:r>
              <w:rPr>
                <w:spacing w:val="-2"/>
                <w:sz w:val="20"/>
              </w:rPr>
              <w:t>32.79851</w:t>
            </w:r>
          </w:p>
        </w:tc>
        <w:tc>
          <w:tcPr>
            <w:tcW w:w="813" w:type="dxa"/>
          </w:tcPr>
          <w:p>
            <w:pPr>
              <w:pStyle w:val="TableParagraph"/>
              <w:spacing w:before="52"/>
              <w:ind w:left="107"/>
              <w:rPr>
                <w:sz w:val="20"/>
              </w:rPr>
            </w:pPr>
            <w:r>
              <w:rPr>
                <w:spacing w:val="-2"/>
                <w:sz w:val="20"/>
              </w:rPr>
              <w:t>30.64</w:t>
            </w:r>
          </w:p>
        </w:tc>
        <w:tc>
          <w:tcPr>
            <w:tcW w:w="1114" w:type="dxa"/>
          </w:tcPr>
          <w:p>
            <w:pPr>
              <w:pStyle w:val="TableParagraph"/>
              <w:spacing w:before="52"/>
              <w:ind w:left="151" w:right="5"/>
              <w:jc w:val="center"/>
              <w:rPr>
                <w:sz w:val="20"/>
              </w:rPr>
            </w:pPr>
            <w:r>
              <w:rPr>
                <w:spacing w:val="-2"/>
                <w:sz w:val="20"/>
              </w:rPr>
              <w:t>30.01553</w:t>
            </w:r>
          </w:p>
        </w:tc>
        <w:tc>
          <w:tcPr>
            <w:tcW w:w="1209" w:type="dxa"/>
          </w:tcPr>
          <w:p>
            <w:pPr>
              <w:pStyle w:val="TableParagraph"/>
              <w:spacing w:before="52"/>
              <w:ind w:left="93" w:right="36"/>
              <w:jc w:val="center"/>
              <w:rPr>
                <w:sz w:val="20"/>
              </w:rPr>
            </w:pPr>
            <w:r>
              <w:rPr>
                <w:spacing w:val="-2"/>
                <w:sz w:val="20"/>
              </w:rPr>
              <w:t>31.15134603</w:t>
            </w:r>
          </w:p>
        </w:tc>
      </w:tr>
      <w:tr>
        <w:trPr>
          <w:trHeight w:val="345" w:hRule="atLeast"/>
        </w:trPr>
        <w:tc>
          <w:tcPr>
            <w:tcW w:w="655" w:type="dxa"/>
          </w:tcPr>
          <w:p>
            <w:pPr>
              <w:pStyle w:val="TableParagraph"/>
              <w:rPr>
                <w:sz w:val="20"/>
              </w:rPr>
            </w:pPr>
            <w:r>
              <w:rPr>
                <w:spacing w:val="-5"/>
                <w:sz w:val="20"/>
              </w:rPr>
              <w:t>8.3</w:t>
            </w:r>
          </w:p>
        </w:tc>
        <w:tc>
          <w:tcPr>
            <w:tcW w:w="960" w:type="dxa"/>
          </w:tcPr>
          <w:p>
            <w:pPr>
              <w:pStyle w:val="TableParagraph"/>
              <w:ind w:left="355"/>
              <w:rPr>
                <w:sz w:val="20"/>
              </w:rPr>
            </w:pPr>
            <w:r>
              <w:rPr>
                <w:spacing w:val="-10"/>
                <w:sz w:val="20"/>
              </w:rPr>
              <w:t>6</w:t>
            </w:r>
          </w:p>
        </w:tc>
        <w:tc>
          <w:tcPr>
            <w:tcW w:w="968" w:type="dxa"/>
          </w:tcPr>
          <w:p>
            <w:pPr>
              <w:pStyle w:val="TableParagraph"/>
              <w:ind w:left="104" w:right="157"/>
              <w:jc w:val="center"/>
              <w:rPr>
                <w:sz w:val="20"/>
              </w:rPr>
            </w:pPr>
            <w:r>
              <w:rPr>
                <w:spacing w:val="-5"/>
                <w:sz w:val="20"/>
              </w:rPr>
              <w:t>19</w:t>
            </w:r>
          </w:p>
        </w:tc>
        <w:tc>
          <w:tcPr>
            <w:tcW w:w="1205" w:type="dxa"/>
          </w:tcPr>
          <w:p>
            <w:pPr>
              <w:pStyle w:val="TableParagraph"/>
              <w:ind w:left="347"/>
              <w:rPr>
                <w:sz w:val="20"/>
              </w:rPr>
            </w:pPr>
            <w:r>
              <w:rPr>
                <w:spacing w:val="-2"/>
                <w:sz w:val="20"/>
              </w:rPr>
              <w:t>32.53951</w:t>
            </w:r>
          </w:p>
        </w:tc>
        <w:tc>
          <w:tcPr>
            <w:tcW w:w="813" w:type="dxa"/>
          </w:tcPr>
          <w:p>
            <w:pPr>
              <w:pStyle w:val="TableParagraph"/>
              <w:ind w:left="107"/>
              <w:rPr>
                <w:sz w:val="20"/>
              </w:rPr>
            </w:pPr>
            <w:r>
              <w:rPr>
                <w:spacing w:val="-2"/>
                <w:sz w:val="20"/>
              </w:rPr>
              <w:t>30.48</w:t>
            </w:r>
          </w:p>
        </w:tc>
        <w:tc>
          <w:tcPr>
            <w:tcW w:w="1114" w:type="dxa"/>
          </w:tcPr>
          <w:p>
            <w:pPr>
              <w:pStyle w:val="TableParagraph"/>
              <w:ind w:left="151" w:right="5"/>
              <w:jc w:val="center"/>
              <w:rPr>
                <w:sz w:val="20"/>
              </w:rPr>
            </w:pPr>
            <w:r>
              <w:rPr>
                <w:spacing w:val="-2"/>
                <w:sz w:val="20"/>
              </w:rPr>
              <w:t>29.80426</w:t>
            </w:r>
          </w:p>
        </w:tc>
        <w:tc>
          <w:tcPr>
            <w:tcW w:w="1209" w:type="dxa"/>
          </w:tcPr>
          <w:p>
            <w:pPr>
              <w:pStyle w:val="TableParagraph"/>
              <w:ind w:left="93" w:right="36"/>
              <w:jc w:val="center"/>
              <w:rPr>
                <w:sz w:val="20"/>
              </w:rPr>
            </w:pPr>
            <w:r>
              <w:rPr>
                <w:spacing w:val="-2"/>
                <w:sz w:val="20"/>
              </w:rPr>
              <w:t>30.94125781</w:t>
            </w:r>
          </w:p>
        </w:tc>
      </w:tr>
      <w:tr>
        <w:trPr>
          <w:trHeight w:val="345" w:hRule="atLeast"/>
        </w:trPr>
        <w:tc>
          <w:tcPr>
            <w:tcW w:w="655" w:type="dxa"/>
          </w:tcPr>
          <w:p>
            <w:pPr>
              <w:pStyle w:val="TableParagraph"/>
              <w:rPr>
                <w:sz w:val="20"/>
              </w:rPr>
            </w:pPr>
            <w:r>
              <w:rPr>
                <w:spacing w:val="-10"/>
                <w:sz w:val="20"/>
              </w:rPr>
              <w:t>5</w:t>
            </w:r>
          </w:p>
        </w:tc>
        <w:tc>
          <w:tcPr>
            <w:tcW w:w="960" w:type="dxa"/>
          </w:tcPr>
          <w:p>
            <w:pPr>
              <w:pStyle w:val="TableParagraph"/>
              <w:ind w:left="355"/>
              <w:rPr>
                <w:sz w:val="20"/>
              </w:rPr>
            </w:pPr>
            <w:r>
              <w:rPr>
                <w:spacing w:val="-5"/>
                <w:sz w:val="20"/>
              </w:rPr>
              <w:t>6.1</w:t>
            </w:r>
          </w:p>
        </w:tc>
        <w:tc>
          <w:tcPr>
            <w:tcW w:w="968" w:type="dxa"/>
          </w:tcPr>
          <w:p>
            <w:pPr>
              <w:pStyle w:val="TableParagraph"/>
              <w:ind w:left="166" w:right="157"/>
              <w:jc w:val="center"/>
              <w:rPr>
                <w:sz w:val="20"/>
              </w:rPr>
            </w:pPr>
            <w:r>
              <w:rPr>
                <w:spacing w:val="-4"/>
                <w:sz w:val="20"/>
              </w:rPr>
              <w:t>-</w:t>
            </w:r>
            <w:r>
              <w:rPr>
                <w:spacing w:val="-5"/>
                <w:sz w:val="20"/>
              </w:rPr>
              <w:t>24</w:t>
            </w:r>
          </w:p>
        </w:tc>
        <w:tc>
          <w:tcPr>
            <w:tcW w:w="1205" w:type="dxa"/>
          </w:tcPr>
          <w:p>
            <w:pPr>
              <w:pStyle w:val="TableParagraph"/>
              <w:ind w:left="347"/>
              <w:rPr>
                <w:sz w:val="20"/>
              </w:rPr>
            </w:pPr>
            <w:r>
              <w:rPr>
                <w:spacing w:val="-2"/>
                <w:sz w:val="20"/>
              </w:rPr>
              <w:t>38.10799</w:t>
            </w:r>
          </w:p>
        </w:tc>
        <w:tc>
          <w:tcPr>
            <w:tcW w:w="813" w:type="dxa"/>
          </w:tcPr>
          <w:p>
            <w:pPr>
              <w:pStyle w:val="TableParagraph"/>
              <w:ind w:left="107"/>
              <w:rPr>
                <w:sz w:val="20"/>
              </w:rPr>
            </w:pPr>
            <w:r>
              <w:rPr>
                <w:spacing w:val="-2"/>
                <w:sz w:val="20"/>
              </w:rPr>
              <w:t>33.92</w:t>
            </w:r>
          </w:p>
        </w:tc>
        <w:tc>
          <w:tcPr>
            <w:tcW w:w="1114" w:type="dxa"/>
          </w:tcPr>
          <w:p>
            <w:pPr>
              <w:pStyle w:val="TableParagraph"/>
              <w:ind w:left="151" w:right="5"/>
              <w:jc w:val="center"/>
              <w:rPr>
                <w:sz w:val="20"/>
              </w:rPr>
            </w:pPr>
            <w:r>
              <w:rPr>
                <w:spacing w:val="-2"/>
                <w:sz w:val="20"/>
              </w:rPr>
              <w:t>34.54089</w:t>
            </w:r>
          </w:p>
        </w:tc>
        <w:tc>
          <w:tcPr>
            <w:tcW w:w="1209" w:type="dxa"/>
          </w:tcPr>
          <w:p>
            <w:pPr>
              <w:pStyle w:val="TableParagraph"/>
              <w:ind w:left="93" w:right="36"/>
              <w:jc w:val="center"/>
              <w:rPr>
                <w:sz w:val="20"/>
              </w:rPr>
            </w:pPr>
            <w:r>
              <w:rPr>
                <w:spacing w:val="-2"/>
                <w:sz w:val="20"/>
              </w:rPr>
              <w:t>35.52295832</w:t>
            </w:r>
          </w:p>
        </w:tc>
      </w:tr>
      <w:tr>
        <w:trPr>
          <w:trHeight w:val="344" w:hRule="atLeast"/>
        </w:trPr>
        <w:tc>
          <w:tcPr>
            <w:tcW w:w="655" w:type="dxa"/>
          </w:tcPr>
          <w:p>
            <w:pPr>
              <w:pStyle w:val="TableParagraph"/>
              <w:rPr>
                <w:sz w:val="20"/>
              </w:rPr>
            </w:pPr>
            <w:r>
              <w:rPr>
                <w:spacing w:val="-5"/>
                <w:sz w:val="20"/>
              </w:rPr>
              <w:t>5.1</w:t>
            </w:r>
          </w:p>
        </w:tc>
        <w:tc>
          <w:tcPr>
            <w:tcW w:w="960" w:type="dxa"/>
          </w:tcPr>
          <w:p>
            <w:pPr>
              <w:pStyle w:val="TableParagraph"/>
              <w:ind w:left="355"/>
              <w:rPr>
                <w:sz w:val="20"/>
              </w:rPr>
            </w:pPr>
            <w:r>
              <w:rPr>
                <w:spacing w:val="-5"/>
                <w:sz w:val="20"/>
              </w:rPr>
              <w:t>6.1</w:t>
            </w:r>
          </w:p>
        </w:tc>
        <w:tc>
          <w:tcPr>
            <w:tcW w:w="968" w:type="dxa"/>
          </w:tcPr>
          <w:p>
            <w:pPr>
              <w:pStyle w:val="TableParagraph"/>
              <w:ind w:left="166" w:right="157"/>
              <w:jc w:val="center"/>
              <w:rPr>
                <w:sz w:val="20"/>
              </w:rPr>
            </w:pPr>
            <w:r>
              <w:rPr>
                <w:spacing w:val="-4"/>
                <w:sz w:val="20"/>
              </w:rPr>
              <w:t>-</w:t>
            </w:r>
            <w:r>
              <w:rPr>
                <w:spacing w:val="-5"/>
                <w:sz w:val="20"/>
              </w:rPr>
              <w:t>26</w:t>
            </w:r>
          </w:p>
        </w:tc>
        <w:tc>
          <w:tcPr>
            <w:tcW w:w="1205" w:type="dxa"/>
          </w:tcPr>
          <w:p>
            <w:pPr>
              <w:pStyle w:val="TableParagraph"/>
              <w:ind w:left="347"/>
              <w:rPr>
                <w:sz w:val="20"/>
              </w:rPr>
            </w:pPr>
            <w:r>
              <w:rPr>
                <w:spacing w:val="-2"/>
                <w:sz w:val="20"/>
              </w:rPr>
              <w:t>38.36698</w:t>
            </w:r>
          </w:p>
        </w:tc>
        <w:tc>
          <w:tcPr>
            <w:tcW w:w="813" w:type="dxa"/>
          </w:tcPr>
          <w:p>
            <w:pPr>
              <w:pStyle w:val="TableParagraph"/>
              <w:ind w:left="107"/>
              <w:rPr>
                <w:sz w:val="20"/>
              </w:rPr>
            </w:pPr>
            <w:r>
              <w:rPr>
                <w:spacing w:val="-2"/>
                <w:sz w:val="20"/>
              </w:rPr>
              <w:t>34.08</w:t>
            </w:r>
          </w:p>
        </w:tc>
        <w:tc>
          <w:tcPr>
            <w:tcW w:w="1114" w:type="dxa"/>
          </w:tcPr>
          <w:p>
            <w:pPr>
              <w:pStyle w:val="TableParagraph"/>
              <w:ind w:left="151" w:right="5"/>
              <w:jc w:val="center"/>
              <w:rPr>
                <w:sz w:val="20"/>
              </w:rPr>
            </w:pPr>
            <w:r>
              <w:rPr>
                <w:spacing w:val="-2"/>
                <w:sz w:val="20"/>
              </w:rPr>
              <w:t>34.76961</w:t>
            </w:r>
          </w:p>
        </w:tc>
        <w:tc>
          <w:tcPr>
            <w:tcW w:w="1209" w:type="dxa"/>
          </w:tcPr>
          <w:p>
            <w:pPr>
              <w:pStyle w:val="TableParagraph"/>
              <w:ind w:left="93" w:right="36"/>
              <w:jc w:val="center"/>
              <w:rPr>
                <w:sz w:val="20"/>
              </w:rPr>
            </w:pPr>
            <w:r>
              <w:rPr>
                <w:spacing w:val="-2"/>
                <w:sz w:val="20"/>
              </w:rPr>
              <w:t>35.73886395</w:t>
            </w:r>
          </w:p>
        </w:tc>
      </w:tr>
      <w:tr>
        <w:trPr>
          <w:trHeight w:val="344" w:hRule="atLeast"/>
        </w:trPr>
        <w:tc>
          <w:tcPr>
            <w:tcW w:w="655" w:type="dxa"/>
          </w:tcPr>
          <w:p>
            <w:pPr>
              <w:pStyle w:val="TableParagraph"/>
              <w:spacing w:before="52"/>
              <w:rPr>
                <w:sz w:val="20"/>
              </w:rPr>
            </w:pPr>
            <w:r>
              <w:rPr>
                <w:spacing w:val="-5"/>
                <w:sz w:val="20"/>
              </w:rPr>
              <w:t>5.2</w:t>
            </w:r>
          </w:p>
        </w:tc>
        <w:tc>
          <w:tcPr>
            <w:tcW w:w="960" w:type="dxa"/>
          </w:tcPr>
          <w:p>
            <w:pPr>
              <w:pStyle w:val="TableParagraph"/>
              <w:spacing w:before="52"/>
              <w:ind w:left="355"/>
              <w:rPr>
                <w:sz w:val="20"/>
              </w:rPr>
            </w:pPr>
            <w:r>
              <w:rPr>
                <w:spacing w:val="-5"/>
                <w:sz w:val="20"/>
              </w:rPr>
              <w:t>6.1</w:t>
            </w:r>
          </w:p>
        </w:tc>
        <w:tc>
          <w:tcPr>
            <w:tcW w:w="968" w:type="dxa"/>
          </w:tcPr>
          <w:p>
            <w:pPr>
              <w:pStyle w:val="TableParagraph"/>
              <w:spacing w:before="52"/>
              <w:ind w:left="166" w:right="157"/>
              <w:jc w:val="center"/>
              <w:rPr>
                <w:sz w:val="20"/>
              </w:rPr>
            </w:pPr>
            <w:r>
              <w:rPr>
                <w:spacing w:val="-4"/>
                <w:sz w:val="20"/>
              </w:rPr>
              <w:t>-</w:t>
            </w:r>
            <w:r>
              <w:rPr>
                <w:spacing w:val="-5"/>
                <w:sz w:val="20"/>
              </w:rPr>
              <w:t>28</w:t>
            </w:r>
          </w:p>
        </w:tc>
        <w:tc>
          <w:tcPr>
            <w:tcW w:w="1205" w:type="dxa"/>
          </w:tcPr>
          <w:p>
            <w:pPr>
              <w:pStyle w:val="TableParagraph"/>
              <w:spacing w:before="52"/>
              <w:ind w:left="347"/>
              <w:rPr>
                <w:sz w:val="20"/>
              </w:rPr>
            </w:pPr>
            <w:r>
              <w:rPr>
                <w:spacing w:val="-2"/>
                <w:sz w:val="20"/>
              </w:rPr>
              <w:t>38.62598</w:t>
            </w:r>
          </w:p>
        </w:tc>
        <w:tc>
          <w:tcPr>
            <w:tcW w:w="813" w:type="dxa"/>
          </w:tcPr>
          <w:p>
            <w:pPr>
              <w:pStyle w:val="TableParagraph"/>
              <w:spacing w:before="52"/>
              <w:ind w:left="107"/>
              <w:rPr>
                <w:sz w:val="20"/>
              </w:rPr>
            </w:pPr>
            <w:r>
              <w:rPr>
                <w:spacing w:val="-2"/>
                <w:sz w:val="20"/>
              </w:rPr>
              <w:t>34.24</w:t>
            </w:r>
          </w:p>
        </w:tc>
        <w:tc>
          <w:tcPr>
            <w:tcW w:w="1114" w:type="dxa"/>
          </w:tcPr>
          <w:p>
            <w:pPr>
              <w:pStyle w:val="TableParagraph"/>
              <w:spacing w:before="52"/>
              <w:ind w:left="151" w:right="5"/>
              <w:jc w:val="center"/>
              <w:rPr>
                <w:sz w:val="20"/>
              </w:rPr>
            </w:pPr>
            <w:r>
              <w:rPr>
                <w:spacing w:val="-2"/>
                <w:sz w:val="20"/>
              </w:rPr>
              <w:t>34.99891</w:t>
            </w:r>
          </w:p>
        </w:tc>
        <w:tc>
          <w:tcPr>
            <w:tcW w:w="1209" w:type="dxa"/>
          </w:tcPr>
          <w:p>
            <w:pPr>
              <w:pStyle w:val="TableParagraph"/>
              <w:spacing w:before="52"/>
              <w:ind w:left="93" w:right="36"/>
              <w:jc w:val="center"/>
              <w:rPr>
                <w:sz w:val="20"/>
              </w:rPr>
            </w:pPr>
            <w:r>
              <w:rPr>
                <w:spacing w:val="-2"/>
                <w:sz w:val="20"/>
              </w:rPr>
              <w:t>35.95496536</w:t>
            </w:r>
          </w:p>
        </w:tc>
      </w:tr>
      <w:tr>
        <w:trPr>
          <w:trHeight w:val="345" w:hRule="atLeast"/>
        </w:trPr>
        <w:tc>
          <w:tcPr>
            <w:tcW w:w="655" w:type="dxa"/>
          </w:tcPr>
          <w:p>
            <w:pPr>
              <w:pStyle w:val="TableParagraph"/>
              <w:rPr>
                <w:sz w:val="20"/>
              </w:rPr>
            </w:pPr>
            <w:r>
              <w:rPr>
                <w:spacing w:val="-5"/>
                <w:sz w:val="20"/>
              </w:rPr>
              <w:t>5.3</w:t>
            </w:r>
          </w:p>
        </w:tc>
        <w:tc>
          <w:tcPr>
            <w:tcW w:w="960" w:type="dxa"/>
          </w:tcPr>
          <w:p>
            <w:pPr>
              <w:pStyle w:val="TableParagraph"/>
              <w:ind w:left="355"/>
              <w:rPr>
                <w:sz w:val="20"/>
              </w:rPr>
            </w:pPr>
            <w:r>
              <w:rPr>
                <w:spacing w:val="-5"/>
                <w:sz w:val="20"/>
              </w:rPr>
              <w:t>6.1</w:t>
            </w:r>
          </w:p>
        </w:tc>
        <w:tc>
          <w:tcPr>
            <w:tcW w:w="968" w:type="dxa"/>
          </w:tcPr>
          <w:p>
            <w:pPr>
              <w:pStyle w:val="TableParagraph"/>
              <w:ind w:left="166" w:right="157"/>
              <w:jc w:val="center"/>
              <w:rPr>
                <w:sz w:val="20"/>
              </w:rPr>
            </w:pPr>
            <w:r>
              <w:rPr>
                <w:spacing w:val="-4"/>
                <w:sz w:val="20"/>
              </w:rPr>
              <w:t>-</w:t>
            </w:r>
            <w:r>
              <w:rPr>
                <w:spacing w:val="-5"/>
                <w:sz w:val="20"/>
              </w:rPr>
              <w:t>30</w:t>
            </w:r>
          </w:p>
        </w:tc>
        <w:tc>
          <w:tcPr>
            <w:tcW w:w="1205" w:type="dxa"/>
          </w:tcPr>
          <w:p>
            <w:pPr>
              <w:pStyle w:val="TableParagraph"/>
              <w:ind w:left="347"/>
              <w:rPr>
                <w:sz w:val="20"/>
              </w:rPr>
            </w:pPr>
            <w:r>
              <w:rPr>
                <w:spacing w:val="-2"/>
                <w:sz w:val="20"/>
              </w:rPr>
              <w:t>38.88498</w:t>
            </w:r>
          </w:p>
        </w:tc>
        <w:tc>
          <w:tcPr>
            <w:tcW w:w="813" w:type="dxa"/>
          </w:tcPr>
          <w:p>
            <w:pPr>
              <w:pStyle w:val="TableParagraph"/>
              <w:ind w:left="107"/>
              <w:rPr>
                <w:sz w:val="20"/>
              </w:rPr>
            </w:pPr>
            <w:r>
              <w:rPr>
                <w:spacing w:val="-4"/>
                <w:sz w:val="20"/>
              </w:rPr>
              <w:t>34.4</w:t>
            </w:r>
          </w:p>
        </w:tc>
        <w:tc>
          <w:tcPr>
            <w:tcW w:w="1114" w:type="dxa"/>
          </w:tcPr>
          <w:p>
            <w:pPr>
              <w:pStyle w:val="TableParagraph"/>
              <w:ind w:left="151" w:right="5"/>
              <w:jc w:val="center"/>
              <w:rPr>
                <w:sz w:val="20"/>
              </w:rPr>
            </w:pPr>
            <w:r>
              <w:rPr>
                <w:spacing w:val="-2"/>
                <w:sz w:val="20"/>
              </w:rPr>
              <w:t>35.22878</w:t>
            </w:r>
          </w:p>
        </w:tc>
        <w:tc>
          <w:tcPr>
            <w:tcW w:w="1209" w:type="dxa"/>
          </w:tcPr>
          <w:p>
            <w:pPr>
              <w:pStyle w:val="TableParagraph"/>
              <w:ind w:left="94" w:right="36"/>
              <w:jc w:val="center"/>
              <w:rPr>
                <w:sz w:val="20"/>
              </w:rPr>
            </w:pPr>
            <w:r>
              <w:rPr>
                <w:spacing w:val="-2"/>
                <w:sz w:val="20"/>
              </w:rPr>
              <w:t>36.17125519</w:t>
            </w:r>
          </w:p>
        </w:tc>
      </w:tr>
      <w:tr>
        <w:trPr>
          <w:trHeight w:val="345" w:hRule="atLeast"/>
        </w:trPr>
        <w:tc>
          <w:tcPr>
            <w:tcW w:w="655" w:type="dxa"/>
          </w:tcPr>
          <w:p>
            <w:pPr>
              <w:pStyle w:val="TableParagraph"/>
              <w:rPr>
                <w:sz w:val="20"/>
              </w:rPr>
            </w:pPr>
            <w:r>
              <w:rPr>
                <w:spacing w:val="-5"/>
                <w:sz w:val="20"/>
              </w:rPr>
              <w:t>5.4</w:t>
            </w:r>
          </w:p>
        </w:tc>
        <w:tc>
          <w:tcPr>
            <w:tcW w:w="960" w:type="dxa"/>
          </w:tcPr>
          <w:p>
            <w:pPr>
              <w:pStyle w:val="TableParagraph"/>
              <w:ind w:left="355"/>
              <w:rPr>
                <w:sz w:val="20"/>
              </w:rPr>
            </w:pPr>
            <w:r>
              <w:rPr>
                <w:spacing w:val="-5"/>
                <w:sz w:val="20"/>
              </w:rPr>
              <w:t>6.1</w:t>
            </w:r>
          </w:p>
        </w:tc>
        <w:tc>
          <w:tcPr>
            <w:tcW w:w="968" w:type="dxa"/>
          </w:tcPr>
          <w:p>
            <w:pPr>
              <w:pStyle w:val="TableParagraph"/>
              <w:ind w:left="166" w:right="157"/>
              <w:jc w:val="center"/>
              <w:rPr>
                <w:sz w:val="20"/>
              </w:rPr>
            </w:pPr>
            <w:r>
              <w:rPr>
                <w:spacing w:val="-4"/>
                <w:sz w:val="20"/>
              </w:rPr>
              <w:t>-</w:t>
            </w:r>
            <w:r>
              <w:rPr>
                <w:spacing w:val="-5"/>
                <w:sz w:val="20"/>
              </w:rPr>
              <w:t>32</w:t>
            </w:r>
          </w:p>
        </w:tc>
        <w:tc>
          <w:tcPr>
            <w:tcW w:w="1205" w:type="dxa"/>
          </w:tcPr>
          <w:p>
            <w:pPr>
              <w:pStyle w:val="TableParagraph"/>
              <w:ind w:left="347"/>
              <w:rPr>
                <w:sz w:val="20"/>
              </w:rPr>
            </w:pPr>
            <w:r>
              <w:rPr>
                <w:spacing w:val="-2"/>
                <w:sz w:val="20"/>
              </w:rPr>
              <w:t>39.14398</w:t>
            </w:r>
          </w:p>
        </w:tc>
        <w:tc>
          <w:tcPr>
            <w:tcW w:w="813" w:type="dxa"/>
          </w:tcPr>
          <w:p>
            <w:pPr>
              <w:pStyle w:val="TableParagraph"/>
              <w:ind w:left="107"/>
              <w:rPr>
                <w:sz w:val="20"/>
              </w:rPr>
            </w:pPr>
            <w:r>
              <w:rPr>
                <w:spacing w:val="-2"/>
                <w:sz w:val="20"/>
              </w:rPr>
              <w:t>34.56</w:t>
            </w:r>
          </w:p>
        </w:tc>
        <w:tc>
          <w:tcPr>
            <w:tcW w:w="1114" w:type="dxa"/>
          </w:tcPr>
          <w:p>
            <w:pPr>
              <w:pStyle w:val="TableParagraph"/>
              <w:ind w:left="46"/>
              <w:jc w:val="center"/>
              <w:rPr>
                <w:sz w:val="20"/>
              </w:rPr>
            </w:pPr>
            <w:r>
              <w:rPr>
                <w:spacing w:val="-2"/>
                <w:sz w:val="20"/>
              </w:rPr>
              <w:t>35.4592</w:t>
            </w:r>
          </w:p>
        </w:tc>
        <w:tc>
          <w:tcPr>
            <w:tcW w:w="1209" w:type="dxa"/>
          </w:tcPr>
          <w:p>
            <w:pPr>
              <w:pStyle w:val="TableParagraph"/>
              <w:ind w:left="93" w:right="36"/>
              <w:jc w:val="center"/>
              <w:rPr>
                <w:sz w:val="20"/>
              </w:rPr>
            </w:pPr>
            <w:r>
              <w:rPr>
                <w:spacing w:val="-2"/>
                <w:sz w:val="20"/>
              </w:rPr>
              <w:t>36.38772598</w:t>
            </w:r>
          </w:p>
        </w:tc>
      </w:tr>
      <w:tr>
        <w:trPr>
          <w:trHeight w:val="344" w:hRule="atLeast"/>
        </w:trPr>
        <w:tc>
          <w:tcPr>
            <w:tcW w:w="655" w:type="dxa"/>
          </w:tcPr>
          <w:p>
            <w:pPr>
              <w:pStyle w:val="TableParagraph"/>
              <w:rPr>
                <w:sz w:val="20"/>
              </w:rPr>
            </w:pPr>
            <w:r>
              <w:rPr>
                <w:spacing w:val="-5"/>
                <w:sz w:val="20"/>
              </w:rPr>
              <w:t>5.5</w:t>
            </w:r>
          </w:p>
        </w:tc>
        <w:tc>
          <w:tcPr>
            <w:tcW w:w="960" w:type="dxa"/>
          </w:tcPr>
          <w:p>
            <w:pPr>
              <w:pStyle w:val="TableParagraph"/>
              <w:ind w:left="355"/>
              <w:rPr>
                <w:sz w:val="20"/>
              </w:rPr>
            </w:pPr>
            <w:r>
              <w:rPr>
                <w:spacing w:val="-5"/>
                <w:sz w:val="20"/>
              </w:rPr>
              <w:t>6.1</w:t>
            </w:r>
          </w:p>
        </w:tc>
        <w:tc>
          <w:tcPr>
            <w:tcW w:w="968" w:type="dxa"/>
          </w:tcPr>
          <w:p>
            <w:pPr>
              <w:pStyle w:val="TableParagraph"/>
              <w:ind w:left="166" w:right="157"/>
              <w:jc w:val="center"/>
              <w:rPr>
                <w:sz w:val="20"/>
              </w:rPr>
            </w:pPr>
            <w:r>
              <w:rPr>
                <w:spacing w:val="-4"/>
                <w:sz w:val="20"/>
              </w:rPr>
              <w:t>-</w:t>
            </w:r>
            <w:r>
              <w:rPr>
                <w:spacing w:val="-5"/>
                <w:sz w:val="20"/>
              </w:rPr>
              <w:t>34</w:t>
            </w:r>
          </w:p>
        </w:tc>
        <w:tc>
          <w:tcPr>
            <w:tcW w:w="1205" w:type="dxa"/>
          </w:tcPr>
          <w:p>
            <w:pPr>
              <w:pStyle w:val="TableParagraph"/>
              <w:ind w:left="347"/>
              <w:rPr>
                <w:sz w:val="20"/>
              </w:rPr>
            </w:pPr>
            <w:r>
              <w:rPr>
                <w:spacing w:val="-2"/>
                <w:sz w:val="20"/>
              </w:rPr>
              <w:t>39.40298</w:t>
            </w:r>
          </w:p>
        </w:tc>
        <w:tc>
          <w:tcPr>
            <w:tcW w:w="813" w:type="dxa"/>
          </w:tcPr>
          <w:p>
            <w:pPr>
              <w:pStyle w:val="TableParagraph"/>
              <w:ind w:left="107"/>
              <w:rPr>
                <w:sz w:val="20"/>
              </w:rPr>
            </w:pPr>
            <w:r>
              <w:rPr>
                <w:spacing w:val="-2"/>
                <w:sz w:val="20"/>
              </w:rPr>
              <w:t>34.72</w:t>
            </w:r>
          </w:p>
        </w:tc>
        <w:tc>
          <w:tcPr>
            <w:tcW w:w="1114" w:type="dxa"/>
          </w:tcPr>
          <w:p>
            <w:pPr>
              <w:pStyle w:val="TableParagraph"/>
              <w:ind w:left="151" w:right="5"/>
              <w:jc w:val="center"/>
              <w:rPr>
                <w:sz w:val="20"/>
              </w:rPr>
            </w:pPr>
            <w:r>
              <w:rPr>
                <w:spacing w:val="-2"/>
                <w:sz w:val="20"/>
              </w:rPr>
              <w:t>35.69013</w:t>
            </w:r>
          </w:p>
        </w:tc>
        <w:tc>
          <w:tcPr>
            <w:tcW w:w="1209" w:type="dxa"/>
          </w:tcPr>
          <w:p>
            <w:pPr>
              <w:pStyle w:val="TableParagraph"/>
              <w:ind w:left="93" w:right="36"/>
              <w:jc w:val="center"/>
              <w:rPr>
                <w:sz w:val="20"/>
              </w:rPr>
            </w:pPr>
            <w:r>
              <w:rPr>
                <w:spacing w:val="-2"/>
                <w:sz w:val="20"/>
              </w:rPr>
              <w:t>36.60437025</w:t>
            </w:r>
          </w:p>
        </w:tc>
      </w:tr>
      <w:tr>
        <w:trPr>
          <w:trHeight w:val="344" w:hRule="atLeast"/>
        </w:trPr>
        <w:tc>
          <w:tcPr>
            <w:tcW w:w="655" w:type="dxa"/>
          </w:tcPr>
          <w:p>
            <w:pPr>
              <w:pStyle w:val="TableParagraph"/>
              <w:spacing w:before="52"/>
              <w:rPr>
                <w:sz w:val="20"/>
              </w:rPr>
            </w:pPr>
            <w:r>
              <w:rPr>
                <w:spacing w:val="-5"/>
                <w:sz w:val="20"/>
              </w:rPr>
              <w:t>5.6</w:t>
            </w:r>
          </w:p>
        </w:tc>
        <w:tc>
          <w:tcPr>
            <w:tcW w:w="960" w:type="dxa"/>
          </w:tcPr>
          <w:p>
            <w:pPr>
              <w:pStyle w:val="TableParagraph"/>
              <w:spacing w:before="52"/>
              <w:ind w:left="355"/>
              <w:rPr>
                <w:sz w:val="20"/>
              </w:rPr>
            </w:pPr>
            <w:r>
              <w:rPr>
                <w:spacing w:val="-5"/>
                <w:sz w:val="20"/>
              </w:rPr>
              <w:t>6.1</w:t>
            </w:r>
          </w:p>
        </w:tc>
        <w:tc>
          <w:tcPr>
            <w:tcW w:w="968" w:type="dxa"/>
          </w:tcPr>
          <w:p>
            <w:pPr>
              <w:pStyle w:val="TableParagraph"/>
              <w:spacing w:before="52"/>
              <w:ind w:left="166" w:right="157"/>
              <w:jc w:val="center"/>
              <w:rPr>
                <w:sz w:val="20"/>
              </w:rPr>
            </w:pPr>
            <w:r>
              <w:rPr>
                <w:spacing w:val="-4"/>
                <w:sz w:val="20"/>
              </w:rPr>
              <w:t>-</w:t>
            </w:r>
            <w:r>
              <w:rPr>
                <w:spacing w:val="-5"/>
                <w:sz w:val="20"/>
              </w:rPr>
              <w:t>36</w:t>
            </w:r>
          </w:p>
        </w:tc>
        <w:tc>
          <w:tcPr>
            <w:tcW w:w="1205" w:type="dxa"/>
          </w:tcPr>
          <w:p>
            <w:pPr>
              <w:pStyle w:val="TableParagraph"/>
              <w:spacing w:before="52"/>
              <w:ind w:left="347"/>
              <w:rPr>
                <w:sz w:val="20"/>
              </w:rPr>
            </w:pPr>
            <w:r>
              <w:rPr>
                <w:spacing w:val="-2"/>
                <w:sz w:val="20"/>
              </w:rPr>
              <w:t>39.66198</w:t>
            </w:r>
          </w:p>
        </w:tc>
        <w:tc>
          <w:tcPr>
            <w:tcW w:w="813" w:type="dxa"/>
          </w:tcPr>
          <w:p>
            <w:pPr>
              <w:pStyle w:val="TableParagraph"/>
              <w:spacing w:before="52"/>
              <w:ind w:left="107"/>
              <w:rPr>
                <w:sz w:val="20"/>
              </w:rPr>
            </w:pPr>
            <w:r>
              <w:rPr>
                <w:spacing w:val="-2"/>
                <w:sz w:val="20"/>
              </w:rPr>
              <w:t>34.88</w:t>
            </w:r>
          </w:p>
        </w:tc>
        <w:tc>
          <w:tcPr>
            <w:tcW w:w="1114" w:type="dxa"/>
          </w:tcPr>
          <w:p>
            <w:pPr>
              <w:pStyle w:val="TableParagraph"/>
              <w:spacing w:before="52"/>
              <w:ind w:left="151" w:right="5"/>
              <w:jc w:val="center"/>
              <w:rPr>
                <w:sz w:val="20"/>
              </w:rPr>
            </w:pPr>
            <w:r>
              <w:rPr>
                <w:spacing w:val="-2"/>
                <w:sz w:val="20"/>
              </w:rPr>
              <w:t>35.92156</w:t>
            </w:r>
          </w:p>
        </w:tc>
        <w:tc>
          <w:tcPr>
            <w:tcW w:w="1209" w:type="dxa"/>
          </w:tcPr>
          <w:p>
            <w:pPr>
              <w:pStyle w:val="TableParagraph"/>
              <w:spacing w:before="52"/>
              <w:ind w:left="65" w:right="105"/>
              <w:jc w:val="center"/>
              <w:rPr>
                <w:sz w:val="20"/>
              </w:rPr>
            </w:pPr>
            <w:r>
              <w:rPr>
                <w:spacing w:val="-2"/>
                <w:sz w:val="20"/>
              </w:rPr>
              <w:t>36.8211804</w:t>
            </w:r>
          </w:p>
        </w:tc>
      </w:tr>
      <w:tr>
        <w:trPr>
          <w:trHeight w:val="345" w:hRule="atLeast"/>
        </w:trPr>
        <w:tc>
          <w:tcPr>
            <w:tcW w:w="655" w:type="dxa"/>
          </w:tcPr>
          <w:p>
            <w:pPr>
              <w:pStyle w:val="TableParagraph"/>
              <w:rPr>
                <w:sz w:val="20"/>
              </w:rPr>
            </w:pPr>
            <w:r>
              <w:rPr>
                <w:spacing w:val="-5"/>
                <w:sz w:val="20"/>
              </w:rPr>
              <w:t>5.7</w:t>
            </w:r>
          </w:p>
        </w:tc>
        <w:tc>
          <w:tcPr>
            <w:tcW w:w="960" w:type="dxa"/>
          </w:tcPr>
          <w:p>
            <w:pPr>
              <w:pStyle w:val="TableParagraph"/>
              <w:ind w:left="355"/>
              <w:rPr>
                <w:sz w:val="20"/>
              </w:rPr>
            </w:pPr>
            <w:r>
              <w:rPr>
                <w:spacing w:val="-5"/>
                <w:sz w:val="20"/>
              </w:rPr>
              <w:t>6.1</w:t>
            </w:r>
          </w:p>
        </w:tc>
        <w:tc>
          <w:tcPr>
            <w:tcW w:w="968" w:type="dxa"/>
          </w:tcPr>
          <w:p>
            <w:pPr>
              <w:pStyle w:val="TableParagraph"/>
              <w:ind w:left="166" w:right="157"/>
              <w:jc w:val="center"/>
              <w:rPr>
                <w:sz w:val="20"/>
              </w:rPr>
            </w:pPr>
            <w:r>
              <w:rPr>
                <w:spacing w:val="-4"/>
                <w:sz w:val="20"/>
              </w:rPr>
              <w:t>-</w:t>
            </w:r>
            <w:r>
              <w:rPr>
                <w:spacing w:val="-5"/>
                <w:sz w:val="20"/>
              </w:rPr>
              <w:t>37</w:t>
            </w:r>
          </w:p>
        </w:tc>
        <w:tc>
          <w:tcPr>
            <w:tcW w:w="1205" w:type="dxa"/>
          </w:tcPr>
          <w:p>
            <w:pPr>
              <w:pStyle w:val="TableParagraph"/>
              <w:ind w:left="347"/>
              <w:rPr>
                <w:sz w:val="20"/>
              </w:rPr>
            </w:pPr>
            <w:r>
              <w:rPr>
                <w:spacing w:val="-2"/>
                <w:sz w:val="20"/>
              </w:rPr>
              <w:t>39.79148</w:t>
            </w:r>
          </w:p>
        </w:tc>
        <w:tc>
          <w:tcPr>
            <w:tcW w:w="813" w:type="dxa"/>
          </w:tcPr>
          <w:p>
            <w:pPr>
              <w:pStyle w:val="TableParagraph"/>
              <w:ind w:left="107"/>
              <w:rPr>
                <w:sz w:val="20"/>
              </w:rPr>
            </w:pPr>
            <w:r>
              <w:rPr>
                <w:spacing w:val="-2"/>
                <w:sz w:val="20"/>
              </w:rPr>
              <w:t>34.96</w:t>
            </w:r>
          </w:p>
        </w:tc>
        <w:tc>
          <w:tcPr>
            <w:tcW w:w="1114" w:type="dxa"/>
          </w:tcPr>
          <w:p>
            <w:pPr>
              <w:pStyle w:val="TableParagraph"/>
              <w:ind w:left="151" w:right="5"/>
              <w:jc w:val="center"/>
              <w:rPr>
                <w:sz w:val="20"/>
              </w:rPr>
            </w:pPr>
            <w:r>
              <w:rPr>
                <w:spacing w:val="-2"/>
                <w:sz w:val="20"/>
              </w:rPr>
              <w:t>36.03746</w:t>
            </w:r>
          </w:p>
        </w:tc>
        <w:tc>
          <w:tcPr>
            <w:tcW w:w="1209" w:type="dxa"/>
          </w:tcPr>
          <w:p>
            <w:pPr>
              <w:pStyle w:val="TableParagraph"/>
              <w:ind w:left="93" w:right="36"/>
              <w:jc w:val="center"/>
              <w:rPr>
                <w:sz w:val="20"/>
              </w:rPr>
            </w:pPr>
            <w:r>
              <w:rPr>
                <w:spacing w:val="-2"/>
                <w:sz w:val="20"/>
              </w:rPr>
              <w:t>36.92964529</w:t>
            </w:r>
          </w:p>
        </w:tc>
      </w:tr>
      <w:tr>
        <w:trPr>
          <w:trHeight w:val="344" w:hRule="atLeast"/>
        </w:trPr>
        <w:tc>
          <w:tcPr>
            <w:tcW w:w="655" w:type="dxa"/>
          </w:tcPr>
          <w:p>
            <w:pPr>
              <w:pStyle w:val="TableParagraph"/>
              <w:rPr>
                <w:sz w:val="20"/>
              </w:rPr>
            </w:pPr>
            <w:r>
              <w:rPr>
                <w:spacing w:val="-5"/>
                <w:sz w:val="20"/>
              </w:rPr>
              <w:t>5.8</w:t>
            </w:r>
          </w:p>
        </w:tc>
        <w:tc>
          <w:tcPr>
            <w:tcW w:w="960" w:type="dxa"/>
          </w:tcPr>
          <w:p>
            <w:pPr>
              <w:pStyle w:val="TableParagraph"/>
              <w:ind w:left="355"/>
              <w:rPr>
                <w:sz w:val="20"/>
              </w:rPr>
            </w:pPr>
            <w:r>
              <w:rPr>
                <w:spacing w:val="-5"/>
                <w:sz w:val="20"/>
              </w:rPr>
              <w:t>6.1</w:t>
            </w:r>
          </w:p>
        </w:tc>
        <w:tc>
          <w:tcPr>
            <w:tcW w:w="968" w:type="dxa"/>
          </w:tcPr>
          <w:p>
            <w:pPr>
              <w:pStyle w:val="TableParagraph"/>
              <w:ind w:left="166" w:right="157"/>
              <w:jc w:val="center"/>
              <w:rPr>
                <w:sz w:val="20"/>
              </w:rPr>
            </w:pPr>
            <w:r>
              <w:rPr>
                <w:spacing w:val="-4"/>
                <w:sz w:val="20"/>
              </w:rPr>
              <w:t>-</w:t>
            </w:r>
            <w:r>
              <w:rPr>
                <w:spacing w:val="-5"/>
                <w:sz w:val="20"/>
              </w:rPr>
              <w:t>38</w:t>
            </w:r>
          </w:p>
        </w:tc>
        <w:tc>
          <w:tcPr>
            <w:tcW w:w="1205" w:type="dxa"/>
          </w:tcPr>
          <w:p>
            <w:pPr>
              <w:pStyle w:val="TableParagraph"/>
              <w:ind w:left="347"/>
              <w:rPr>
                <w:sz w:val="20"/>
              </w:rPr>
            </w:pPr>
            <w:r>
              <w:rPr>
                <w:spacing w:val="-2"/>
                <w:sz w:val="20"/>
              </w:rPr>
              <w:t>39.92098</w:t>
            </w:r>
          </w:p>
        </w:tc>
        <w:tc>
          <w:tcPr>
            <w:tcW w:w="813" w:type="dxa"/>
          </w:tcPr>
          <w:p>
            <w:pPr>
              <w:pStyle w:val="TableParagraph"/>
              <w:ind w:left="107"/>
              <w:rPr>
                <w:sz w:val="20"/>
              </w:rPr>
            </w:pPr>
            <w:r>
              <w:rPr>
                <w:spacing w:val="-2"/>
                <w:sz w:val="20"/>
              </w:rPr>
              <w:t>35.04</w:t>
            </w:r>
          </w:p>
        </w:tc>
        <w:tc>
          <w:tcPr>
            <w:tcW w:w="1114" w:type="dxa"/>
          </w:tcPr>
          <w:p>
            <w:pPr>
              <w:pStyle w:val="TableParagraph"/>
              <w:ind w:left="151" w:right="5"/>
              <w:jc w:val="center"/>
              <w:rPr>
                <w:sz w:val="20"/>
              </w:rPr>
            </w:pPr>
            <w:r>
              <w:rPr>
                <w:spacing w:val="-2"/>
                <w:sz w:val="20"/>
              </w:rPr>
              <w:t>36.15347</w:t>
            </w:r>
          </w:p>
        </w:tc>
        <w:tc>
          <w:tcPr>
            <w:tcW w:w="1209" w:type="dxa"/>
          </w:tcPr>
          <w:p>
            <w:pPr>
              <w:pStyle w:val="TableParagraph"/>
              <w:ind w:left="93" w:right="36"/>
              <w:jc w:val="center"/>
              <w:rPr>
                <w:sz w:val="20"/>
              </w:rPr>
            </w:pPr>
            <w:r>
              <w:rPr>
                <w:spacing w:val="-2"/>
                <w:sz w:val="20"/>
              </w:rPr>
              <w:t>37.03814878</w:t>
            </w:r>
          </w:p>
        </w:tc>
      </w:tr>
      <w:tr>
        <w:trPr>
          <w:trHeight w:val="344" w:hRule="atLeast"/>
        </w:trPr>
        <w:tc>
          <w:tcPr>
            <w:tcW w:w="655" w:type="dxa"/>
          </w:tcPr>
          <w:p>
            <w:pPr>
              <w:pStyle w:val="TableParagraph"/>
              <w:spacing w:before="52"/>
              <w:rPr>
                <w:sz w:val="20"/>
              </w:rPr>
            </w:pPr>
            <w:r>
              <w:rPr>
                <w:spacing w:val="-5"/>
                <w:sz w:val="20"/>
              </w:rPr>
              <w:t>5.9</w:t>
            </w:r>
          </w:p>
        </w:tc>
        <w:tc>
          <w:tcPr>
            <w:tcW w:w="960" w:type="dxa"/>
          </w:tcPr>
          <w:p>
            <w:pPr>
              <w:pStyle w:val="TableParagraph"/>
              <w:spacing w:before="52"/>
              <w:ind w:left="355"/>
              <w:rPr>
                <w:sz w:val="20"/>
              </w:rPr>
            </w:pPr>
            <w:r>
              <w:rPr>
                <w:spacing w:val="-5"/>
                <w:sz w:val="20"/>
              </w:rPr>
              <w:t>6.1</w:t>
            </w:r>
          </w:p>
        </w:tc>
        <w:tc>
          <w:tcPr>
            <w:tcW w:w="968" w:type="dxa"/>
          </w:tcPr>
          <w:p>
            <w:pPr>
              <w:pStyle w:val="TableParagraph"/>
              <w:spacing w:before="52"/>
              <w:ind w:left="166" w:right="157"/>
              <w:jc w:val="center"/>
              <w:rPr>
                <w:sz w:val="20"/>
              </w:rPr>
            </w:pPr>
            <w:r>
              <w:rPr>
                <w:spacing w:val="-4"/>
                <w:sz w:val="20"/>
              </w:rPr>
              <w:t>-</w:t>
            </w:r>
            <w:r>
              <w:rPr>
                <w:spacing w:val="-5"/>
                <w:sz w:val="20"/>
              </w:rPr>
              <w:t>36</w:t>
            </w:r>
          </w:p>
        </w:tc>
        <w:tc>
          <w:tcPr>
            <w:tcW w:w="1205" w:type="dxa"/>
          </w:tcPr>
          <w:p>
            <w:pPr>
              <w:pStyle w:val="TableParagraph"/>
              <w:spacing w:before="52"/>
              <w:ind w:left="347"/>
              <w:rPr>
                <w:sz w:val="20"/>
              </w:rPr>
            </w:pPr>
            <w:r>
              <w:rPr>
                <w:spacing w:val="-2"/>
                <w:sz w:val="20"/>
              </w:rPr>
              <w:t>39.66198</w:t>
            </w:r>
          </w:p>
        </w:tc>
        <w:tc>
          <w:tcPr>
            <w:tcW w:w="813" w:type="dxa"/>
          </w:tcPr>
          <w:p>
            <w:pPr>
              <w:pStyle w:val="TableParagraph"/>
              <w:spacing w:before="52"/>
              <w:ind w:left="107"/>
              <w:rPr>
                <w:sz w:val="20"/>
              </w:rPr>
            </w:pPr>
            <w:r>
              <w:rPr>
                <w:spacing w:val="-2"/>
                <w:sz w:val="20"/>
              </w:rPr>
              <w:t>34.88</w:t>
            </w:r>
          </w:p>
        </w:tc>
        <w:tc>
          <w:tcPr>
            <w:tcW w:w="1114" w:type="dxa"/>
          </w:tcPr>
          <w:p>
            <w:pPr>
              <w:pStyle w:val="TableParagraph"/>
              <w:spacing w:before="52"/>
              <w:ind w:left="151" w:right="5"/>
              <w:jc w:val="center"/>
              <w:rPr>
                <w:sz w:val="20"/>
              </w:rPr>
            </w:pPr>
            <w:r>
              <w:rPr>
                <w:spacing w:val="-2"/>
                <w:sz w:val="20"/>
              </w:rPr>
              <w:t>35.92156</w:t>
            </w:r>
          </w:p>
        </w:tc>
        <w:tc>
          <w:tcPr>
            <w:tcW w:w="1209" w:type="dxa"/>
          </w:tcPr>
          <w:p>
            <w:pPr>
              <w:pStyle w:val="TableParagraph"/>
              <w:spacing w:before="52"/>
              <w:ind w:left="65" w:right="105"/>
              <w:jc w:val="center"/>
              <w:rPr>
                <w:sz w:val="20"/>
              </w:rPr>
            </w:pPr>
            <w:r>
              <w:rPr>
                <w:spacing w:val="-2"/>
                <w:sz w:val="20"/>
              </w:rPr>
              <w:t>36.8211804</w:t>
            </w:r>
          </w:p>
        </w:tc>
      </w:tr>
      <w:tr>
        <w:trPr>
          <w:trHeight w:val="345" w:hRule="atLeast"/>
        </w:trPr>
        <w:tc>
          <w:tcPr>
            <w:tcW w:w="655" w:type="dxa"/>
          </w:tcPr>
          <w:p>
            <w:pPr>
              <w:pStyle w:val="TableParagraph"/>
              <w:rPr>
                <w:sz w:val="20"/>
              </w:rPr>
            </w:pPr>
            <w:r>
              <w:rPr>
                <w:spacing w:val="-10"/>
                <w:sz w:val="20"/>
              </w:rPr>
              <w:t>6</w:t>
            </w:r>
          </w:p>
        </w:tc>
        <w:tc>
          <w:tcPr>
            <w:tcW w:w="960" w:type="dxa"/>
          </w:tcPr>
          <w:p>
            <w:pPr>
              <w:pStyle w:val="TableParagraph"/>
              <w:ind w:left="355"/>
              <w:rPr>
                <w:sz w:val="20"/>
              </w:rPr>
            </w:pPr>
            <w:r>
              <w:rPr>
                <w:spacing w:val="-5"/>
                <w:sz w:val="20"/>
              </w:rPr>
              <w:t>6.1</w:t>
            </w:r>
          </w:p>
        </w:tc>
        <w:tc>
          <w:tcPr>
            <w:tcW w:w="968" w:type="dxa"/>
          </w:tcPr>
          <w:p>
            <w:pPr>
              <w:pStyle w:val="TableParagraph"/>
              <w:ind w:left="166" w:right="157"/>
              <w:jc w:val="center"/>
              <w:rPr>
                <w:sz w:val="20"/>
              </w:rPr>
            </w:pPr>
            <w:r>
              <w:rPr>
                <w:spacing w:val="-4"/>
                <w:sz w:val="20"/>
              </w:rPr>
              <w:t>-</w:t>
            </w:r>
            <w:r>
              <w:rPr>
                <w:spacing w:val="-5"/>
                <w:sz w:val="20"/>
              </w:rPr>
              <w:t>35</w:t>
            </w:r>
          </w:p>
        </w:tc>
        <w:tc>
          <w:tcPr>
            <w:tcW w:w="1205" w:type="dxa"/>
          </w:tcPr>
          <w:p>
            <w:pPr>
              <w:pStyle w:val="TableParagraph"/>
              <w:ind w:left="347"/>
              <w:rPr>
                <w:sz w:val="20"/>
              </w:rPr>
            </w:pPr>
            <w:r>
              <w:rPr>
                <w:spacing w:val="-2"/>
                <w:sz w:val="20"/>
              </w:rPr>
              <w:t>39.53248</w:t>
            </w:r>
          </w:p>
        </w:tc>
        <w:tc>
          <w:tcPr>
            <w:tcW w:w="813" w:type="dxa"/>
          </w:tcPr>
          <w:p>
            <w:pPr>
              <w:pStyle w:val="TableParagraph"/>
              <w:ind w:left="107"/>
              <w:rPr>
                <w:sz w:val="20"/>
              </w:rPr>
            </w:pPr>
            <w:r>
              <w:rPr>
                <w:spacing w:val="-4"/>
                <w:sz w:val="20"/>
              </w:rPr>
              <w:t>34.8</w:t>
            </w:r>
          </w:p>
        </w:tc>
        <w:tc>
          <w:tcPr>
            <w:tcW w:w="1114" w:type="dxa"/>
          </w:tcPr>
          <w:p>
            <w:pPr>
              <w:pStyle w:val="TableParagraph"/>
              <w:ind w:left="151" w:right="5"/>
              <w:jc w:val="center"/>
              <w:rPr>
                <w:sz w:val="20"/>
              </w:rPr>
            </w:pPr>
            <w:r>
              <w:rPr>
                <w:spacing w:val="-2"/>
                <w:sz w:val="20"/>
              </w:rPr>
              <w:t>35.80579</w:t>
            </w:r>
          </w:p>
        </w:tc>
        <w:tc>
          <w:tcPr>
            <w:tcW w:w="1209" w:type="dxa"/>
          </w:tcPr>
          <w:p>
            <w:pPr>
              <w:pStyle w:val="TableParagraph"/>
              <w:ind w:left="93" w:right="36"/>
              <w:jc w:val="center"/>
              <w:rPr>
                <w:sz w:val="20"/>
              </w:rPr>
            </w:pPr>
            <w:r>
              <w:rPr>
                <w:spacing w:val="-2"/>
                <w:sz w:val="20"/>
              </w:rPr>
              <w:t>36.71275506</w:t>
            </w:r>
          </w:p>
        </w:tc>
      </w:tr>
      <w:tr>
        <w:trPr>
          <w:trHeight w:val="283" w:hRule="atLeast"/>
        </w:trPr>
        <w:tc>
          <w:tcPr>
            <w:tcW w:w="655" w:type="dxa"/>
          </w:tcPr>
          <w:p>
            <w:pPr>
              <w:pStyle w:val="TableParagraph"/>
              <w:spacing w:line="210" w:lineRule="exact"/>
              <w:rPr>
                <w:sz w:val="20"/>
              </w:rPr>
            </w:pPr>
            <w:r>
              <w:rPr>
                <w:spacing w:val="-5"/>
                <w:sz w:val="20"/>
              </w:rPr>
              <w:t>6.1</w:t>
            </w:r>
          </w:p>
        </w:tc>
        <w:tc>
          <w:tcPr>
            <w:tcW w:w="960" w:type="dxa"/>
          </w:tcPr>
          <w:p>
            <w:pPr>
              <w:pStyle w:val="TableParagraph"/>
              <w:spacing w:line="210" w:lineRule="exact"/>
              <w:ind w:left="355"/>
              <w:rPr>
                <w:sz w:val="20"/>
              </w:rPr>
            </w:pPr>
            <w:r>
              <w:rPr>
                <w:spacing w:val="-5"/>
                <w:sz w:val="20"/>
              </w:rPr>
              <w:t>6.1</w:t>
            </w:r>
          </w:p>
        </w:tc>
        <w:tc>
          <w:tcPr>
            <w:tcW w:w="968" w:type="dxa"/>
          </w:tcPr>
          <w:p>
            <w:pPr>
              <w:pStyle w:val="TableParagraph"/>
              <w:spacing w:line="210" w:lineRule="exact"/>
              <w:ind w:left="166" w:right="157"/>
              <w:jc w:val="center"/>
              <w:rPr>
                <w:sz w:val="20"/>
              </w:rPr>
            </w:pPr>
            <w:r>
              <w:rPr>
                <w:spacing w:val="-4"/>
                <w:sz w:val="20"/>
              </w:rPr>
              <w:t>-</w:t>
            </w:r>
            <w:r>
              <w:rPr>
                <w:spacing w:val="-5"/>
                <w:sz w:val="20"/>
              </w:rPr>
              <w:t>34</w:t>
            </w:r>
          </w:p>
        </w:tc>
        <w:tc>
          <w:tcPr>
            <w:tcW w:w="1205" w:type="dxa"/>
          </w:tcPr>
          <w:p>
            <w:pPr>
              <w:pStyle w:val="TableParagraph"/>
              <w:spacing w:line="210" w:lineRule="exact"/>
              <w:ind w:left="347"/>
              <w:rPr>
                <w:sz w:val="20"/>
              </w:rPr>
            </w:pPr>
            <w:r>
              <w:rPr>
                <w:spacing w:val="-2"/>
                <w:sz w:val="20"/>
              </w:rPr>
              <w:t>39.40298</w:t>
            </w:r>
          </w:p>
        </w:tc>
        <w:tc>
          <w:tcPr>
            <w:tcW w:w="813" w:type="dxa"/>
          </w:tcPr>
          <w:p>
            <w:pPr>
              <w:pStyle w:val="TableParagraph"/>
              <w:spacing w:line="210" w:lineRule="exact"/>
              <w:ind w:left="107"/>
              <w:rPr>
                <w:sz w:val="20"/>
              </w:rPr>
            </w:pPr>
            <w:r>
              <w:rPr>
                <w:spacing w:val="-2"/>
                <w:sz w:val="20"/>
              </w:rPr>
              <w:t>34.72</w:t>
            </w:r>
          </w:p>
        </w:tc>
        <w:tc>
          <w:tcPr>
            <w:tcW w:w="1114" w:type="dxa"/>
          </w:tcPr>
          <w:p>
            <w:pPr>
              <w:pStyle w:val="TableParagraph"/>
              <w:spacing w:line="210" w:lineRule="exact"/>
              <w:ind w:left="151" w:right="5"/>
              <w:jc w:val="center"/>
              <w:rPr>
                <w:sz w:val="20"/>
              </w:rPr>
            </w:pPr>
            <w:r>
              <w:rPr>
                <w:spacing w:val="-2"/>
                <w:sz w:val="20"/>
              </w:rPr>
              <w:t>35.69013</w:t>
            </w:r>
          </w:p>
        </w:tc>
        <w:tc>
          <w:tcPr>
            <w:tcW w:w="1209" w:type="dxa"/>
          </w:tcPr>
          <w:p>
            <w:pPr>
              <w:pStyle w:val="TableParagraph"/>
              <w:spacing w:line="210" w:lineRule="exact"/>
              <w:ind w:left="93" w:right="36"/>
              <w:jc w:val="center"/>
              <w:rPr>
                <w:sz w:val="20"/>
              </w:rPr>
            </w:pPr>
            <w:r>
              <w:rPr>
                <w:spacing w:val="-2"/>
                <w:sz w:val="20"/>
              </w:rPr>
              <w:t>36.60437025</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960"/>
        <w:gridCol w:w="968"/>
        <w:gridCol w:w="1205"/>
        <w:gridCol w:w="812"/>
        <w:gridCol w:w="1115"/>
        <w:gridCol w:w="1208"/>
      </w:tblGrid>
      <w:tr>
        <w:trPr>
          <w:trHeight w:val="283" w:hRule="atLeast"/>
        </w:trPr>
        <w:tc>
          <w:tcPr>
            <w:tcW w:w="655" w:type="dxa"/>
          </w:tcPr>
          <w:p>
            <w:pPr>
              <w:pStyle w:val="TableParagraph"/>
              <w:spacing w:line="221" w:lineRule="exact" w:before="0"/>
              <w:rPr>
                <w:sz w:val="20"/>
              </w:rPr>
            </w:pPr>
            <w:r>
              <w:rPr>
                <w:spacing w:val="-5"/>
                <w:sz w:val="20"/>
              </w:rPr>
              <w:t>6.2</w:t>
            </w:r>
          </w:p>
        </w:tc>
        <w:tc>
          <w:tcPr>
            <w:tcW w:w="960" w:type="dxa"/>
          </w:tcPr>
          <w:p>
            <w:pPr>
              <w:pStyle w:val="TableParagraph"/>
              <w:spacing w:line="221" w:lineRule="exact" w:before="0"/>
              <w:ind w:left="1" w:right="1"/>
              <w:jc w:val="center"/>
              <w:rPr>
                <w:sz w:val="20"/>
              </w:rPr>
            </w:pPr>
            <w:r>
              <w:rPr>
                <w:spacing w:val="-5"/>
                <w:sz w:val="20"/>
              </w:rPr>
              <w:t>6.1</w:t>
            </w:r>
          </w:p>
        </w:tc>
        <w:tc>
          <w:tcPr>
            <w:tcW w:w="968" w:type="dxa"/>
          </w:tcPr>
          <w:p>
            <w:pPr>
              <w:pStyle w:val="TableParagraph"/>
              <w:spacing w:line="221" w:lineRule="exact" w:before="0"/>
              <w:ind w:left="166" w:right="157"/>
              <w:jc w:val="center"/>
              <w:rPr>
                <w:sz w:val="20"/>
              </w:rPr>
            </w:pPr>
            <w:r>
              <w:rPr>
                <w:spacing w:val="-4"/>
                <w:sz w:val="20"/>
              </w:rPr>
              <w:t>-</w:t>
            </w:r>
            <w:r>
              <w:rPr>
                <w:spacing w:val="-5"/>
                <w:sz w:val="20"/>
              </w:rPr>
              <w:t>32</w:t>
            </w:r>
          </w:p>
        </w:tc>
        <w:tc>
          <w:tcPr>
            <w:tcW w:w="1205" w:type="dxa"/>
          </w:tcPr>
          <w:p>
            <w:pPr>
              <w:pStyle w:val="TableParagraph"/>
              <w:spacing w:line="221" w:lineRule="exact" w:before="0"/>
              <w:ind w:left="347"/>
              <w:rPr>
                <w:sz w:val="20"/>
              </w:rPr>
            </w:pPr>
            <w:r>
              <w:rPr>
                <w:spacing w:val="-2"/>
                <w:sz w:val="20"/>
              </w:rPr>
              <w:t>39.14398</w:t>
            </w:r>
          </w:p>
        </w:tc>
        <w:tc>
          <w:tcPr>
            <w:tcW w:w="812" w:type="dxa"/>
          </w:tcPr>
          <w:p>
            <w:pPr>
              <w:pStyle w:val="TableParagraph"/>
              <w:spacing w:line="221" w:lineRule="exact" w:before="0"/>
              <w:ind w:left="107"/>
              <w:rPr>
                <w:sz w:val="20"/>
              </w:rPr>
            </w:pPr>
            <w:r>
              <w:rPr>
                <w:spacing w:val="-2"/>
                <w:sz w:val="20"/>
              </w:rPr>
              <w:t>34.56</w:t>
            </w:r>
          </w:p>
        </w:tc>
        <w:tc>
          <w:tcPr>
            <w:tcW w:w="1115" w:type="dxa"/>
          </w:tcPr>
          <w:p>
            <w:pPr>
              <w:pStyle w:val="TableParagraph"/>
              <w:spacing w:line="221" w:lineRule="exact" w:before="0"/>
              <w:ind w:left="47"/>
              <w:jc w:val="center"/>
              <w:rPr>
                <w:sz w:val="20"/>
              </w:rPr>
            </w:pPr>
            <w:r>
              <w:rPr>
                <w:spacing w:val="-2"/>
                <w:sz w:val="20"/>
              </w:rPr>
              <w:t>35.4592</w:t>
            </w:r>
          </w:p>
        </w:tc>
        <w:tc>
          <w:tcPr>
            <w:tcW w:w="1208" w:type="dxa"/>
          </w:tcPr>
          <w:p>
            <w:pPr>
              <w:pStyle w:val="TableParagraph"/>
              <w:spacing w:line="221" w:lineRule="exact" w:before="0"/>
              <w:ind w:left="97" w:right="39"/>
              <w:jc w:val="center"/>
              <w:rPr>
                <w:sz w:val="20"/>
              </w:rPr>
            </w:pPr>
            <w:r>
              <w:rPr>
                <w:spacing w:val="-2"/>
                <w:sz w:val="20"/>
              </w:rPr>
              <w:t>36.38772598</w:t>
            </w:r>
          </w:p>
        </w:tc>
      </w:tr>
      <w:tr>
        <w:trPr>
          <w:trHeight w:val="344" w:hRule="atLeast"/>
        </w:trPr>
        <w:tc>
          <w:tcPr>
            <w:tcW w:w="655" w:type="dxa"/>
          </w:tcPr>
          <w:p>
            <w:pPr>
              <w:pStyle w:val="TableParagraph"/>
              <w:rPr>
                <w:sz w:val="20"/>
              </w:rPr>
            </w:pPr>
            <w:r>
              <w:rPr>
                <w:spacing w:val="-5"/>
                <w:sz w:val="20"/>
              </w:rPr>
              <w:t>6.3</w:t>
            </w:r>
          </w:p>
        </w:tc>
        <w:tc>
          <w:tcPr>
            <w:tcW w:w="960" w:type="dxa"/>
          </w:tcPr>
          <w:p>
            <w:pPr>
              <w:pStyle w:val="TableParagraph"/>
              <w:ind w:left="1" w:right="1"/>
              <w:jc w:val="center"/>
              <w:rPr>
                <w:sz w:val="20"/>
              </w:rPr>
            </w:pPr>
            <w:r>
              <w:rPr>
                <w:spacing w:val="-5"/>
                <w:sz w:val="20"/>
              </w:rPr>
              <w:t>6.1</w:t>
            </w:r>
          </w:p>
        </w:tc>
        <w:tc>
          <w:tcPr>
            <w:tcW w:w="968" w:type="dxa"/>
          </w:tcPr>
          <w:p>
            <w:pPr>
              <w:pStyle w:val="TableParagraph"/>
              <w:ind w:left="166" w:right="157"/>
              <w:jc w:val="center"/>
              <w:rPr>
                <w:sz w:val="20"/>
              </w:rPr>
            </w:pPr>
            <w:r>
              <w:rPr>
                <w:spacing w:val="-4"/>
                <w:sz w:val="20"/>
              </w:rPr>
              <w:t>-</w:t>
            </w:r>
            <w:r>
              <w:rPr>
                <w:spacing w:val="-5"/>
                <w:sz w:val="20"/>
              </w:rPr>
              <w:t>30</w:t>
            </w:r>
          </w:p>
        </w:tc>
        <w:tc>
          <w:tcPr>
            <w:tcW w:w="1205" w:type="dxa"/>
          </w:tcPr>
          <w:p>
            <w:pPr>
              <w:pStyle w:val="TableParagraph"/>
              <w:ind w:left="347"/>
              <w:rPr>
                <w:sz w:val="20"/>
              </w:rPr>
            </w:pPr>
            <w:r>
              <w:rPr>
                <w:spacing w:val="-2"/>
                <w:sz w:val="20"/>
              </w:rPr>
              <w:t>38.88498</w:t>
            </w:r>
          </w:p>
        </w:tc>
        <w:tc>
          <w:tcPr>
            <w:tcW w:w="812" w:type="dxa"/>
          </w:tcPr>
          <w:p>
            <w:pPr>
              <w:pStyle w:val="TableParagraph"/>
              <w:ind w:left="107"/>
              <w:rPr>
                <w:sz w:val="20"/>
              </w:rPr>
            </w:pPr>
            <w:r>
              <w:rPr>
                <w:spacing w:val="-4"/>
                <w:sz w:val="20"/>
              </w:rPr>
              <w:t>34.4</w:t>
            </w:r>
          </w:p>
        </w:tc>
        <w:tc>
          <w:tcPr>
            <w:tcW w:w="1115" w:type="dxa"/>
          </w:tcPr>
          <w:p>
            <w:pPr>
              <w:pStyle w:val="TableParagraph"/>
              <w:ind w:left="150" w:right="3"/>
              <w:jc w:val="center"/>
              <w:rPr>
                <w:sz w:val="20"/>
              </w:rPr>
            </w:pPr>
            <w:r>
              <w:rPr>
                <w:spacing w:val="-2"/>
                <w:sz w:val="20"/>
              </w:rPr>
              <w:t>35.22878</w:t>
            </w:r>
          </w:p>
        </w:tc>
        <w:tc>
          <w:tcPr>
            <w:tcW w:w="1208" w:type="dxa"/>
          </w:tcPr>
          <w:p>
            <w:pPr>
              <w:pStyle w:val="TableParagraph"/>
              <w:ind w:left="97" w:right="39"/>
              <w:jc w:val="center"/>
              <w:rPr>
                <w:sz w:val="20"/>
              </w:rPr>
            </w:pPr>
            <w:r>
              <w:rPr>
                <w:spacing w:val="-2"/>
                <w:sz w:val="20"/>
              </w:rPr>
              <w:t>36.17125519</w:t>
            </w:r>
          </w:p>
        </w:tc>
      </w:tr>
      <w:tr>
        <w:trPr>
          <w:trHeight w:val="344" w:hRule="atLeast"/>
        </w:trPr>
        <w:tc>
          <w:tcPr>
            <w:tcW w:w="655" w:type="dxa"/>
          </w:tcPr>
          <w:p>
            <w:pPr>
              <w:pStyle w:val="TableParagraph"/>
              <w:spacing w:before="52"/>
              <w:rPr>
                <w:sz w:val="20"/>
              </w:rPr>
            </w:pPr>
            <w:r>
              <w:rPr>
                <w:spacing w:val="-5"/>
                <w:sz w:val="20"/>
              </w:rPr>
              <w:t>6.4</w:t>
            </w:r>
          </w:p>
        </w:tc>
        <w:tc>
          <w:tcPr>
            <w:tcW w:w="960" w:type="dxa"/>
          </w:tcPr>
          <w:p>
            <w:pPr>
              <w:pStyle w:val="TableParagraph"/>
              <w:spacing w:before="52"/>
              <w:ind w:left="1" w:right="1"/>
              <w:jc w:val="center"/>
              <w:rPr>
                <w:sz w:val="20"/>
              </w:rPr>
            </w:pPr>
            <w:r>
              <w:rPr>
                <w:spacing w:val="-5"/>
                <w:sz w:val="20"/>
              </w:rPr>
              <w:t>6.1</w:t>
            </w:r>
          </w:p>
        </w:tc>
        <w:tc>
          <w:tcPr>
            <w:tcW w:w="968" w:type="dxa"/>
          </w:tcPr>
          <w:p>
            <w:pPr>
              <w:pStyle w:val="TableParagraph"/>
              <w:spacing w:before="52"/>
              <w:ind w:left="166" w:right="157"/>
              <w:jc w:val="center"/>
              <w:rPr>
                <w:sz w:val="20"/>
              </w:rPr>
            </w:pPr>
            <w:r>
              <w:rPr>
                <w:spacing w:val="-4"/>
                <w:sz w:val="20"/>
              </w:rPr>
              <w:t>-</w:t>
            </w:r>
            <w:r>
              <w:rPr>
                <w:spacing w:val="-5"/>
                <w:sz w:val="20"/>
              </w:rPr>
              <w:t>26</w:t>
            </w:r>
          </w:p>
        </w:tc>
        <w:tc>
          <w:tcPr>
            <w:tcW w:w="1205" w:type="dxa"/>
          </w:tcPr>
          <w:p>
            <w:pPr>
              <w:pStyle w:val="TableParagraph"/>
              <w:spacing w:before="52"/>
              <w:ind w:left="347"/>
              <w:rPr>
                <w:sz w:val="20"/>
              </w:rPr>
            </w:pPr>
            <w:r>
              <w:rPr>
                <w:spacing w:val="-2"/>
                <w:sz w:val="20"/>
              </w:rPr>
              <w:t>38.36698</w:t>
            </w:r>
          </w:p>
        </w:tc>
        <w:tc>
          <w:tcPr>
            <w:tcW w:w="812" w:type="dxa"/>
          </w:tcPr>
          <w:p>
            <w:pPr>
              <w:pStyle w:val="TableParagraph"/>
              <w:spacing w:before="52"/>
              <w:ind w:left="107"/>
              <w:rPr>
                <w:sz w:val="20"/>
              </w:rPr>
            </w:pPr>
            <w:r>
              <w:rPr>
                <w:spacing w:val="-2"/>
                <w:sz w:val="20"/>
              </w:rPr>
              <w:t>34.08</w:t>
            </w:r>
          </w:p>
        </w:tc>
        <w:tc>
          <w:tcPr>
            <w:tcW w:w="1115" w:type="dxa"/>
          </w:tcPr>
          <w:p>
            <w:pPr>
              <w:pStyle w:val="TableParagraph"/>
              <w:spacing w:before="52"/>
              <w:ind w:left="150" w:right="3"/>
              <w:jc w:val="center"/>
              <w:rPr>
                <w:sz w:val="20"/>
              </w:rPr>
            </w:pPr>
            <w:r>
              <w:rPr>
                <w:spacing w:val="-2"/>
                <w:sz w:val="20"/>
              </w:rPr>
              <w:t>34.76961</w:t>
            </w:r>
          </w:p>
        </w:tc>
        <w:tc>
          <w:tcPr>
            <w:tcW w:w="1208" w:type="dxa"/>
          </w:tcPr>
          <w:p>
            <w:pPr>
              <w:pStyle w:val="TableParagraph"/>
              <w:spacing w:before="52"/>
              <w:ind w:left="97" w:right="39"/>
              <w:jc w:val="center"/>
              <w:rPr>
                <w:sz w:val="20"/>
              </w:rPr>
            </w:pPr>
            <w:r>
              <w:rPr>
                <w:spacing w:val="-2"/>
                <w:sz w:val="20"/>
              </w:rPr>
              <w:t>35.73886395</w:t>
            </w:r>
          </w:p>
        </w:tc>
      </w:tr>
      <w:tr>
        <w:trPr>
          <w:trHeight w:val="345" w:hRule="atLeast"/>
        </w:trPr>
        <w:tc>
          <w:tcPr>
            <w:tcW w:w="655" w:type="dxa"/>
          </w:tcPr>
          <w:p>
            <w:pPr>
              <w:pStyle w:val="TableParagraph"/>
              <w:rPr>
                <w:sz w:val="20"/>
              </w:rPr>
            </w:pPr>
            <w:r>
              <w:rPr>
                <w:spacing w:val="-5"/>
                <w:sz w:val="20"/>
              </w:rPr>
              <w:t>6.5</w:t>
            </w:r>
          </w:p>
        </w:tc>
        <w:tc>
          <w:tcPr>
            <w:tcW w:w="960" w:type="dxa"/>
          </w:tcPr>
          <w:p>
            <w:pPr>
              <w:pStyle w:val="TableParagraph"/>
              <w:ind w:left="1" w:right="1"/>
              <w:jc w:val="center"/>
              <w:rPr>
                <w:sz w:val="20"/>
              </w:rPr>
            </w:pPr>
            <w:r>
              <w:rPr>
                <w:spacing w:val="-5"/>
                <w:sz w:val="20"/>
              </w:rPr>
              <w:t>6.1</w:t>
            </w:r>
          </w:p>
        </w:tc>
        <w:tc>
          <w:tcPr>
            <w:tcW w:w="968" w:type="dxa"/>
          </w:tcPr>
          <w:p>
            <w:pPr>
              <w:pStyle w:val="TableParagraph"/>
              <w:ind w:left="166" w:right="157"/>
              <w:jc w:val="center"/>
              <w:rPr>
                <w:sz w:val="20"/>
              </w:rPr>
            </w:pPr>
            <w:r>
              <w:rPr>
                <w:spacing w:val="-4"/>
                <w:sz w:val="20"/>
              </w:rPr>
              <w:t>-</w:t>
            </w:r>
            <w:r>
              <w:rPr>
                <w:spacing w:val="-5"/>
                <w:sz w:val="20"/>
              </w:rPr>
              <w:t>18</w:t>
            </w:r>
          </w:p>
        </w:tc>
        <w:tc>
          <w:tcPr>
            <w:tcW w:w="1205" w:type="dxa"/>
          </w:tcPr>
          <w:p>
            <w:pPr>
              <w:pStyle w:val="TableParagraph"/>
              <w:ind w:left="347"/>
              <w:rPr>
                <w:sz w:val="20"/>
              </w:rPr>
            </w:pPr>
            <w:r>
              <w:rPr>
                <w:spacing w:val="-2"/>
                <w:sz w:val="20"/>
              </w:rPr>
              <w:t>37.33099</w:t>
            </w:r>
          </w:p>
        </w:tc>
        <w:tc>
          <w:tcPr>
            <w:tcW w:w="812" w:type="dxa"/>
          </w:tcPr>
          <w:p>
            <w:pPr>
              <w:pStyle w:val="TableParagraph"/>
              <w:ind w:left="107"/>
              <w:rPr>
                <w:sz w:val="20"/>
              </w:rPr>
            </w:pPr>
            <w:r>
              <w:rPr>
                <w:spacing w:val="-2"/>
                <w:sz w:val="20"/>
              </w:rPr>
              <w:t>33.44</w:t>
            </w:r>
          </w:p>
        </w:tc>
        <w:tc>
          <w:tcPr>
            <w:tcW w:w="1115" w:type="dxa"/>
          </w:tcPr>
          <w:p>
            <w:pPr>
              <w:pStyle w:val="TableParagraph"/>
              <w:ind w:left="150" w:right="3"/>
              <w:jc w:val="center"/>
              <w:rPr>
                <w:sz w:val="20"/>
              </w:rPr>
            </w:pPr>
            <w:r>
              <w:rPr>
                <w:spacing w:val="-2"/>
                <w:sz w:val="20"/>
              </w:rPr>
              <w:t>33.85848</w:t>
            </w:r>
          </w:p>
        </w:tc>
        <w:tc>
          <w:tcPr>
            <w:tcW w:w="1208" w:type="dxa"/>
          </w:tcPr>
          <w:p>
            <w:pPr>
              <w:pStyle w:val="TableParagraph"/>
              <w:ind w:left="97" w:right="39"/>
              <w:jc w:val="center"/>
              <w:rPr>
                <w:sz w:val="20"/>
              </w:rPr>
            </w:pPr>
            <w:r>
              <w:rPr>
                <w:spacing w:val="-2"/>
                <w:sz w:val="20"/>
              </w:rPr>
              <w:t>34.87648848</w:t>
            </w:r>
          </w:p>
        </w:tc>
      </w:tr>
      <w:tr>
        <w:trPr>
          <w:trHeight w:val="345" w:hRule="atLeast"/>
        </w:trPr>
        <w:tc>
          <w:tcPr>
            <w:tcW w:w="655" w:type="dxa"/>
          </w:tcPr>
          <w:p>
            <w:pPr>
              <w:pStyle w:val="TableParagraph"/>
              <w:rPr>
                <w:sz w:val="20"/>
              </w:rPr>
            </w:pPr>
            <w:r>
              <w:rPr>
                <w:spacing w:val="-5"/>
                <w:sz w:val="20"/>
              </w:rPr>
              <w:t>6.6</w:t>
            </w:r>
          </w:p>
        </w:tc>
        <w:tc>
          <w:tcPr>
            <w:tcW w:w="960" w:type="dxa"/>
          </w:tcPr>
          <w:p>
            <w:pPr>
              <w:pStyle w:val="TableParagraph"/>
              <w:ind w:left="1" w:right="1"/>
              <w:jc w:val="center"/>
              <w:rPr>
                <w:sz w:val="20"/>
              </w:rPr>
            </w:pPr>
            <w:r>
              <w:rPr>
                <w:spacing w:val="-5"/>
                <w:sz w:val="20"/>
              </w:rPr>
              <w:t>6.1</w:t>
            </w:r>
          </w:p>
        </w:tc>
        <w:tc>
          <w:tcPr>
            <w:tcW w:w="968" w:type="dxa"/>
          </w:tcPr>
          <w:p>
            <w:pPr>
              <w:pStyle w:val="TableParagraph"/>
              <w:ind w:left="166" w:right="157"/>
              <w:jc w:val="center"/>
              <w:rPr>
                <w:sz w:val="20"/>
              </w:rPr>
            </w:pPr>
            <w:r>
              <w:rPr>
                <w:spacing w:val="-4"/>
                <w:sz w:val="20"/>
              </w:rPr>
              <w:t>-</w:t>
            </w:r>
            <w:r>
              <w:rPr>
                <w:spacing w:val="-5"/>
                <w:sz w:val="20"/>
              </w:rPr>
              <w:t>16</w:t>
            </w:r>
          </w:p>
        </w:tc>
        <w:tc>
          <w:tcPr>
            <w:tcW w:w="1205" w:type="dxa"/>
          </w:tcPr>
          <w:p>
            <w:pPr>
              <w:pStyle w:val="TableParagraph"/>
              <w:ind w:left="347"/>
              <w:rPr>
                <w:sz w:val="20"/>
              </w:rPr>
            </w:pPr>
            <w:r>
              <w:rPr>
                <w:spacing w:val="-2"/>
                <w:sz w:val="20"/>
              </w:rPr>
              <w:t>37.07199</w:t>
            </w:r>
          </w:p>
        </w:tc>
        <w:tc>
          <w:tcPr>
            <w:tcW w:w="812" w:type="dxa"/>
          </w:tcPr>
          <w:p>
            <w:pPr>
              <w:pStyle w:val="TableParagraph"/>
              <w:ind w:left="107"/>
              <w:rPr>
                <w:sz w:val="20"/>
              </w:rPr>
            </w:pPr>
            <w:r>
              <w:rPr>
                <w:spacing w:val="-2"/>
                <w:sz w:val="20"/>
              </w:rPr>
              <w:t>33.28</w:t>
            </w:r>
          </w:p>
        </w:tc>
        <w:tc>
          <w:tcPr>
            <w:tcW w:w="1115" w:type="dxa"/>
          </w:tcPr>
          <w:p>
            <w:pPr>
              <w:pStyle w:val="TableParagraph"/>
              <w:ind w:left="150" w:right="3"/>
              <w:jc w:val="center"/>
              <w:rPr>
                <w:sz w:val="20"/>
              </w:rPr>
            </w:pPr>
            <w:r>
              <w:rPr>
                <w:spacing w:val="-2"/>
                <w:sz w:val="20"/>
              </w:rPr>
              <w:t>33.63232</w:t>
            </w:r>
          </w:p>
        </w:tc>
        <w:tc>
          <w:tcPr>
            <w:tcW w:w="1208" w:type="dxa"/>
          </w:tcPr>
          <w:p>
            <w:pPr>
              <w:pStyle w:val="TableParagraph"/>
              <w:ind w:left="97" w:right="39"/>
              <w:jc w:val="center"/>
              <w:rPr>
                <w:sz w:val="20"/>
              </w:rPr>
            </w:pPr>
            <w:r>
              <w:rPr>
                <w:spacing w:val="-2"/>
                <w:sz w:val="20"/>
              </w:rPr>
              <w:t>34.66143794</w:t>
            </w:r>
          </w:p>
        </w:tc>
      </w:tr>
      <w:tr>
        <w:trPr>
          <w:trHeight w:val="344" w:hRule="atLeast"/>
        </w:trPr>
        <w:tc>
          <w:tcPr>
            <w:tcW w:w="655" w:type="dxa"/>
          </w:tcPr>
          <w:p>
            <w:pPr>
              <w:pStyle w:val="TableParagraph"/>
              <w:rPr>
                <w:sz w:val="20"/>
              </w:rPr>
            </w:pPr>
            <w:r>
              <w:rPr>
                <w:spacing w:val="-5"/>
                <w:sz w:val="20"/>
              </w:rPr>
              <w:t>6.7</w:t>
            </w:r>
          </w:p>
        </w:tc>
        <w:tc>
          <w:tcPr>
            <w:tcW w:w="960" w:type="dxa"/>
          </w:tcPr>
          <w:p>
            <w:pPr>
              <w:pStyle w:val="TableParagraph"/>
              <w:ind w:left="1" w:right="1"/>
              <w:jc w:val="center"/>
              <w:rPr>
                <w:sz w:val="20"/>
              </w:rPr>
            </w:pPr>
            <w:r>
              <w:rPr>
                <w:spacing w:val="-5"/>
                <w:sz w:val="20"/>
              </w:rPr>
              <w:t>6.1</w:t>
            </w:r>
          </w:p>
        </w:tc>
        <w:tc>
          <w:tcPr>
            <w:tcW w:w="968" w:type="dxa"/>
          </w:tcPr>
          <w:p>
            <w:pPr>
              <w:pStyle w:val="TableParagraph"/>
              <w:ind w:left="166" w:right="157"/>
              <w:jc w:val="center"/>
              <w:rPr>
                <w:sz w:val="20"/>
              </w:rPr>
            </w:pPr>
            <w:r>
              <w:rPr>
                <w:spacing w:val="-4"/>
                <w:sz w:val="20"/>
              </w:rPr>
              <w:t>-</w:t>
            </w:r>
            <w:r>
              <w:rPr>
                <w:spacing w:val="-5"/>
                <w:sz w:val="20"/>
              </w:rPr>
              <w:t>14</w:t>
            </w:r>
          </w:p>
        </w:tc>
        <w:tc>
          <w:tcPr>
            <w:tcW w:w="1205" w:type="dxa"/>
          </w:tcPr>
          <w:p>
            <w:pPr>
              <w:pStyle w:val="TableParagraph"/>
              <w:ind w:left="347"/>
              <w:rPr>
                <w:sz w:val="20"/>
              </w:rPr>
            </w:pPr>
            <w:r>
              <w:rPr>
                <w:spacing w:val="-2"/>
                <w:sz w:val="20"/>
              </w:rPr>
              <w:t>36.81299</w:t>
            </w:r>
          </w:p>
        </w:tc>
        <w:tc>
          <w:tcPr>
            <w:tcW w:w="812" w:type="dxa"/>
          </w:tcPr>
          <w:p>
            <w:pPr>
              <w:pStyle w:val="TableParagraph"/>
              <w:ind w:left="107"/>
              <w:rPr>
                <w:sz w:val="20"/>
              </w:rPr>
            </w:pPr>
            <w:r>
              <w:rPr>
                <w:spacing w:val="-2"/>
                <w:sz w:val="20"/>
              </w:rPr>
              <w:t>33.12</w:t>
            </w:r>
          </w:p>
        </w:tc>
        <w:tc>
          <w:tcPr>
            <w:tcW w:w="1115" w:type="dxa"/>
          </w:tcPr>
          <w:p>
            <w:pPr>
              <w:pStyle w:val="TableParagraph"/>
              <w:ind w:left="150" w:right="3"/>
              <w:jc w:val="center"/>
              <w:rPr>
                <w:sz w:val="20"/>
              </w:rPr>
            </w:pPr>
            <w:r>
              <w:rPr>
                <w:spacing w:val="-2"/>
                <w:sz w:val="20"/>
              </w:rPr>
              <w:t>33.40686</w:t>
            </w:r>
          </w:p>
        </w:tc>
        <w:tc>
          <w:tcPr>
            <w:tcW w:w="1208" w:type="dxa"/>
          </w:tcPr>
          <w:p>
            <w:pPr>
              <w:pStyle w:val="TableParagraph"/>
              <w:ind w:left="97" w:right="39"/>
              <w:jc w:val="center"/>
              <w:rPr>
                <w:sz w:val="20"/>
              </w:rPr>
            </w:pPr>
            <w:r>
              <w:rPr>
                <w:spacing w:val="-2"/>
                <w:sz w:val="20"/>
              </w:rPr>
              <w:t>34.44661874</w:t>
            </w:r>
          </w:p>
        </w:tc>
      </w:tr>
      <w:tr>
        <w:trPr>
          <w:trHeight w:val="344" w:hRule="atLeast"/>
        </w:trPr>
        <w:tc>
          <w:tcPr>
            <w:tcW w:w="655" w:type="dxa"/>
          </w:tcPr>
          <w:p>
            <w:pPr>
              <w:pStyle w:val="TableParagraph"/>
              <w:spacing w:before="52"/>
              <w:rPr>
                <w:sz w:val="20"/>
              </w:rPr>
            </w:pPr>
            <w:r>
              <w:rPr>
                <w:spacing w:val="-5"/>
                <w:sz w:val="20"/>
              </w:rPr>
              <w:t>6.8</w:t>
            </w:r>
          </w:p>
        </w:tc>
        <w:tc>
          <w:tcPr>
            <w:tcW w:w="960" w:type="dxa"/>
          </w:tcPr>
          <w:p>
            <w:pPr>
              <w:pStyle w:val="TableParagraph"/>
              <w:spacing w:before="52"/>
              <w:ind w:left="1" w:right="1"/>
              <w:jc w:val="center"/>
              <w:rPr>
                <w:sz w:val="20"/>
              </w:rPr>
            </w:pPr>
            <w:r>
              <w:rPr>
                <w:spacing w:val="-5"/>
                <w:sz w:val="20"/>
              </w:rPr>
              <w:t>6.1</w:t>
            </w:r>
          </w:p>
        </w:tc>
        <w:tc>
          <w:tcPr>
            <w:tcW w:w="968" w:type="dxa"/>
          </w:tcPr>
          <w:p>
            <w:pPr>
              <w:pStyle w:val="TableParagraph"/>
              <w:spacing w:before="52"/>
              <w:ind w:left="166" w:right="157"/>
              <w:jc w:val="center"/>
              <w:rPr>
                <w:sz w:val="20"/>
              </w:rPr>
            </w:pPr>
            <w:r>
              <w:rPr>
                <w:spacing w:val="-4"/>
                <w:sz w:val="20"/>
              </w:rPr>
              <w:t>-</w:t>
            </w:r>
            <w:r>
              <w:rPr>
                <w:spacing w:val="-5"/>
                <w:sz w:val="20"/>
              </w:rPr>
              <w:t>12</w:t>
            </w:r>
          </w:p>
        </w:tc>
        <w:tc>
          <w:tcPr>
            <w:tcW w:w="1205" w:type="dxa"/>
          </w:tcPr>
          <w:p>
            <w:pPr>
              <w:pStyle w:val="TableParagraph"/>
              <w:spacing w:before="52"/>
              <w:ind w:left="347"/>
              <w:rPr>
                <w:sz w:val="20"/>
              </w:rPr>
            </w:pPr>
            <w:r>
              <w:rPr>
                <w:spacing w:val="-2"/>
                <w:sz w:val="20"/>
              </w:rPr>
              <w:t>36.55399</w:t>
            </w:r>
          </w:p>
        </w:tc>
        <w:tc>
          <w:tcPr>
            <w:tcW w:w="812" w:type="dxa"/>
          </w:tcPr>
          <w:p>
            <w:pPr>
              <w:pStyle w:val="TableParagraph"/>
              <w:spacing w:before="52"/>
              <w:ind w:left="107"/>
              <w:rPr>
                <w:sz w:val="20"/>
              </w:rPr>
            </w:pPr>
            <w:r>
              <w:rPr>
                <w:spacing w:val="-2"/>
                <w:sz w:val="20"/>
              </w:rPr>
              <w:t>32.96</w:t>
            </w:r>
          </w:p>
        </w:tc>
        <w:tc>
          <w:tcPr>
            <w:tcW w:w="1115" w:type="dxa"/>
          </w:tcPr>
          <w:p>
            <w:pPr>
              <w:pStyle w:val="TableParagraph"/>
              <w:spacing w:before="52"/>
              <w:ind w:left="150" w:right="3"/>
              <w:jc w:val="center"/>
              <w:rPr>
                <w:sz w:val="20"/>
              </w:rPr>
            </w:pPr>
            <w:r>
              <w:rPr>
                <w:spacing w:val="-2"/>
                <w:sz w:val="20"/>
              </w:rPr>
              <w:t>33.18212</w:t>
            </w:r>
          </w:p>
        </w:tc>
        <w:tc>
          <w:tcPr>
            <w:tcW w:w="1208" w:type="dxa"/>
          </w:tcPr>
          <w:p>
            <w:pPr>
              <w:pStyle w:val="TableParagraph"/>
              <w:spacing w:before="52"/>
              <w:ind w:left="97" w:right="39"/>
              <w:jc w:val="center"/>
              <w:rPr>
                <w:sz w:val="20"/>
              </w:rPr>
            </w:pPr>
            <w:r>
              <w:rPr>
                <w:spacing w:val="-2"/>
                <w:sz w:val="20"/>
              </w:rPr>
              <w:t>34.23203774</w:t>
            </w:r>
          </w:p>
        </w:tc>
      </w:tr>
      <w:tr>
        <w:trPr>
          <w:trHeight w:val="345" w:hRule="atLeast"/>
        </w:trPr>
        <w:tc>
          <w:tcPr>
            <w:tcW w:w="655" w:type="dxa"/>
          </w:tcPr>
          <w:p>
            <w:pPr>
              <w:pStyle w:val="TableParagraph"/>
              <w:rPr>
                <w:sz w:val="20"/>
              </w:rPr>
            </w:pPr>
            <w:r>
              <w:rPr>
                <w:spacing w:val="-5"/>
                <w:sz w:val="20"/>
              </w:rPr>
              <w:t>6.9</w:t>
            </w:r>
          </w:p>
        </w:tc>
        <w:tc>
          <w:tcPr>
            <w:tcW w:w="960" w:type="dxa"/>
          </w:tcPr>
          <w:p>
            <w:pPr>
              <w:pStyle w:val="TableParagraph"/>
              <w:ind w:left="1" w:right="1"/>
              <w:jc w:val="center"/>
              <w:rPr>
                <w:sz w:val="20"/>
              </w:rPr>
            </w:pPr>
            <w:r>
              <w:rPr>
                <w:spacing w:val="-5"/>
                <w:sz w:val="20"/>
              </w:rPr>
              <w:t>6.1</w:t>
            </w:r>
          </w:p>
        </w:tc>
        <w:tc>
          <w:tcPr>
            <w:tcW w:w="968" w:type="dxa"/>
          </w:tcPr>
          <w:p>
            <w:pPr>
              <w:pStyle w:val="TableParagraph"/>
              <w:ind w:left="166" w:right="157"/>
              <w:jc w:val="center"/>
              <w:rPr>
                <w:sz w:val="20"/>
              </w:rPr>
            </w:pPr>
            <w:r>
              <w:rPr>
                <w:spacing w:val="-4"/>
                <w:sz w:val="20"/>
              </w:rPr>
              <w:t>-</w:t>
            </w:r>
            <w:r>
              <w:rPr>
                <w:spacing w:val="-5"/>
                <w:sz w:val="20"/>
              </w:rPr>
              <w:t>10</w:t>
            </w:r>
          </w:p>
        </w:tc>
        <w:tc>
          <w:tcPr>
            <w:tcW w:w="1205" w:type="dxa"/>
          </w:tcPr>
          <w:p>
            <w:pPr>
              <w:pStyle w:val="TableParagraph"/>
              <w:ind w:left="347"/>
              <w:rPr>
                <w:sz w:val="20"/>
              </w:rPr>
            </w:pPr>
            <w:r>
              <w:rPr>
                <w:spacing w:val="-2"/>
                <w:sz w:val="20"/>
              </w:rPr>
              <w:t>36.29499</w:t>
            </w:r>
          </w:p>
        </w:tc>
        <w:tc>
          <w:tcPr>
            <w:tcW w:w="812" w:type="dxa"/>
          </w:tcPr>
          <w:p>
            <w:pPr>
              <w:pStyle w:val="TableParagraph"/>
              <w:ind w:left="107"/>
              <w:rPr>
                <w:sz w:val="20"/>
              </w:rPr>
            </w:pPr>
            <w:r>
              <w:rPr>
                <w:spacing w:val="-4"/>
                <w:sz w:val="20"/>
              </w:rPr>
              <w:t>32.8</w:t>
            </w:r>
          </w:p>
        </w:tc>
        <w:tc>
          <w:tcPr>
            <w:tcW w:w="1115" w:type="dxa"/>
          </w:tcPr>
          <w:p>
            <w:pPr>
              <w:pStyle w:val="TableParagraph"/>
              <w:ind w:left="150" w:right="2"/>
              <w:jc w:val="center"/>
              <w:rPr>
                <w:sz w:val="20"/>
              </w:rPr>
            </w:pPr>
            <w:r>
              <w:rPr>
                <w:spacing w:val="-2"/>
                <w:sz w:val="20"/>
              </w:rPr>
              <w:t>32.95811</w:t>
            </w:r>
          </w:p>
        </w:tc>
        <w:tc>
          <w:tcPr>
            <w:tcW w:w="1208" w:type="dxa"/>
          </w:tcPr>
          <w:p>
            <w:pPr>
              <w:pStyle w:val="TableParagraph"/>
              <w:ind w:left="97" w:right="39"/>
              <w:jc w:val="center"/>
              <w:rPr>
                <w:sz w:val="20"/>
              </w:rPr>
            </w:pPr>
            <w:r>
              <w:rPr>
                <w:spacing w:val="-2"/>
                <w:sz w:val="20"/>
              </w:rPr>
              <w:t>34.01770169</w:t>
            </w:r>
          </w:p>
        </w:tc>
      </w:tr>
      <w:tr>
        <w:trPr>
          <w:trHeight w:val="345" w:hRule="atLeast"/>
        </w:trPr>
        <w:tc>
          <w:tcPr>
            <w:tcW w:w="655" w:type="dxa"/>
          </w:tcPr>
          <w:p>
            <w:pPr>
              <w:pStyle w:val="TableParagraph"/>
              <w:rPr>
                <w:sz w:val="20"/>
              </w:rPr>
            </w:pPr>
            <w:r>
              <w:rPr>
                <w:spacing w:val="-10"/>
                <w:sz w:val="20"/>
              </w:rPr>
              <w:t>7</w:t>
            </w:r>
          </w:p>
        </w:tc>
        <w:tc>
          <w:tcPr>
            <w:tcW w:w="960" w:type="dxa"/>
          </w:tcPr>
          <w:p>
            <w:pPr>
              <w:pStyle w:val="TableParagraph"/>
              <w:ind w:left="1" w:right="1"/>
              <w:jc w:val="center"/>
              <w:rPr>
                <w:sz w:val="20"/>
              </w:rPr>
            </w:pPr>
            <w:r>
              <w:rPr>
                <w:spacing w:val="-5"/>
                <w:sz w:val="20"/>
              </w:rPr>
              <w:t>6.1</w:t>
            </w:r>
          </w:p>
        </w:tc>
        <w:tc>
          <w:tcPr>
            <w:tcW w:w="968" w:type="dxa"/>
          </w:tcPr>
          <w:p>
            <w:pPr>
              <w:pStyle w:val="TableParagraph"/>
              <w:ind w:left="67" w:right="157"/>
              <w:jc w:val="center"/>
              <w:rPr>
                <w:sz w:val="20"/>
              </w:rPr>
            </w:pPr>
            <w:r>
              <w:rPr>
                <w:spacing w:val="-4"/>
                <w:sz w:val="20"/>
              </w:rPr>
              <w:t>-</w:t>
            </w:r>
            <w:r>
              <w:rPr>
                <w:spacing w:val="-10"/>
                <w:sz w:val="20"/>
              </w:rPr>
              <w:t>8</w:t>
            </w:r>
          </w:p>
        </w:tc>
        <w:tc>
          <w:tcPr>
            <w:tcW w:w="1205" w:type="dxa"/>
          </w:tcPr>
          <w:p>
            <w:pPr>
              <w:pStyle w:val="TableParagraph"/>
              <w:ind w:left="347"/>
              <w:rPr>
                <w:sz w:val="20"/>
              </w:rPr>
            </w:pPr>
            <w:r>
              <w:rPr>
                <w:spacing w:val="-2"/>
                <w:sz w:val="20"/>
              </w:rPr>
              <w:t>36.036</w:t>
            </w:r>
          </w:p>
        </w:tc>
        <w:tc>
          <w:tcPr>
            <w:tcW w:w="812" w:type="dxa"/>
          </w:tcPr>
          <w:p>
            <w:pPr>
              <w:pStyle w:val="TableParagraph"/>
              <w:ind w:left="107"/>
              <w:rPr>
                <w:sz w:val="20"/>
              </w:rPr>
            </w:pPr>
            <w:r>
              <w:rPr>
                <w:spacing w:val="-2"/>
                <w:sz w:val="20"/>
              </w:rPr>
              <w:t>32.64</w:t>
            </w:r>
          </w:p>
        </w:tc>
        <w:tc>
          <w:tcPr>
            <w:tcW w:w="1115" w:type="dxa"/>
          </w:tcPr>
          <w:p>
            <w:pPr>
              <w:pStyle w:val="TableParagraph"/>
              <w:ind w:left="150" w:right="3"/>
              <w:jc w:val="center"/>
              <w:rPr>
                <w:sz w:val="20"/>
              </w:rPr>
            </w:pPr>
            <w:r>
              <w:rPr>
                <w:spacing w:val="-2"/>
                <w:sz w:val="20"/>
              </w:rPr>
              <w:t>32.73486</w:t>
            </w:r>
          </w:p>
        </w:tc>
        <w:tc>
          <w:tcPr>
            <w:tcW w:w="1208" w:type="dxa"/>
          </w:tcPr>
          <w:p>
            <w:pPr>
              <w:pStyle w:val="TableParagraph"/>
              <w:ind w:left="97" w:right="39"/>
              <w:jc w:val="center"/>
              <w:rPr>
                <w:sz w:val="20"/>
              </w:rPr>
            </w:pPr>
            <w:r>
              <w:rPr>
                <w:spacing w:val="-2"/>
                <w:sz w:val="20"/>
              </w:rPr>
              <w:t>33.80361725</w:t>
            </w:r>
          </w:p>
        </w:tc>
      </w:tr>
      <w:tr>
        <w:trPr>
          <w:trHeight w:val="344" w:hRule="atLeast"/>
        </w:trPr>
        <w:tc>
          <w:tcPr>
            <w:tcW w:w="655" w:type="dxa"/>
          </w:tcPr>
          <w:p>
            <w:pPr>
              <w:pStyle w:val="TableParagraph"/>
              <w:rPr>
                <w:sz w:val="20"/>
              </w:rPr>
            </w:pPr>
            <w:r>
              <w:rPr>
                <w:spacing w:val="-5"/>
                <w:sz w:val="20"/>
              </w:rPr>
              <w:t>7.1</w:t>
            </w:r>
          </w:p>
        </w:tc>
        <w:tc>
          <w:tcPr>
            <w:tcW w:w="960" w:type="dxa"/>
          </w:tcPr>
          <w:p>
            <w:pPr>
              <w:pStyle w:val="TableParagraph"/>
              <w:ind w:left="1" w:right="1"/>
              <w:jc w:val="center"/>
              <w:rPr>
                <w:sz w:val="20"/>
              </w:rPr>
            </w:pPr>
            <w:r>
              <w:rPr>
                <w:spacing w:val="-5"/>
                <w:sz w:val="20"/>
              </w:rPr>
              <w:t>6.1</w:t>
            </w:r>
          </w:p>
        </w:tc>
        <w:tc>
          <w:tcPr>
            <w:tcW w:w="968" w:type="dxa"/>
          </w:tcPr>
          <w:p>
            <w:pPr>
              <w:pStyle w:val="TableParagraph"/>
              <w:ind w:left="67" w:right="157"/>
              <w:jc w:val="center"/>
              <w:rPr>
                <w:sz w:val="20"/>
              </w:rPr>
            </w:pPr>
            <w:r>
              <w:rPr>
                <w:spacing w:val="-4"/>
                <w:sz w:val="20"/>
              </w:rPr>
              <w:t>-</w:t>
            </w:r>
            <w:r>
              <w:rPr>
                <w:spacing w:val="-10"/>
                <w:sz w:val="20"/>
              </w:rPr>
              <w:t>6</w:t>
            </w:r>
          </w:p>
        </w:tc>
        <w:tc>
          <w:tcPr>
            <w:tcW w:w="1205" w:type="dxa"/>
          </w:tcPr>
          <w:p>
            <w:pPr>
              <w:pStyle w:val="TableParagraph"/>
              <w:ind w:left="347"/>
              <w:rPr>
                <w:sz w:val="20"/>
              </w:rPr>
            </w:pPr>
            <w:r>
              <w:rPr>
                <w:spacing w:val="-2"/>
                <w:sz w:val="20"/>
              </w:rPr>
              <w:t>35.777</w:t>
            </w:r>
          </w:p>
        </w:tc>
        <w:tc>
          <w:tcPr>
            <w:tcW w:w="812" w:type="dxa"/>
          </w:tcPr>
          <w:p>
            <w:pPr>
              <w:pStyle w:val="TableParagraph"/>
              <w:ind w:left="107"/>
              <w:rPr>
                <w:sz w:val="20"/>
              </w:rPr>
            </w:pPr>
            <w:r>
              <w:rPr>
                <w:spacing w:val="-2"/>
                <w:sz w:val="20"/>
              </w:rPr>
              <w:t>32.48</w:t>
            </w:r>
          </w:p>
        </w:tc>
        <w:tc>
          <w:tcPr>
            <w:tcW w:w="1115" w:type="dxa"/>
          </w:tcPr>
          <w:p>
            <w:pPr>
              <w:pStyle w:val="TableParagraph"/>
              <w:ind w:left="150" w:right="3"/>
              <w:jc w:val="center"/>
              <w:rPr>
                <w:sz w:val="20"/>
              </w:rPr>
            </w:pPr>
            <w:r>
              <w:rPr>
                <w:spacing w:val="-2"/>
                <w:sz w:val="20"/>
              </w:rPr>
              <w:t>32.51238</w:t>
            </w:r>
          </w:p>
        </w:tc>
        <w:tc>
          <w:tcPr>
            <w:tcW w:w="1208" w:type="dxa"/>
          </w:tcPr>
          <w:p>
            <w:pPr>
              <w:pStyle w:val="TableParagraph"/>
              <w:ind w:left="97" w:right="39"/>
              <w:jc w:val="center"/>
              <w:rPr>
                <w:sz w:val="20"/>
              </w:rPr>
            </w:pPr>
            <w:r>
              <w:rPr>
                <w:spacing w:val="-2"/>
                <w:sz w:val="20"/>
              </w:rPr>
              <w:t>33.58979098</w:t>
            </w:r>
          </w:p>
        </w:tc>
      </w:tr>
      <w:tr>
        <w:trPr>
          <w:trHeight w:val="344" w:hRule="atLeast"/>
        </w:trPr>
        <w:tc>
          <w:tcPr>
            <w:tcW w:w="655" w:type="dxa"/>
          </w:tcPr>
          <w:p>
            <w:pPr>
              <w:pStyle w:val="TableParagraph"/>
              <w:spacing w:before="52"/>
              <w:rPr>
                <w:sz w:val="20"/>
              </w:rPr>
            </w:pPr>
            <w:r>
              <w:rPr>
                <w:spacing w:val="-5"/>
                <w:sz w:val="20"/>
              </w:rPr>
              <w:t>7.2</w:t>
            </w:r>
          </w:p>
        </w:tc>
        <w:tc>
          <w:tcPr>
            <w:tcW w:w="960" w:type="dxa"/>
          </w:tcPr>
          <w:p>
            <w:pPr>
              <w:pStyle w:val="TableParagraph"/>
              <w:spacing w:before="52"/>
              <w:ind w:left="1" w:right="1"/>
              <w:jc w:val="center"/>
              <w:rPr>
                <w:sz w:val="20"/>
              </w:rPr>
            </w:pPr>
            <w:r>
              <w:rPr>
                <w:spacing w:val="-5"/>
                <w:sz w:val="20"/>
              </w:rPr>
              <w:t>6.1</w:t>
            </w:r>
          </w:p>
        </w:tc>
        <w:tc>
          <w:tcPr>
            <w:tcW w:w="968" w:type="dxa"/>
          </w:tcPr>
          <w:p>
            <w:pPr>
              <w:pStyle w:val="TableParagraph"/>
              <w:spacing w:before="52"/>
              <w:ind w:left="67" w:right="157"/>
              <w:jc w:val="center"/>
              <w:rPr>
                <w:sz w:val="20"/>
              </w:rPr>
            </w:pPr>
            <w:r>
              <w:rPr>
                <w:spacing w:val="-4"/>
                <w:sz w:val="20"/>
              </w:rPr>
              <w:t>-</w:t>
            </w:r>
            <w:r>
              <w:rPr>
                <w:spacing w:val="-10"/>
                <w:sz w:val="20"/>
              </w:rPr>
              <w:t>4</w:t>
            </w:r>
          </w:p>
        </w:tc>
        <w:tc>
          <w:tcPr>
            <w:tcW w:w="1205" w:type="dxa"/>
          </w:tcPr>
          <w:p>
            <w:pPr>
              <w:pStyle w:val="TableParagraph"/>
              <w:spacing w:before="52"/>
              <w:ind w:left="347"/>
              <w:rPr>
                <w:sz w:val="20"/>
              </w:rPr>
            </w:pPr>
            <w:r>
              <w:rPr>
                <w:spacing w:val="-2"/>
                <w:sz w:val="20"/>
              </w:rPr>
              <w:t>35.518</w:t>
            </w:r>
          </w:p>
        </w:tc>
        <w:tc>
          <w:tcPr>
            <w:tcW w:w="812" w:type="dxa"/>
          </w:tcPr>
          <w:p>
            <w:pPr>
              <w:pStyle w:val="TableParagraph"/>
              <w:spacing w:before="52"/>
              <w:ind w:left="107"/>
              <w:rPr>
                <w:sz w:val="20"/>
              </w:rPr>
            </w:pPr>
            <w:r>
              <w:rPr>
                <w:spacing w:val="-2"/>
                <w:sz w:val="20"/>
              </w:rPr>
              <w:t>32.32</w:t>
            </w:r>
          </w:p>
        </w:tc>
        <w:tc>
          <w:tcPr>
            <w:tcW w:w="1115" w:type="dxa"/>
          </w:tcPr>
          <w:p>
            <w:pPr>
              <w:pStyle w:val="TableParagraph"/>
              <w:spacing w:before="52"/>
              <w:ind w:left="150" w:right="3"/>
              <w:jc w:val="center"/>
              <w:rPr>
                <w:sz w:val="20"/>
              </w:rPr>
            </w:pPr>
            <w:r>
              <w:rPr>
                <w:spacing w:val="-2"/>
                <w:sz w:val="20"/>
              </w:rPr>
              <w:t>32.29069</w:t>
            </w:r>
          </w:p>
        </w:tc>
        <w:tc>
          <w:tcPr>
            <w:tcW w:w="1208" w:type="dxa"/>
          </w:tcPr>
          <w:p>
            <w:pPr>
              <w:pStyle w:val="TableParagraph"/>
              <w:spacing w:before="52"/>
              <w:ind w:left="97" w:right="39"/>
              <w:jc w:val="center"/>
              <w:rPr>
                <w:sz w:val="20"/>
              </w:rPr>
            </w:pPr>
            <w:r>
              <w:rPr>
                <w:spacing w:val="-2"/>
                <w:sz w:val="20"/>
              </w:rPr>
              <w:t>33.37622935</w:t>
            </w:r>
          </w:p>
        </w:tc>
      </w:tr>
      <w:tr>
        <w:trPr>
          <w:trHeight w:val="345" w:hRule="atLeast"/>
        </w:trPr>
        <w:tc>
          <w:tcPr>
            <w:tcW w:w="655" w:type="dxa"/>
          </w:tcPr>
          <w:p>
            <w:pPr>
              <w:pStyle w:val="TableParagraph"/>
              <w:rPr>
                <w:sz w:val="20"/>
              </w:rPr>
            </w:pPr>
            <w:r>
              <w:rPr>
                <w:spacing w:val="-5"/>
                <w:sz w:val="20"/>
              </w:rPr>
              <w:t>7.3</w:t>
            </w:r>
          </w:p>
        </w:tc>
        <w:tc>
          <w:tcPr>
            <w:tcW w:w="960" w:type="dxa"/>
          </w:tcPr>
          <w:p>
            <w:pPr>
              <w:pStyle w:val="TableParagraph"/>
              <w:ind w:left="1" w:right="1"/>
              <w:jc w:val="center"/>
              <w:rPr>
                <w:sz w:val="20"/>
              </w:rPr>
            </w:pPr>
            <w:r>
              <w:rPr>
                <w:spacing w:val="-5"/>
                <w:sz w:val="20"/>
              </w:rPr>
              <w:t>6.1</w:t>
            </w:r>
          </w:p>
        </w:tc>
        <w:tc>
          <w:tcPr>
            <w:tcW w:w="968" w:type="dxa"/>
          </w:tcPr>
          <w:p>
            <w:pPr>
              <w:pStyle w:val="TableParagraph"/>
              <w:ind w:left="67" w:right="157"/>
              <w:jc w:val="center"/>
              <w:rPr>
                <w:sz w:val="20"/>
              </w:rPr>
            </w:pPr>
            <w:r>
              <w:rPr>
                <w:spacing w:val="-4"/>
                <w:sz w:val="20"/>
              </w:rPr>
              <w:t>-</w:t>
            </w:r>
            <w:r>
              <w:rPr>
                <w:spacing w:val="-10"/>
                <w:sz w:val="20"/>
              </w:rPr>
              <w:t>2</w:t>
            </w:r>
          </w:p>
        </w:tc>
        <w:tc>
          <w:tcPr>
            <w:tcW w:w="1205" w:type="dxa"/>
          </w:tcPr>
          <w:p>
            <w:pPr>
              <w:pStyle w:val="TableParagraph"/>
              <w:ind w:left="347"/>
              <w:rPr>
                <w:sz w:val="20"/>
              </w:rPr>
            </w:pPr>
            <w:r>
              <w:rPr>
                <w:spacing w:val="-2"/>
                <w:sz w:val="20"/>
              </w:rPr>
              <w:t>35.259</w:t>
            </w:r>
          </w:p>
        </w:tc>
        <w:tc>
          <w:tcPr>
            <w:tcW w:w="812" w:type="dxa"/>
          </w:tcPr>
          <w:p>
            <w:pPr>
              <w:pStyle w:val="TableParagraph"/>
              <w:ind w:left="107"/>
              <w:rPr>
                <w:sz w:val="20"/>
              </w:rPr>
            </w:pPr>
            <w:r>
              <w:rPr>
                <w:spacing w:val="-2"/>
                <w:sz w:val="20"/>
              </w:rPr>
              <w:t>32.16</w:t>
            </w:r>
          </w:p>
        </w:tc>
        <w:tc>
          <w:tcPr>
            <w:tcW w:w="1115" w:type="dxa"/>
          </w:tcPr>
          <w:p>
            <w:pPr>
              <w:pStyle w:val="TableParagraph"/>
              <w:ind w:left="150" w:right="3"/>
              <w:jc w:val="center"/>
              <w:rPr>
                <w:sz w:val="20"/>
              </w:rPr>
            </w:pPr>
            <w:r>
              <w:rPr>
                <w:spacing w:val="-2"/>
                <w:sz w:val="20"/>
              </w:rPr>
              <w:t>32.06982</w:t>
            </w:r>
          </w:p>
        </w:tc>
        <w:tc>
          <w:tcPr>
            <w:tcW w:w="1208" w:type="dxa"/>
          </w:tcPr>
          <w:p>
            <w:pPr>
              <w:pStyle w:val="TableParagraph"/>
              <w:ind w:left="97" w:right="39"/>
              <w:jc w:val="center"/>
              <w:rPr>
                <w:sz w:val="20"/>
              </w:rPr>
            </w:pPr>
            <w:r>
              <w:rPr>
                <w:spacing w:val="-2"/>
                <w:sz w:val="20"/>
              </w:rPr>
              <w:t>33.16293872</w:t>
            </w:r>
          </w:p>
        </w:tc>
      </w:tr>
      <w:tr>
        <w:trPr>
          <w:trHeight w:val="345" w:hRule="atLeast"/>
        </w:trPr>
        <w:tc>
          <w:tcPr>
            <w:tcW w:w="655" w:type="dxa"/>
          </w:tcPr>
          <w:p>
            <w:pPr>
              <w:pStyle w:val="TableParagraph"/>
              <w:rPr>
                <w:sz w:val="20"/>
              </w:rPr>
            </w:pPr>
            <w:r>
              <w:rPr>
                <w:spacing w:val="-5"/>
                <w:sz w:val="20"/>
              </w:rPr>
              <w:t>7.4</w:t>
            </w:r>
          </w:p>
        </w:tc>
        <w:tc>
          <w:tcPr>
            <w:tcW w:w="960" w:type="dxa"/>
          </w:tcPr>
          <w:p>
            <w:pPr>
              <w:pStyle w:val="TableParagraph"/>
              <w:ind w:left="1" w:right="1"/>
              <w:jc w:val="center"/>
              <w:rPr>
                <w:sz w:val="20"/>
              </w:rPr>
            </w:pPr>
            <w:r>
              <w:rPr>
                <w:spacing w:val="-5"/>
                <w:sz w:val="20"/>
              </w:rPr>
              <w:t>6.1</w:t>
            </w:r>
          </w:p>
        </w:tc>
        <w:tc>
          <w:tcPr>
            <w:tcW w:w="968" w:type="dxa"/>
          </w:tcPr>
          <w:p>
            <w:pPr>
              <w:pStyle w:val="TableParagraph"/>
              <w:ind w:left="9" w:right="164"/>
              <w:jc w:val="center"/>
              <w:rPr>
                <w:sz w:val="20"/>
              </w:rPr>
            </w:pPr>
            <w:r>
              <w:rPr>
                <w:spacing w:val="-10"/>
                <w:sz w:val="20"/>
              </w:rPr>
              <w:t>2</w:t>
            </w:r>
          </w:p>
        </w:tc>
        <w:tc>
          <w:tcPr>
            <w:tcW w:w="1205" w:type="dxa"/>
          </w:tcPr>
          <w:p>
            <w:pPr>
              <w:pStyle w:val="TableParagraph"/>
              <w:ind w:left="347"/>
              <w:rPr>
                <w:sz w:val="20"/>
              </w:rPr>
            </w:pPr>
            <w:r>
              <w:rPr>
                <w:spacing w:val="-2"/>
                <w:sz w:val="20"/>
              </w:rPr>
              <w:t>34.741</w:t>
            </w:r>
          </w:p>
        </w:tc>
        <w:tc>
          <w:tcPr>
            <w:tcW w:w="812" w:type="dxa"/>
          </w:tcPr>
          <w:p>
            <w:pPr>
              <w:pStyle w:val="TableParagraph"/>
              <w:ind w:left="107"/>
              <w:rPr>
                <w:sz w:val="20"/>
              </w:rPr>
            </w:pPr>
            <w:r>
              <w:rPr>
                <w:spacing w:val="-2"/>
                <w:sz w:val="20"/>
              </w:rPr>
              <w:t>31.84</w:t>
            </w:r>
          </w:p>
        </w:tc>
        <w:tc>
          <w:tcPr>
            <w:tcW w:w="1115" w:type="dxa"/>
          </w:tcPr>
          <w:p>
            <w:pPr>
              <w:pStyle w:val="TableParagraph"/>
              <w:ind w:left="150" w:right="3"/>
              <w:jc w:val="center"/>
              <w:rPr>
                <w:sz w:val="20"/>
              </w:rPr>
            </w:pPr>
            <w:r>
              <w:rPr>
                <w:spacing w:val="-2"/>
                <w:sz w:val="20"/>
              </w:rPr>
              <w:t>31.63058</w:t>
            </w:r>
          </w:p>
        </w:tc>
        <w:tc>
          <w:tcPr>
            <w:tcW w:w="1208" w:type="dxa"/>
          </w:tcPr>
          <w:p>
            <w:pPr>
              <w:pStyle w:val="TableParagraph"/>
              <w:ind w:left="97" w:right="39"/>
              <w:jc w:val="center"/>
              <w:rPr>
                <w:sz w:val="20"/>
              </w:rPr>
            </w:pPr>
            <w:r>
              <w:rPr>
                <w:spacing w:val="-2"/>
                <w:sz w:val="20"/>
              </w:rPr>
              <w:t>32.73719535</w:t>
            </w:r>
          </w:p>
        </w:tc>
      </w:tr>
      <w:tr>
        <w:trPr>
          <w:trHeight w:val="344" w:hRule="atLeast"/>
        </w:trPr>
        <w:tc>
          <w:tcPr>
            <w:tcW w:w="655" w:type="dxa"/>
          </w:tcPr>
          <w:p>
            <w:pPr>
              <w:pStyle w:val="TableParagraph"/>
              <w:rPr>
                <w:sz w:val="20"/>
              </w:rPr>
            </w:pPr>
            <w:r>
              <w:rPr>
                <w:spacing w:val="-5"/>
                <w:sz w:val="20"/>
              </w:rPr>
              <w:t>7.5</w:t>
            </w:r>
          </w:p>
        </w:tc>
        <w:tc>
          <w:tcPr>
            <w:tcW w:w="960" w:type="dxa"/>
          </w:tcPr>
          <w:p>
            <w:pPr>
              <w:pStyle w:val="TableParagraph"/>
              <w:ind w:left="1" w:right="1"/>
              <w:jc w:val="center"/>
              <w:rPr>
                <w:sz w:val="20"/>
              </w:rPr>
            </w:pPr>
            <w:r>
              <w:rPr>
                <w:spacing w:val="-5"/>
                <w:sz w:val="20"/>
              </w:rPr>
              <w:t>6.1</w:t>
            </w:r>
          </w:p>
        </w:tc>
        <w:tc>
          <w:tcPr>
            <w:tcW w:w="968" w:type="dxa"/>
          </w:tcPr>
          <w:p>
            <w:pPr>
              <w:pStyle w:val="TableParagraph"/>
              <w:ind w:left="104" w:right="157"/>
              <w:jc w:val="center"/>
              <w:rPr>
                <w:sz w:val="20"/>
              </w:rPr>
            </w:pPr>
            <w:r>
              <w:rPr>
                <w:spacing w:val="-5"/>
                <w:sz w:val="20"/>
              </w:rPr>
              <w:t>16</w:t>
            </w:r>
          </w:p>
        </w:tc>
        <w:tc>
          <w:tcPr>
            <w:tcW w:w="1205" w:type="dxa"/>
          </w:tcPr>
          <w:p>
            <w:pPr>
              <w:pStyle w:val="TableParagraph"/>
              <w:ind w:left="347"/>
              <w:rPr>
                <w:sz w:val="20"/>
              </w:rPr>
            </w:pPr>
            <w:r>
              <w:rPr>
                <w:spacing w:val="-2"/>
                <w:sz w:val="20"/>
              </w:rPr>
              <w:t>32.92801</w:t>
            </w:r>
          </w:p>
        </w:tc>
        <w:tc>
          <w:tcPr>
            <w:tcW w:w="812" w:type="dxa"/>
          </w:tcPr>
          <w:p>
            <w:pPr>
              <w:pStyle w:val="TableParagraph"/>
              <w:ind w:left="107"/>
              <w:rPr>
                <w:sz w:val="20"/>
              </w:rPr>
            </w:pPr>
            <w:r>
              <w:rPr>
                <w:spacing w:val="-2"/>
                <w:sz w:val="20"/>
              </w:rPr>
              <w:t>30.72</w:t>
            </w:r>
          </w:p>
        </w:tc>
        <w:tc>
          <w:tcPr>
            <w:tcW w:w="1115" w:type="dxa"/>
          </w:tcPr>
          <w:p>
            <w:pPr>
              <w:pStyle w:val="TableParagraph"/>
              <w:ind w:left="150" w:right="3"/>
              <w:jc w:val="center"/>
              <w:rPr>
                <w:sz w:val="20"/>
              </w:rPr>
            </w:pPr>
            <w:r>
              <w:rPr>
                <w:spacing w:val="-2"/>
                <w:sz w:val="20"/>
              </w:rPr>
              <w:t>30.12153</w:t>
            </w:r>
          </w:p>
        </w:tc>
        <w:tc>
          <w:tcPr>
            <w:tcW w:w="1208" w:type="dxa"/>
          </w:tcPr>
          <w:p>
            <w:pPr>
              <w:pStyle w:val="TableParagraph"/>
              <w:ind w:left="97" w:right="39"/>
              <w:jc w:val="center"/>
              <w:rPr>
                <w:sz w:val="20"/>
              </w:rPr>
            </w:pPr>
            <w:r>
              <w:rPr>
                <w:spacing w:val="-2"/>
                <w:sz w:val="20"/>
              </w:rPr>
              <w:t>31.25651466</w:t>
            </w:r>
          </w:p>
        </w:tc>
      </w:tr>
      <w:tr>
        <w:trPr>
          <w:trHeight w:val="344" w:hRule="atLeast"/>
        </w:trPr>
        <w:tc>
          <w:tcPr>
            <w:tcW w:w="655" w:type="dxa"/>
          </w:tcPr>
          <w:p>
            <w:pPr>
              <w:pStyle w:val="TableParagraph"/>
              <w:spacing w:before="52"/>
              <w:rPr>
                <w:sz w:val="20"/>
              </w:rPr>
            </w:pPr>
            <w:r>
              <w:rPr>
                <w:spacing w:val="-5"/>
                <w:sz w:val="20"/>
              </w:rPr>
              <w:t>7.6</w:t>
            </w:r>
          </w:p>
        </w:tc>
        <w:tc>
          <w:tcPr>
            <w:tcW w:w="960" w:type="dxa"/>
          </w:tcPr>
          <w:p>
            <w:pPr>
              <w:pStyle w:val="TableParagraph"/>
              <w:spacing w:before="52"/>
              <w:ind w:left="1" w:right="1"/>
              <w:jc w:val="center"/>
              <w:rPr>
                <w:sz w:val="20"/>
              </w:rPr>
            </w:pPr>
            <w:r>
              <w:rPr>
                <w:spacing w:val="-5"/>
                <w:sz w:val="20"/>
              </w:rPr>
              <w:t>6.1</w:t>
            </w:r>
          </w:p>
        </w:tc>
        <w:tc>
          <w:tcPr>
            <w:tcW w:w="968" w:type="dxa"/>
          </w:tcPr>
          <w:p>
            <w:pPr>
              <w:pStyle w:val="TableParagraph"/>
              <w:spacing w:before="52"/>
              <w:ind w:left="104" w:right="157"/>
              <w:jc w:val="center"/>
              <w:rPr>
                <w:sz w:val="20"/>
              </w:rPr>
            </w:pPr>
            <w:r>
              <w:rPr>
                <w:spacing w:val="-5"/>
                <w:sz w:val="20"/>
              </w:rPr>
              <w:t>22</w:t>
            </w:r>
          </w:p>
        </w:tc>
        <w:tc>
          <w:tcPr>
            <w:tcW w:w="1205" w:type="dxa"/>
          </w:tcPr>
          <w:p>
            <w:pPr>
              <w:pStyle w:val="TableParagraph"/>
              <w:spacing w:before="52"/>
              <w:ind w:left="347"/>
              <w:rPr>
                <w:sz w:val="20"/>
              </w:rPr>
            </w:pPr>
            <w:r>
              <w:rPr>
                <w:spacing w:val="-2"/>
                <w:sz w:val="20"/>
              </w:rPr>
              <w:t>32.15101</w:t>
            </w:r>
          </w:p>
        </w:tc>
        <w:tc>
          <w:tcPr>
            <w:tcW w:w="812" w:type="dxa"/>
          </w:tcPr>
          <w:p>
            <w:pPr>
              <w:pStyle w:val="TableParagraph"/>
              <w:spacing w:before="52"/>
              <w:ind w:left="107"/>
              <w:rPr>
                <w:sz w:val="20"/>
              </w:rPr>
            </w:pPr>
            <w:r>
              <w:rPr>
                <w:spacing w:val="-2"/>
                <w:sz w:val="20"/>
              </w:rPr>
              <w:t>30.24</w:t>
            </w:r>
          </w:p>
        </w:tc>
        <w:tc>
          <w:tcPr>
            <w:tcW w:w="1115" w:type="dxa"/>
          </w:tcPr>
          <w:p>
            <w:pPr>
              <w:pStyle w:val="TableParagraph"/>
              <w:spacing w:before="52"/>
              <w:ind w:left="150" w:right="3"/>
              <w:jc w:val="center"/>
              <w:rPr>
                <w:sz w:val="20"/>
              </w:rPr>
            </w:pPr>
            <w:r>
              <w:rPr>
                <w:spacing w:val="-2"/>
                <w:sz w:val="20"/>
              </w:rPr>
              <w:t>29.48926</w:t>
            </w:r>
          </w:p>
        </w:tc>
        <w:tc>
          <w:tcPr>
            <w:tcW w:w="1208" w:type="dxa"/>
          </w:tcPr>
          <w:p>
            <w:pPr>
              <w:pStyle w:val="TableParagraph"/>
              <w:spacing w:before="52"/>
              <w:ind w:left="97" w:right="39"/>
              <w:jc w:val="center"/>
              <w:rPr>
                <w:sz w:val="20"/>
              </w:rPr>
            </w:pPr>
            <w:r>
              <w:rPr>
                <w:spacing w:val="-2"/>
                <w:sz w:val="20"/>
              </w:rPr>
              <w:t>30.62675759</w:t>
            </w:r>
          </w:p>
        </w:tc>
      </w:tr>
      <w:tr>
        <w:trPr>
          <w:trHeight w:val="345" w:hRule="atLeast"/>
        </w:trPr>
        <w:tc>
          <w:tcPr>
            <w:tcW w:w="655" w:type="dxa"/>
          </w:tcPr>
          <w:p>
            <w:pPr>
              <w:pStyle w:val="TableParagraph"/>
              <w:rPr>
                <w:sz w:val="20"/>
              </w:rPr>
            </w:pPr>
            <w:r>
              <w:rPr>
                <w:spacing w:val="-5"/>
                <w:sz w:val="20"/>
              </w:rPr>
              <w:t>7.7</w:t>
            </w:r>
          </w:p>
        </w:tc>
        <w:tc>
          <w:tcPr>
            <w:tcW w:w="960" w:type="dxa"/>
          </w:tcPr>
          <w:p>
            <w:pPr>
              <w:pStyle w:val="TableParagraph"/>
              <w:ind w:left="1" w:right="1"/>
              <w:jc w:val="center"/>
              <w:rPr>
                <w:sz w:val="20"/>
              </w:rPr>
            </w:pPr>
            <w:r>
              <w:rPr>
                <w:spacing w:val="-5"/>
                <w:sz w:val="20"/>
              </w:rPr>
              <w:t>6.1</w:t>
            </w:r>
          </w:p>
        </w:tc>
        <w:tc>
          <w:tcPr>
            <w:tcW w:w="968" w:type="dxa"/>
          </w:tcPr>
          <w:p>
            <w:pPr>
              <w:pStyle w:val="TableParagraph"/>
              <w:ind w:left="104" w:right="157"/>
              <w:jc w:val="center"/>
              <w:rPr>
                <w:sz w:val="20"/>
              </w:rPr>
            </w:pPr>
            <w:r>
              <w:rPr>
                <w:spacing w:val="-5"/>
                <w:sz w:val="20"/>
              </w:rPr>
              <w:t>20</w:t>
            </w:r>
          </w:p>
        </w:tc>
        <w:tc>
          <w:tcPr>
            <w:tcW w:w="1205" w:type="dxa"/>
          </w:tcPr>
          <w:p>
            <w:pPr>
              <w:pStyle w:val="TableParagraph"/>
              <w:ind w:left="347"/>
              <w:rPr>
                <w:sz w:val="20"/>
              </w:rPr>
            </w:pPr>
            <w:r>
              <w:rPr>
                <w:spacing w:val="-2"/>
                <w:sz w:val="20"/>
              </w:rPr>
              <w:t>32.41001</w:t>
            </w:r>
          </w:p>
        </w:tc>
        <w:tc>
          <w:tcPr>
            <w:tcW w:w="812" w:type="dxa"/>
          </w:tcPr>
          <w:p>
            <w:pPr>
              <w:pStyle w:val="TableParagraph"/>
              <w:ind w:left="107"/>
              <w:rPr>
                <w:sz w:val="20"/>
              </w:rPr>
            </w:pPr>
            <w:r>
              <w:rPr>
                <w:spacing w:val="-4"/>
                <w:sz w:val="20"/>
              </w:rPr>
              <w:t>30.4</w:t>
            </w:r>
          </w:p>
        </w:tc>
        <w:tc>
          <w:tcPr>
            <w:tcW w:w="1115" w:type="dxa"/>
          </w:tcPr>
          <w:p>
            <w:pPr>
              <w:pStyle w:val="TableParagraph"/>
              <w:ind w:left="150" w:right="3"/>
              <w:jc w:val="center"/>
              <w:rPr>
                <w:sz w:val="20"/>
              </w:rPr>
            </w:pPr>
            <w:r>
              <w:rPr>
                <w:spacing w:val="-2"/>
                <w:sz w:val="20"/>
              </w:rPr>
              <w:t>29.69901</w:t>
            </w:r>
          </w:p>
        </w:tc>
        <w:tc>
          <w:tcPr>
            <w:tcW w:w="1208" w:type="dxa"/>
          </w:tcPr>
          <w:p>
            <w:pPr>
              <w:pStyle w:val="TableParagraph"/>
              <w:ind w:left="0" w:right="39"/>
              <w:jc w:val="center"/>
              <w:rPr>
                <w:sz w:val="20"/>
              </w:rPr>
            </w:pPr>
            <w:r>
              <w:rPr>
                <w:spacing w:val="-2"/>
                <w:sz w:val="20"/>
              </w:rPr>
              <w:t>30.8363395</w:t>
            </w:r>
          </w:p>
        </w:tc>
      </w:tr>
      <w:tr>
        <w:trPr>
          <w:trHeight w:val="344" w:hRule="atLeast"/>
        </w:trPr>
        <w:tc>
          <w:tcPr>
            <w:tcW w:w="655" w:type="dxa"/>
          </w:tcPr>
          <w:p>
            <w:pPr>
              <w:pStyle w:val="TableParagraph"/>
              <w:rPr>
                <w:sz w:val="20"/>
              </w:rPr>
            </w:pPr>
            <w:r>
              <w:rPr>
                <w:spacing w:val="-5"/>
                <w:sz w:val="20"/>
              </w:rPr>
              <w:t>7.8</w:t>
            </w:r>
          </w:p>
        </w:tc>
        <w:tc>
          <w:tcPr>
            <w:tcW w:w="960" w:type="dxa"/>
          </w:tcPr>
          <w:p>
            <w:pPr>
              <w:pStyle w:val="TableParagraph"/>
              <w:ind w:left="1" w:right="1"/>
              <w:jc w:val="center"/>
              <w:rPr>
                <w:sz w:val="20"/>
              </w:rPr>
            </w:pPr>
            <w:r>
              <w:rPr>
                <w:spacing w:val="-5"/>
                <w:sz w:val="20"/>
              </w:rPr>
              <w:t>6.1</w:t>
            </w:r>
          </w:p>
        </w:tc>
        <w:tc>
          <w:tcPr>
            <w:tcW w:w="968" w:type="dxa"/>
          </w:tcPr>
          <w:p>
            <w:pPr>
              <w:pStyle w:val="TableParagraph"/>
              <w:ind w:left="104" w:right="157"/>
              <w:jc w:val="center"/>
              <w:rPr>
                <w:sz w:val="20"/>
              </w:rPr>
            </w:pPr>
            <w:r>
              <w:rPr>
                <w:spacing w:val="-5"/>
                <w:sz w:val="20"/>
              </w:rPr>
              <w:t>21</w:t>
            </w:r>
          </w:p>
        </w:tc>
        <w:tc>
          <w:tcPr>
            <w:tcW w:w="1205" w:type="dxa"/>
          </w:tcPr>
          <w:p>
            <w:pPr>
              <w:pStyle w:val="TableParagraph"/>
              <w:ind w:left="347"/>
              <w:rPr>
                <w:sz w:val="20"/>
              </w:rPr>
            </w:pPr>
            <w:r>
              <w:rPr>
                <w:spacing w:val="-2"/>
                <w:sz w:val="20"/>
              </w:rPr>
              <w:t>32.28051</w:t>
            </w:r>
          </w:p>
        </w:tc>
        <w:tc>
          <w:tcPr>
            <w:tcW w:w="812" w:type="dxa"/>
          </w:tcPr>
          <w:p>
            <w:pPr>
              <w:pStyle w:val="TableParagraph"/>
              <w:ind w:left="107"/>
              <w:rPr>
                <w:sz w:val="20"/>
              </w:rPr>
            </w:pPr>
            <w:r>
              <w:rPr>
                <w:spacing w:val="-2"/>
                <w:sz w:val="20"/>
              </w:rPr>
              <w:t>30.32</w:t>
            </w:r>
          </w:p>
        </w:tc>
        <w:tc>
          <w:tcPr>
            <w:tcW w:w="1115" w:type="dxa"/>
          </w:tcPr>
          <w:p>
            <w:pPr>
              <w:pStyle w:val="TableParagraph"/>
              <w:ind w:left="150" w:right="3"/>
              <w:jc w:val="center"/>
              <w:rPr>
                <w:sz w:val="20"/>
              </w:rPr>
            </w:pPr>
            <w:r>
              <w:rPr>
                <w:spacing w:val="-2"/>
                <w:sz w:val="20"/>
              </w:rPr>
              <w:t>29.59401</w:t>
            </w:r>
          </w:p>
        </w:tc>
        <w:tc>
          <w:tcPr>
            <w:tcW w:w="1208" w:type="dxa"/>
          </w:tcPr>
          <w:p>
            <w:pPr>
              <w:pStyle w:val="TableParagraph"/>
              <w:ind w:left="97" w:right="39"/>
              <w:jc w:val="center"/>
              <w:rPr>
                <w:sz w:val="20"/>
              </w:rPr>
            </w:pPr>
            <w:r>
              <w:rPr>
                <w:spacing w:val="-2"/>
                <w:sz w:val="20"/>
              </w:rPr>
              <w:t>30.73150589</w:t>
            </w:r>
          </w:p>
        </w:tc>
      </w:tr>
      <w:tr>
        <w:trPr>
          <w:trHeight w:val="344" w:hRule="atLeast"/>
        </w:trPr>
        <w:tc>
          <w:tcPr>
            <w:tcW w:w="655" w:type="dxa"/>
          </w:tcPr>
          <w:p>
            <w:pPr>
              <w:pStyle w:val="TableParagraph"/>
              <w:spacing w:before="52"/>
              <w:rPr>
                <w:sz w:val="20"/>
              </w:rPr>
            </w:pPr>
            <w:r>
              <w:rPr>
                <w:spacing w:val="-5"/>
                <w:sz w:val="20"/>
              </w:rPr>
              <w:t>7.9</w:t>
            </w:r>
          </w:p>
        </w:tc>
        <w:tc>
          <w:tcPr>
            <w:tcW w:w="960" w:type="dxa"/>
          </w:tcPr>
          <w:p>
            <w:pPr>
              <w:pStyle w:val="TableParagraph"/>
              <w:spacing w:before="52"/>
              <w:ind w:left="1" w:right="1"/>
              <w:jc w:val="center"/>
              <w:rPr>
                <w:sz w:val="20"/>
              </w:rPr>
            </w:pPr>
            <w:r>
              <w:rPr>
                <w:spacing w:val="-5"/>
                <w:sz w:val="20"/>
              </w:rPr>
              <w:t>6.1</w:t>
            </w:r>
          </w:p>
        </w:tc>
        <w:tc>
          <w:tcPr>
            <w:tcW w:w="968" w:type="dxa"/>
          </w:tcPr>
          <w:p>
            <w:pPr>
              <w:pStyle w:val="TableParagraph"/>
              <w:spacing w:before="52"/>
              <w:ind w:left="104" w:right="157"/>
              <w:jc w:val="center"/>
              <w:rPr>
                <w:sz w:val="20"/>
              </w:rPr>
            </w:pPr>
            <w:r>
              <w:rPr>
                <w:spacing w:val="-5"/>
                <w:sz w:val="20"/>
              </w:rPr>
              <w:t>22</w:t>
            </w:r>
          </w:p>
        </w:tc>
        <w:tc>
          <w:tcPr>
            <w:tcW w:w="1205" w:type="dxa"/>
          </w:tcPr>
          <w:p>
            <w:pPr>
              <w:pStyle w:val="TableParagraph"/>
              <w:spacing w:before="52"/>
              <w:ind w:left="347"/>
              <w:rPr>
                <w:sz w:val="20"/>
              </w:rPr>
            </w:pPr>
            <w:r>
              <w:rPr>
                <w:spacing w:val="-2"/>
                <w:sz w:val="20"/>
              </w:rPr>
              <w:t>32.15101</w:t>
            </w:r>
          </w:p>
        </w:tc>
        <w:tc>
          <w:tcPr>
            <w:tcW w:w="812" w:type="dxa"/>
          </w:tcPr>
          <w:p>
            <w:pPr>
              <w:pStyle w:val="TableParagraph"/>
              <w:spacing w:before="52"/>
              <w:ind w:left="107"/>
              <w:rPr>
                <w:sz w:val="20"/>
              </w:rPr>
            </w:pPr>
            <w:r>
              <w:rPr>
                <w:spacing w:val="-2"/>
                <w:sz w:val="20"/>
              </w:rPr>
              <w:t>30.24</w:t>
            </w:r>
          </w:p>
        </w:tc>
        <w:tc>
          <w:tcPr>
            <w:tcW w:w="1115" w:type="dxa"/>
          </w:tcPr>
          <w:p>
            <w:pPr>
              <w:pStyle w:val="TableParagraph"/>
              <w:spacing w:before="52"/>
              <w:ind w:left="150" w:right="3"/>
              <w:jc w:val="center"/>
              <w:rPr>
                <w:sz w:val="20"/>
              </w:rPr>
            </w:pPr>
            <w:r>
              <w:rPr>
                <w:spacing w:val="-2"/>
                <w:sz w:val="20"/>
              </w:rPr>
              <w:t>29.48926</w:t>
            </w:r>
          </w:p>
        </w:tc>
        <w:tc>
          <w:tcPr>
            <w:tcW w:w="1208" w:type="dxa"/>
          </w:tcPr>
          <w:p>
            <w:pPr>
              <w:pStyle w:val="TableParagraph"/>
              <w:spacing w:before="52"/>
              <w:ind w:left="97" w:right="39"/>
              <w:jc w:val="center"/>
              <w:rPr>
                <w:sz w:val="20"/>
              </w:rPr>
            </w:pPr>
            <w:r>
              <w:rPr>
                <w:spacing w:val="-2"/>
                <w:sz w:val="20"/>
              </w:rPr>
              <w:t>30.62675759</w:t>
            </w:r>
          </w:p>
        </w:tc>
      </w:tr>
      <w:tr>
        <w:trPr>
          <w:trHeight w:val="345" w:hRule="atLeast"/>
        </w:trPr>
        <w:tc>
          <w:tcPr>
            <w:tcW w:w="655" w:type="dxa"/>
          </w:tcPr>
          <w:p>
            <w:pPr>
              <w:pStyle w:val="TableParagraph"/>
              <w:rPr>
                <w:sz w:val="20"/>
              </w:rPr>
            </w:pPr>
            <w:r>
              <w:rPr>
                <w:spacing w:val="-10"/>
                <w:sz w:val="20"/>
              </w:rPr>
              <w:t>8</w:t>
            </w:r>
          </w:p>
        </w:tc>
        <w:tc>
          <w:tcPr>
            <w:tcW w:w="960" w:type="dxa"/>
          </w:tcPr>
          <w:p>
            <w:pPr>
              <w:pStyle w:val="TableParagraph"/>
              <w:ind w:left="1" w:right="1"/>
              <w:jc w:val="center"/>
              <w:rPr>
                <w:sz w:val="20"/>
              </w:rPr>
            </w:pPr>
            <w:r>
              <w:rPr>
                <w:spacing w:val="-5"/>
                <w:sz w:val="20"/>
              </w:rPr>
              <w:t>6.1</w:t>
            </w:r>
          </w:p>
        </w:tc>
        <w:tc>
          <w:tcPr>
            <w:tcW w:w="968" w:type="dxa"/>
          </w:tcPr>
          <w:p>
            <w:pPr>
              <w:pStyle w:val="TableParagraph"/>
              <w:ind w:left="104" w:right="157"/>
              <w:jc w:val="center"/>
              <w:rPr>
                <w:sz w:val="20"/>
              </w:rPr>
            </w:pPr>
            <w:r>
              <w:rPr>
                <w:spacing w:val="-5"/>
                <w:sz w:val="20"/>
              </w:rPr>
              <w:t>23</w:t>
            </w:r>
          </w:p>
        </w:tc>
        <w:tc>
          <w:tcPr>
            <w:tcW w:w="1205" w:type="dxa"/>
          </w:tcPr>
          <w:p>
            <w:pPr>
              <w:pStyle w:val="TableParagraph"/>
              <w:ind w:left="347"/>
              <w:rPr>
                <w:sz w:val="20"/>
              </w:rPr>
            </w:pPr>
            <w:r>
              <w:rPr>
                <w:spacing w:val="-2"/>
                <w:sz w:val="20"/>
              </w:rPr>
              <w:t>32.02151</w:t>
            </w:r>
          </w:p>
        </w:tc>
        <w:tc>
          <w:tcPr>
            <w:tcW w:w="812" w:type="dxa"/>
          </w:tcPr>
          <w:p>
            <w:pPr>
              <w:pStyle w:val="TableParagraph"/>
              <w:ind w:left="107"/>
              <w:rPr>
                <w:sz w:val="20"/>
              </w:rPr>
            </w:pPr>
            <w:r>
              <w:rPr>
                <w:spacing w:val="-2"/>
                <w:sz w:val="20"/>
              </w:rPr>
              <w:t>30.16</w:t>
            </w:r>
          </w:p>
        </w:tc>
        <w:tc>
          <w:tcPr>
            <w:tcW w:w="1115" w:type="dxa"/>
          </w:tcPr>
          <w:p>
            <w:pPr>
              <w:pStyle w:val="TableParagraph"/>
              <w:ind w:left="150"/>
              <w:jc w:val="center"/>
              <w:rPr>
                <w:sz w:val="20"/>
              </w:rPr>
            </w:pPr>
            <w:r>
              <w:rPr>
                <w:spacing w:val="-2"/>
                <w:sz w:val="20"/>
              </w:rPr>
              <w:t>29.38477</w:t>
            </w:r>
          </w:p>
        </w:tc>
        <w:tc>
          <w:tcPr>
            <w:tcW w:w="1208" w:type="dxa"/>
          </w:tcPr>
          <w:p>
            <w:pPr>
              <w:pStyle w:val="TableParagraph"/>
              <w:ind w:left="97" w:right="39"/>
              <w:jc w:val="center"/>
              <w:rPr>
                <w:sz w:val="20"/>
              </w:rPr>
            </w:pPr>
            <w:r>
              <w:rPr>
                <w:spacing w:val="-2"/>
                <w:sz w:val="20"/>
              </w:rPr>
              <w:t>30.52209521</w:t>
            </w:r>
          </w:p>
        </w:tc>
      </w:tr>
      <w:tr>
        <w:trPr>
          <w:trHeight w:val="345" w:hRule="atLeast"/>
        </w:trPr>
        <w:tc>
          <w:tcPr>
            <w:tcW w:w="655" w:type="dxa"/>
          </w:tcPr>
          <w:p>
            <w:pPr>
              <w:pStyle w:val="TableParagraph"/>
              <w:rPr>
                <w:sz w:val="20"/>
              </w:rPr>
            </w:pPr>
            <w:r>
              <w:rPr>
                <w:spacing w:val="-5"/>
                <w:sz w:val="20"/>
              </w:rPr>
              <w:t>8.1</w:t>
            </w:r>
          </w:p>
        </w:tc>
        <w:tc>
          <w:tcPr>
            <w:tcW w:w="960" w:type="dxa"/>
          </w:tcPr>
          <w:p>
            <w:pPr>
              <w:pStyle w:val="TableParagraph"/>
              <w:ind w:left="1" w:right="1"/>
              <w:jc w:val="center"/>
              <w:rPr>
                <w:sz w:val="20"/>
              </w:rPr>
            </w:pPr>
            <w:r>
              <w:rPr>
                <w:spacing w:val="-5"/>
                <w:sz w:val="20"/>
              </w:rPr>
              <w:t>6.1</w:t>
            </w:r>
          </w:p>
        </w:tc>
        <w:tc>
          <w:tcPr>
            <w:tcW w:w="968" w:type="dxa"/>
          </w:tcPr>
          <w:p>
            <w:pPr>
              <w:pStyle w:val="TableParagraph"/>
              <w:ind w:left="104" w:right="157"/>
              <w:jc w:val="center"/>
              <w:rPr>
                <w:sz w:val="20"/>
              </w:rPr>
            </w:pPr>
            <w:r>
              <w:rPr>
                <w:spacing w:val="-5"/>
                <w:sz w:val="20"/>
              </w:rPr>
              <w:t>24</w:t>
            </w:r>
          </w:p>
        </w:tc>
        <w:tc>
          <w:tcPr>
            <w:tcW w:w="1205" w:type="dxa"/>
          </w:tcPr>
          <w:p>
            <w:pPr>
              <w:pStyle w:val="TableParagraph"/>
              <w:ind w:left="347"/>
              <w:rPr>
                <w:sz w:val="20"/>
              </w:rPr>
            </w:pPr>
            <w:r>
              <w:rPr>
                <w:spacing w:val="-2"/>
                <w:sz w:val="20"/>
              </w:rPr>
              <w:t>31.89201</w:t>
            </w:r>
          </w:p>
        </w:tc>
        <w:tc>
          <w:tcPr>
            <w:tcW w:w="812" w:type="dxa"/>
          </w:tcPr>
          <w:p>
            <w:pPr>
              <w:pStyle w:val="TableParagraph"/>
              <w:ind w:left="107"/>
              <w:rPr>
                <w:sz w:val="20"/>
              </w:rPr>
            </w:pPr>
            <w:r>
              <w:rPr>
                <w:spacing w:val="-2"/>
                <w:sz w:val="20"/>
              </w:rPr>
              <w:t>30.08</w:t>
            </w:r>
          </w:p>
        </w:tc>
        <w:tc>
          <w:tcPr>
            <w:tcW w:w="1115" w:type="dxa"/>
          </w:tcPr>
          <w:p>
            <w:pPr>
              <w:pStyle w:val="TableParagraph"/>
              <w:ind w:left="150" w:right="3"/>
              <w:jc w:val="center"/>
              <w:rPr>
                <w:sz w:val="20"/>
              </w:rPr>
            </w:pPr>
            <w:r>
              <w:rPr>
                <w:spacing w:val="-2"/>
                <w:sz w:val="20"/>
              </w:rPr>
              <w:t>29.28054</w:t>
            </w:r>
          </w:p>
        </w:tc>
        <w:tc>
          <w:tcPr>
            <w:tcW w:w="1208" w:type="dxa"/>
          </w:tcPr>
          <w:p>
            <w:pPr>
              <w:pStyle w:val="TableParagraph"/>
              <w:ind w:left="97" w:right="39"/>
              <w:jc w:val="center"/>
              <w:rPr>
                <w:sz w:val="20"/>
              </w:rPr>
            </w:pPr>
            <w:r>
              <w:rPr>
                <w:spacing w:val="-2"/>
                <w:sz w:val="20"/>
              </w:rPr>
              <w:t>30.41751936</w:t>
            </w:r>
          </w:p>
        </w:tc>
      </w:tr>
      <w:tr>
        <w:trPr>
          <w:trHeight w:val="344" w:hRule="atLeast"/>
        </w:trPr>
        <w:tc>
          <w:tcPr>
            <w:tcW w:w="655" w:type="dxa"/>
          </w:tcPr>
          <w:p>
            <w:pPr>
              <w:pStyle w:val="TableParagraph"/>
              <w:rPr>
                <w:sz w:val="20"/>
              </w:rPr>
            </w:pPr>
            <w:r>
              <w:rPr>
                <w:spacing w:val="-5"/>
                <w:sz w:val="20"/>
              </w:rPr>
              <w:t>8.2</w:t>
            </w:r>
          </w:p>
        </w:tc>
        <w:tc>
          <w:tcPr>
            <w:tcW w:w="960" w:type="dxa"/>
          </w:tcPr>
          <w:p>
            <w:pPr>
              <w:pStyle w:val="TableParagraph"/>
              <w:ind w:left="1" w:right="1"/>
              <w:jc w:val="center"/>
              <w:rPr>
                <w:sz w:val="20"/>
              </w:rPr>
            </w:pPr>
            <w:r>
              <w:rPr>
                <w:spacing w:val="-5"/>
                <w:sz w:val="20"/>
              </w:rPr>
              <w:t>6.1</w:t>
            </w:r>
          </w:p>
        </w:tc>
        <w:tc>
          <w:tcPr>
            <w:tcW w:w="968" w:type="dxa"/>
          </w:tcPr>
          <w:p>
            <w:pPr>
              <w:pStyle w:val="TableParagraph"/>
              <w:ind w:left="104" w:right="157"/>
              <w:jc w:val="center"/>
              <w:rPr>
                <w:sz w:val="20"/>
              </w:rPr>
            </w:pPr>
            <w:r>
              <w:rPr>
                <w:spacing w:val="-5"/>
                <w:sz w:val="20"/>
              </w:rPr>
              <w:t>26</w:t>
            </w:r>
          </w:p>
        </w:tc>
        <w:tc>
          <w:tcPr>
            <w:tcW w:w="1205" w:type="dxa"/>
          </w:tcPr>
          <w:p>
            <w:pPr>
              <w:pStyle w:val="TableParagraph"/>
              <w:ind w:left="347"/>
              <w:rPr>
                <w:sz w:val="20"/>
              </w:rPr>
            </w:pPr>
            <w:r>
              <w:rPr>
                <w:spacing w:val="-2"/>
                <w:sz w:val="20"/>
              </w:rPr>
              <w:t>31.63302</w:t>
            </w:r>
          </w:p>
        </w:tc>
        <w:tc>
          <w:tcPr>
            <w:tcW w:w="812" w:type="dxa"/>
          </w:tcPr>
          <w:p>
            <w:pPr>
              <w:pStyle w:val="TableParagraph"/>
              <w:ind w:left="107"/>
              <w:rPr>
                <w:sz w:val="20"/>
              </w:rPr>
            </w:pPr>
            <w:r>
              <w:rPr>
                <w:spacing w:val="-2"/>
                <w:sz w:val="20"/>
              </w:rPr>
              <w:t>29.92</w:t>
            </w:r>
          </w:p>
        </w:tc>
        <w:tc>
          <w:tcPr>
            <w:tcW w:w="1115" w:type="dxa"/>
          </w:tcPr>
          <w:p>
            <w:pPr>
              <w:pStyle w:val="TableParagraph"/>
              <w:ind w:left="150" w:right="3"/>
              <w:jc w:val="center"/>
              <w:rPr>
                <w:sz w:val="20"/>
              </w:rPr>
            </w:pPr>
            <w:r>
              <w:rPr>
                <w:spacing w:val="-2"/>
                <w:sz w:val="20"/>
              </w:rPr>
              <w:t>29.07287</w:t>
            </w:r>
          </w:p>
        </w:tc>
        <w:tc>
          <w:tcPr>
            <w:tcW w:w="1208" w:type="dxa"/>
          </w:tcPr>
          <w:p>
            <w:pPr>
              <w:pStyle w:val="TableParagraph"/>
              <w:ind w:left="97" w:right="39"/>
              <w:jc w:val="center"/>
              <w:rPr>
                <w:sz w:val="20"/>
              </w:rPr>
            </w:pPr>
            <w:r>
              <w:rPr>
                <w:spacing w:val="-2"/>
                <w:sz w:val="20"/>
              </w:rPr>
              <w:t>30.20862959</w:t>
            </w:r>
          </w:p>
        </w:tc>
      </w:tr>
      <w:tr>
        <w:trPr>
          <w:trHeight w:val="344" w:hRule="atLeast"/>
        </w:trPr>
        <w:tc>
          <w:tcPr>
            <w:tcW w:w="655" w:type="dxa"/>
          </w:tcPr>
          <w:p>
            <w:pPr>
              <w:pStyle w:val="TableParagraph"/>
              <w:spacing w:before="52"/>
              <w:rPr>
                <w:sz w:val="20"/>
              </w:rPr>
            </w:pPr>
            <w:r>
              <w:rPr>
                <w:spacing w:val="-5"/>
                <w:sz w:val="20"/>
              </w:rPr>
              <w:t>8.3</w:t>
            </w:r>
          </w:p>
        </w:tc>
        <w:tc>
          <w:tcPr>
            <w:tcW w:w="960" w:type="dxa"/>
          </w:tcPr>
          <w:p>
            <w:pPr>
              <w:pStyle w:val="TableParagraph"/>
              <w:spacing w:before="52"/>
              <w:ind w:left="1" w:right="1"/>
              <w:jc w:val="center"/>
              <w:rPr>
                <w:sz w:val="20"/>
              </w:rPr>
            </w:pPr>
            <w:r>
              <w:rPr>
                <w:spacing w:val="-5"/>
                <w:sz w:val="20"/>
              </w:rPr>
              <w:t>6.1</w:t>
            </w:r>
          </w:p>
        </w:tc>
        <w:tc>
          <w:tcPr>
            <w:tcW w:w="968" w:type="dxa"/>
          </w:tcPr>
          <w:p>
            <w:pPr>
              <w:pStyle w:val="TableParagraph"/>
              <w:spacing w:before="52"/>
              <w:ind w:left="104" w:right="157"/>
              <w:jc w:val="center"/>
              <w:rPr>
                <w:sz w:val="20"/>
              </w:rPr>
            </w:pPr>
            <w:r>
              <w:rPr>
                <w:spacing w:val="-5"/>
                <w:sz w:val="20"/>
              </w:rPr>
              <w:t>26</w:t>
            </w:r>
          </w:p>
        </w:tc>
        <w:tc>
          <w:tcPr>
            <w:tcW w:w="1205" w:type="dxa"/>
          </w:tcPr>
          <w:p>
            <w:pPr>
              <w:pStyle w:val="TableParagraph"/>
              <w:spacing w:before="52"/>
              <w:ind w:left="347"/>
              <w:rPr>
                <w:sz w:val="20"/>
              </w:rPr>
            </w:pPr>
            <w:r>
              <w:rPr>
                <w:spacing w:val="-2"/>
                <w:sz w:val="20"/>
              </w:rPr>
              <w:t>31.63302</w:t>
            </w:r>
          </w:p>
        </w:tc>
        <w:tc>
          <w:tcPr>
            <w:tcW w:w="812" w:type="dxa"/>
          </w:tcPr>
          <w:p>
            <w:pPr>
              <w:pStyle w:val="TableParagraph"/>
              <w:spacing w:before="52"/>
              <w:ind w:left="107"/>
              <w:rPr>
                <w:sz w:val="20"/>
              </w:rPr>
            </w:pPr>
            <w:r>
              <w:rPr>
                <w:spacing w:val="-2"/>
                <w:sz w:val="20"/>
              </w:rPr>
              <w:t>29.92</w:t>
            </w:r>
          </w:p>
        </w:tc>
        <w:tc>
          <w:tcPr>
            <w:tcW w:w="1115" w:type="dxa"/>
          </w:tcPr>
          <w:p>
            <w:pPr>
              <w:pStyle w:val="TableParagraph"/>
              <w:spacing w:before="52"/>
              <w:ind w:left="150" w:right="3"/>
              <w:jc w:val="center"/>
              <w:rPr>
                <w:sz w:val="20"/>
              </w:rPr>
            </w:pPr>
            <w:r>
              <w:rPr>
                <w:spacing w:val="-2"/>
                <w:sz w:val="20"/>
              </w:rPr>
              <w:t>29.07287</w:t>
            </w:r>
          </w:p>
        </w:tc>
        <w:tc>
          <w:tcPr>
            <w:tcW w:w="1208" w:type="dxa"/>
          </w:tcPr>
          <w:p>
            <w:pPr>
              <w:pStyle w:val="TableParagraph"/>
              <w:spacing w:before="52"/>
              <w:ind w:left="97" w:right="39"/>
              <w:jc w:val="center"/>
              <w:rPr>
                <w:sz w:val="20"/>
              </w:rPr>
            </w:pPr>
            <w:r>
              <w:rPr>
                <w:spacing w:val="-2"/>
                <w:sz w:val="20"/>
              </w:rPr>
              <w:t>30.20862959</w:t>
            </w:r>
          </w:p>
        </w:tc>
      </w:tr>
      <w:tr>
        <w:trPr>
          <w:trHeight w:val="345" w:hRule="atLeast"/>
        </w:trPr>
        <w:tc>
          <w:tcPr>
            <w:tcW w:w="655" w:type="dxa"/>
          </w:tcPr>
          <w:p>
            <w:pPr>
              <w:pStyle w:val="TableParagraph"/>
              <w:rPr>
                <w:sz w:val="20"/>
              </w:rPr>
            </w:pPr>
            <w:r>
              <w:rPr>
                <w:spacing w:val="-10"/>
                <w:sz w:val="20"/>
              </w:rPr>
              <w:t>5</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66" w:right="157"/>
              <w:jc w:val="center"/>
              <w:rPr>
                <w:sz w:val="20"/>
              </w:rPr>
            </w:pPr>
            <w:r>
              <w:rPr>
                <w:spacing w:val="-4"/>
                <w:sz w:val="20"/>
              </w:rPr>
              <w:t>-</w:t>
            </w:r>
            <w:r>
              <w:rPr>
                <w:spacing w:val="-5"/>
                <w:sz w:val="20"/>
              </w:rPr>
              <w:t>23</w:t>
            </w:r>
          </w:p>
        </w:tc>
        <w:tc>
          <w:tcPr>
            <w:tcW w:w="1205" w:type="dxa"/>
          </w:tcPr>
          <w:p>
            <w:pPr>
              <w:pStyle w:val="TableParagraph"/>
              <w:ind w:left="347"/>
              <w:rPr>
                <w:sz w:val="20"/>
              </w:rPr>
            </w:pPr>
            <w:r>
              <w:rPr>
                <w:spacing w:val="-2"/>
                <w:sz w:val="20"/>
              </w:rPr>
              <w:t>37.97849</w:t>
            </w:r>
          </w:p>
        </w:tc>
        <w:tc>
          <w:tcPr>
            <w:tcW w:w="812" w:type="dxa"/>
          </w:tcPr>
          <w:p>
            <w:pPr>
              <w:pStyle w:val="TableParagraph"/>
              <w:ind w:left="107"/>
              <w:rPr>
                <w:sz w:val="20"/>
              </w:rPr>
            </w:pPr>
            <w:r>
              <w:rPr>
                <w:spacing w:val="-2"/>
                <w:sz w:val="20"/>
              </w:rPr>
              <w:t>33.84</w:t>
            </w:r>
          </w:p>
        </w:tc>
        <w:tc>
          <w:tcPr>
            <w:tcW w:w="1115" w:type="dxa"/>
          </w:tcPr>
          <w:p>
            <w:pPr>
              <w:pStyle w:val="TableParagraph"/>
              <w:ind w:left="150" w:right="3"/>
              <w:jc w:val="center"/>
              <w:rPr>
                <w:sz w:val="20"/>
              </w:rPr>
            </w:pPr>
            <w:r>
              <w:rPr>
                <w:spacing w:val="-2"/>
                <w:sz w:val="20"/>
              </w:rPr>
              <w:t>34.42676</w:t>
            </w:r>
          </w:p>
        </w:tc>
        <w:tc>
          <w:tcPr>
            <w:tcW w:w="1208" w:type="dxa"/>
          </w:tcPr>
          <w:p>
            <w:pPr>
              <w:pStyle w:val="TableParagraph"/>
              <w:ind w:left="0" w:right="39"/>
              <w:jc w:val="center"/>
              <w:rPr>
                <w:sz w:val="20"/>
              </w:rPr>
            </w:pPr>
            <w:r>
              <w:rPr>
                <w:spacing w:val="-2"/>
                <w:sz w:val="20"/>
              </w:rPr>
              <w:t>35.4150812</w:t>
            </w:r>
          </w:p>
        </w:tc>
      </w:tr>
      <w:tr>
        <w:trPr>
          <w:trHeight w:val="345" w:hRule="atLeast"/>
        </w:trPr>
        <w:tc>
          <w:tcPr>
            <w:tcW w:w="655" w:type="dxa"/>
          </w:tcPr>
          <w:p>
            <w:pPr>
              <w:pStyle w:val="TableParagraph"/>
              <w:rPr>
                <w:sz w:val="20"/>
              </w:rPr>
            </w:pPr>
            <w:r>
              <w:rPr>
                <w:spacing w:val="-5"/>
                <w:sz w:val="20"/>
              </w:rPr>
              <w:t>5.1</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66" w:right="157"/>
              <w:jc w:val="center"/>
              <w:rPr>
                <w:sz w:val="20"/>
              </w:rPr>
            </w:pPr>
            <w:r>
              <w:rPr>
                <w:spacing w:val="-4"/>
                <w:sz w:val="20"/>
              </w:rPr>
              <w:t>-</w:t>
            </w:r>
            <w:r>
              <w:rPr>
                <w:spacing w:val="-5"/>
                <w:sz w:val="20"/>
              </w:rPr>
              <w:t>25</w:t>
            </w:r>
          </w:p>
        </w:tc>
        <w:tc>
          <w:tcPr>
            <w:tcW w:w="1205" w:type="dxa"/>
          </w:tcPr>
          <w:p>
            <w:pPr>
              <w:pStyle w:val="TableParagraph"/>
              <w:ind w:left="347"/>
              <w:rPr>
                <w:sz w:val="20"/>
              </w:rPr>
            </w:pPr>
            <w:r>
              <w:rPr>
                <w:spacing w:val="-2"/>
                <w:sz w:val="20"/>
              </w:rPr>
              <w:t>38.23749</w:t>
            </w:r>
          </w:p>
        </w:tc>
        <w:tc>
          <w:tcPr>
            <w:tcW w:w="812" w:type="dxa"/>
          </w:tcPr>
          <w:p>
            <w:pPr>
              <w:pStyle w:val="TableParagraph"/>
              <w:ind w:left="107"/>
              <w:rPr>
                <w:sz w:val="20"/>
              </w:rPr>
            </w:pPr>
            <w:r>
              <w:rPr>
                <w:spacing w:val="-5"/>
                <w:sz w:val="20"/>
              </w:rPr>
              <w:t>34</w:t>
            </w:r>
          </w:p>
        </w:tc>
        <w:tc>
          <w:tcPr>
            <w:tcW w:w="1115" w:type="dxa"/>
          </w:tcPr>
          <w:p>
            <w:pPr>
              <w:pStyle w:val="TableParagraph"/>
              <w:ind w:left="150" w:right="3"/>
              <w:jc w:val="center"/>
              <w:rPr>
                <w:sz w:val="20"/>
              </w:rPr>
            </w:pPr>
            <w:r>
              <w:rPr>
                <w:spacing w:val="-2"/>
                <w:sz w:val="20"/>
              </w:rPr>
              <w:t>34.65517</w:t>
            </w:r>
          </w:p>
        </w:tc>
        <w:tc>
          <w:tcPr>
            <w:tcW w:w="1208" w:type="dxa"/>
          </w:tcPr>
          <w:p>
            <w:pPr>
              <w:pStyle w:val="TableParagraph"/>
              <w:ind w:left="97" w:right="39"/>
              <w:jc w:val="center"/>
              <w:rPr>
                <w:sz w:val="20"/>
              </w:rPr>
            </w:pPr>
            <w:r>
              <w:rPr>
                <w:spacing w:val="-2"/>
                <w:sz w:val="20"/>
              </w:rPr>
              <w:t>35.63088621</w:t>
            </w:r>
          </w:p>
        </w:tc>
      </w:tr>
      <w:tr>
        <w:trPr>
          <w:trHeight w:val="344" w:hRule="atLeast"/>
        </w:trPr>
        <w:tc>
          <w:tcPr>
            <w:tcW w:w="655" w:type="dxa"/>
          </w:tcPr>
          <w:p>
            <w:pPr>
              <w:pStyle w:val="TableParagraph"/>
              <w:rPr>
                <w:sz w:val="20"/>
              </w:rPr>
            </w:pPr>
            <w:r>
              <w:rPr>
                <w:spacing w:val="-5"/>
                <w:sz w:val="20"/>
              </w:rPr>
              <w:t>5.2</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66" w:right="157"/>
              <w:jc w:val="center"/>
              <w:rPr>
                <w:sz w:val="20"/>
              </w:rPr>
            </w:pPr>
            <w:r>
              <w:rPr>
                <w:spacing w:val="-4"/>
                <w:sz w:val="20"/>
              </w:rPr>
              <w:t>-</w:t>
            </w:r>
            <w:r>
              <w:rPr>
                <w:spacing w:val="-5"/>
                <w:sz w:val="20"/>
              </w:rPr>
              <w:t>27</w:t>
            </w:r>
          </w:p>
        </w:tc>
        <w:tc>
          <w:tcPr>
            <w:tcW w:w="1205" w:type="dxa"/>
          </w:tcPr>
          <w:p>
            <w:pPr>
              <w:pStyle w:val="TableParagraph"/>
              <w:ind w:left="347"/>
              <w:rPr>
                <w:sz w:val="20"/>
              </w:rPr>
            </w:pPr>
            <w:r>
              <w:rPr>
                <w:spacing w:val="-2"/>
                <w:sz w:val="20"/>
              </w:rPr>
              <w:t>38.49648</w:t>
            </w:r>
          </w:p>
        </w:tc>
        <w:tc>
          <w:tcPr>
            <w:tcW w:w="812" w:type="dxa"/>
          </w:tcPr>
          <w:p>
            <w:pPr>
              <w:pStyle w:val="TableParagraph"/>
              <w:ind w:left="107"/>
              <w:rPr>
                <w:sz w:val="20"/>
              </w:rPr>
            </w:pPr>
            <w:r>
              <w:rPr>
                <w:spacing w:val="-2"/>
                <w:sz w:val="20"/>
              </w:rPr>
              <w:t>34.16</w:t>
            </w:r>
          </w:p>
        </w:tc>
        <w:tc>
          <w:tcPr>
            <w:tcW w:w="1115" w:type="dxa"/>
          </w:tcPr>
          <w:p>
            <w:pPr>
              <w:pStyle w:val="TableParagraph"/>
              <w:ind w:left="150" w:right="3"/>
              <w:jc w:val="center"/>
              <w:rPr>
                <w:sz w:val="20"/>
              </w:rPr>
            </w:pPr>
            <w:r>
              <w:rPr>
                <w:spacing w:val="-2"/>
                <w:sz w:val="20"/>
              </w:rPr>
              <w:t>34.88419</w:t>
            </w:r>
          </w:p>
        </w:tc>
        <w:tc>
          <w:tcPr>
            <w:tcW w:w="1208" w:type="dxa"/>
          </w:tcPr>
          <w:p>
            <w:pPr>
              <w:pStyle w:val="TableParagraph"/>
              <w:ind w:left="97" w:right="39"/>
              <w:jc w:val="center"/>
              <w:rPr>
                <w:sz w:val="20"/>
              </w:rPr>
            </w:pPr>
            <w:r>
              <w:rPr>
                <w:spacing w:val="-2"/>
                <w:sz w:val="20"/>
              </w:rPr>
              <w:t>35.84689064</w:t>
            </w:r>
          </w:p>
        </w:tc>
      </w:tr>
      <w:tr>
        <w:trPr>
          <w:trHeight w:val="344" w:hRule="atLeast"/>
        </w:trPr>
        <w:tc>
          <w:tcPr>
            <w:tcW w:w="655" w:type="dxa"/>
          </w:tcPr>
          <w:p>
            <w:pPr>
              <w:pStyle w:val="TableParagraph"/>
              <w:spacing w:before="52"/>
              <w:rPr>
                <w:sz w:val="20"/>
              </w:rPr>
            </w:pPr>
            <w:r>
              <w:rPr>
                <w:spacing w:val="-5"/>
                <w:sz w:val="20"/>
              </w:rPr>
              <w:t>5.3</w:t>
            </w:r>
          </w:p>
        </w:tc>
        <w:tc>
          <w:tcPr>
            <w:tcW w:w="960" w:type="dxa"/>
          </w:tcPr>
          <w:p>
            <w:pPr>
              <w:pStyle w:val="TableParagraph"/>
              <w:spacing w:before="52"/>
              <w:ind w:left="1" w:right="1"/>
              <w:jc w:val="center"/>
              <w:rPr>
                <w:sz w:val="20"/>
              </w:rPr>
            </w:pPr>
            <w:r>
              <w:rPr>
                <w:spacing w:val="-5"/>
                <w:sz w:val="20"/>
              </w:rPr>
              <w:t>6.2</w:t>
            </w:r>
          </w:p>
        </w:tc>
        <w:tc>
          <w:tcPr>
            <w:tcW w:w="968" w:type="dxa"/>
          </w:tcPr>
          <w:p>
            <w:pPr>
              <w:pStyle w:val="TableParagraph"/>
              <w:spacing w:before="52"/>
              <w:ind w:left="166" w:right="157"/>
              <w:jc w:val="center"/>
              <w:rPr>
                <w:sz w:val="20"/>
              </w:rPr>
            </w:pPr>
            <w:r>
              <w:rPr>
                <w:spacing w:val="-4"/>
                <w:sz w:val="20"/>
              </w:rPr>
              <w:t>-</w:t>
            </w:r>
            <w:r>
              <w:rPr>
                <w:spacing w:val="-5"/>
                <w:sz w:val="20"/>
              </w:rPr>
              <w:t>31</w:t>
            </w:r>
          </w:p>
        </w:tc>
        <w:tc>
          <w:tcPr>
            <w:tcW w:w="1205" w:type="dxa"/>
          </w:tcPr>
          <w:p>
            <w:pPr>
              <w:pStyle w:val="TableParagraph"/>
              <w:spacing w:before="52"/>
              <w:ind w:left="347"/>
              <w:rPr>
                <w:sz w:val="20"/>
              </w:rPr>
            </w:pPr>
            <w:r>
              <w:rPr>
                <w:spacing w:val="-2"/>
                <w:sz w:val="20"/>
              </w:rPr>
              <w:t>39.01448</w:t>
            </w:r>
          </w:p>
        </w:tc>
        <w:tc>
          <w:tcPr>
            <w:tcW w:w="812" w:type="dxa"/>
          </w:tcPr>
          <w:p>
            <w:pPr>
              <w:pStyle w:val="TableParagraph"/>
              <w:spacing w:before="52"/>
              <w:ind w:left="107"/>
              <w:rPr>
                <w:sz w:val="20"/>
              </w:rPr>
            </w:pPr>
            <w:r>
              <w:rPr>
                <w:spacing w:val="-2"/>
                <w:sz w:val="20"/>
              </w:rPr>
              <w:t>34.48</w:t>
            </w:r>
          </w:p>
        </w:tc>
        <w:tc>
          <w:tcPr>
            <w:tcW w:w="1115" w:type="dxa"/>
          </w:tcPr>
          <w:p>
            <w:pPr>
              <w:pStyle w:val="TableParagraph"/>
              <w:spacing w:before="52"/>
              <w:ind w:left="150" w:right="3"/>
              <w:jc w:val="center"/>
              <w:rPr>
                <w:sz w:val="20"/>
              </w:rPr>
            </w:pPr>
            <w:r>
              <w:rPr>
                <w:spacing w:val="-2"/>
                <w:sz w:val="20"/>
              </w:rPr>
              <w:t>35.34392</w:t>
            </w:r>
          </w:p>
        </w:tc>
        <w:tc>
          <w:tcPr>
            <w:tcW w:w="1208" w:type="dxa"/>
          </w:tcPr>
          <w:p>
            <w:pPr>
              <w:pStyle w:val="TableParagraph"/>
              <w:spacing w:before="52"/>
              <w:ind w:left="97" w:right="39"/>
              <w:jc w:val="center"/>
              <w:rPr>
                <w:sz w:val="20"/>
              </w:rPr>
            </w:pPr>
            <w:r>
              <w:rPr>
                <w:spacing w:val="-2"/>
                <w:sz w:val="20"/>
              </w:rPr>
              <w:t>36.27946843</w:t>
            </w:r>
          </w:p>
        </w:tc>
      </w:tr>
      <w:tr>
        <w:trPr>
          <w:trHeight w:val="345" w:hRule="atLeast"/>
        </w:trPr>
        <w:tc>
          <w:tcPr>
            <w:tcW w:w="655" w:type="dxa"/>
          </w:tcPr>
          <w:p>
            <w:pPr>
              <w:pStyle w:val="TableParagraph"/>
              <w:rPr>
                <w:sz w:val="20"/>
              </w:rPr>
            </w:pPr>
            <w:r>
              <w:rPr>
                <w:spacing w:val="-5"/>
                <w:sz w:val="20"/>
              </w:rPr>
              <w:t>5.4</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66" w:right="157"/>
              <w:jc w:val="center"/>
              <w:rPr>
                <w:sz w:val="20"/>
              </w:rPr>
            </w:pPr>
            <w:r>
              <w:rPr>
                <w:spacing w:val="-4"/>
                <w:sz w:val="20"/>
              </w:rPr>
              <w:t>-</w:t>
            </w:r>
            <w:r>
              <w:rPr>
                <w:spacing w:val="-5"/>
                <w:sz w:val="20"/>
              </w:rPr>
              <w:t>32</w:t>
            </w:r>
          </w:p>
        </w:tc>
        <w:tc>
          <w:tcPr>
            <w:tcW w:w="1205" w:type="dxa"/>
          </w:tcPr>
          <w:p>
            <w:pPr>
              <w:pStyle w:val="TableParagraph"/>
              <w:ind w:left="347"/>
              <w:rPr>
                <w:sz w:val="20"/>
              </w:rPr>
            </w:pPr>
            <w:r>
              <w:rPr>
                <w:spacing w:val="-2"/>
                <w:sz w:val="20"/>
              </w:rPr>
              <w:t>39.14398</w:t>
            </w:r>
          </w:p>
        </w:tc>
        <w:tc>
          <w:tcPr>
            <w:tcW w:w="812" w:type="dxa"/>
          </w:tcPr>
          <w:p>
            <w:pPr>
              <w:pStyle w:val="TableParagraph"/>
              <w:ind w:left="107"/>
              <w:rPr>
                <w:sz w:val="20"/>
              </w:rPr>
            </w:pPr>
            <w:r>
              <w:rPr>
                <w:spacing w:val="-2"/>
                <w:sz w:val="20"/>
              </w:rPr>
              <w:t>34.56</w:t>
            </w:r>
          </w:p>
        </w:tc>
        <w:tc>
          <w:tcPr>
            <w:tcW w:w="1115" w:type="dxa"/>
          </w:tcPr>
          <w:p>
            <w:pPr>
              <w:pStyle w:val="TableParagraph"/>
              <w:ind w:left="47"/>
              <w:jc w:val="center"/>
              <w:rPr>
                <w:sz w:val="20"/>
              </w:rPr>
            </w:pPr>
            <w:r>
              <w:rPr>
                <w:spacing w:val="-2"/>
                <w:sz w:val="20"/>
              </w:rPr>
              <w:t>35.4592</w:t>
            </w:r>
          </w:p>
        </w:tc>
        <w:tc>
          <w:tcPr>
            <w:tcW w:w="1208" w:type="dxa"/>
          </w:tcPr>
          <w:p>
            <w:pPr>
              <w:pStyle w:val="TableParagraph"/>
              <w:ind w:left="97" w:right="39"/>
              <w:jc w:val="center"/>
              <w:rPr>
                <w:sz w:val="20"/>
              </w:rPr>
            </w:pPr>
            <w:r>
              <w:rPr>
                <w:spacing w:val="-2"/>
                <w:sz w:val="20"/>
              </w:rPr>
              <w:t>36.38772598</w:t>
            </w:r>
          </w:p>
        </w:tc>
      </w:tr>
      <w:tr>
        <w:trPr>
          <w:trHeight w:val="345" w:hRule="atLeast"/>
        </w:trPr>
        <w:tc>
          <w:tcPr>
            <w:tcW w:w="655" w:type="dxa"/>
          </w:tcPr>
          <w:p>
            <w:pPr>
              <w:pStyle w:val="TableParagraph"/>
              <w:rPr>
                <w:sz w:val="20"/>
              </w:rPr>
            </w:pPr>
            <w:r>
              <w:rPr>
                <w:spacing w:val="-5"/>
                <w:sz w:val="20"/>
              </w:rPr>
              <w:t>5.5</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66" w:right="157"/>
              <w:jc w:val="center"/>
              <w:rPr>
                <w:sz w:val="20"/>
              </w:rPr>
            </w:pPr>
            <w:r>
              <w:rPr>
                <w:spacing w:val="-4"/>
                <w:sz w:val="20"/>
              </w:rPr>
              <w:t>-</w:t>
            </w:r>
            <w:r>
              <w:rPr>
                <w:spacing w:val="-5"/>
                <w:sz w:val="20"/>
              </w:rPr>
              <w:t>33</w:t>
            </w:r>
          </w:p>
        </w:tc>
        <w:tc>
          <w:tcPr>
            <w:tcW w:w="1205" w:type="dxa"/>
          </w:tcPr>
          <w:p>
            <w:pPr>
              <w:pStyle w:val="TableParagraph"/>
              <w:ind w:left="347"/>
              <w:rPr>
                <w:sz w:val="20"/>
              </w:rPr>
            </w:pPr>
            <w:r>
              <w:rPr>
                <w:spacing w:val="-2"/>
                <w:sz w:val="20"/>
              </w:rPr>
              <w:t>39.27348</w:t>
            </w:r>
          </w:p>
        </w:tc>
        <w:tc>
          <w:tcPr>
            <w:tcW w:w="812" w:type="dxa"/>
          </w:tcPr>
          <w:p>
            <w:pPr>
              <w:pStyle w:val="TableParagraph"/>
              <w:ind w:left="107"/>
              <w:rPr>
                <w:sz w:val="20"/>
              </w:rPr>
            </w:pPr>
            <w:r>
              <w:rPr>
                <w:spacing w:val="-2"/>
                <w:sz w:val="20"/>
              </w:rPr>
              <w:t>34.64</w:t>
            </w:r>
          </w:p>
        </w:tc>
        <w:tc>
          <w:tcPr>
            <w:tcW w:w="1115" w:type="dxa"/>
          </w:tcPr>
          <w:p>
            <w:pPr>
              <w:pStyle w:val="TableParagraph"/>
              <w:ind w:left="47"/>
              <w:jc w:val="center"/>
              <w:rPr>
                <w:sz w:val="20"/>
              </w:rPr>
            </w:pPr>
            <w:r>
              <w:rPr>
                <w:spacing w:val="-2"/>
                <w:sz w:val="20"/>
              </w:rPr>
              <w:t>35.5746</w:t>
            </w:r>
          </w:p>
        </w:tc>
        <w:tc>
          <w:tcPr>
            <w:tcW w:w="1208" w:type="dxa"/>
          </w:tcPr>
          <w:p>
            <w:pPr>
              <w:pStyle w:val="TableParagraph"/>
              <w:ind w:left="97" w:right="39"/>
              <w:jc w:val="center"/>
              <w:rPr>
                <w:sz w:val="20"/>
              </w:rPr>
            </w:pPr>
            <w:r>
              <w:rPr>
                <w:spacing w:val="-2"/>
                <w:sz w:val="20"/>
              </w:rPr>
              <w:t>36.49602691</w:t>
            </w:r>
          </w:p>
        </w:tc>
      </w:tr>
      <w:tr>
        <w:trPr>
          <w:trHeight w:val="344" w:hRule="atLeast"/>
        </w:trPr>
        <w:tc>
          <w:tcPr>
            <w:tcW w:w="655" w:type="dxa"/>
          </w:tcPr>
          <w:p>
            <w:pPr>
              <w:pStyle w:val="TableParagraph"/>
              <w:rPr>
                <w:sz w:val="20"/>
              </w:rPr>
            </w:pPr>
            <w:r>
              <w:rPr>
                <w:spacing w:val="-5"/>
                <w:sz w:val="20"/>
              </w:rPr>
              <w:t>5.6</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66" w:right="157"/>
              <w:jc w:val="center"/>
              <w:rPr>
                <w:sz w:val="20"/>
              </w:rPr>
            </w:pPr>
            <w:r>
              <w:rPr>
                <w:spacing w:val="-4"/>
                <w:sz w:val="20"/>
              </w:rPr>
              <w:t>-</w:t>
            </w:r>
            <w:r>
              <w:rPr>
                <w:spacing w:val="-5"/>
                <w:sz w:val="20"/>
              </w:rPr>
              <w:t>34</w:t>
            </w:r>
          </w:p>
        </w:tc>
        <w:tc>
          <w:tcPr>
            <w:tcW w:w="1205" w:type="dxa"/>
          </w:tcPr>
          <w:p>
            <w:pPr>
              <w:pStyle w:val="TableParagraph"/>
              <w:ind w:left="347"/>
              <w:rPr>
                <w:sz w:val="20"/>
              </w:rPr>
            </w:pPr>
            <w:r>
              <w:rPr>
                <w:spacing w:val="-2"/>
                <w:sz w:val="20"/>
              </w:rPr>
              <w:t>39.40298</w:t>
            </w:r>
          </w:p>
        </w:tc>
        <w:tc>
          <w:tcPr>
            <w:tcW w:w="812" w:type="dxa"/>
          </w:tcPr>
          <w:p>
            <w:pPr>
              <w:pStyle w:val="TableParagraph"/>
              <w:ind w:left="107"/>
              <w:rPr>
                <w:sz w:val="20"/>
              </w:rPr>
            </w:pPr>
            <w:r>
              <w:rPr>
                <w:spacing w:val="-2"/>
                <w:sz w:val="20"/>
              </w:rPr>
              <w:t>34.72</w:t>
            </w:r>
          </w:p>
        </w:tc>
        <w:tc>
          <w:tcPr>
            <w:tcW w:w="1115" w:type="dxa"/>
          </w:tcPr>
          <w:p>
            <w:pPr>
              <w:pStyle w:val="TableParagraph"/>
              <w:ind w:left="150" w:right="3"/>
              <w:jc w:val="center"/>
              <w:rPr>
                <w:sz w:val="20"/>
              </w:rPr>
            </w:pPr>
            <w:r>
              <w:rPr>
                <w:spacing w:val="-2"/>
                <w:sz w:val="20"/>
              </w:rPr>
              <w:t>35.69013</w:t>
            </w:r>
          </w:p>
        </w:tc>
        <w:tc>
          <w:tcPr>
            <w:tcW w:w="1208" w:type="dxa"/>
          </w:tcPr>
          <w:p>
            <w:pPr>
              <w:pStyle w:val="TableParagraph"/>
              <w:ind w:left="97" w:right="39"/>
              <w:jc w:val="center"/>
              <w:rPr>
                <w:sz w:val="20"/>
              </w:rPr>
            </w:pPr>
            <w:r>
              <w:rPr>
                <w:spacing w:val="-2"/>
                <w:sz w:val="20"/>
              </w:rPr>
              <w:t>36.60437025</w:t>
            </w:r>
          </w:p>
        </w:tc>
      </w:tr>
      <w:tr>
        <w:trPr>
          <w:trHeight w:val="344" w:hRule="atLeast"/>
        </w:trPr>
        <w:tc>
          <w:tcPr>
            <w:tcW w:w="655" w:type="dxa"/>
          </w:tcPr>
          <w:p>
            <w:pPr>
              <w:pStyle w:val="TableParagraph"/>
              <w:spacing w:before="52"/>
              <w:rPr>
                <w:sz w:val="20"/>
              </w:rPr>
            </w:pPr>
            <w:r>
              <w:rPr>
                <w:spacing w:val="-5"/>
                <w:sz w:val="20"/>
              </w:rPr>
              <w:t>5.7</w:t>
            </w:r>
          </w:p>
        </w:tc>
        <w:tc>
          <w:tcPr>
            <w:tcW w:w="960" w:type="dxa"/>
          </w:tcPr>
          <w:p>
            <w:pPr>
              <w:pStyle w:val="TableParagraph"/>
              <w:spacing w:before="52"/>
              <w:ind w:left="1" w:right="1"/>
              <w:jc w:val="center"/>
              <w:rPr>
                <w:sz w:val="20"/>
              </w:rPr>
            </w:pPr>
            <w:r>
              <w:rPr>
                <w:spacing w:val="-5"/>
                <w:sz w:val="20"/>
              </w:rPr>
              <w:t>6.2</w:t>
            </w:r>
          </w:p>
        </w:tc>
        <w:tc>
          <w:tcPr>
            <w:tcW w:w="968" w:type="dxa"/>
          </w:tcPr>
          <w:p>
            <w:pPr>
              <w:pStyle w:val="TableParagraph"/>
              <w:spacing w:before="52"/>
              <w:ind w:left="166" w:right="157"/>
              <w:jc w:val="center"/>
              <w:rPr>
                <w:sz w:val="20"/>
              </w:rPr>
            </w:pPr>
            <w:r>
              <w:rPr>
                <w:spacing w:val="-4"/>
                <w:sz w:val="20"/>
              </w:rPr>
              <w:t>-</w:t>
            </w:r>
            <w:r>
              <w:rPr>
                <w:spacing w:val="-5"/>
                <w:sz w:val="20"/>
              </w:rPr>
              <w:t>35</w:t>
            </w:r>
          </w:p>
        </w:tc>
        <w:tc>
          <w:tcPr>
            <w:tcW w:w="1205" w:type="dxa"/>
          </w:tcPr>
          <w:p>
            <w:pPr>
              <w:pStyle w:val="TableParagraph"/>
              <w:spacing w:before="52"/>
              <w:ind w:left="347"/>
              <w:rPr>
                <w:sz w:val="20"/>
              </w:rPr>
            </w:pPr>
            <w:r>
              <w:rPr>
                <w:spacing w:val="-2"/>
                <w:sz w:val="20"/>
              </w:rPr>
              <w:t>39.53248</w:t>
            </w:r>
          </w:p>
        </w:tc>
        <w:tc>
          <w:tcPr>
            <w:tcW w:w="812" w:type="dxa"/>
          </w:tcPr>
          <w:p>
            <w:pPr>
              <w:pStyle w:val="TableParagraph"/>
              <w:spacing w:before="52"/>
              <w:ind w:left="107"/>
              <w:rPr>
                <w:sz w:val="20"/>
              </w:rPr>
            </w:pPr>
            <w:r>
              <w:rPr>
                <w:spacing w:val="-4"/>
                <w:sz w:val="20"/>
              </w:rPr>
              <w:t>34.8</w:t>
            </w:r>
          </w:p>
        </w:tc>
        <w:tc>
          <w:tcPr>
            <w:tcW w:w="1115" w:type="dxa"/>
          </w:tcPr>
          <w:p>
            <w:pPr>
              <w:pStyle w:val="TableParagraph"/>
              <w:spacing w:before="52"/>
              <w:ind w:left="150" w:right="3"/>
              <w:jc w:val="center"/>
              <w:rPr>
                <w:sz w:val="20"/>
              </w:rPr>
            </w:pPr>
            <w:r>
              <w:rPr>
                <w:spacing w:val="-2"/>
                <w:sz w:val="20"/>
              </w:rPr>
              <w:t>35.80579</w:t>
            </w:r>
          </w:p>
        </w:tc>
        <w:tc>
          <w:tcPr>
            <w:tcW w:w="1208" w:type="dxa"/>
          </w:tcPr>
          <w:p>
            <w:pPr>
              <w:pStyle w:val="TableParagraph"/>
              <w:spacing w:before="52"/>
              <w:ind w:left="97" w:right="39"/>
              <w:jc w:val="center"/>
              <w:rPr>
                <w:sz w:val="20"/>
              </w:rPr>
            </w:pPr>
            <w:r>
              <w:rPr>
                <w:spacing w:val="-2"/>
                <w:sz w:val="20"/>
              </w:rPr>
              <w:t>36.71275506</w:t>
            </w:r>
          </w:p>
        </w:tc>
      </w:tr>
      <w:tr>
        <w:trPr>
          <w:trHeight w:val="345" w:hRule="atLeast"/>
        </w:trPr>
        <w:tc>
          <w:tcPr>
            <w:tcW w:w="655" w:type="dxa"/>
          </w:tcPr>
          <w:p>
            <w:pPr>
              <w:pStyle w:val="TableParagraph"/>
              <w:rPr>
                <w:sz w:val="20"/>
              </w:rPr>
            </w:pPr>
            <w:r>
              <w:rPr>
                <w:spacing w:val="-5"/>
                <w:sz w:val="20"/>
              </w:rPr>
              <w:t>5.8</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66" w:right="157"/>
              <w:jc w:val="center"/>
              <w:rPr>
                <w:sz w:val="20"/>
              </w:rPr>
            </w:pPr>
            <w:r>
              <w:rPr>
                <w:spacing w:val="-4"/>
                <w:sz w:val="20"/>
              </w:rPr>
              <w:t>-</w:t>
            </w:r>
            <w:r>
              <w:rPr>
                <w:spacing w:val="-5"/>
                <w:sz w:val="20"/>
              </w:rPr>
              <w:t>36</w:t>
            </w:r>
          </w:p>
        </w:tc>
        <w:tc>
          <w:tcPr>
            <w:tcW w:w="1205" w:type="dxa"/>
          </w:tcPr>
          <w:p>
            <w:pPr>
              <w:pStyle w:val="TableParagraph"/>
              <w:ind w:left="347"/>
              <w:rPr>
                <w:sz w:val="20"/>
              </w:rPr>
            </w:pPr>
            <w:r>
              <w:rPr>
                <w:spacing w:val="-2"/>
                <w:sz w:val="20"/>
              </w:rPr>
              <w:t>39.66198</w:t>
            </w:r>
          </w:p>
        </w:tc>
        <w:tc>
          <w:tcPr>
            <w:tcW w:w="812" w:type="dxa"/>
          </w:tcPr>
          <w:p>
            <w:pPr>
              <w:pStyle w:val="TableParagraph"/>
              <w:ind w:left="107"/>
              <w:rPr>
                <w:sz w:val="20"/>
              </w:rPr>
            </w:pPr>
            <w:r>
              <w:rPr>
                <w:spacing w:val="-2"/>
                <w:sz w:val="20"/>
              </w:rPr>
              <w:t>34.88</w:t>
            </w:r>
          </w:p>
        </w:tc>
        <w:tc>
          <w:tcPr>
            <w:tcW w:w="1115" w:type="dxa"/>
          </w:tcPr>
          <w:p>
            <w:pPr>
              <w:pStyle w:val="TableParagraph"/>
              <w:ind w:left="150" w:right="3"/>
              <w:jc w:val="center"/>
              <w:rPr>
                <w:sz w:val="20"/>
              </w:rPr>
            </w:pPr>
            <w:r>
              <w:rPr>
                <w:spacing w:val="-2"/>
                <w:sz w:val="20"/>
              </w:rPr>
              <w:t>35.92156</w:t>
            </w:r>
          </w:p>
        </w:tc>
        <w:tc>
          <w:tcPr>
            <w:tcW w:w="1208" w:type="dxa"/>
          </w:tcPr>
          <w:p>
            <w:pPr>
              <w:pStyle w:val="TableParagraph"/>
              <w:ind w:left="0" w:right="39"/>
              <w:jc w:val="center"/>
              <w:rPr>
                <w:sz w:val="20"/>
              </w:rPr>
            </w:pPr>
            <w:r>
              <w:rPr>
                <w:spacing w:val="-2"/>
                <w:sz w:val="20"/>
              </w:rPr>
              <w:t>36.8211804</w:t>
            </w:r>
          </w:p>
        </w:tc>
      </w:tr>
      <w:tr>
        <w:trPr>
          <w:trHeight w:val="345" w:hRule="atLeast"/>
        </w:trPr>
        <w:tc>
          <w:tcPr>
            <w:tcW w:w="655" w:type="dxa"/>
          </w:tcPr>
          <w:p>
            <w:pPr>
              <w:pStyle w:val="TableParagraph"/>
              <w:rPr>
                <w:sz w:val="20"/>
              </w:rPr>
            </w:pPr>
            <w:r>
              <w:rPr>
                <w:spacing w:val="-5"/>
                <w:sz w:val="20"/>
              </w:rPr>
              <w:t>5.9</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66" w:right="157"/>
              <w:jc w:val="center"/>
              <w:rPr>
                <w:sz w:val="20"/>
              </w:rPr>
            </w:pPr>
            <w:r>
              <w:rPr>
                <w:spacing w:val="-4"/>
                <w:sz w:val="20"/>
              </w:rPr>
              <w:t>-</w:t>
            </w:r>
            <w:r>
              <w:rPr>
                <w:spacing w:val="-5"/>
                <w:sz w:val="20"/>
              </w:rPr>
              <w:t>36</w:t>
            </w:r>
          </w:p>
        </w:tc>
        <w:tc>
          <w:tcPr>
            <w:tcW w:w="1205" w:type="dxa"/>
          </w:tcPr>
          <w:p>
            <w:pPr>
              <w:pStyle w:val="TableParagraph"/>
              <w:ind w:left="347"/>
              <w:rPr>
                <w:sz w:val="20"/>
              </w:rPr>
            </w:pPr>
            <w:r>
              <w:rPr>
                <w:spacing w:val="-2"/>
                <w:sz w:val="20"/>
              </w:rPr>
              <w:t>39.66198</w:t>
            </w:r>
          </w:p>
        </w:tc>
        <w:tc>
          <w:tcPr>
            <w:tcW w:w="812" w:type="dxa"/>
          </w:tcPr>
          <w:p>
            <w:pPr>
              <w:pStyle w:val="TableParagraph"/>
              <w:ind w:left="107"/>
              <w:rPr>
                <w:sz w:val="20"/>
              </w:rPr>
            </w:pPr>
            <w:r>
              <w:rPr>
                <w:spacing w:val="-2"/>
                <w:sz w:val="20"/>
              </w:rPr>
              <w:t>34.88</w:t>
            </w:r>
          </w:p>
        </w:tc>
        <w:tc>
          <w:tcPr>
            <w:tcW w:w="1115" w:type="dxa"/>
          </w:tcPr>
          <w:p>
            <w:pPr>
              <w:pStyle w:val="TableParagraph"/>
              <w:ind w:left="150" w:right="3"/>
              <w:jc w:val="center"/>
              <w:rPr>
                <w:sz w:val="20"/>
              </w:rPr>
            </w:pPr>
            <w:r>
              <w:rPr>
                <w:spacing w:val="-2"/>
                <w:sz w:val="20"/>
              </w:rPr>
              <w:t>35.92156</w:t>
            </w:r>
          </w:p>
        </w:tc>
        <w:tc>
          <w:tcPr>
            <w:tcW w:w="1208" w:type="dxa"/>
          </w:tcPr>
          <w:p>
            <w:pPr>
              <w:pStyle w:val="TableParagraph"/>
              <w:ind w:left="0" w:right="39"/>
              <w:jc w:val="center"/>
              <w:rPr>
                <w:sz w:val="20"/>
              </w:rPr>
            </w:pPr>
            <w:r>
              <w:rPr>
                <w:spacing w:val="-2"/>
                <w:sz w:val="20"/>
              </w:rPr>
              <w:t>36.8211804</w:t>
            </w:r>
          </w:p>
        </w:tc>
      </w:tr>
      <w:tr>
        <w:trPr>
          <w:trHeight w:val="344" w:hRule="atLeast"/>
        </w:trPr>
        <w:tc>
          <w:tcPr>
            <w:tcW w:w="655" w:type="dxa"/>
          </w:tcPr>
          <w:p>
            <w:pPr>
              <w:pStyle w:val="TableParagraph"/>
              <w:rPr>
                <w:sz w:val="20"/>
              </w:rPr>
            </w:pPr>
            <w:r>
              <w:rPr>
                <w:spacing w:val="-10"/>
                <w:sz w:val="20"/>
              </w:rPr>
              <w:t>6</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66" w:right="157"/>
              <w:jc w:val="center"/>
              <w:rPr>
                <w:sz w:val="20"/>
              </w:rPr>
            </w:pPr>
            <w:r>
              <w:rPr>
                <w:spacing w:val="-4"/>
                <w:sz w:val="20"/>
              </w:rPr>
              <w:t>-</w:t>
            </w:r>
            <w:r>
              <w:rPr>
                <w:spacing w:val="-5"/>
                <w:sz w:val="20"/>
              </w:rPr>
              <w:t>35</w:t>
            </w:r>
          </w:p>
        </w:tc>
        <w:tc>
          <w:tcPr>
            <w:tcW w:w="1205" w:type="dxa"/>
          </w:tcPr>
          <w:p>
            <w:pPr>
              <w:pStyle w:val="TableParagraph"/>
              <w:ind w:left="347"/>
              <w:rPr>
                <w:sz w:val="20"/>
              </w:rPr>
            </w:pPr>
            <w:r>
              <w:rPr>
                <w:spacing w:val="-2"/>
                <w:sz w:val="20"/>
              </w:rPr>
              <w:t>39.53248</w:t>
            </w:r>
          </w:p>
        </w:tc>
        <w:tc>
          <w:tcPr>
            <w:tcW w:w="812" w:type="dxa"/>
          </w:tcPr>
          <w:p>
            <w:pPr>
              <w:pStyle w:val="TableParagraph"/>
              <w:ind w:left="107"/>
              <w:rPr>
                <w:sz w:val="20"/>
              </w:rPr>
            </w:pPr>
            <w:r>
              <w:rPr>
                <w:spacing w:val="-4"/>
                <w:sz w:val="20"/>
              </w:rPr>
              <w:t>34.8</w:t>
            </w:r>
          </w:p>
        </w:tc>
        <w:tc>
          <w:tcPr>
            <w:tcW w:w="1115" w:type="dxa"/>
          </w:tcPr>
          <w:p>
            <w:pPr>
              <w:pStyle w:val="TableParagraph"/>
              <w:ind w:left="150" w:right="3"/>
              <w:jc w:val="center"/>
              <w:rPr>
                <w:sz w:val="20"/>
              </w:rPr>
            </w:pPr>
            <w:r>
              <w:rPr>
                <w:spacing w:val="-2"/>
                <w:sz w:val="20"/>
              </w:rPr>
              <w:t>35.80579</w:t>
            </w:r>
          </w:p>
        </w:tc>
        <w:tc>
          <w:tcPr>
            <w:tcW w:w="1208" w:type="dxa"/>
          </w:tcPr>
          <w:p>
            <w:pPr>
              <w:pStyle w:val="TableParagraph"/>
              <w:ind w:left="97" w:right="39"/>
              <w:jc w:val="center"/>
              <w:rPr>
                <w:sz w:val="20"/>
              </w:rPr>
            </w:pPr>
            <w:r>
              <w:rPr>
                <w:spacing w:val="-2"/>
                <w:sz w:val="20"/>
              </w:rPr>
              <w:t>36.71275506</w:t>
            </w:r>
          </w:p>
        </w:tc>
      </w:tr>
      <w:tr>
        <w:trPr>
          <w:trHeight w:val="344" w:hRule="atLeast"/>
        </w:trPr>
        <w:tc>
          <w:tcPr>
            <w:tcW w:w="655" w:type="dxa"/>
          </w:tcPr>
          <w:p>
            <w:pPr>
              <w:pStyle w:val="TableParagraph"/>
              <w:spacing w:before="52"/>
              <w:rPr>
                <w:sz w:val="20"/>
              </w:rPr>
            </w:pPr>
            <w:r>
              <w:rPr>
                <w:spacing w:val="-5"/>
                <w:sz w:val="20"/>
              </w:rPr>
              <w:t>6.1</w:t>
            </w:r>
          </w:p>
        </w:tc>
        <w:tc>
          <w:tcPr>
            <w:tcW w:w="960" w:type="dxa"/>
          </w:tcPr>
          <w:p>
            <w:pPr>
              <w:pStyle w:val="TableParagraph"/>
              <w:spacing w:before="52"/>
              <w:ind w:left="1" w:right="1"/>
              <w:jc w:val="center"/>
              <w:rPr>
                <w:sz w:val="20"/>
              </w:rPr>
            </w:pPr>
            <w:r>
              <w:rPr>
                <w:spacing w:val="-5"/>
                <w:sz w:val="20"/>
              </w:rPr>
              <w:t>6.2</w:t>
            </w:r>
          </w:p>
        </w:tc>
        <w:tc>
          <w:tcPr>
            <w:tcW w:w="968" w:type="dxa"/>
          </w:tcPr>
          <w:p>
            <w:pPr>
              <w:pStyle w:val="TableParagraph"/>
              <w:spacing w:before="52"/>
              <w:ind w:left="166" w:right="157"/>
              <w:jc w:val="center"/>
              <w:rPr>
                <w:sz w:val="20"/>
              </w:rPr>
            </w:pPr>
            <w:r>
              <w:rPr>
                <w:spacing w:val="-4"/>
                <w:sz w:val="20"/>
              </w:rPr>
              <w:t>-</w:t>
            </w:r>
            <w:r>
              <w:rPr>
                <w:spacing w:val="-5"/>
                <w:sz w:val="20"/>
              </w:rPr>
              <w:t>34</w:t>
            </w:r>
          </w:p>
        </w:tc>
        <w:tc>
          <w:tcPr>
            <w:tcW w:w="1205" w:type="dxa"/>
          </w:tcPr>
          <w:p>
            <w:pPr>
              <w:pStyle w:val="TableParagraph"/>
              <w:spacing w:before="52"/>
              <w:ind w:left="347"/>
              <w:rPr>
                <w:sz w:val="20"/>
              </w:rPr>
            </w:pPr>
            <w:r>
              <w:rPr>
                <w:spacing w:val="-2"/>
                <w:sz w:val="20"/>
              </w:rPr>
              <w:t>39.40298</w:t>
            </w:r>
          </w:p>
        </w:tc>
        <w:tc>
          <w:tcPr>
            <w:tcW w:w="812" w:type="dxa"/>
          </w:tcPr>
          <w:p>
            <w:pPr>
              <w:pStyle w:val="TableParagraph"/>
              <w:spacing w:before="52"/>
              <w:ind w:left="107"/>
              <w:rPr>
                <w:sz w:val="20"/>
              </w:rPr>
            </w:pPr>
            <w:r>
              <w:rPr>
                <w:spacing w:val="-2"/>
                <w:sz w:val="20"/>
              </w:rPr>
              <w:t>34.72</w:t>
            </w:r>
          </w:p>
        </w:tc>
        <w:tc>
          <w:tcPr>
            <w:tcW w:w="1115" w:type="dxa"/>
          </w:tcPr>
          <w:p>
            <w:pPr>
              <w:pStyle w:val="TableParagraph"/>
              <w:spacing w:before="52"/>
              <w:ind w:left="150" w:right="3"/>
              <w:jc w:val="center"/>
              <w:rPr>
                <w:sz w:val="20"/>
              </w:rPr>
            </w:pPr>
            <w:r>
              <w:rPr>
                <w:spacing w:val="-2"/>
                <w:sz w:val="20"/>
              </w:rPr>
              <w:t>35.69013</w:t>
            </w:r>
          </w:p>
        </w:tc>
        <w:tc>
          <w:tcPr>
            <w:tcW w:w="1208" w:type="dxa"/>
          </w:tcPr>
          <w:p>
            <w:pPr>
              <w:pStyle w:val="TableParagraph"/>
              <w:spacing w:before="52"/>
              <w:ind w:left="97" w:right="39"/>
              <w:jc w:val="center"/>
              <w:rPr>
                <w:sz w:val="20"/>
              </w:rPr>
            </w:pPr>
            <w:r>
              <w:rPr>
                <w:spacing w:val="-2"/>
                <w:sz w:val="20"/>
              </w:rPr>
              <w:t>36.60437025</w:t>
            </w:r>
          </w:p>
        </w:tc>
      </w:tr>
      <w:tr>
        <w:trPr>
          <w:trHeight w:val="345" w:hRule="atLeast"/>
        </w:trPr>
        <w:tc>
          <w:tcPr>
            <w:tcW w:w="655" w:type="dxa"/>
          </w:tcPr>
          <w:p>
            <w:pPr>
              <w:pStyle w:val="TableParagraph"/>
              <w:rPr>
                <w:sz w:val="20"/>
              </w:rPr>
            </w:pPr>
            <w:r>
              <w:rPr>
                <w:spacing w:val="-5"/>
                <w:sz w:val="20"/>
              </w:rPr>
              <w:t>6.2</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66" w:right="157"/>
              <w:jc w:val="center"/>
              <w:rPr>
                <w:sz w:val="20"/>
              </w:rPr>
            </w:pPr>
            <w:r>
              <w:rPr>
                <w:spacing w:val="-4"/>
                <w:sz w:val="20"/>
              </w:rPr>
              <w:t>-</w:t>
            </w:r>
            <w:r>
              <w:rPr>
                <w:spacing w:val="-5"/>
                <w:sz w:val="20"/>
              </w:rPr>
              <w:t>32</w:t>
            </w:r>
          </w:p>
        </w:tc>
        <w:tc>
          <w:tcPr>
            <w:tcW w:w="1205" w:type="dxa"/>
          </w:tcPr>
          <w:p>
            <w:pPr>
              <w:pStyle w:val="TableParagraph"/>
              <w:ind w:left="347"/>
              <w:rPr>
                <w:sz w:val="20"/>
              </w:rPr>
            </w:pPr>
            <w:r>
              <w:rPr>
                <w:spacing w:val="-2"/>
                <w:sz w:val="20"/>
              </w:rPr>
              <w:t>39.14398</w:t>
            </w:r>
          </w:p>
        </w:tc>
        <w:tc>
          <w:tcPr>
            <w:tcW w:w="812" w:type="dxa"/>
          </w:tcPr>
          <w:p>
            <w:pPr>
              <w:pStyle w:val="TableParagraph"/>
              <w:ind w:left="107"/>
              <w:rPr>
                <w:sz w:val="20"/>
              </w:rPr>
            </w:pPr>
            <w:r>
              <w:rPr>
                <w:spacing w:val="-2"/>
                <w:sz w:val="20"/>
              </w:rPr>
              <w:t>34.56</w:t>
            </w:r>
          </w:p>
        </w:tc>
        <w:tc>
          <w:tcPr>
            <w:tcW w:w="1115" w:type="dxa"/>
          </w:tcPr>
          <w:p>
            <w:pPr>
              <w:pStyle w:val="TableParagraph"/>
              <w:ind w:left="48"/>
              <w:jc w:val="center"/>
              <w:rPr>
                <w:sz w:val="20"/>
              </w:rPr>
            </w:pPr>
            <w:r>
              <w:rPr>
                <w:spacing w:val="-2"/>
                <w:sz w:val="20"/>
              </w:rPr>
              <w:t>35.4592</w:t>
            </w:r>
          </w:p>
        </w:tc>
        <w:tc>
          <w:tcPr>
            <w:tcW w:w="1208" w:type="dxa"/>
          </w:tcPr>
          <w:p>
            <w:pPr>
              <w:pStyle w:val="TableParagraph"/>
              <w:ind w:left="97" w:right="39"/>
              <w:jc w:val="center"/>
              <w:rPr>
                <w:sz w:val="20"/>
              </w:rPr>
            </w:pPr>
            <w:r>
              <w:rPr>
                <w:spacing w:val="-2"/>
                <w:sz w:val="20"/>
              </w:rPr>
              <w:t>36.38772598</w:t>
            </w:r>
          </w:p>
        </w:tc>
      </w:tr>
      <w:tr>
        <w:trPr>
          <w:trHeight w:val="344" w:hRule="atLeast"/>
        </w:trPr>
        <w:tc>
          <w:tcPr>
            <w:tcW w:w="655" w:type="dxa"/>
          </w:tcPr>
          <w:p>
            <w:pPr>
              <w:pStyle w:val="TableParagraph"/>
              <w:rPr>
                <w:sz w:val="20"/>
              </w:rPr>
            </w:pPr>
            <w:r>
              <w:rPr>
                <w:spacing w:val="-5"/>
                <w:sz w:val="20"/>
              </w:rPr>
              <w:t>6.3</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66" w:right="157"/>
              <w:jc w:val="center"/>
              <w:rPr>
                <w:sz w:val="20"/>
              </w:rPr>
            </w:pPr>
            <w:r>
              <w:rPr>
                <w:spacing w:val="-4"/>
                <w:sz w:val="20"/>
              </w:rPr>
              <w:t>-</w:t>
            </w:r>
            <w:r>
              <w:rPr>
                <w:spacing w:val="-5"/>
                <w:sz w:val="20"/>
              </w:rPr>
              <w:t>31</w:t>
            </w:r>
          </w:p>
        </w:tc>
        <w:tc>
          <w:tcPr>
            <w:tcW w:w="1205" w:type="dxa"/>
          </w:tcPr>
          <w:p>
            <w:pPr>
              <w:pStyle w:val="TableParagraph"/>
              <w:ind w:left="347"/>
              <w:rPr>
                <w:sz w:val="20"/>
              </w:rPr>
            </w:pPr>
            <w:r>
              <w:rPr>
                <w:spacing w:val="-2"/>
                <w:sz w:val="20"/>
              </w:rPr>
              <w:t>39.01448</w:t>
            </w:r>
          </w:p>
        </w:tc>
        <w:tc>
          <w:tcPr>
            <w:tcW w:w="812" w:type="dxa"/>
          </w:tcPr>
          <w:p>
            <w:pPr>
              <w:pStyle w:val="TableParagraph"/>
              <w:ind w:left="107"/>
              <w:rPr>
                <w:sz w:val="20"/>
              </w:rPr>
            </w:pPr>
            <w:r>
              <w:rPr>
                <w:spacing w:val="-2"/>
                <w:sz w:val="20"/>
              </w:rPr>
              <w:t>34.48</w:t>
            </w:r>
          </w:p>
        </w:tc>
        <w:tc>
          <w:tcPr>
            <w:tcW w:w="1115" w:type="dxa"/>
          </w:tcPr>
          <w:p>
            <w:pPr>
              <w:pStyle w:val="TableParagraph"/>
              <w:ind w:left="150" w:right="3"/>
              <w:jc w:val="center"/>
              <w:rPr>
                <w:sz w:val="20"/>
              </w:rPr>
            </w:pPr>
            <w:r>
              <w:rPr>
                <w:spacing w:val="-2"/>
                <w:sz w:val="20"/>
              </w:rPr>
              <w:t>35.34392</w:t>
            </w:r>
          </w:p>
        </w:tc>
        <w:tc>
          <w:tcPr>
            <w:tcW w:w="1208" w:type="dxa"/>
          </w:tcPr>
          <w:p>
            <w:pPr>
              <w:pStyle w:val="TableParagraph"/>
              <w:ind w:left="97" w:right="39"/>
              <w:jc w:val="center"/>
              <w:rPr>
                <w:sz w:val="20"/>
              </w:rPr>
            </w:pPr>
            <w:r>
              <w:rPr>
                <w:spacing w:val="-2"/>
                <w:sz w:val="20"/>
              </w:rPr>
              <w:t>36.27946843</w:t>
            </w:r>
          </w:p>
        </w:tc>
      </w:tr>
      <w:tr>
        <w:trPr>
          <w:trHeight w:val="344" w:hRule="atLeast"/>
        </w:trPr>
        <w:tc>
          <w:tcPr>
            <w:tcW w:w="655" w:type="dxa"/>
          </w:tcPr>
          <w:p>
            <w:pPr>
              <w:pStyle w:val="TableParagraph"/>
              <w:spacing w:before="52"/>
              <w:rPr>
                <w:sz w:val="20"/>
              </w:rPr>
            </w:pPr>
            <w:r>
              <w:rPr>
                <w:spacing w:val="-5"/>
                <w:sz w:val="20"/>
              </w:rPr>
              <w:t>6.4</w:t>
            </w:r>
          </w:p>
        </w:tc>
        <w:tc>
          <w:tcPr>
            <w:tcW w:w="960" w:type="dxa"/>
          </w:tcPr>
          <w:p>
            <w:pPr>
              <w:pStyle w:val="TableParagraph"/>
              <w:spacing w:before="52"/>
              <w:ind w:left="1" w:right="1"/>
              <w:jc w:val="center"/>
              <w:rPr>
                <w:sz w:val="20"/>
              </w:rPr>
            </w:pPr>
            <w:r>
              <w:rPr>
                <w:spacing w:val="-5"/>
                <w:sz w:val="20"/>
              </w:rPr>
              <w:t>6.2</w:t>
            </w:r>
          </w:p>
        </w:tc>
        <w:tc>
          <w:tcPr>
            <w:tcW w:w="968" w:type="dxa"/>
          </w:tcPr>
          <w:p>
            <w:pPr>
              <w:pStyle w:val="TableParagraph"/>
              <w:spacing w:before="52"/>
              <w:ind w:left="166" w:right="157"/>
              <w:jc w:val="center"/>
              <w:rPr>
                <w:sz w:val="20"/>
              </w:rPr>
            </w:pPr>
            <w:r>
              <w:rPr>
                <w:spacing w:val="-4"/>
                <w:sz w:val="20"/>
              </w:rPr>
              <w:t>-</w:t>
            </w:r>
            <w:r>
              <w:rPr>
                <w:spacing w:val="-5"/>
                <w:sz w:val="20"/>
              </w:rPr>
              <w:t>27</w:t>
            </w:r>
          </w:p>
        </w:tc>
        <w:tc>
          <w:tcPr>
            <w:tcW w:w="1205" w:type="dxa"/>
          </w:tcPr>
          <w:p>
            <w:pPr>
              <w:pStyle w:val="TableParagraph"/>
              <w:spacing w:before="52"/>
              <w:ind w:left="347"/>
              <w:rPr>
                <w:sz w:val="20"/>
              </w:rPr>
            </w:pPr>
            <w:r>
              <w:rPr>
                <w:spacing w:val="-2"/>
                <w:sz w:val="20"/>
              </w:rPr>
              <w:t>38.49648</w:t>
            </w:r>
          </w:p>
        </w:tc>
        <w:tc>
          <w:tcPr>
            <w:tcW w:w="812" w:type="dxa"/>
          </w:tcPr>
          <w:p>
            <w:pPr>
              <w:pStyle w:val="TableParagraph"/>
              <w:spacing w:before="52"/>
              <w:ind w:left="107"/>
              <w:rPr>
                <w:sz w:val="20"/>
              </w:rPr>
            </w:pPr>
            <w:r>
              <w:rPr>
                <w:spacing w:val="-2"/>
                <w:sz w:val="20"/>
              </w:rPr>
              <w:t>34.16</w:t>
            </w:r>
          </w:p>
        </w:tc>
        <w:tc>
          <w:tcPr>
            <w:tcW w:w="1115" w:type="dxa"/>
          </w:tcPr>
          <w:p>
            <w:pPr>
              <w:pStyle w:val="TableParagraph"/>
              <w:spacing w:before="52"/>
              <w:ind w:left="150" w:right="3"/>
              <w:jc w:val="center"/>
              <w:rPr>
                <w:sz w:val="20"/>
              </w:rPr>
            </w:pPr>
            <w:r>
              <w:rPr>
                <w:spacing w:val="-2"/>
                <w:sz w:val="20"/>
              </w:rPr>
              <w:t>34.88419</w:t>
            </w:r>
          </w:p>
        </w:tc>
        <w:tc>
          <w:tcPr>
            <w:tcW w:w="1208" w:type="dxa"/>
          </w:tcPr>
          <w:p>
            <w:pPr>
              <w:pStyle w:val="TableParagraph"/>
              <w:spacing w:before="52"/>
              <w:ind w:left="97" w:right="39"/>
              <w:jc w:val="center"/>
              <w:rPr>
                <w:sz w:val="20"/>
              </w:rPr>
            </w:pPr>
            <w:r>
              <w:rPr>
                <w:spacing w:val="-2"/>
                <w:sz w:val="20"/>
              </w:rPr>
              <w:t>35.84689064</w:t>
            </w:r>
          </w:p>
        </w:tc>
      </w:tr>
      <w:tr>
        <w:trPr>
          <w:trHeight w:val="345" w:hRule="atLeast"/>
        </w:trPr>
        <w:tc>
          <w:tcPr>
            <w:tcW w:w="655" w:type="dxa"/>
          </w:tcPr>
          <w:p>
            <w:pPr>
              <w:pStyle w:val="TableParagraph"/>
              <w:rPr>
                <w:sz w:val="20"/>
              </w:rPr>
            </w:pPr>
            <w:r>
              <w:rPr>
                <w:spacing w:val="-5"/>
                <w:sz w:val="20"/>
              </w:rPr>
              <w:t>6.5</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66" w:right="157"/>
              <w:jc w:val="center"/>
              <w:rPr>
                <w:sz w:val="20"/>
              </w:rPr>
            </w:pPr>
            <w:r>
              <w:rPr>
                <w:spacing w:val="-4"/>
                <w:sz w:val="20"/>
              </w:rPr>
              <w:t>-</w:t>
            </w:r>
            <w:r>
              <w:rPr>
                <w:spacing w:val="-5"/>
                <w:sz w:val="20"/>
              </w:rPr>
              <w:t>20</w:t>
            </w:r>
          </w:p>
        </w:tc>
        <w:tc>
          <w:tcPr>
            <w:tcW w:w="1205" w:type="dxa"/>
          </w:tcPr>
          <w:p>
            <w:pPr>
              <w:pStyle w:val="TableParagraph"/>
              <w:ind w:left="347"/>
              <w:rPr>
                <w:sz w:val="20"/>
              </w:rPr>
            </w:pPr>
            <w:r>
              <w:rPr>
                <w:spacing w:val="-2"/>
                <w:sz w:val="20"/>
              </w:rPr>
              <w:t>37.58999</w:t>
            </w:r>
          </w:p>
        </w:tc>
        <w:tc>
          <w:tcPr>
            <w:tcW w:w="812" w:type="dxa"/>
          </w:tcPr>
          <w:p>
            <w:pPr>
              <w:pStyle w:val="TableParagraph"/>
              <w:ind w:left="107"/>
              <w:rPr>
                <w:sz w:val="20"/>
              </w:rPr>
            </w:pPr>
            <w:r>
              <w:rPr>
                <w:spacing w:val="-4"/>
                <w:sz w:val="20"/>
              </w:rPr>
              <w:t>33.6</w:t>
            </w:r>
          </w:p>
        </w:tc>
        <w:tc>
          <w:tcPr>
            <w:tcW w:w="1115" w:type="dxa"/>
          </w:tcPr>
          <w:p>
            <w:pPr>
              <w:pStyle w:val="TableParagraph"/>
              <w:ind w:left="47"/>
              <w:jc w:val="center"/>
              <w:rPr>
                <w:sz w:val="20"/>
              </w:rPr>
            </w:pPr>
            <w:r>
              <w:rPr>
                <w:spacing w:val="-2"/>
                <w:sz w:val="20"/>
              </w:rPr>
              <w:t>34.0853</w:t>
            </w:r>
          </w:p>
        </w:tc>
        <w:tc>
          <w:tcPr>
            <w:tcW w:w="1208" w:type="dxa"/>
          </w:tcPr>
          <w:p>
            <w:pPr>
              <w:pStyle w:val="TableParagraph"/>
              <w:ind w:left="97" w:right="39"/>
              <w:jc w:val="center"/>
              <w:rPr>
                <w:sz w:val="20"/>
              </w:rPr>
            </w:pPr>
            <w:r>
              <w:rPr>
                <w:spacing w:val="-2"/>
                <w:sz w:val="20"/>
              </w:rPr>
              <w:t>35.09176342</w:t>
            </w:r>
          </w:p>
        </w:tc>
      </w:tr>
      <w:tr>
        <w:trPr>
          <w:trHeight w:val="283" w:hRule="atLeast"/>
        </w:trPr>
        <w:tc>
          <w:tcPr>
            <w:tcW w:w="655" w:type="dxa"/>
          </w:tcPr>
          <w:p>
            <w:pPr>
              <w:pStyle w:val="TableParagraph"/>
              <w:spacing w:line="210" w:lineRule="exact"/>
              <w:rPr>
                <w:sz w:val="20"/>
              </w:rPr>
            </w:pPr>
            <w:r>
              <w:rPr>
                <w:spacing w:val="-5"/>
                <w:sz w:val="20"/>
              </w:rPr>
              <w:t>6.6</w:t>
            </w:r>
          </w:p>
        </w:tc>
        <w:tc>
          <w:tcPr>
            <w:tcW w:w="960" w:type="dxa"/>
          </w:tcPr>
          <w:p>
            <w:pPr>
              <w:pStyle w:val="TableParagraph"/>
              <w:spacing w:line="210" w:lineRule="exact"/>
              <w:ind w:left="1" w:right="1"/>
              <w:jc w:val="center"/>
              <w:rPr>
                <w:sz w:val="20"/>
              </w:rPr>
            </w:pPr>
            <w:r>
              <w:rPr>
                <w:spacing w:val="-5"/>
                <w:sz w:val="20"/>
              </w:rPr>
              <w:t>6.2</w:t>
            </w:r>
          </w:p>
        </w:tc>
        <w:tc>
          <w:tcPr>
            <w:tcW w:w="968" w:type="dxa"/>
          </w:tcPr>
          <w:p>
            <w:pPr>
              <w:pStyle w:val="TableParagraph"/>
              <w:spacing w:line="210" w:lineRule="exact"/>
              <w:ind w:left="166" w:right="157"/>
              <w:jc w:val="center"/>
              <w:rPr>
                <w:sz w:val="20"/>
              </w:rPr>
            </w:pPr>
            <w:r>
              <w:rPr>
                <w:spacing w:val="-4"/>
                <w:sz w:val="20"/>
              </w:rPr>
              <w:t>-</w:t>
            </w:r>
            <w:r>
              <w:rPr>
                <w:spacing w:val="-5"/>
                <w:sz w:val="20"/>
              </w:rPr>
              <w:t>16</w:t>
            </w:r>
          </w:p>
        </w:tc>
        <w:tc>
          <w:tcPr>
            <w:tcW w:w="1205" w:type="dxa"/>
          </w:tcPr>
          <w:p>
            <w:pPr>
              <w:pStyle w:val="TableParagraph"/>
              <w:spacing w:line="210" w:lineRule="exact"/>
              <w:ind w:left="347"/>
              <w:rPr>
                <w:sz w:val="20"/>
              </w:rPr>
            </w:pPr>
            <w:r>
              <w:rPr>
                <w:spacing w:val="-2"/>
                <w:sz w:val="20"/>
              </w:rPr>
              <w:t>37.07199</w:t>
            </w:r>
          </w:p>
        </w:tc>
        <w:tc>
          <w:tcPr>
            <w:tcW w:w="812" w:type="dxa"/>
          </w:tcPr>
          <w:p>
            <w:pPr>
              <w:pStyle w:val="TableParagraph"/>
              <w:spacing w:line="210" w:lineRule="exact"/>
              <w:ind w:left="107"/>
              <w:rPr>
                <w:sz w:val="20"/>
              </w:rPr>
            </w:pPr>
            <w:r>
              <w:rPr>
                <w:spacing w:val="-2"/>
                <w:sz w:val="20"/>
              </w:rPr>
              <w:t>33.28</w:t>
            </w:r>
          </w:p>
        </w:tc>
        <w:tc>
          <w:tcPr>
            <w:tcW w:w="1115" w:type="dxa"/>
          </w:tcPr>
          <w:p>
            <w:pPr>
              <w:pStyle w:val="TableParagraph"/>
              <w:spacing w:line="210" w:lineRule="exact"/>
              <w:ind w:left="150" w:right="3"/>
              <w:jc w:val="center"/>
              <w:rPr>
                <w:sz w:val="20"/>
              </w:rPr>
            </w:pPr>
            <w:r>
              <w:rPr>
                <w:spacing w:val="-2"/>
                <w:sz w:val="20"/>
              </w:rPr>
              <w:t>33.63232</w:t>
            </w:r>
          </w:p>
        </w:tc>
        <w:tc>
          <w:tcPr>
            <w:tcW w:w="1208" w:type="dxa"/>
          </w:tcPr>
          <w:p>
            <w:pPr>
              <w:pStyle w:val="TableParagraph"/>
              <w:spacing w:line="210" w:lineRule="exact"/>
              <w:ind w:left="97" w:right="39"/>
              <w:jc w:val="center"/>
              <w:rPr>
                <w:sz w:val="20"/>
              </w:rPr>
            </w:pPr>
            <w:r>
              <w:rPr>
                <w:spacing w:val="-2"/>
                <w:sz w:val="20"/>
              </w:rPr>
              <w:t>34.66143794</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960"/>
        <w:gridCol w:w="968"/>
        <w:gridCol w:w="1204"/>
        <w:gridCol w:w="812"/>
        <w:gridCol w:w="1113"/>
        <w:gridCol w:w="1209"/>
      </w:tblGrid>
      <w:tr>
        <w:trPr>
          <w:trHeight w:val="283" w:hRule="atLeast"/>
        </w:trPr>
        <w:tc>
          <w:tcPr>
            <w:tcW w:w="655" w:type="dxa"/>
          </w:tcPr>
          <w:p>
            <w:pPr>
              <w:pStyle w:val="TableParagraph"/>
              <w:spacing w:line="221" w:lineRule="exact" w:before="0"/>
              <w:rPr>
                <w:sz w:val="20"/>
              </w:rPr>
            </w:pPr>
            <w:r>
              <w:rPr>
                <w:spacing w:val="-5"/>
                <w:sz w:val="20"/>
              </w:rPr>
              <w:t>6.7</w:t>
            </w:r>
          </w:p>
        </w:tc>
        <w:tc>
          <w:tcPr>
            <w:tcW w:w="960" w:type="dxa"/>
          </w:tcPr>
          <w:p>
            <w:pPr>
              <w:pStyle w:val="TableParagraph"/>
              <w:spacing w:line="221" w:lineRule="exact" w:before="0"/>
              <w:ind w:left="1" w:right="1"/>
              <w:jc w:val="center"/>
              <w:rPr>
                <w:sz w:val="20"/>
              </w:rPr>
            </w:pPr>
            <w:r>
              <w:rPr>
                <w:spacing w:val="-5"/>
                <w:sz w:val="20"/>
              </w:rPr>
              <w:t>6.2</w:t>
            </w:r>
          </w:p>
        </w:tc>
        <w:tc>
          <w:tcPr>
            <w:tcW w:w="968" w:type="dxa"/>
          </w:tcPr>
          <w:p>
            <w:pPr>
              <w:pStyle w:val="TableParagraph"/>
              <w:spacing w:line="221" w:lineRule="exact" w:before="0"/>
              <w:ind w:left="166" w:right="157"/>
              <w:jc w:val="center"/>
              <w:rPr>
                <w:sz w:val="20"/>
              </w:rPr>
            </w:pPr>
            <w:r>
              <w:rPr>
                <w:spacing w:val="-4"/>
                <w:sz w:val="20"/>
              </w:rPr>
              <w:t>-</w:t>
            </w:r>
            <w:r>
              <w:rPr>
                <w:spacing w:val="-5"/>
                <w:sz w:val="20"/>
              </w:rPr>
              <w:t>12</w:t>
            </w:r>
          </w:p>
        </w:tc>
        <w:tc>
          <w:tcPr>
            <w:tcW w:w="1204" w:type="dxa"/>
          </w:tcPr>
          <w:p>
            <w:pPr>
              <w:pStyle w:val="TableParagraph"/>
              <w:spacing w:line="221" w:lineRule="exact" w:before="0"/>
              <w:ind w:left="347"/>
              <w:rPr>
                <w:sz w:val="20"/>
              </w:rPr>
            </w:pPr>
            <w:r>
              <w:rPr>
                <w:spacing w:val="-2"/>
                <w:sz w:val="20"/>
              </w:rPr>
              <w:t>36.55399</w:t>
            </w:r>
          </w:p>
        </w:tc>
        <w:tc>
          <w:tcPr>
            <w:tcW w:w="812" w:type="dxa"/>
          </w:tcPr>
          <w:p>
            <w:pPr>
              <w:pStyle w:val="TableParagraph"/>
              <w:spacing w:line="221" w:lineRule="exact" w:before="0"/>
              <w:ind w:left="108"/>
              <w:rPr>
                <w:sz w:val="20"/>
              </w:rPr>
            </w:pPr>
            <w:r>
              <w:rPr>
                <w:spacing w:val="-2"/>
                <w:sz w:val="20"/>
              </w:rPr>
              <w:t>32.96</w:t>
            </w:r>
          </w:p>
        </w:tc>
        <w:tc>
          <w:tcPr>
            <w:tcW w:w="1113" w:type="dxa"/>
          </w:tcPr>
          <w:p>
            <w:pPr>
              <w:pStyle w:val="TableParagraph"/>
              <w:spacing w:line="221" w:lineRule="exact" w:before="0"/>
              <w:ind w:left="154" w:right="3"/>
              <w:jc w:val="center"/>
              <w:rPr>
                <w:sz w:val="20"/>
              </w:rPr>
            </w:pPr>
            <w:r>
              <w:rPr>
                <w:spacing w:val="-2"/>
                <w:sz w:val="20"/>
              </w:rPr>
              <w:t>33.18212</w:t>
            </w:r>
          </w:p>
        </w:tc>
        <w:tc>
          <w:tcPr>
            <w:tcW w:w="1209" w:type="dxa"/>
          </w:tcPr>
          <w:p>
            <w:pPr>
              <w:pStyle w:val="TableParagraph"/>
              <w:spacing w:line="221" w:lineRule="exact" w:before="0"/>
              <w:ind w:left="63"/>
              <w:jc w:val="center"/>
              <w:rPr>
                <w:sz w:val="20"/>
              </w:rPr>
            </w:pPr>
            <w:r>
              <w:rPr>
                <w:spacing w:val="-2"/>
                <w:sz w:val="20"/>
              </w:rPr>
              <w:t>34.23203774</w:t>
            </w:r>
          </w:p>
        </w:tc>
      </w:tr>
      <w:tr>
        <w:trPr>
          <w:trHeight w:val="344" w:hRule="atLeast"/>
        </w:trPr>
        <w:tc>
          <w:tcPr>
            <w:tcW w:w="655" w:type="dxa"/>
          </w:tcPr>
          <w:p>
            <w:pPr>
              <w:pStyle w:val="TableParagraph"/>
              <w:rPr>
                <w:sz w:val="20"/>
              </w:rPr>
            </w:pPr>
            <w:r>
              <w:rPr>
                <w:spacing w:val="-5"/>
                <w:sz w:val="20"/>
              </w:rPr>
              <w:t>6.8</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66" w:right="157"/>
              <w:jc w:val="center"/>
              <w:rPr>
                <w:sz w:val="20"/>
              </w:rPr>
            </w:pPr>
            <w:r>
              <w:rPr>
                <w:spacing w:val="-4"/>
                <w:sz w:val="20"/>
              </w:rPr>
              <w:t>-</w:t>
            </w:r>
            <w:r>
              <w:rPr>
                <w:spacing w:val="-5"/>
                <w:sz w:val="20"/>
              </w:rPr>
              <w:t>10</w:t>
            </w:r>
          </w:p>
        </w:tc>
        <w:tc>
          <w:tcPr>
            <w:tcW w:w="1204" w:type="dxa"/>
          </w:tcPr>
          <w:p>
            <w:pPr>
              <w:pStyle w:val="TableParagraph"/>
              <w:ind w:left="347"/>
              <w:rPr>
                <w:sz w:val="20"/>
              </w:rPr>
            </w:pPr>
            <w:r>
              <w:rPr>
                <w:spacing w:val="-2"/>
                <w:sz w:val="20"/>
              </w:rPr>
              <w:t>36.29499</w:t>
            </w:r>
          </w:p>
        </w:tc>
        <w:tc>
          <w:tcPr>
            <w:tcW w:w="812" w:type="dxa"/>
          </w:tcPr>
          <w:p>
            <w:pPr>
              <w:pStyle w:val="TableParagraph"/>
              <w:ind w:left="108"/>
              <w:rPr>
                <w:sz w:val="20"/>
              </w:rPr>
            </w:pPr>
            <w:r>
              <w:rPr>
                <w:spacing w:val="-4"/>
                <w:sz w:val="20"/>
              </w:rPr>
              <w:t>32.8</w:t>
            </w:r>
          </w:p>
        </w:tc>
        <w:tc>
          <w:tcPr>
            <w:tcW w:w="1113" w:type="dxa"/>
          </w:tcPr>
          <w:p>
            <w:pPr>
              <w:pStyle w:val="TableParagraph"/>
              <w:ind w:left="154" w:right="3"/>
              <w:jc w:val="center"/>
              <w:rPr>
                <w:sz w:val="20"/>
              </w:rPr>
            </w:pPr>
            <w:r>
              <w:rPr>
                <w:spacing w:val="-2"/>
                <w:sz w:val="20"/>
              </w:rPr>
              <w:t>32.95811</w:t>
            </w:r>
          </w:p>
        </w:tc>
        <w:tc>
          <w:tcPr>
            <w:tcW w:w="1209" w:type="dxa"/>
          </w:tcPr>
          <w:p>
            <w:pPr>
              <w:pStyle w:val="TableParagraph"/>
              <w:ind w:left="63"/>
              <w:jc w:val="center"/>
              <w:rPr>
                <w:sz w:val="20"/>
              </w:rPr>
            </w:pPr>
            <w:r>
              <w:rPr>
                <w:spacing w:val="-2"/>
                <w:sz w:val="20"/>
              </w:rPr>
              <w:t>34.01770169</w:t>
            </w:r>
          </w:p>
        </w:tc>
      </w:tr>
      <w:tr>
        <w:trPr>
          <w:trHeight w:val="344" w:hRule="atLeast"/>
        </w:trPr>
        <w:tc>
          <w:tcPr>
            <w:tcW w:w="655" w:type="dxa"/>
          </w:tcPr>
          <w:p>
            <w:pPr>
              <w:pStyle w:val="TableParagraph"/>
              <w:spacing w:before="52"/>
              <w:rPr>
                <w:sz w:val="20"/>
              </w:rPr>
            </w:pPr>
            <w:r>
              <w:rPr>
                <w:spacing w:val="-5"/>
                <w:sz w:val="20"/>
              </w:rPr>
              <w:t>6.9</w:t>
            </w:r>
          </w:p>
        </w:tc>
        <w:tc>
          <w:tcPr>
            <w:tcW w:w="960" w:type="dxa"/>
          </w:tcPr>
          <w:p>
            <w:pPr>
              <w:pStyle w:val="TableParagraph"/>
              <w:spacing w:before="52"/>
              <w:ind w:left="1" w:right="1"/>
              <w:jc w:val="center"/>
              <w:rPr>
                <w:sz w:val="20"/>
              </w:rPr>
            </w:pPr>
            <w:r>
              <w:rPr>
                <w:spacing w:val="-5"/>
                <w:sz w:val="20"/>
              </w:rPr>
              <w:t>6.2</w:t>
            </w:r>
          </w:p>
        </w:tc>
        <w:tc>
          <w:tcPr>
            <w:tcW w:w="968" w:type="dxa"/>
          </w:tcPr>
          <w:p>
            <w:pPr>
              <w:pStyle w:val="TableParagraph"/>
              <w:spacing w:before="52"/>
              <w:ind w:left="67" w:right="157"/>
              <w:jc w:val="center"/>
              <w:rPr>
                <w:sz w:val="20"/>
              </w:rPr>
            </w:pPr>
            <w:r>
              <w:rPr>
                <w:spacing w:val="-4"/>
                <w:sz w:val="20"/>
              </w:rPr>
              <w:t>-</w:t>
            </w:r>
            <w:r>
              <w:rPr>
                <w:spacing w:val="-10"/>
                <w:sz w:val="20"/>
              </w:rPr>
              <w:t>8</w:t>
            </w:r>
          </w:p>
        </w:tc>
        <w:tc>
          <w:tcPr>
            <w:tcW w:w="1204" w:type="dxa"/>
          </w:tcPr>
          <w:p>
            <w:pPr>
              <w:pStyle w:val="TableParagraph"/>
              <w:spacing w:before="52"/>
              <w:ind w:left="347"/>
              <w:rPr>
                <w:sz w:val="20"/>
              </w:rPr>
            </w:pPr>
            <w:r>
              <w:rPr>
                <w:spacing w:val="-2"/>
                <w:sz w:val="20"/>
              </w:rPr>
              <w:t>36.036</w:t>
            </w:r>
          </w:p>
        </w:tc>
        <w:tc>
          <w:tcPr>
            <w:tcW w:w="812" w:type="dxa"/>
          </w:tcPr>
          <w:p>
            <w:pPr>
              <w:pStyle w:val="TableParagraph"/>
              <w:spacing w:before="52"/>
              <w:ind w:left="108"/>
              <w:rPr>
                <w:sz w:val="20"/>
              </w:rPr>
            </w:pPr>
            <w:r>
              <w:rPr>
                <w:spacing w:val="-2"/>
                <w:sz w:val="20"/>
              </w:rPr>
              <w:t>32.64</w:t>
            </w:r>
          </w:p>
        </w:tc>
        <w:tc>
          <w:tcPr>
            <w:tcW w:w="1113" w:type="dxa"/>
          </w:tcPr>
          <w:p>
            <w:pPr>
              <w:pStyle w:val="TableParagraph"/>
              <w:spacing w:before="52"/>
              <w:ind w:left="154" w:right="3"/>
              <w:jc w:val="center"/>
              <w:rPr>
                <w:sz w:val="20"/>
              </w:rPr>
            </w:pPr>
            <w:r>
              <w:rPr>
                <w:spacing w:val="-2"/>
                <w:sz w:val="20"/>
              </w:rPr>
              <w:t>32.73486</w:t>
            </w:r>
          </w:p>
        </w:tc>
        <w:tc>
          <w:tcPr>
            <w:tcW w:w="1209" w:type="dxa"/>
          </w:tcPr>
          <w:p>
            <w:pPr>
              <w:pStyle w:val="TableParagraph"/>
              <w:spacing w:before="52"/>
              <w:ind w:left="63"/>
              <w:jc w:val="center"/>
              <w:rPr>
                <w:sz w:val="20"/>
              </w:rPr>
            </w:pPr>
            <w:r>
              <w:rPr>
                <w:spacing w:val="-2"/>
                <w:sz w:val="20"/>
              </w:rPr>
              <w:t>33.80361725</w:t>
            </w:r>
          </w:p>
        </w:tc>
      </w:tr>
      <w:tr>
        <w:trPr>
          <w:trHeight w:val="345" w:hRule="atLeast"/>
        </w:trPr>
        <w:tc>
          <w:tcPr>
            <w:tcW w:w="655" w:type="dxa"/>
          </w:tcPr>
          <w:p>
            <w:pPr>
              <w:pStyle w:val="TableParagraph"/>
              <w:rPr>
                <w:sz w:val="20"/>
              </w:rPr>
            </w:pPr>
            <w:r>
              <w:rPr>
                <w:spacing w:val="-10"/>
                <w:sz w:val="20"/>
              </w:rPr>
              <w:t>7</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67" w:right="157"/>
              <w:jc w:val="center"/>
              <w:rPr>
                <w:sz w:val="20"/>
              </w:rPr>
            </w:pPr>
            <w:r>
              <w:rPr>
                <w:spacing w:val="-4"/>
                <w:sz w:val="20"/>
              </w:rPr>
              <w:t>-</w:t>
            </w:r>
            <w:r>
              <w:rPr>
                <w:spacing w:val="-10"/>
                <w:sz w:val="20"/>
              </w:rPr>
              <w:t>6</w:t>
            </w:r>
          </w:p>
        </w:tc>
        <w:tc>
          <w:tcPr>
            <w:tcW w:w="1204" w:type="dxa"/>
          </w:tcPr>
          <w:p>
            <w:pPr>
              <w:pStyle w:val="TableParagraph"/>
              <w:ind w:left="347"/>
              <w:rPr>
                <w:sz w:val="20"/>
              </w:rPr>
            </w:pPr>
            <w:r>
              <w:rPr>
                <w:spacing w:val="-2"/>
                <w:sz w:val="20"/>
              </w:rPr>
              <w:t>35.777</w:t>
            </w:r>
          </w:p>
        </w:tc>
        <w:tc>
          <w:tcPr>
            <w:tcW w:w="812" w:type="dxa"/>
          </w:tcPr>
          <w:p>
            <w:pPr>
              <w:pStyle w:val="TableParagraph"/>
              <w:ind w:left="108"/>
              <w:rPr>
                <w:sz w:val="20"/>
              </w:rPr>
            </w:pPr>
            <w:r>
              <w:rPr>
                <w:spacing w:val="-2"/>
                <w:sz w:val="20"/>
              </w:rPr>
              <w:t>32.48</w:t>
            </w:r>
          </w:p>
        </w:tc>
        <w:tc>
          <w:tcPr>
            <w:tcW w:w="1113" w:type="dxa"/>
          </w:tcPr>
          <w:p>
            <w:pPr>
              <w:pStyle w:val="TableParagraph"/>
              <w:ind w:left="154" w:right="3"/>
              <w:jc w:val="center"/>
              <w:rPr>
                <w:sz w:val="20"/>
              </w:rPr>
            </w:pPr>
            <w:r>
              <w:rPr>
                <w:spacing w:val="-2"/>
                <w:sz w:val="20"/>
              </w:rPr>
              <w:t>32.51238</w:t>
            </w:r>
          </w:p>
        </w:tc>
        <w:tc>
          <w:tcPr>
            <w:tcW w:w="1209" w:type="dxa"/>
          </w:tcPr>
          <w:p>
            <w:pPr>
              <w:pStyle w:val="TableParagraph"/>
              <w:ind w:left="63"/>
              <w:jc w:val="center"/>
              <w:rPr>
                <w:sz w:val="20"/>
              </w:rPr>
            </w:pPr>
            <w:r>
              <w:rPr>
                <w:spacing w:val="-2"/>
                <w:sz w:val="20"/>
              </w:rPr>
              <w:t>33.58979098</w:t>
            </w:r>
          </w:p>
        </w:tc>
      </w:tr>
      <w:tr>
        <w:trPr>
          <w:trHeight w:val="345" w:hRule="atLeast"/>
        </w:trPr>
        <w:tc>
          <w:tcPr>
            <w:tcW w:w="655" w:type="dxa"/>
          </w:tcPr>
          <w:p>
            <w:pPr>
              <w:pStyle w:val="TableParagraph"/>
              <w:rPr>
                <w:sz w:val="20"/>
              </w:rPr>
            </w:pPr>
            <w:r>
              <w:rPr>
                <w:spacing w:val="-5"/>
                <w:sz w:val="20"/>
              </w:rPr>
              <w:t>7.1</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67" w:right="157"/>
              <w:jc w:val="center"/>
              <w:rPr>
                <w:sz w:val="20"/>
              </w:rPr>
            </w:pPr>
            <w:r>
              <w:rPr>
                <w:spacing w:val="-4"/>
                <w:sz w:val="20"/>
              </w:rPr>
              <w:t>-</w:t>
            </w:r>
            <w:r>
              <w:rPr>
                <w:spacing w:val="-10"/>
                <w:sz w:val="20"/>
              </w:rPr>
              <w:t>5</w:t>
            </w:r>
          </w:p>
        </w:tc>
        <w:tc>
          <w:tcPr>
            <w:tcW w:w="1204" w:type="dxa"/>
          </w:tcPr>
          <w:p>
            <w:pPr>
              <w:pStyle w:val="TableParagraph"/>
              <w:ind w:left="347"/>
              <w:rPr>
                <w:sz w:val="20"/>
              </w:rPr>
            </w:pPr>
            <w:r>
              <w:rPr>
                <w:spacing w:val="-2"/>
                <w:sz w:val="20"/>
              </w:rPr>
              <w:t>35.6475</w:t>
            </w:r>
          </w:p>
        </w:tc>
        <w:tc>
          <w:tcPr>
            <w:tcW w:w="812" w:type="dxa"/>
          </w:tcPr>
          <w:p>
            <w:pPr>
              <w:pStyle w:val="TableParagraph"/>
              <w:ind w:left="108"/>
              <w:rPr>
                <w:sz w:val="20"/>
              </w:rPr>
            </w:pPr>
            <w:r>
              <w:rPr>
                <w:spacing w:val="-4"/>
                <w:sz w:val="20"/>
              </w:rPr>
              <w:t>32.4</w:t>
            </w:r>
          </w:p>
        </w:tc>
        <w:tc>
          <w:tcPr>
            <w:tcW w:w="1113" w:type="dxa"/>
          </w:tcPr>
          <w:p>
            <w:pPr>
              <w:pStyle w:val="TableParagraph"/>
              <w:ind w:left="154" w:right="3"/>
              <w:jc w:val="center"/>
              <w:rPr>
                <w:sz w:val="20"/>
              </w:rPr>
            </w:pPr>
            <w:r>
              <w:rPr>
                <w:spacing w:val="-2"/>
                <w:sz w:val="20"/>
              </w:rPr>
              <w:t>32.40143</w:t>
            </w:r>
          </w:p>
        </w:tc>
        <w:tc>
          <w:tcPr>
            <w:tcW w:w="1209" w:type="dxa"/>
          </w:tcPr>
          <w:p>
            <w:pPr>
              <w:pStyle w:val="TableParagraph"/>
              <w:ind w:left="63"/>
              <w:jc w:val="center"/>
              <w:rPr>
                <w:sz w:val="20"/>
              </w:rPr>
            </w:pPr>
            <w:r>
              <w:rPr>
                <w:spacing w:val="-2"/>
                <w:sz w:val="20"/>
              </w:rPr>
              <w:t>33.48297669</w:t>
            </w:r>
          </w:p>
        </w:tc>
      </w:tr>
      <w:tr>
        <w:trPr>
          <w:trHeight w:val="344" w:hRule="atLeast"/>
        </w:trPr>
        <w:tc>
          <w:tcPr>
            <w:tcW w:w="655" w:type="dxa"/>
          </w:tcPr>
          <w:p>
            <w:pPr>
              <w:pStyle w:val="TableParagraph"/>
              <w:rPr>
                <w:sz w:val="20"/>
              </w:rPr>
            </w:pPr>
            <w:r>
              <w:rPr>
                <w:spacing w:val="-5"/>
                <w:sz w:val="20"/>
              </w:rPr>
              <w:t>7.2</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67" w:right="157"/>
              <w:jc w:val="center"/>
              <w:rPr>
                <w:sz w:val="20"/>
              </w:rPr>
            </w:pPr>
            <w:r>
              <w:rPr>
                <w:spacing w:val="-4"/>
                <w:sz w:val="20"/>
              </w:rPr>
              <w:t>-</w:t>
            </w:r>
            <w:r>
              <w:rPr>
                <w:spacing w:val="-10"/>
                <w:sz w:val="20"/>
              </w:rPr>
              <w:t>4</w:t>
            </w:r>
          </w:p>
        </w:tc>
        <w:tc>
          <w:tcPr>
            <w:tcW w:w="1204" w:type="dxa"/>
          </w:tcPr>
          <w:p>
            <w:pPr>
              <w:pStyle w:val="TableParagraph"/>
              <w:ind w:left="347"/>
              <w:rPr>
                <w:sz w:val="20"/>
              </w:rPr>
            </w:pPr>
            <w:r>
              <w:rPr>
                <w:spacing w:val="-2"/>
                <w:sz w:val="20"/>
              </w:rPr>
              <w:t>35.518</w:t>
            </w:r>
          </w:p>
        </w:tc>
        <w:tc>
          <w:tcPr>
            <w:tcW w:w="812" w:type="dxa"/>
          </w:tcPr>
          <w:p>
            <w:pPr>
              <w:pStyle w:val="TableParagraph"/>
              <w:ind w:left="108"/>
              <w:rPr>
                <w:sz w:val="20"/>
              </w:rPr>
            </w:pPr>
            <w:r>
              <w:rPr>
                <w:spacing w:val="-2"/>
                <w:sz w:val="20"/>
              </w:rPr>
              <w:t>32.32</w:t>
            </w:r>
          </w:p>
        </w:tc>
        <w:tc>
          <w:tcPr>
            <w:tcW w:w="1113" w:type="dxa"/>
          </w:tcPr>
          <w:p>
            <w:pPr>
              <w:pStyle w:val="TableParagraph"/>
              <w:ind w:left="154" w:right="3"/>
              <w:jc w:val="center"/>
              <w:rPr>
                <w:sz w:val="20"/>
              </w:rPr>
            </w:pPr>
            <w:r>
              <w:rPr>
                <w:spacing w:val="-2"/>
                <w:sz w:val="20"/>
              </w:rPr>
              <w:t>32.29069</w:t>
            </w:r>
          </w:p>
        </w:tc>
        <w:tc>
          <w:tcPr>
            <w:tcW w:w="1209" w:type="dxa"/>
          </w:tcPr>
          <w:p>
            <w:pPr>
              <w:pStyle w:val="TableParagraph"/>
              <w:ind w:left="63"/>
              <w:jc w:val="center"/>
              <w:rPr>
                <w:sz w:val="20"/>
              </w:rPr>
            </w:pPr>
            <w:r>
              <w:rPr>
                <w:spacing w:val="-2"/>
                <w:sz w:val="20"/>
              </w:rPr>
              <w:t>33.37622935</w:t>
            </w:r>
          </w:p>
        </w:tc>
      </w:tr>
      <w:tr>
        <w:trPr>
          <w:trHeight w:val="344" w:hRule="atLeast"/>
        </w:trPr>
        <w:tc>
          <w:tcPr>
            <w:tcW w:w="655" w:type="dxa"/>
          </w:tcPr>
          <w:p>
            <w:pPr>
              <w:pStyle w:val="TableParagraph"/>
              <w:spacing w:before="52"/>
              <w:rPr>
                <w:sz w:val="20"/>
              </w:rPr>
            </w:pPr>
            <w:r>
              <w:rPr>
                <w:spacing w:val="-5"/>
                <w:sz w:val="20"/>
              </w:rPr>
              <w:t>7.3</w:t>
            </w:r>
          </w:p>
        </w:tc>
        <w:tc>
          <w:tcPr>
            <w:tcW w:w="960" w:type="dxa"/>
          </w:tcPr>
          <w:p>
            <w:pPr>
              <w:pStyle w:val="TableParagraph"/>
              <w:spacing w:before="52"/>
              <w:ind w:left="1" w:right="1"/>
              <w:jc w:val="center"/>
              <w:rPr>
                <w:sz w:val="20"/>
              </w:rPr>
            </w:pPr>
            <w:r>
              <w:rPr>
                <w:spacing w:val="-5"/>
                <w:sz w:val="20"/>
              </w:rPr>
              <w:t>6.2</w:t>
            </w:r>
          </w:p>
        </w:tc>
        <w:tc>
          <w:tcPr>
            <w:tcW w:w="968" w:type="dxa"/>
          </w:tcPr>
          <w:p>
            <w:pPr>
              <w:pStyle w:val="TableParagraph"/>
              <w:spacing w:before="52"/>
              <w:ind w:left="67" w:right="157"/>
              <w:jc w:val="center"/>
              <w:rPr>
                <w:sz w:val="20"/>
              </w:rPr>
            </w:pPr>
            <w:r>
              <w:rPr>
                <w:spacing w:val="-4"/>
                <w:sz w:val="20"/>
              </w:rPr>
              <w:t>-</w:t>
            </w:r>
            <w:r>
              <w:rPr>
                <w:spacing w:val="-10"/>
                <w:sz w:val="20"/>
              </w:rPr>
              <w:t>2</w:t>
            </w:r>
          </w:p>
        </w:tc>
        <w:tc>
          <w:tcPr>
            <w:tcW w:w="1204" w:type="dxa"/>
          </w:tcPr>
          <w:p>
            <w:pPr>
              <w:pStyle w:val="TableParagraph"/>
              <w:spacing w:before="52"/>
              <w:ind w:left="347"/>
              <w:rPr>
                <w:sz w:val="20"/>
              </w:rPr>
            </w:pPr>
            <w:r>
              <w:rPr>
                <w:spacing w:val="-2"/>
                <w:sz w:val="20"/>
              </w:rPr>
              <w:t>35.259</w:t>
            </w:r>
          </w:p>
        </w:tc>
        <w:tc>
          <w:tcPr>
            <w:tcW w:w="812" w:type="dxa"/>
          </w:tcPr>
          <w:p>
            <w:pPr>
              <w:pStyle w:val="TableParagraph"/>
              <w:spacing w:before="52"/>
              <w:ind w:left="108"/>
              <w:rPr>
                <w:sz w:val="20"/>
              </w:rPr>
            </w:pPr>
            <w:r>
              <w:rPr>
                <w:spacing w:val="-2"/>
                <w:sz w:val="20"/>
              </w:rPr>
              <w:t>32.16</w:t>
            </w:r>
          </w:p>
        </w:tc>
        <w:tc>
          <w:tcPr>
            <w:tcW w:w="1113" w:type="dxa"/>
          </w:tcPr>
          <w:p>
            <w:pPr>
              <w:pStyle w:val="TableParagraph"/>
              <w:spacing w:before="52"/>
              <w:ind w:left="154" w:right="3"/>
              <w:jc w:val="center"/>
              <w:rPr>
                <w:sz w:val="20"/>
              </w:rPr>
            </w:pPr>
            <w:r>
              <w:rPr>
                <w:spacing w:val="-2"/>
                <w:sz w:val="20"/>
              </w:rPr>
              <w:t>32.06982</w:t>
            </w:r>
          </w:p>
        </w:tc>
        <w:tc>
          <w:tcPr>
            <w:tcW w:w="1209" w:type="dxa"/>
          </w:tcPr>
          <w:p>
            <w:pPr>
              <w:pStyle w:val="TableParagraph"/>
              <w:spacing w:before="52"/>
              <w:ind w:left="63"/>
              <w:jc w:val="center"/>
              <w:rPr>
                <w:sz w:val="20"/>
              </w:rPr>
            </w:pPr>
            <w:r>
              <w:rPr>
                <w:spacing w:val="-2"/>
                <w:sz w:val="20"/>
              </w:rPr>
              <w:t>33.16293872</w:t>
            </w:r>
          </w:p>
        </w:tc>
      </w:tr>
      <w:tr>
        <w:trPr>
          <w:trHeight w:val="345" w:hRule="atLeast"/>
        </w:trPr>
        <w:tc>
          <w:tcPr>
            <w:tcW w:w="655" w:type="dxa"/>
          </w:tcPr>
          <w:p>
            <w:pPr>
              <w:pStyle w:val="TableParagraph"/>
              <w:rPr>
                <w:sz w:val="20"/>
              </w:rPr>
            </w:pPr>
            <w:r>
              <w:rPr>
                <w:spacing w:val="-5"/>
                <w:sz w:val="20"/>
              </w:rPr>
              <w:t>7.4</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9" w:right="164"/>
              <w:jc w:val="center"/>
              <w:rPr>
                <w:sz w:val="20"/>
              </w:rPr>
            </w:pPr>
            <w:r>
              <w:rPr>
                <w:spacing w:val="-10"/>
                <w:sz w:val="20"/>
              </w:rPr>
              <w:t>0</w:t>
            </w:r>
          </w:p>
        </w:tc>
        <w:tc>
          <w:tcPr>
            <w:tcW w:w="1204" w:type="dxa"/>
          </w:tcPr>
          <w:p>
            <w:pPr>
              <w:pStyle w:val="TableParagraph"/>
              <w:ind w:left="347"/>
              <w:rPr>
                <w:sz w:val="20"/>
              </w:rPr>
            </w:pPr>
            <w:r>
              <w:rPr>
                <w:spacing w:val="-5"/>
                <w:sz w:val="20"/>
              </w:rPr>
              <w:t>35</w:t>
            </w:r>
          </w:p>
        </w:tc>
        <w:tc>
          <w:tcPr>
            <w:tcW w:w="812" w:type="dxa"/>
          </w:tcPr>
          <w:p>
            <w:pPr>
              <w:pStyle w:val="TableParagraph"/>
              <w:ind w:left="108"/>
              <w:rPr>
                <w:sz w:val="20"/>
              </w:rPr>
            </w:pPr>
            <w:r>
              <w:rPr>
                <w:spacing w:val="-5"/>
                <w:sz w:val="20"/>
              </w:rPr>
              <w:t>32</w:t>
            </w:r>
          </w:p>
        </w:tc>
        <w:tc>
          <w:tcPr>
            <w:tcW w:w="1113" w:type="dxa"/>
          </w:tcPr>
          <w:p>
            <w:pPr>
              <w:pStyle w:val="TableParagraph"/>
              <w:ind w:left="154" w:right="3"/>
              <w:jc w:val="center"/>
              <w:rPr>
                <w:sz w:val="20"/>
              </w:rPr>
            </w:pPr>
            <w:r>
              <w:rPr>
                <w:spacing w:val="-2"/>
                <w:sz w:val="20"/>
              </w:rPr>
              <w:t>31.84978</w:t>
            </w:r>
          </w:p>
        </w:tc>
        <w:tc>
          <w:tcPr>
            <w:tcW w:w="1209" w:type="dxa"/>
          </w:tcPr>
          <w:p>
            <w:pPr>
              <w:pStyle w:val="TableParagraph"/>
              <w:ind w:left="63"/>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7.5</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9" w:right="164"/>
              <w:jc w:val="center"/>
              <w:rPr>
                <w:sz w:val="20"/>
              </w:rPr>
            </w:pPr>
            <w:r>
              <w:rPr>
                <w:spacing w:val="-10"/>
                <w:sz w:val="20"/>
              </w:rPr>
              <w:t>8</w:t>
            </w:r>
          </w:p>
        </w:tc>
        <w:tc>
          <w:tcPr>
            <w:tcW w:w="1204" w:type="dxa"/>
          </w:tcPr>
          <w:p>
            <w:pPr>
              <w:pStyle w:val="TableParagraph"/>
              <w:ind w:left="347"/>
              <w:rPr>
                <w:sz w:val="20"/>
              </w:rPr>
            </w:pPr>
            <w:r>
              <w:rPr>
                <w:spacing w:val="-2"/>
                <w:sz w:val="20"/>
              </w:rPr>
              <w:t>33.964</w:t>
            </w:r>
          </w:p>
        </w:tc>
        <w:tc>
          <w:tcPr>
            <w:tcW w:w="812" w:type="dxa"/>
          </w:tcPr>
          <w:p>
            <w:pPr>
              <w:pStyle w:val="TableParagraph"/>
              <w:ind w:left="108"/>
              <w:rPr>
                <w:sz w:val="20"/>
              </w:rPr>
            </w:pPr>
            <w:r>
              <w:rPr>
                <w:spacing w:val="-2"/>
                <w:sz w:val="20"/>
              </w:rPr>
              <w:t>31.36</w:t>
            </w:r>
          </w:p>
        </w:tc>
        <w:tc>
          <w:tcPr>
            <w:tcW w:w="1113" w:type="dxa"/>
          </w:tcPr>
          <w:p>
            <w:pPr>
              <w:pStyle w:val="TableParagraph"/>
              <w:ind w:left="154" w:right="3"/>
              <w:jc w:val="center"/>
              <w:rPr>
                <w:sz w:val="20"/>
              </w:rPr>
            </w:pPr>
            <w:r>
              <w:rPr>
                <w:spacing w:val="-2"/>
                <w:sz w:val="20"/>
              </w:rPr>
              <w:t>30.97829</w:t>
            </w:r>
          </w:p>
        </w:tc>
        <w:tc>
          <w:tcPr>
            <w:tcW w:w="1209" w:type="dxa"/>
          </w:tcPr>
          <w:p>
            <w:pPr>
              <w:pStyle w:val="TableParagraph"/>
              <w:ind w:left="63"/>
              <w:jc w:val="center"/>
              <w:rPr>
                <w:sz w:val="20"/>
              </w:rPr>
            </w:pPr>
            <w:r>
              <w:rPr>
                <w:spacing w:val="-2"/>
                <w:sz w:val="20"/>
              </w:rPr>
              <w:t>32.10076574</w:t>
            </w:r>
          </w:p>
        </w:tc>
      </w:tr>
      <w:tr>
        <w:trPr>
          <w:trHeight w:val="344" w:hRule="atLeast"/>
        </w:trPr>
        <w:tc>
          <w:tcPr>
            <w:tcW w:w="655" w:type="dxa"/>
          </w:tcPr>
          <w:p>
            <w:pPr>
              <w:pStyle w:val="TableParagraph"/>
              <w:rPr>
                <w:sz w:val="20"/>
              </w:rPr>
            </w:pPr>
            <w:r>
              <w:rPr>
                <w:spacing w:val="-5"/>
                <w:sz w:val="20"/>
              </w:rPr>
              <w:t>7.6</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04" w:right="157"/>
              <w:jc w:val="center"/>
              <w:rPr>
                <w:sz w:val="20"/>
              </w:rPr>
            </w:pPr>
            <w:r>
              <w:rPr>
                <w:spacing w:val="-5"/>
                <w:sz w:val="20"/>
              </w:rPr>
              <w:t>18</w:t>
            </w:r>
          </w:p>
        </w:tc>
        <w:tc>
          <w:tcPr>
            <w:tcW w:w="1204" w:type="dxa"/>
          </w:tcPr>
          <w:p>
            <w:pPr>
              <w:pStyle w:val="TableParagraph"/>
              <w:ind w:left="347"/>
              <w:rPr>
                <w:sz w:val="20"/>
              </w:rPr>
            </w:pPr>
            <w:r>
              <w:rPr>
                <w:spacing w:val="-2"/>
                <w:sz w:val="20"/>
              </w:rPr>
              <w:t>32.66901</w:t>
            </w:r>
          </w:p>
        </w:tc>
        <w:tc>
          <w:tcPr>
            <w:tcW w:w="812" w:type="dxa"/>
          </w:tcPr>
          <w:p>
            <w:pPr>
              <w:pStyle w:val="TableParagraph"/>
              <w:ind w:left="108"/>
              <w:rPr>
                <w:sz w:val="20"/>
              </w:rPr>
            </w:pPr>
            <w:r>
              <w:rPr>
                <w:spacing w:val="-2"/>
                <w:sz w:val="20"/>
              </w:rPr>
              <w:t>30.56</w:t>
            </w:r>
          </w:p>
        </w:tc>
        <w:tc>
          <w:tcPr>
            <w:tcW w:w="1113" w:type="dxa"/>
          </w:tcPr>
          <w:p>
            <w:pPr>
              <w:pStyle w:val="TableParagraph"/>
              <w:ind w:left="154" w:right="3"/>
              <w:jc w:val="center"/>
              <w:rPr>
                <w:sz w:val="20"/>
              </w:rPr>
            </w:pPr>
            <w:r>
              <w:rPr>
                <w:spacing w:val="-2"/>
                <w:sz w:val="20"/>
              </w:rPr>
              <w:t>29.90977</w:t>
            </w:r>
          </w:p>
        </w:tc>
        <w:tc>
          <w:tcPr>
            <w:tcW w:w="1209" w:type="dxa"/>
          </w:tcPr>
          <w:p>
            <w:pPr>
              <w:pStyle w:val="TableParagraph"/>
              <w:ind w:left="0" w:right="34"/>
              <w:jc w:val="center"/>
              <w:rPr>
                <w:sz w:val="20"/>
              </w:rPr>
            </w:pPr>
            <w:r>
              <w:rPr>
                <w:spacing w:val="-2"/>
                <w:sz w:val="20"/>
              </w:rPr>
              <w:t>31.0462602</w:t>
            </w:r>
          </w:p>
        </w:tc>
      </w:tr>
      <w:tr>
        <w:trPr>
          <w:trHeight w:val="344" w:hRule="atLeast"/>
        </w:trPr>
        <w:tc>
          <w:tcPr>
            <w:tcW w:w="655" w:type="dxa"/>
          </w:tcPr>
          <w:p>
            <w:pPr>
              <w:pStyle w:val="TableParagraph"/>
              <w:spacing w:before="52"/>
              <w:rPr>
                <w:sz w:val="20"/>
              </w:rPr>
            </w:pPr>
            <w:r>
              <w:rPr>
                <w:spacing w:val="-5"/>
                <w:sz w:val="20"/>
              </w:rPr>
              <w:t>7.7</w:t>
            </w:r>
          </w:p>
        </w:tc>
        <w:tc>
          <w:tcPr>
            <w:tcW w:w="960" w:type="dxa"/>
          </w:tcPr>
          <w:p>
            <w:pPr>
              <w:pStyle w:val="TableParagraph"/>
              <w:spacing w:before="52"/>
              <w:ind w:left="1" w:right="1"/>
              <w:jc w:val="center"/>
              <w:rPr>
                <w:sz w:val="20"/>
              </w:rPr>
            </w:pPr>
            <w:r>
              <w:rPr>
                <w:spacing w:val="-5"/>
                <w:sz w:val="20"/>
              </w:rPr>
              <w:t>6.2</w:t>
            </w:r>
          </w:p>
        </w:tc>
        <w:tc>
          <w:tcPr>
            <w:tcW w:w="968" w:type="dxa"/>
          </w:tcPr>
          <w:p>
            <w:pPr>
              <w:pStyle w:val="TableParagraph"/>
              <w:spacing w:before="52"/>
              <w:ind w:left="104" w:right="157"/>
              <w:jc w:val="center"/>
              <w:rPr>
                <w:sz w:val="20"/>
              </w:rPr>
            </w:pPr>
            <w:r>
              <w:rPr>
                <w:spacing w:val="-5"/>
                <w:sz w:val="20"/>
              </w:rPr>
              <w:t>22</w:t>
            </w:r>
          </w:p>
        </w:tc>
        <w:tc>
          <w:tcPr>
            <w:tcW w:w="1204" w:type="dxa"/>
          </w:tcPr>
          <w:p>
            <w:pPr>
              <w:pStyle w:val="TableParagraph"/>
              <w:spacing w:before="52"/>
              <w:ind w:left="347"/>
              <w:rPr>
                <w:sz w:val="20"/>
              </w:rPr>
            </w:pPr>
            <w:r>
              <w:rPr>
                <w:spacing w:val="-2"/>
                <w:sz w:val="20"/>
              </w:rPr>
              <w:t>32.15101</w:t>
            </w:r>
          </w:p>
        </w:tc>
        <w:tc>
          <w:tcPr>
            <w:tcW w:w="812" w:type="dxa"/>
          </w:tcPr>
          <w:p>
            <w:pPr>
              <w:pStyle w:val="TableParagraph"/>
              <w:spacing w:before="52"/>
              <w:ind w:left="108"/>
              <w:rPr>
                <w:sz w:val="20"/>
              </w:rPr>
            </w:pPr>
            <w:r>
              <w:rPr>
                <w:spacing w:val="-2"/>
                <w:sz w:val="20"/>
              </w:rPr>
              <w:t>30.24</w:t>
            </w:r>
          </w:p>
        </w:tc>
        <w:tc>
          <w:tcPr>
            <w:tcW w:w="1113" w:type="dxa"/>
          </w:tcPr>
          <w:p>
            <w:pPr>
              <w:pStyle w:val="TableParagraph"/>
              <w:spacing w:before="52"/>
              <w:ind w:left="154" w:right="3"/>
              <w:jc w:val="center"/>
              <w:rPr>
                <w:sz w:val="20"/>
              </w:rPr>
            </w:pPr>
            <w:r>
              <w:rPr>
                <w:spacing w:val="-2"/>
                <w:sz w:val="20"/>
              </w:rPr>
              <w:t>29.48926</w:t>
            </w:r>
          </w:p>
        </w:tc>
        <w:tc>
          <w:tcPr>
            <w:tcW w:w="1209" w:type="dxa"/>
          </w:tcPr>
          <w:p>
            <w:pPr>
              <w:pStyle w:val="TableParagraph"/>
              <w:spacing w:before="52"/>
              <w:ind w:left="63"/>
              <w:jc w:val="center"/>
              <w:rPr>
                <w:sz w:val="20"/>
              </w:rPr>
            </w:pPr>
            <w:r>
              <w:rPr>
                <w:spacing w:val="-2"/>
                <w:sz w:val="20"/>
              </w:rPr>
              <w:t>30.62675759</w:t>
            </w:r>
          </w:p>
        </w:tc>
      </w:tr>
      <w:tr>
        <w:trPr>
          <w:trHeight w:val="345" w:hRule="atLeast"/>
        </w:trPr>
        <w:tc>
          <w:tcPr>
            <w:tcW w:w="655" w:type="dxa"/>
          </w:tcPr>
          <w:p>
            <w:pPr>
              <w:pStyle w:val="TableParagraph"/>
              <w:rPr>
                <w:sz w:val="20"/>
              </w:rPr>
            </w:pPr>
            <w:r>
              <w:rPr>
                <w:spacing w:val="-5"/>
                <w:sz w:val="20"/>
              </w:rPr>
              <w:t>7.8</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04" w:right="157"/>
              <w:jc w:val="center"/>
              <w:rPr>
                <w:sz w:val="20"/>
              </w:rPr>
            </w:pPr>
            <w:r>
              <w:rPr>
                <w:spacing w:val="-5"/>
                <w:sz w:val="20"/>
              </w:rPr>
              <w:t>23</w:t>
            </w:r>
          </w:p>
        </w:tc>
        <w:tc>
          <w:tcPr>
            <w:tcW w:w="1204" w:type="dxa"/>
          </w:tcPr>
          <w:p>
            <w:pPr>
              <w:pStyle w:val="TableParagraph"/>
              <w:ind w:left="347"/>
              <w:rPr>
                <w:sz w:val="20"/>
              </w:rPr>
            </w:pPr>
            <w:r>
              <w:rPr>
                <w:spacing w:val="-2"/>
                <w:sz w:val="20"/>
              </w:rPr>
              <w:t>32.02151</w:t>
            </w:r>
          </w:p>
        </w:tc>
        <w:tc>
          <w:tcPr>
            <w:tcW w:w="812" w:type="dxa"/>
          </w:tcPr>
          <w:p>
            <w:pPr>
              <w:pStyle w:val="TableParagraph"/>
              <w:ind w:left="108"/>
              <w:rPr>
                <w:sz w:val="20"/>
              </w:rPr>
            </w:pPr>
            <w:r>
              <w:rPr>
                <w:spacing w:val="-2"/>
                <w:sz w:val="20"/>
              </w:rPr>
              <w:t>30.16</w:t>
            </w:r>
          </w:p>
        </w:tc>
        <w:tc>
          <w:tcPr>
            <w:tcW w:w="1113" w:type="dxa"/>
          </w:tcPr>
          <w:p>
            <w:pPr>
              <w:pStyle w:val="TableParagraph"/>
              <w:ind w:left="154" w:right="3"/>
              <w:jc w:val="center"/>
              <w:rPr>
                <w:sz w:val="20"/>
              </w:rPr>
            </w:pPr>
            <w:r>
              <w:rPr>
                <w:spacing w:val="-2"/>
                <w:sz w:val="20"/>
              </w:rPr>
              <w:t>29.38477</w:t>
            </w:r>
          </w:p>
        </w:tc>
        <w:tc>
          <w:tcPr>
            <w:tcW w:w="1209" w:type="dxa"/>
          </w:tcPr>
          <w:p>
            <w:pPr>
              <w:pStyle w:val="TableParagraph"/>
              <w:ind w:left="63"/>
              <w:jc w:val="center"/>
              <w:rPr>
                <w:sz w:val="20"/>
              </w:rPr>
            </w:pPr>
            <w:r>
              <w:rPr>
                <w:spacing w:val="-2"/>
                <w:sz w:val="20"/>
              </w:rPr>
              <w:t>30.52209521</w:t>
            </w:r>
          </w:p>
        </w:tc>
      </w:tr>
      <w:tr>
        <w:trPr>
          <w:trHeight w:val="345" w:hRule="atLeast"/>
        </w:trPr>
        <w:tc>
          <w:tcPr>
            <w:tcW w:w="655" w:type="dxa"/>
          </w:tcPr>
          <w:p>
            <w:pPr>
              <w:pStyle w:val="TableParagraph"/>
              <w:rPr>
                <w:sz w:val="20"/>
              </w:rPr>
            </w:pPr>
            <w:r>
              <w:rPr>
                <w:spacing w:val="-5"/>
                <w:sz w:val="20"/>
              </w:rPr>
              <w:t>7.9</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04" w:right="157"/>
              <w:jc w:val="center"/>
              <w:rPr>
                <w:sz w:val="20"/>
              </w:rPr>
            </w:pPr>
            <w:r>
              <w:rPr>
                <w:spacing w:val="-5"/>
                <w:sz w:val="20"/>
              </w:rPr>
              <w:t>24</w:t>
            </w:r>
          </w:p>
        </w:tc>
        <w:tc>
          <w:tcPr>
            <w:tcW w:w="1204" w:type="dxa"/>
          </w:tcPr>
          <w:p>
            <w:pPr>
              <w:pStyle w:val="TableParagraph"/>
              <w:ind w:left="347"/>
              <w:rPr>
                <w:sz w:val="20"/>
              </w:rPr>
            </w:pPr>
            <w:r>
              <w:rPr>
                <w:spacing w:val="-2"/>
                <w:sz w:val="20"/>
              </w:rPr>
              <w:t>31.89201</w:t>
            </w:r>
          </w:p>
        </w:tc>
        <w:tc>
          <w:tcPr>
            <w:tcW w:w="812" w:type="dxa"/>
          </w:tcPr>
          <w:p>
            <w:pPr>
              <w:pStyle w:val="TableParagraph"/>
              <w:ind w:left="108"/>
              <w:rPr>
                <w:sz w:val="20"/>
              </w:rPr>
            </w:pPr>
            <w:r>
              <w:rPr>
                <w:spacing w:val="-2"/>
                <w:sz w:val="20"/>
              </w:rPr>
              <w:t>30.08</w:t>
            </w:r>
          </w:p>
        </w:tc>
        <w:tc>
          <w:tcPr>
            <w:tcW w:w="1113" w:type="dxa"/>
          </w:tcPr>
          <w:p>
            <w:pPr>
              <w:pStyle w:val="TableParagraph"/>
              <w:ind w:left="154" w:right="3"/>
              <w:jc w:val="center"/>
              <w:rPr>
                <w:sz w:val="20"/>
              </w:rPr>
            </w:pPr>
            <w:r>
              <w:rPr>
                <w:spacing w:val="-2"/>
                <w:sz w:val="20"/>
              </w:rPr>
              <w:t>29.28054</w:t>
            </w:r>
          </w:p>
        </w:tc>
        <w:tc>
          <w:tcPr>
            <w:tcW w:w="1209" w:type="dxa"/>
          </w:tcPr>
          <w:p>
            <w:pPr>
              <w:pStyle w:val="TableParagraph"/>
              <w:ind w:left="63"/>
              <w:jc w:val="center"/>
              <w:rPr>
                <w:sz w:val="20"/>
              </w:rPr>
            </w:pPr>
            <w:r>
              <w:rPr>
                <w:spacing w:val="-2"/>
                <w:sz w:val="20"/>
              </w:rPr>
              <w:t>30.41751936</w:t>
            </w:r>
          </w:p>
        </w:tc>
      </w:tr>
      <w:tr>
        <w:trPr>
          <w:trHeight w:val="344" w:hRule="atLeast"/>
        </w:trPr>
        <w:tc>
          <w:tcPr>
            <w:tcW w:w="655" w:type="dxa"/>
          </w:tcPr>
          <w:p>
            <w:pPr>
              <w:pStyle w:val="TableParagraph"/>
              <w:rPr>
                <w:sz w:val="20"/>
              </w:rPr>
            </w:pPr>
            <w:r>
              <w:rPr>
                <w:spacing w:val="-10"/>
                <w:sz w:val="20"/>
              </w:rPr>
              <w:t>8</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04" w:right="157"/>
              <w:jc w:val="center"/>
              <w:rPr>
                <w:sz w:val="20"/>
              </w:rPr>
            </w:pPr>
            <w:r>
              <w:rPr>
                <w:spacing w:val="-5"/>
                <w:sz w:val="20"/>
              </w:rPr>
              <w:t>25</w:t>
            </w:r>
          </w:p>
        </w:tc>
        <w:tc>
          <w:tcPr>
            <w:tcW w:w="1204" w:type="dxa"/>
          </w:tcPr>
          <w:p>
            <w:pPr>
              <w:pStyle w:val="TableParagraph"/>
              <w:ind w:left="347"/>
              <w:rPr>
                <w:sz w:val="20"/>
              </w:rPr>
            </w:pPr>
            <w:r>
              <w:rPr>
                <w:spacing w:val="-2"/>
                <w:sz w:val="20"/>
              </w:rPr>
              <w:t>31.76251</w:t>
            </w:r>
          </w:p>
        </w:tc>
        <w:tc>
          <w:tcPr>
            <w:tcW w:w="812" w:type="dxa"/>
          </w:tcPr>
          <w:p>
            <w:pPr>
              <w:pStyle w:val="TableParagraph"/>
              <w:ind w:left="108"/>
              <w:rPr>
                <w:sz w:val="20"/>
              </w:rPr>
            </w:pPr>
            <w:r>
              <w:rPr>
                <w:spacing w:val="-5"/>
                <w:sz w:val="20"/>
              </w:rPr>
              <w:t>30</w:t>
            </w:r>
          </w:p>
        </w:tc>
        <w:tc>
          <w:tcPr>
            <w:tcW w:w="1113" w:type="dxa"/>
          </w:tcPr>
          <w:p>
            <w:pPr>
              <w:pStyle w:val="TableParagraph"/>
              <w:ind w:left="154" w:right="3"/>
              <w:jc w:val="center"/>
              <w:rPr>
                <w:sz w:val="20"/>
              </w:rPr>
            </w:pPr>
            <w:r>
              <w:rPr>
                <w:spacing w:val="-2"/>
                <w:sz w:val="20"/>
              </w:rPr>
              <w:t>29.17658</w:t>
            </w:r>
          </w:p>
        </w:tc>
        <w:tc>
          <w:tcPr>
            <w:tcW w:w="1209" w:type="dxa"/>
          </w:tcPr>
          <w:p>
            <w:pPr>
              <w:pStyle w:val="TableParagraph"/>
              <w:ind w:left="63"/>
              <w:jc w:val="center"/>
              <w:rPr>
                <w:sz w:val="20"/>
              </w:rPr>
            </w:pPr>
            <w:r>
              <w:rPr>
                <w:spacing w:val="-2"/>
                <w:sz w:val="20"/>
              </w:rPr>
              <w:t>30.31303062</w:t>
            </w:r>
          </w:p>
        </w:tc>
      </w:tr>
      <w:tr>
        <w:trPr>
          <w:trHeight w:val="344" w:hRule="atLeast"/>
        </w:trPr>
        <w:tc>
          <w:tcPr>
            <w:tcW w:w="655" w:type="dxa"/>
          </w:tcPr>
          <w:p>
            <w:pPr>
              <w:pStyle w:val="TableParagraph"/>
              <w:spacing w:before="52"/>
              <w:rPr>
                <w:sz w:val="20"/>
              </w:rPr>
            </w:pPr>
            <w:r>
              <w:rPr>
                <w:spacing w:val="-5"/>
                <w:sz w:val="20"/>
              </w:rPr>
              <w:t>8.1</w:t>
            </w:r>
          </w:p>
        </w:tc>
        <w:tc>
          <w:tcPr>
            <w:tcW w:w="960" w:type="dxa"/>
          </w:tcPr>
          <w:p>
            <w:pPr>
              <w:pStyle w:val="TableParagraph"/>
              <w:spacing w:before="52"/>
              <w:ind w:left="1" w:right="1"/>
              <w:jc w:val="center"/>
              <w:rPr>
                <w:sz w:val="20"/>
              </w:rPr>
            </w:pPr>
            <w:r>
              <w:rPr>
                <w:spacing w:val="-5"/>
                <w:sz w:val="20"/>
              </w:rPr>
              <w:t>6.2</w:t>
            </w:r>
          </w:p>
        </w:tc>
        <w:tc>
          <w:tcPr>
            <w:tcW w:w="968" w:type="dxa"/>
          </w:tcPr>
          <w:p>
            <w:pPr>
              <w:pStyle w:val="TableParagraph"/>
              <w:spacing w:before="52"/>
              <w:ind w:left="104" w:right="157"/>
              <w:jc w:val="center"/>
              <w:rPr>
                <w:sz w:val="20"/>
              </w:rPr>
            </w:pPr>
            <w:r>
              <w:rPr>
                <w:spacing w:val="-5"/>
                <w:sz w:val="20"/>
              </w:rPr>
              <w:t>26</w:t>
            </w:r>
          </w:p>
        </w:tc>
        <w:tc>
          <w:tcPr>
            <w:tcW w:w="1204" w:type="dxa"/>
          </w:tcPr>
          <w:p>
            <w:pPr>
              <w:pStyle w:val="TableParagraph"/>
              <w:spacing w:before="52"/>
              <w:ind w:left="347"/>
              <w:rPr>
                <w:sz w:val="20"/>
              </w:rPr>
            </w:pPr>
            <w:r>
              <w:rPr>
                <w:spacing w:val="-2"/>
                <w:sz w:val="20"/>
              </w:rPr>
              <w:t>31.63302</w:t>
            </w:r>
          </w:p>
        </w:tc>
        <w:tc>
          <w:tcPr>
            <w:tcW w:w="812" w:type="dxa"/>
          </w:tcPr>
          <w:p>
            <w:pPr>
              <w:pStyle w:val="TableParagraph"/>
              <w:spacing w:before="52"/>
              <w:ind w:left="108"/>
              <w:rPr>
                <w:sz w:val="20"/>
              </w:rPr>
            </w:pPr>
            <w:r>
              <w:rPr>
                <w:spacing w:val="-2"/>
                <w:sz w:val="20"/>
              </w:rPr>
              <w:t>29.92</w:t>
            </w:r>
          </w:p>
        </w:tc>
        <w:tc>
          <w:tcPr>
            <w:tcW w:w="1113" w:type="dxa"/>
          </w:tcPr>
          <w:p>
            <w:pPr>
              <w:pStyle w:val="TableParagraph"/>
              <w:spacing w:before="52"/>
              <w:ind w:left="154" w:right="3"/>
              <w:jc w:val="center"/>
              <w:rPr>
                <w:sz w:val="20"/>
              </w:rPr>
            </w:pPr>
            <w:r>
              <w:rPr>
                <w:spacing w:val="-2"/>
                <w:sz w:val="20"/>
              </w:rPr>
              <w:t>29.07287</w:t>
            </w:r>
          </w:p>
        </w:tc>
        <w:tc>
          <w:tcPr>
            <w:tcW w:w="1209" w:type="dxa"/>
          </w:tcPr>
          <w:p>
            <w:pPr>
              <w:pStyle w:val="TableParagraph"/>
              <w:spacing w:before="52"/>
              <w:ind w:left="63"/>
              <w:jc w:val="center"/>
              <w:rPr>
                <w:sz w:val="20"/>
              </w:rPr>
            </w:pPr>
            <w:r>
              <w:rPr>
                <w:spacing w:val="-2"/>
                <w:sz w:val="20"/>
              </w:rPr>
              <w:t>30.20862959</w:t>
            </w:r>
          </w:p>
        </w:tc>
      </w:tr>
      <w:tr>
        <w:trPr>
          <w:trHeight w:val="345" w:hRule="atLeast"/>
        </w:trPr>
        <w:tc>
          <w:tcPr>
            <w:tcW w:w="655" w:type="dxa"/>
          </w:tcPr>
          <w:p>
            <w:pPr>
              <w:pStyle w:val="TableParagraph"/>
              <w:rPr>
                <w:sz w:val="20"/>
              </w:rPr>
            </w:pPr>
            <w:r>
              <w:rPr>
                <w:spacing w:val="-5"/>
                <w:sz w:val="20"/>
              </w:rPr>
              <w:t>8.2</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04" w:right="157"/>
              <w:jc w:val="center"/>
              <w:rPr>
                <w:sz w:val="20"/>
              </w:rPr>
            </w:pPr>
            <w:r>
              <w:rPr>
                <w:spacing w:val="-5"/>
                <w:sz w:val="20"/>
              </w:rPr>
              <w:t>27</w:t>
            </w:r>
          </w:p>
        </w:tc>
        <w:tc>
          <w:tcPr>
            <w:tcW w:w="1204" w:type="dxa"/>
          </w:tcPr>
          <w:p>
            <w:pPr>
              <w:pStyle w:val="TableParagraph"/>
              <w:ind w:left="347"/>
              <w:rPr>
                <w:sz w:val="20"/>
              </w:rPr>
            </w:pPr>
            <w:r>
              <w:rPr>
                <w:spacing w:val="-2"/>
                <w:sz w:val="20"/>
              </w:rPr>
              <w:t>31.50352</w:t>
            </w:r>
          </w:p>
        </w:tc>
        <w:tc>
          <w:tcPr>
            <w:tcW w:w="812" w:type="dxa"/>
          </w:tcPr>
          <w:p>
            <w:pPr>
              <w:pStyle w:val="TableParagraph"/>
              <w:ind w:left="108"/>
              <w:rPr>
                <w:sz w:val="20"/>
              </w:rPr>
            </w:pPr>
            <w:r>
              <w:rPr>
                <w:spacing w:val="-2"/>
                <w:sz w:val="20"/>
              </w:rPr>
              <w:t>29.84</w:t>
            </w:r>
          </w:p>
        </w:tc>
        <w:tc>
          <w:tcPr>
            <w:tcW w:w="1113" w:type="dxa"/>
          </w:tcPr>
          <w:p>
            <w:pPr>
              <w:pStyle w:val="TableParagraph"/>
              <w:ind w:left="154" w:right="3"/>
              <w:jc w:val="center"/>
              <w:rPr>
                <w:sz w:val="20"/>
              </w:rPr>
            </w:pPr>
            <w:r>
              <w:rPr>
                <w:spacing w:val="-2"/>
                <w:sz w:val="20"/>
              </w:rPr>
              <w:t>28.96943</w:t>
            </w:r>
          </w:p>
        </w:tc>
        <w:tc>
          <w:tcPr>
            <w:tcW w:w="1209" w:type="dxa"/>
          </w:tcPr>
          <w:p>
            <w:pPr>
              <w:pStyle w:val="TableParagraph"/>
              <w:ind w:left="63"/>
              <w:jc w:val="center"/>
              <w:rPr>
                <w:sz w:val="20"/>
              </w:rPr>
            </w:pPr>
            <w:r>
              <w:rPr>
                <w:spacing w:val="-2"/>
                <w:sz w:val="20"/>
              </w:rPr>
              <w:t>30.10431684</w:t>
            </w:r>
          </w:p>
        </w:tc>
      </w:tr>
      <w:tr>
        <w:trPr>
          <w:trHeight w:val="344" w:hRule="atLeast"/>
        </w:trPr>
        <w:tc>
          <w:tcPr>
            <w:tcW w:w="655" w:type="dxa"/>
          </w:tcPr>
          <w:p>
            <w:pPr>
              <w:pStyle w:val="TableParagraph"/>
              <w:rPr>
                <w:sz w:val="20"/>
              </w:rPr>
            </w:pPr>
            <w:r>
              <w:rPr>
                <w:spacing w:val="-5"/>
                <w:sz w:val="20"/>
              </w:rPr>
              <w:t>8.3</w:t>
            </w:r>
          </w:p>
        </w:tc>
        <w:tc>
          <w:tcPr>
            <w:tcW w:w="960" w:type="dxa"/>
          </w:tcPr>
          <w:p>
            <w:pPr>
              <w:pStyle w:val="TableParagraph"/>
              <w:ind w:left="1" w:right="1"/>
              <w:jc w:val="center"/>
              <w:rPr>
                <w:sz w:val="20"/>
              </w:rPr>
            </w:pPr>
            <w:r>
              <w:rPr>
                <w:spacing w:val="-5"/>
                <w:sz w:val="20"/>
              </w:rPr>
              <w:t>6.2</w:t>
            </w:r>
          </w:p>
        </w:tc>
        <w:tc>
          <w:tcPr>
            <w:tcW w:w="968" w:type="dxa"/>
          </w:tcPr>
          <w:p>
            <w:pPr>
              <w:pStyle w:val="TableParagraph"/>
              <w:ind w:left="104" w:right="157"/>
              <w:jc w:val="center"/>
              <w:rPr>
                <w:sz w:val="20"/>
              </w:rPr>
            </w:pPr>
            <w:r>
              <w:rPr>
                <w:spacing w:val="-5"/>
                <w:sz w:val="20"/>
              </w:rPr>
              <w:t>28</w:t>
            </w:r>
          </w:p>
        </w:tc>
        <w:tc>
          <w:tcPr>
            <w:tcW w:w="1204" w:type="dxa"/>
          </w:tcPr>
          <w:p>
            <w:pPr>
              <w:pStyle w:val="TableParagraph"/>
              <w:ind w:left="347"/>
              <w:rPr>
                <w:sz w:val="20"/>
              </w:rPr>
            </w:pPr>
            <w:r>
              <w:rPr>
                <w:spacing w:val="-2"/>
                <w:sz w:val="20"/>
              </w:rPr>
              <w:t>31.37402</w:t>
            </w:r>
          </w:p>
        </w:tc>
        <w:tc>
          <w:tcPr>
            <w:tcW w:w="812" w:type="dxa"/>
          </w:tcPr>
          <w:p>
            <w:pPr>
              <w:pStyle w:val="TableParagraph"/>
              <w:ind w:left="108"/>
              <w:rPr>
                <w:sz w:val="20"/>
              </w:rPr>
            </w:pPr>
            <w:r>
              <w:rPr>
                <w:spacing w:val="-2"/>
                <w:sz w:val="20"/>
              </w:rPr>
              <w:t>29.76</w:t>
            </w:r>
          </w:p>
        </w:tc>
        <w:tc>
          <w:tcPr>
            <w:tcW w:w="1113" w:type="dxa"/>
          </w:tcPr>
          <w:p>
            <w:pPr>
              <w:pStyle w:val="TableParagraph"/>
              <w:ind w:left="154" w:right="3"/>
              <w:jc w:val="center"/>
              <w:rPr>
                <w:sz w:val="20"/>
              </w:rPr>
            </w:pPr>
            <w:r>
              <w:rPr>
                <w:spacing w:val="-2"/>
                <w:sz w:val="20"/>
              </w:rPr>
              <w:t>28.86626</w:t>
            </w:r>
          </w:p>
        </w:tc>
        <w:tc>
          <w:tcPr>
            <w:tcW w:w="1209" w:type="dxa"/>
          </w:tcPr>
          <w:p>
            <w:pPr>
              <w:pStyle w:val="TableParagraph"/>
              <w:ind w:left="63"/>
              <w:jc w:val="center"/>
              <w:rPr>
                <w:sz w:val="20"/>
              </w:rPr>
            </w:pPr>
            <w:r>
              <w:rPr>
                <w:spacing w:val="-2"/>
                <w:sz w:val="20"/>
              </w:rPr>
              <w:t>30.00009294</w:t>
            </w:r>
          </w:p>
        </w:tc>
      </w:tr>
      <w:tr>
        <w:trPr>
          <w:trHeight w:val="344" w:hRule="atLeast"/>
        </w:trPr>
        <w:tc>
          <w:tcPr>
            <w:tcW w:w="655" w:type="dxa"/>
          </w:tcPr>
          <w:p>
            <w:pPr>
              <w:pStyle w:val="TableParagraph"/>
              <w:spacing w:before="52"/>
              <w:rPr>
                <w:sz w:val="20"/>
              </w:rPr>
            </w:pPr>
            <w:r>
              <w:rPr>
                <w:spacing w:val="-10"/>
                <w:sz w:val="20"/>
              </w:rPr>
              <w:t>5</w:t>
            </w:r>
          </w:p>
        </w:tc>
        <w:tc>
          <w:tcPr>
            <w:tcW w:w="960" w:type="dxa"/>
          </w:tcPr>
          <w:p>
            <w:pPr>
              <w:pStyle w:val="TableParagraph"/>
              <w:spacing w:before="52"/>
              <w:ind w:left="1" w:right="1"/>
              <w:jc w:val="center"/>
              <w:rPr>
                <w:sz w:val="20"/>
              </w:rPr>
            </w:pPr>
            <w:r>
              <w:rPr>
                <w:spacing w:val="-5"/>
                <w:sz w:val="20"/>
              </w:rPr>
              <w:t>6.3</w:t>
            </w:r>
          </w:p>
        </w:tc>
        <w:tc>
          <w:tcPr>
            <w:tcW w:w="968" w:type="dxa"/>
          </w:tcPr>
          <w:p>
            <w:pPr>
              <w:pStyle w:val="TableParagraph"/>
              <w:spacing w:before="52"/>
              <w:ind w:left="166" w:right="157"/>
              <w:jc w:val="center"/>
              <w:rPr>
                <w:sz w:val="20"/>
              </w:rPr>
            </w:pPr>
            <w:r>
              <w:rPr>
                <w:spacing w:val="-4"/>
                <w:sz w:val="20"/>
              </w:rPr>
              <w:t>-</w:t>
            </w:r>
            <w:r>
              <w:rPr>
                <w:spacing w:val="-5"/>
                <w:sz w:val="20"/>
              </w:rPr>
              <w:t>18</w:t>
            </w:r>
          </w:p>
        </w:tc>
        <w:tc>
          <w:tcPr>
            <w:tcW w:w="1204" w:type="dxa"/>
          </w:tcPr>
          <w:p>
            <w:pPr>
              <w:pStyle w:val="TableParagraph"/>
              <w:spacing w:before="52"/>
              <w:ind w:left="347"/>
              <w:rPr>
                <w:sz w:val="20"/>
              </w:rPr>
            </w:pPr>
            <w:r>
              <w:rPr>
                <w:spacing w:val="-2"/>
                <w:sz w:val="20"/>
              </w:rPr>
              <w:t>37.33099</w:t>
            </w:r>
          </w:p>
        </w:tc>
        <w:tc>
          <w:tcPr>
            <w:tcW w:w="812" w:type="dxa"/>
          </w:tcPr>
          <w:p>
            <w:pPr>
              <w:pStyle w:val="TableParagraph"/>
              <w:spacing w:before="52"/>
              <w:ind w:left="108"/>
              <w:rPr>
                <w:sz w:val="20"/>
              </w:rPr>
            </w:pPr>
            <w:r>
              <w:rPr>
                <w:spacing w:val="-2"/>
                <w:sz w:val="20"/>
              </w:rPr>
              <w:t>33.44</w:t>
            </w:r>
          </w:p>
        </w:tc>
        <w:tc>
          <w:tcPr>
            <w:tcW w:w="1113" w:type="dxa"/>
          </w:tcPr>
          <w:p>
            <w:pPr>
              <w:pStyle w:val="TableParagraph"/>
              <w:spacing w:before="52"/>
              <w:ind w:left="154" w:right="2"/>
              <w:jc w:val="center"/>
              <w:rPr>
                <w:sz w:val="20"/>
              </w:rPr>
            </w:pPr>
            <w:r>
              <w:rPr>
                <w:spacing w:val="-2"/>
                <w:sz w:val="20"/>
              </w:rPr>
              <w:t>33.85848</w:t>
            </w:r>
          </w:p>
        </w:tc>
        <w:tc>
          <w:tcPr>
            <w:tcW w:w="1209" w:type="dxa"/>
          </w:tcPr>
          <w:p>
            <w:pPr>
              <w:pStyle w:val="TableParagraph"/>
              <w:spacing w:before="52"/>
              <w:ind w:left="63"/>
              <w:jc w:val="center"/>
              <w:rPr>
                <w:sz w:val="20"/>
              </w:rPr>
            </w:pPr>
            <w:r>
              <w:rPr>
                <w:spacing w:val="-2"/>
                <w:sz w:val="20"/>
              </w:rPr>
              <w:t>34.87648848</w:t>
            </w:r>
          </w:p>
        </w:tc>
      </w:tr>
      <w:tr>
        <w:trPr>
          <w:trHeight w:val="345" w:hRule="atLeast"/>
        </w:trPr>
        <w:tc>
          <w:tcPr>
            <w:tcW w:w="655" w:type="dxa"/>
          </w:tcPr>
          <w:p>
            <w:pPr>
              <w:pStyle w:val="TableParagraph"/>
              <w:rPr>
                <w:sz w:val="20"/>
              </w:rPr>
            </w:pPr>
            <w:r>
              <w:rPr>
                <w:spacing w:val="-5"/>
                <w:sz w:val="20"/>
              </w:rPr>
              <w:t>5.1</w:t>
            </w:r>
          </w:p>
        </w:tc>
        <w:tc>
          <w:tcPr>
            <w:tcW w:w="960" w:type="dxa"/>
          </w:tcPr>
          <w:p>
            <w:pPr>
              <w:pStyle w:val="TableParagraph"/>
              <w:ind w:left="1" w:right="1"/>
              <w:jc w:val="center"/>
              <w:rPr>
                <w:sz w:val="20"/>
              </w:rPr>
            </w:pPr>
            <w:r>
              <w:rPr>
                <w:spacing w:val="-5"/>
                <w:sz w:val="20"/>
              </w:rPr>
              <w:t>6.3</w:t>
            </w:r>
          </w:p>
        </w:tc>
        <w:tc>
          <w:tcPr>
            <w:tcW w:w="968" w:type="dxa"/>
          </w:tcPr>
          <w:p>
            <w:pPr>
              <w:pStyle w:val="TableParagraph"/>
              <w:ind w:left="166" w:right="157"/>
              <w:jc w:val="center"/>
              <w:rPr>
                <w:sz w:val="20"/>
              </w:rPr>
            </w:pPr>
            <w:r>
              <w:rPr>
                <w:spacing w:val="-4"/>
                <w:sz w:val="20"/>
              </w:rPr>
              <w:t>-</w:t>
            </w:r>
            <w:r>
              <w:rPr>
                <w:spacing w:val="-5"/>
                <w:sz w:val="20"/>
              </w:rPr>
              <w:t>22</w:t>
            </w:r>
          </w:p>
        </w:tc>
        <w:tc>
          <w:tcPr>
            <w:tcW w:w="1204" w:type="dxa"/>
          </w:tcPr>
          <w:p>
            <w:pPr>
              <w:pStyle w:val="TableParagraph"/>
              <w:ind w:left="347"/>
              <w:rPr>
                <w:sz w:val="20"/>
              </w:rPr>
            </w:pPr>
            <w:r>
              <w:rPr>
                <w:spacing w:val="-2"/>
                <w:sz w:val="20"/>
              </w:rPr>
              <w:t>37.84899</w:t>
            </w:r>
          </w:p>
        </w:tc>
        <w:tc>
          <w:tcPr>
            <w:tcW w:w="812" w:type="dxa"/>
          </w:tcPr>
          <w:p>
            <w:pPr>
              <w:pStyle w:val="TableParagraph"/>
              <w:ind w:left="108"/>
              <w:rPr>
                <w:sz w:val="20"/>
              </w:rPr>
            </w:pPr>
            <w:r>
              <w:rPr>
                <w:spacing w:val="-2"/>
                <w:sz w:val="20"/>
              </w:rPr>
              <w:t>33.76</w:t>
            </w:r>
          </w:p>
        </w:tc>
        <w:tc>
          <w:tcPr>
            <w:tcW w:w="1113" w:type="dxa"/>
          </w:tcPr>
          <w:p>
            <w:pPr>
              <w:pStyle w:val="TableParagraph"/>
              <w:ind w:left="154" w:right="3"/>
              <w:jc w:val="center"/>
              <w:rPr>
                <w:sz w:val="20"/>
              </w:rPr>
            </w:pPr>
            <w:r>
              <w:rPr>
                <w:spacing w:val="-2"/>
                <w:sz w:val="20"/>
              </w:rPr>
              <w:t>34.31278</w:t>
            </w:r>
          </w:p>
        </w:tc>
        <w:tc>
          <w:tcPr>
            <w:tcW w:w="1209" w:type="dxa"/>
          </w:tcPr>
          <w:p>
            <w:pPr>
              <w:pStyle w:val="TableParagraph"/>
              <w:ind w:left="63"/>
              <w:jc w:val="center"/>
              <w:rPr>
                <w:sz w:val="20"/>
              </w:rPr>
            </w:pPr>
            <w:r>
              <w:rPr>
                <w:spacing w:val="-2"/>
                <w:sz w:val="20"/>
              </w:rPr>
              <w:t>35.30725574</w:t>
            </w:r>
          </w:p>
        </w:tc>
      </w:tr>
      <w:tr>
        <w:trPr>
          <w:trHeight w:val="345" w:hRule="atLeast"/>
        </w:trPr>
        <w:tc>
          <w:tcPr>
            <w:tcW w:w="655" w:type="dxa"/>
          </w:tcPr>
          <w:p>
            <w:pPr>
              <w:pStyle w:val="TableParagraph"/>
              <w:rPr>
                <w:sz w:val="20"/>
              </w:rPr>
            </w:pPr>
            <w:r>
              <w:rPr>
                <w:spacing w:val="-5"/>
                <w:sz w:val="20"/>
              </w:rPr>
              <w:t>5.2</w:t>
            </w:r>
          </w:p>
        </w:tc>
        <w:tc>
          <w:tcPr>
            <w:tcW w:w="960" w:type="dxa"/>
          </w:tcPr>
          <w:p>
            <w:pPr>
              <w:pStyle w:val="TableParagraph"/>
              <w:ind w:left="1" w:right="1"/>
              <w:jc w:val="center"/>
              <w:rPr>
                <w:sz w:val="20"/>
              </w:rPr>
            </w:pPr>
            <w:r>
              <w:rPr>
                <w:spacing w:val="-5"/>
                <w:sz w:val="20"/>
              </w:rPr>
              <w:t>6.3</w:t>
            </w:r>
          </w:p>
        </w:tc>
        <w:tc>
          <w:tcPr>
            <w:tcW w:w="968" w:type="dxa"/>
          </w:tcPr>
          <w:p>
            <w:pPr>
              <w:pStyle w:val="TableParagraph"/>
              <w:ind w:left="166" w:right="157"/>
              <w:jc w:val="center"/>
              <w:rPr>
                <w:sz w:val="20"/>
              </w:rPr>
            </w:pPr>
            <w:r>
              <w:rPr>
                <w:spacing w:val="-4"/>
                <w:sz w:val="20"/>
              </w:rPr>
              <w:t>-</w:t>
            </w:r>
            <w:r>
              <w:rPr>
                <w:spacing w:val="-5"/>
                <w:sz w:val="20"/>
              </w:rPr>
              <w:t>26</w:t>
            </w:r>
          </w:p>
        </w:tc>
        <w:tc>
          <w:tcPr>
            <w:tcW w:w="1204" w:type="dxa"/>
          </w:tcPr>
          <w:p>
            <w:pPr>
              <w:pStyle w:val="TableParagraph"/>
              <w:ind w:left="347"/>
              <w:rPr>
                <w:sz w:val="20"/>
              </w:rPr>
            </w:pPr>
            <w:r>
              <w:rPr>
                <w:spacing w:val="-2"/>
                <w:sz w:val="20"/>
              </w:rPr>
              <w:t>38.36698</w:t>
            </w:r>
          </w:p>
        </w:tc>
        <w:tc>
          <w:tcPr>
            <w:tcW w:w="812" w:type="dxa"/>
          </w:tcPr>
          <w:p>
            <w:pPr>
              <w:pStyle w:val="TableParagraph"/>
              <w:ind w:left="108"/>
              <w:rPr>
                <w:sz w:val="20"/>
              </w:rPr>
            </w:pPr>
            <w:r>
              <w:rPr>
                <w:spacing w:val="-2"/>
                <w:sz w:val="20"/>
              </w:rPr>
              <w:t>34.08</w:t>
            </w:r>
          </w:p>
        </w:tc>
        <w:tc>
          <w:tcPr>
            <w:tcW w:w="1113" w:type="dxa"/>
          </w:tcPr>
          <w:p>
            <w:pPr>
              <w:pStyle w:val="TableParagraph"/>
              <w:ind w:left="154" w:right="3"/>
              <w:jc w:val="center"/>
              <w:rPr>
                <w:sz w:val="20"/>
              </w:rPr>
            </w:pPr>
            <w:r>
              <w:rPr>
                <w:spacing w:val="-2"/>
                <w:sz w:val="20"/>
              </w:rPr>
              <w:t>34.76961</w:t>
            </w:r>
          </w:p>
        </w:tc>
        <w:tc>
          <w:tcPr>
            <w:tcW w:w="1209" w:type="dxa"/>
          </w:tcPr>
          <w:p>
            <w:pPr>
              <w:pStyle w:val="TableParagraph"/>
              <w:ind w:left="63"/>
              <w:jc w:val="center"/>
              <w:rPr>
                <w:sz w:val="20"/>
              </w:rPr>
            </w:pPr>
            <w:r>
              <w:rPr>
                <w:spacing w:val="-2"/>
                <w:sz w:val="20"/>
              </w:rPr>
              <w:t>35.73886395</w:t>
            </w:r>
          </w:p>
        </w:tc>
      </w:tr>
      <w:tr>
        <w:trPr>
          <w:trHeight w:val="344" w:hRule="atLeast"/>
        </w:trPr>
        <w:tc>
          <w:tcPr>
            <w:tcW w:w="655" w:type="dxa"/>
          </w:tcPr>
          <w:p>
            <w:pPr>
              <w:pStyle w:val="TableParagraph"/>
              <w:rPr>
                <w:sz w:val="20"/>
              </w:rPr>
            </w:pPr>
            <w:r>
              <w:rPr>
                <w:spacing w:val="-5"/>
                <w:sz w:val="20"/>
              </w:rPr>
              <w:t>5.3</w:t>
            </w:r>
          </w:p>
        </w:tc>
        <w:tc>
          <w:tcPr>
            <w:tcW w:w="960" w:type="dxa"/>
          </w:tcPr>
          <w:p>
            <w:pPr>
              <w:pStyle w:val="TableParagraph"/>
              <w:ind w:left="1" w:right="1"/>
              <w:jc w:val="center"/>
              <w:rPr>
                <w:sz w:val="20"/>
              </w:rPr>
            </w:pPr>
            <w:r>
              <w:rPr>
                <w:spacing w:val="-5"/>
                <w:sz w:val="20"/>
              </w:rPr>
              <w:t>6.3</w:t>
            </w:r>
          </w:p>
        </w:tc>
        <w:tc>
          <w:tcPr>
            <w:tcW w:w="968" w:type="dxa"/>
          </w:tcPr>
          <w:p>
            <w:pPr>
              <w:pStyle w:val="TableParagraph"/>
              <w:ind w:left="166" w:right="157"/>
              <w:jc w:val="center"/>
              <w:rPr>
                <w:sz w:val="20"/>
              </w:rPr>
            </w:pPr>
            <w:r>
              <w:rPr>
                <w:spacing w:val="-4"/>
                <w:sz w:val="20"/>
              </w:rPr>
              <w:t>-</w:t>
            </w:r>
            <w:r>
              <w:rPr>
                <w:spacing w:val="-5"/>
                <w:sz w:val="20"/>
              </w:rPr>
              <w:t>28</w:t>
            </w:r>
          </w:p>
        </w:tc>
        <w:tc>
          <w:tcPr>
            <w:tcW w:w="1204" w:type="dxa"/>
          </w:tcPr>
          <w:p>
            <w:pPr>
              <w:pStyle w:val="TableParagraph"/>
              <w:ind w:left="347"/>
              <w:rPr>
                <w:sz w:val="20"/>
              </w:rPr>
            </w:pPr>
            <w:r>
              <w:rPr>
                <w:spacing w:val="-2"/>
                <w:sz w:val="20"/>
              </w:rPr>
              <w:t>38.62598</w:t>
            </w:r>
          </w:p>
        </w:tc>
        <w:tc>
          <w:tcPr>
            <w:tcW w:w="812" w:type="dxa"/>
          </w:tcPr>
          <w:p>
            <w:pPr>
              <w:pStyle w:val="TableParagraph"/>
              <w:ind w:left="108"/>
              <w:rPr>
                <w:sz w:val="20"/>
              </w:rPr>
            </w:pPr>
            <w:r>
              <w:rPr>
                <w:spacing w:val="-2"/>
                <w:sz w:val="20"/>
              </w:rPr>
              <w:t>34.24</w:t>
            </w:r>
          </w:p>
        </w:tc>
        <w:tc>
          <w:tcPr>
            <w:tcW w:w="1113" w:type="dxa"/>
          </w:tcPr>
          <w:p>
            <w:pPr>
              <w:pStyle w:val="TableParagraph"/>
              <w:ind w:left="154" w:right="3"/>
              <w:jc w:val="center"/>
              <w:rPr>
                <w:sz w:val="20"/>
              </w:rPr>
            </w:pPr>
            <w:r>
              <w:rPr>
                <w:spacing w:val="-2"/>
                <w:sz w:val="20"/>
              </w:rPr>
              <w:t>34.99891</w:t>
            </w:r>
          </w:p>
        </w:tc>
        <w:tc>
          <w:tcPr>
            <w:tcW w:w="1209" w:type="dxa"/>
          </w:tcPr>
          <w:p>
            <w:pPr>
              <w:pStyle w:val="TableParagraph"/>
              <w:ind w:left="63"/>
              <w:jc w:val="center"/>
              <w:rPr>
                <w:sz w:val="20"/>
              </w:rPr>
            </w:pPr>
            <w:r>
              <w:rPr>
                <w:spacing w:val="-2"/>
                <w:sz w:val="20"/>
              </w:rPr>
              <w:t>35.95496536</w:t>
            </w:r>
          </w:p>
        </w:tc>
      </w:tr>
      <w:tr>
        <w:trPr>
          <w:trHeight w:val="344" w:hRule="atLeast"/>
        </w:trPr>
        <w:tc>
          <w:tcPr>
            <w:tcW w:w="655" w:type="dxa"/>
          </w:tcPr>
          <w:p>
            <w:pPr>
              <w:pStyle w:val="TableParagraph"/>
              <w:spacing w:before="52"/>
              <w:rPr>
                <w:sz w:val="20"/>
              </w:rPr>
            </w:pPr>
            <w:r>
              <w:rPr>
                <w:spacing w:val="-5"/>
                <w:sz w:val="20"/>
              </w:rPr>
              <w:t>5.4</w:t>
            </w:r>
          </w:p>
        </w:tc>
        <w:tc>
          <w:tcPr>
            <w:tcW w:w="960" w:type="dxa"/>
          </w:tcPr>
          <w:p>
            <w:pPr>
              <w:pStyle w:val="TableParagraph"/>
              <w:spacing w:before="52"/>
              <w:ind w:left="1" w:right="1"/>
              <w:jc w:val="center"/>
              <w:rPr>
                <w:sz w:val="20"/>
              </w:rPr>
            </w:pPr>
            <w:r>
              <w:rPr>
                <w:spacing w:val="-5"/>
                <w:sz w:val="20"/>
              </w:rPr>
              <w:t>6.3</w:t>
            </w:r>
          </w:p>
        </w:tc>
        <w:tc>
          <w:tcPr>
            <w:tcW w:w="968" w:type="dxa"/>
          </w:tcPr>
          <w:p>
            <w:pPr>
              <w:pStyle w:val="TableParagraph"/>
              <w:spacing w:before="52"/>
              <w:ind w:left="166" w:right="157"/>
              <w:jc w:val="center"/>
              <w:rPr>
                <w:sz w:val="20"/>
              </w:rPr>
            </w:pPr>
            <w:r>
              <w:rPr>
                <w:spacing w:val="-4"/>
                <w:sz w:val="20"/>
              </w:rPr>
              <w:t>-</w:t>
            </w:r>
            <w:r>
              <w:rPr>
                <w:spacing w:val="-5"/>
                <w:sz w:val="20"/>
              </w:rPr>
              <w:t>30</w:t>
            </w:r>
          </w:p>
        </w:tc>
        <w:tc>
          <w:tcPr>
            <w:tcW w:w="1204" w:type="dxa"/>
          </w:tcPr>
          <w:p>
            <w:pPr>
              <w:pStyle w:val="TableParagraph"/>
              <w:spacing w:before="52"/>
              <w:ind w:left="347"/>
              <w:rPr>
                <w:sz w:val="20"/>
              </w:rPr>
            </w:pPr>
            <w:r>
              <w:rPr>
                <w:spacing w:val="-2"/>
                <w:sz w:val="20"/>
              </w:rPr>
              <w:t>38.88498</w:t>
            </w:r>
          </w:p>
        </w:tc>
        <w:tc>
          <w:tcPr>
            <w:tcW w:w="812" w:type="dxa"/>
          </w:tcPr>
          <w:p>
            <w:pPr>
              <w:pStyle w:val="TableParagraph"/>
              <w:spacing w:before="52"/>
              <w:ind w:left="108"/>
              <w:rPr>
                <w:sz w:val="20"/>
              </w:rPr>
            </w:pPr>
            <w:r>
              <w:rPr>
                <w:spacing w:val="-4"/>
                <w:sz w:val="20"/>
              </w:rPr>
              <w:t>34.4</w:t>
            </w:r>
          </w:p>
        </w:tc>
        <w:tc>
          <w:tcPr>
            <w:tcW w:w="1113" w:type="dxa"/>
          </w:tcPr>
          <w:p>
            <w:pPr>
              <w:pStyle w:val="TableParagraph"/>
              <w:spacing w:before="52"/>
              <w:ind w:left="154" w:right="3"/>
              <w:jc w:val="center"/>
              <w:rPr>
                <w:sz w:val="20"/>
              </w:rPr>
            </w:pPr>
            <w:r>
              <w:rPr>
                <w:spacing w:val="-2"/>
                <w:sz w:val="20"/>
              </w:rPr>
              <w:t>35.22878</w:t>
            </w:r>
          </w:p>
        </w:tc>
        <w:tc>
          <w:tcPr>
            <w:tcW w:w="1209" w:type="dxa"/>
          </w:tcPr>
          <w:p>
            <w:pPr>
              <w:pStyle w:val="TableParagraph"/>
              <w:spacing w:before="52"/>
              <w:ind w:left="63"/>
              <w:jc w:val="center"/>
              <w:rPr>
                <w:sz w:val="20"/>
              </w:rPr>
            </w:pPr>
            <w:r>
              <w:rPr>
                <w:spacing w:val="-2"/>
                <w:sz w:val="20"/>
              </w:rPr>
              <w:t>36.17125519</w:t>
            </w:r>
          </w:p>
        </w:tc>
      </w:tr>
      <w:tr>
        <w:trPr>
          <w:trHeight w:val="345" w:hRule="atLeast"/>
        </w:trPr>
        <w:tc>
          <w:tcPr>
            <w:tcW w:w="655" w:type="dxa"/>
          </w:tcPr>
          <w:p>
            <w:pPr>
              <w:pStyle w:val="TableParagraph"/>
              <w:rPr>
                <w:sz w:val="20"/>
              </w:rPr>
            </w:pPr>
            <w:r>
              <w:rPr>
                <w:spacing w:val="-5"/>
                <w:sz w:val="20"/>
              </w:rPr>
              <w:t>5.5</w:t>
            </w:r>
          </w:p>
        </w:tc>
        <w:tc>
          <w:tcPr>
            <w:tcW w:w="960" w:type="dxa"/>
          </w:tcPr>
          <w:p>
            <w:pPr>
              <w:pStyle w:val="TableParagraph"/>
              <w:ind w:left="1" w:right="1"/>
              <w:jc w:val="center"/>
              <w:rPr>
                <w:sz w:val="20"/>
              </w:rPr>
            </w:pPr>
            <w:r>
              <w:rPr>
                <w:spacing w:val="-5"/>
                <w:sz w:val="20"/>
              </w:rPr>
              <w:t>6.3</w:t>
            </w:r>
          </w:p>
        </w:tc>
        <w:tc>
          <w:tcPr>
            <w:tcW w:w="968" w:type="dxa"/>
          </w:tcPr>
          <w:p>
            <w:pPr>
              <w:pStyle w:val="TableParagraph"/>
              <w:ind w:left="166" w:right="157"/>
              <w:jc w:val="center"/>
              <w:rPr>
                <w:sz w:val="20"/>
              </w:rPr>
            </w:pPr>
            <w:r>
              <w:rPr>
                <w:spacing w:val="-4"/>
                <w:sz w:val="20"/>
              </w:rPr>
              <w:t>-</w:t>
            </w:r>
            <w:r>
              <w:rPr>
                <w:spacing w:val="-5"/>
                <w:sz w:val="20"/>
              </w:rPr>
              <w:t>31</w:t>
            </w:r>
          </w:p>
        </w:tc>
        <w:tc>
          <w:tcPr>
            <w:tcW w:w="1204" w:type="dxa"/>
          </w:tcPr>
          <w:p>
            <w:pPr>
              <w:pStyle w:val="TableParagraph"/>
              <w:ind w:left="347"/>
              <w:rPr>
                <w:sz w:val="20"/>
              </w:rPr>
            </w:pPr>
            <w:r>
              <w:rPr>
                <w:spacing w:val="-2"/>
                <w:sz w:val="20"/>
              </w:rPr>
              <w:t>39.01448</w:t>
            </w:r>
          </w:p>
        </w:tc>
        <w:tc>
          <w:tcPr>
            <w:tcW w:w="812" w:type="dxa"/>
          </w:tcPr>
          <w:p>
            <w:pPr>
              <w:pStyle w:val="TableParagraph"/>
              <w:ind w:left="108"/>
              <w:rPr>
                <w:sz w:val="20"/>
              </w:rPr>
            </w:pPr>
            <w:r>
              <w:rPr>
                <w:spacing w:val="-2"/>
                <w:sz w:val="20"/>
              </w:rPr>
              <w:t>34.48</w:t>
            </w:r>
          </w:p>
        </w:tc>
        <w:tc>
          <w:tcPr>
            <w:tcW w:w="1113" w:type="dxa"/>
          </w:tcPr>
          <w:p>
            <w:pPr>
              <w:pStyle w:val="TableParagraph"/>
              <w:ind w:left="154" w:right="3"/>
              <w:jc w:val="center"/>
              <w:rPr>
                <w:sz w:val="20"/>
              </w:rPr>
            </w:pPr>
            <w:r>
              <w:rPr>
                <w:spacing w:val="-2"/>
                <w:sz w:val="20"/>
              </w:rPr>
              <w:t>35.34392</w:t>
            </w:r>
          </w:p>
        </w:tc>
        <w:tc>
          <w:tcPr>
            <w:tcW w:w="1209" w:type="dxa"/>
          </w:tcPr>
          <w:p>
            <w:pPr>
              <w:pStyle w:val="TableParagraph"/>
              <w:ind w:left="65"/>
              <w:jc w:val="center"/>
              <w:rPr>
                <w:sz w:val="20"/>
              </w:rPr>
            </w:pPr>
            <w:r>
              <w:rPr>
                <w:spacing w:val="-2"/>
                <w:sz w:val="20"/>
              </w:rPr>
              <w:t>36.27946843</w:t>
            </w:r>
          </w:p>
        </w:tc>
      </w:tr>
      <w:tr>
        <w:trPr>
          <w:trHeight w:val="345" w:hRule="atLeast"/>
        </w:trPr>
        <w:tc>
          <w:tcPr>
            <w:tcW w:w="655" w:type="dxa"/>
          </w:tcPr>
          <w:p>
            <w:pPr>
              <w:pStyle w:val="TableParagraph"/>
              <w:rPr>
                <w:sz w:val="20"/>
              </w:rPr>
            </w:pPr>
            <w:r>
              <w:rPr>
                <w:spacing w:val="-5"/>
                <w:sz w:val="20"/>
              </w:rPr>
              <w:t>5.6</w:t>
            </w:r>
          </w:p>
        </w:tc>
        <w:tc>
          <w:tcPr>
            <w:tcW w:w="960" w:type="dxa"/>
          </w:tcPr>
          <w:p>
            <w:pPr>
              <w:pStyle w:val="TableParagraph"/>
              <w:ind w:left="1" w:right="1"/>
              <w:jc w:val="center"/>
              <w:rPr>
                <w:sz w:val="20"/>
              </w:rPr>
            </w:pPr>
            <w:r>
              <w:rPr>
                <w:spacing w:val="-5"/>
                <w:sz w:val="20"/>
              </w:rPr>
              <w:t>6.3</w:t>
            </w:r>
          </w:p>
        </w:tc>
        <w:tc>
          <w:tcPr>
            <w:tcW w:w="968" w:type="dxa"/>
          </w:tcPr>
          <w:p>
            <w:pPr>
              <w:pStyle w:val="TableParagraph"/>
              <w:ind w:left="166" w:right="157"/>
              <w:jc w:val="center"/>
              <w:rPr>
                <w:sz w:val="20"/>
              </w:rPr>
            </w:pPr>
            <w:r>
              <w:rPr>
                <w:spacing w:val="-4"/>
                <w:sz w:val="20"/>
              </w:rPr>
              <w:t>-</w:t>
            </w:r>
            <w:r>
              <w:rPr>
                <w:spacing w:val="-5"/>
                <w:sz w:val="20"/>
              </w:rPr>
              <w:t>32</w:t>
            </w:r>
          </w:p>
        </w:tc>
        <w:tc>
          <w:tcPr>
            <w:tcW w:w="1204" w:type="dxa"/>
          </w:tcPr>
          <w:p>
            <w:pPr>
              <w:pStyle w:val="TableParagraph"/>
              <w:ind w:left="347"/>
              <w:rPr>
                <w:sz w:val="20"/>
              </w:rPr>
            </w:pPr>
            <w:r>
              <w:rPr>
                <w:spacing w:val="-2"/>
                <w:sz w:val="20"/>
              </w:rPr>
              <w:t>39.14398</w:t>
            </w:r>
          </w:p>
        </w:tc>
        <w:tc>
          <w:tcPr>
            <w:tcW w:w="812" w:type="dxa"/>
          </w:tcPr>
          <w:p>
            <w:pPr>
              <w:pStyle w:val="TableParagraph"/>
              <w:ind w:left="108"/>
              <w:rPr>
                <w:sz w:val="20"/>
              </w:rPr>
            </w:pPr>
            <w:r>
              <w:rPr>
                <w:spacing w:val="-2"/>
                <w:sz w:val="20"/>
              </w:rPr>
              <w:t>34.56</w:t>
            </w:r>
          </w:p>
        </w:tc>
        <w:tc>
          <w:tcPr>
            <w:tcW w:w="1113" w:type="dxa"/>
          </w:tcPr>
          <w:p>
            <w:pPr>
              <w:pStyle w:val="TableParagraph"/>
              <w:ind w:left="51"/>
              <w:jc w:val="center"/>
              <w:rPr>
                <w:sz w:val="20"/>
              </w:rPr>
            </w:pPr>
            <w:r>
              <w:rPr>
                <w:spacing w:val="-2"/>
                <w:sz w:val="20"/>
              </w:rPr>
              <w:t>35.4592</w:t>
            </w:r>
          </w:p>
        </w:tc>
        <w:tc>
          <w:tcPr>
            <w:tcW w:w="1209" w:type="dxa"/>
          </w:tcPr>
          <w:p>
            <w:pPr>
              <w:pStyle w:val="TableParagraph"/>
              <w:ind w:left="63"/>
              <w:jc w:val="center"/>
              <w:rPr>
                <w:sz w:val="20"/>
              </w:rPr>
            </w:pPr>
            <w:r>
              <w:rPr>
                <w:spacing w:val="-2"/>
                <w:sz w:val="20"/>
              </w:rPr>
              <w:t>36.38772598</w:t>
            </w:r>
          </w:p>
        </w:tc>
      </w:tr>
      <w:tr>
        <w:trPr>
          <w:trHeight w:val="344" w:hRule="atLeast"/>
        </w:trPr>
        <w:tc>
          <w:tcPr>
            <w:tcW w:w="655" w:type="dxa"/>
          </w:tcPr>
          <w:p>
            <w:pPr>
              <w:pStyle w:val="TableParagraph"/>
              <w:rPr>
                <w:sz w:val="20"/>
              </w:rPr>
            </w:pPr>
            <w:r>
              <w:rPr>
                <w:spacing w:val="-5"/>
                <w:sz w:val="20"/>
              </w:rPr>
              <w:t>5.7</w:t>
            </w:r>
          </w:p>
        </w:tc>
        <w:tc>
          <w:tcPr>
            <w:tcW w:w="960" w:type="dxa"/>
          </w:tcPr>
          <w:p>
            <w:pPr>
              <w:pStyle w:val="TableParagraph"/>
              <w:ind w:left="1" w:right="1"/>
              <w:jc w:val="center"/>
              <w:rPr>
                <w:sz w:val="20"/>
              </w:rPr>
            </w:pPr>
            <w:r>
              <w:rPr>
                <w:spacing w:val="-5"/>
                <w:sz w:val="20"/>
              </w:rPr>
              <w:t>6.3</w:t>
            </w:r>
          </w:p>
        </w:tc>
        <w:tc>
          <w:tcPr>
            <w:tcW w:w="968" w:type="dxa"/>
          </w:tcPr>
          <w:p>
            <w:pPr>
              <w:pStyle w:val="TableParagraph"/>
              <w:ind w:left="166" w:right="157"/>
              <w:jc w:val="center"/>
              <w:rPr>
                <w:sz w:val="20"/>
              </w:rPr>
            </w:pPr>
            <w:r>
              <w:rPr>
                <w:spacing w:val="-4"/>
                <w:sz w:val="20"/>
              </w:rPr>
              <w:t>-</w:t>
            </w:r>
            <w:r>
              <w:rPr>
                <w:spacing w:val="-5"/>
                <w:sz w:val="20"/>
              </w:rPr>
              <w:t>33</w:t>
            </w:r>
          </w:p>
        </w:tc>
        <w:tc>
          <w:tcPr>
            <w:tcW w:w="1204" w:type="dxa"/>
          </w:tcPr>
          <w:p>
            <w:pPr>
              <w:pStyle w:val="TableParagraph"/>
              <w:ind w:left="347"/>
              <w:rPr>
                <w:sz w:val="20"/>
              </w:rPr>
            </w:pPr>
            <w:r>
              <w:rPr>
                <w:spacing w:val="-2"/>
                <w:sz w:val="20"/>
              </w:rPr>
              <w:t>39.27348</w:t>
            </w:r>
          </w:p>
        </w:tc>
        <w:tc>
          <w:tcPr>
            <w:tcW w:w="812" w:type="dxa"/>
          </w:tcPr>
          <w:p>
            <w:pPr>
              <w:pStyle w:val="TableParagraph"/>
              <w:ind w:left="108"/>
              <w:rPr>
                <w:sz w:val="20"/>
              </w:rPr>
            </w:pPr>
            <w:r>
              <w:rPr>
                <w:spacing w:val="-2"/>
                <w:sz w:val="20"/>
              </w:rPr>
              <w:t>34.64</w:t>
            </w:r>
          </w:p>
        </w:tc>
        <w:tc>
          <w:tcPr>
            <w:tcW w:w="1113" w:type="dxa"/>
          </w:tcPr>
          <w:p>
            <w:pPr>
              <w:pStyle w:val="TableParagraph"/>
              <w:ind w:left="51"/>
              <w:jc w:val="center"/>
              <w:rPr>
                <w:sz w:val="20"/>
              </w:rPr>
            </w:pPr>
            <w:r>
              <w:rPr>
                <w:spacing w:val="-2"/>
                <w:sz w:val="20"/>
              </w:rPr>
              <w:t>35.5746</w:t>
            </w:r>
          </w:p>
        </w:tc>
        <w:tc>
          <w:tcPr>
            <w:tcW w:w="1209" w:type="dxa"/>
          </w:tcPr>
          <w:p>
            <w:pPr>
              <w:pStyle w:val="TableParagraph"/>
              <w:ind w:left="63"/>
              <w:jc w:val="center"/>
              <w:rPr>
                <w:sz w:val="20"/>
              </w:rPr>
            </w:pPr>
            <w:r>
              <w:rPr>
                <w:spacing w:val="-2"/>
                <w:sz w:val="20"/>
              </w:rPr>
              <w:t>36.49602691</w:t>
            </w:r>
          </w:p>
        </w:tc>
      </w:tr>
      <w:tr>
        <w:trPr>
          <w:trHeight w:val="344" w:hRule="atLeast"/>
        </w:trPr>
        <w:tc>
          <w:tcPr>
            <w:tcW w:w="655" w:type="dxa"/>
          </w:tcPr>
          <w:p>
            <w:pPr>
              <w:pStyle w:val="TableParagraph"/>
              <w:spacing w:before="52"/>
              <w:rPr>
                <w:sz w:val="20"/>
              </w:rPr>
            </w:pPr>
            <w:r>
              <w:rPr>
                <w:spacing w:val="-5"/>
                <w:sz w:val="20"/>
              </w:rPr>
              <w:t>5.8</w:t>
            </w:r>
          </w:p>
        </w:tc>
        <w:tc>
          <w:tcPr>
            <w:tcW w:w="960" w:type="dxa"/>
          </w:tcPr>
          <w:p>
            <w:pPr>
              <w:pStyle w:val="TableParagraph"/>
              <w:spacing w:before="52"/>
              <w:ind w:left="1" w:right="1"/>
              <w:jc w:val="center"/>
              <w:rPr>
                <w:sz w:val="20"/>
              </w:rPr>
            </w:pPr>
            <w:r>
              <w:rPr>
                <w:spacing w:val="-5"/>
                <w:sz w:val="20"/>
              </w:rPr>
              <w:t>6.3</w:t>
            </w:r>
          </w:p>
        </w:tc>
        <w:tc>
          <w:tcPr>
            <w:tcW w:w="968" w:type="dxa"/>
          </w:tcPr>
          <w:p>
            <w:pPr>
              <w:pStyle w:val="TableParagraph"/>
              <w:spacing w:before="52"/>
              <w:ind w:left="166" w:right="157"/>
              <w:jc w:val="center"/>
              <w:rPr>
                <w:sz w:val="20"/>
              </w:rPr>
            </w:pPr>
            <w:r>
              <w:rPr>
                <w:spacing w:val="-4"/>
                <w:sz w:val="20"/>
              </w:rPr>
              <w:t>-</w:t>
            </w:r>
            <w:r>
              <w:rPr>
                <w:spacing w:val="-5"/>
                <w:sz w:val="20"/>
              </w:rPr>
              <w:t>34</w:t>
            </w:r>
          </w:p>
        </w:tc>
        <w:tc>
          <w:tcPr>
            <w:tcW w:w="1204" w:type="dxa"/>
          </w:tcPr>
          <w:p>
            <w:pPr>
              <w:pStyle w:val="TableParagraph"/>
              <w:spacing w:before="52"/>
              <w:ind w:left="347"/>
              <w:rPr>
                <w:sz w:val="20"/>
              </w:rPr>
            </w:pPr>
            <w:r>
              <w:rPr>
                <w:spacing w:val="-2"/>
                <w:sz w:val="20"/>
              </w:rPr>
              <w:t>39.40298</w:t>
            </w:r>
          </w:p>
        </w:tc>
        <w:tc>
          <w:tcPr>
            <w:tcW w:w="812" w:type="dxa"/>
          </w:tcPr>
          <w:p>
            <w:pPr>
              <w:pStyle w:val="TableParagraph"/>
              <w:spacing w:before="52"/>
              <w:ind w:left="108"/>
              <w:rPr>
                <w:sz w:val="20"/>
              </w:rPr>
            </w:pPr>
            <w:r>
              <w:rPr>
                <w:spacing w:val="-2"/>
                <w:sz w:val="20"/>
              </w:rPr>
              <w:t>34.72</w:t>
            </w:r>
          </w:p>
        </w:tc>
        <w:tc>
          <w:tcPr>
            <w:tcW w:w="1113" w:type="dxa"/>
          </w:tcPr>
          <w:p>
            <w:pPr>
              <w:pStyle w:val="TableParagraph"/>
              <w:spacing w:before="52"/>
              <w:ind w:left="154" w:right="3"/>
              <w:jc w:val="center"/>
              <w:rPr>
                <w:sz w:val="20"/>
              </w:rPr>
            </w:pPr>
            <w:r>
              <w:rPr>
                <w:spacing w:val="-2"/>
                <w:sz w:val="20"/>
              </w:rPr>
              <w:t>35.69013</w:t>
            </w:r>
          </w:p>
        </w:tc>
        <w:tc>
          <w:tcPr>
            <w:tcW w:w="1209" w:type="dxa"/>
          </w:tcPr>
          <w:p>
            <w:pPr>
              <w:pStyle w:val="TableParagraph"/>
              <w:spacing w:before="52"/>
              <w:ind w:left="63"/>
              <w:jc w:val="center"/>
              <w:rPr>
                <w:sz w:val="20"/>
              </w:rPr>
            </w:pPr>
            <w:r>
              <w:rPr>
                <w:spacing w:val="-2"/>
                <w:sz w:val="20"/>
              </w:rPr>
              <w:t>36.60437025</w:t>
            </w:r>
          </w:p>
        </w:tc>
      </w:tr>
      <w:tr>
        <w:trPr>
          <w:trHeight w:val="345" w:hRule="atLeast"/>
        </w:trPr>
        <w:tc>
          <w:tcPr>
            <w:tcW w:w="655" w:type="dxa"/>
          </w:tcPr>
          <w:p>
            <w:pPr>
              <w:pStyle w:val="TableParagraph"/>
              <w:rPr>
                <w:sz w:val="20"/>
              </w:rPr>
            </w:pPr>
            <w:r>
              <w:rPr>
                <w:spacing w:val="-5"/>
                <w:sz w:val="20"/>
              </w:rPr>
              <w:t>5.9</w:t>
            </w:r>
          </w:p>
        </w:tc>
        <w:tc>
          <w:tcPr>
            <w:tcW w:w="960" w:type="dxa"/>
          </w:tcPr>
          <w:p>
            <w:pPr>
              <w:pStyle w:val="TableParagraph"/>
              <w:ind w:left="1" w:right="1"/>
              <w:jc w:val="center"/>
              <w:rPr>
                <w:sz w:val="20"/>
              </w:rPr>
            </w:pPr>
            <w:r>
              <w:rPr>
                <w:spacing w:val="-5"/>
                <w:sz w:val="20"/>
              </w:rPr>
              <w:t>6.3</w:t>
            </w:r>
          </w:p>
        </w:tc>
        <w:tc>
          <w:tcPr>
            <w:tcW w:w="968" w:type="dxa"/>
          </w:tcPr>
          <w:p>
            <w:pPr>
              <w:pStyle w:val="TableParagraph"/>
              <w:ind w:left="166" w:right="157"/>
              <w:jc w:val="center"/>
              <w:rPr>
                <w:sz w:val="20"/>
              </w:rPr>
            </w:pPr>
            <w:r>
              <w:rPr>
                <w:spacing w:val="-4"/>
                <w:sz w:val="20"/>
              </w:rPr>
              <w:t>-</w:t>
            </w:r>
            <w:r>
              <w:rPr>
                <w:spacing w:val="-5"/>
                <w:sz w:val="20"/>
              </w:rPr>
              <w:t>35</w:t>
            </w:r>
          </w:p>
        </w:tc>
        <w:tc>
          <w:tcPr>
            <w:tcW w:w="1204" w:type="dxa"/>
          </w:tcPr>
          <w:p>
            <w:pPr>
              <w:pStyle w:val="TableParagraph"/>
              <w:ind w:left="347"/>
              <w:rPr>
                <w:sz w:val="20"/>
              </w:rPr>
            </w:pPr>
            <w:r>
              <w:rPr>
                <w:spacing w:val="-2"/>
                <w:sz w:val="20"/>
              </w:rPr>
              <w:t>39.53248</w:t>
            </w:r>
          </w:p>
        </w:tc>
        <w:tc>
          <w:tcPr>
            <w:tcW w:w="812" w:type="dxa"/>
          </w:tcPr>
          <w:p>
            <w:pPr>
              <w:pStyle w:val="TableParagraph"/>
              <w:ind w:left="108"/>
              <w:rPr>
                <w:sz w:val="20"/>
              </w:rPr>
            </w:pPr>
            <w:r>
              <w:rPr>
                <w:spacing w:val="-4"/>
                <w:sz w:val="20"/>
              </w:rPr>
              <w:t>34.8</w:t>
            </w:r>
          </w:p>
        </w:tc>
        <w:tc>
          <w:tcPr>
            <w:tcW w:w="1113" w:type="dxa"/>
          </w:tcPr>
          <w:p>
            <w:pPr>
              <w:pStyle w:val="TableParagraph"/>
              <w:ind w:left="154" w:right="3"/>
              <w:jc w:val="center"/>
              <w:rPr>
                <w:sz w:val="20"/>
              </w:rPr>
            </w:pPr>
            <w:r>
              <w:rPr>
                <w:spacing w:val="-2"/>
                <w:sz w:val="20"/>
              </w:rPr>
              <w:t>35.80579</w:t>
            </w:r>
          </w:p>
        </w:tc>
        <w:tc>
          <w:tcPr>
            <w:tcW w:w="1209" w:type="dxa"/>
          </w:tcPr>
          <w:p>
            <w:pPr>
              <w:pStyle w:val="TableParagraph"/>
              <w:ind w:left="63"/>
              <w:jc w:val="center"/>
              <w:rPr>
                <w:sz w:val="20"/>
              </w:rPr>
            </w:pPr>
            <w:r>
              <w:rPr>
                <w:spacing w:val="-2"/>
                <w:sz w:val="20"/>
              </w:rPr>
              <w:t>36.71275506</w:t>
            </w:r>
          </w:p>
        </w:tc>
      </w:tr>
      <w:tr>
        <w:trPr>
          <w:trHeight w:val="345" w:hRule="atLeast"/>
        </w:trPr>
        <w:tc>
          <w:tcPr>
            <w:tcW w:w="655" w:type="dxa"/>
          </w:tcPr>
          <w:p>
            <w:pPr>
              <w:pStyle w:val="TableParagraph"/>
              <w:rPr>
                <w:sz w:val="20"/>
              </w:rPr>
            </w:pPr>
            <w:r>
              <w:rPr>
                <w:spacing w:val="-10"/>
                <w:sz w:val="20"/>
              </w:rPr>
              <w:t>6</w:t>
            </w:r>
          </w:p>
        </w:tc>
        <w:tc>
          <w:tcPr>
            <w:tcW w:w="960" w:type="dxa"/>
          </w:tcPr>
          <w:p>
            <w:pPr>
              <w:pStyle w:val="TableParagraph"/>
              <w:ind w:left="1" w:right="1"/>
              <w:jc w:val="center"/>
              <w:rPr>
                <w:sz w:val="20"/>
              </w:rPr>
            </w:pPr>
            <w:r>
              <w:rPr>
                <w:spacing w:val="-5"/>
                <w:sz w:val="20"/>
              </w:rPr>
              <w:t>6.3</w:t>
            </w:r>
          </w:p>
        </w:tc>
        <w:tc>
          <w:tcPr>
            <w:tcW w:w="968" w:type="dxa"/>
          </w:tcPr>
          <w:p>
            <w:pPr>
              <w:pStyle w:val="TableParagraph"/>
              <w:ind w:left="166" w:right="157"/>
              <w:jc w:val="center"/>
              <w:rPr>
                <w:sz w:val="20"/>
              </w:rPr>
            </w:pPr>
            <w:r>
              <w:rPr>
                <w:spacing w:val="-4"/>
                <w:sz w:val="20"/>
              </w:rPr>
              <w:t>-</w:t>
            </w:r>
            <w:r>
              <w:rPr>
                <w:spacing w:val="-5"/>
                <w:sz w:val="20"/>
              </w:rPr>
              <w:t>35</w:t>
            </w:r>
          </w:p>
        </w:tc>
        <w:tc>
          <w:tcPr>
            <w:tcW w:w="1204" w:type="dxa"/>
          </w:tcPr>
          <w:p>
            <w:pPr>
              <w:pStyle w:val="TableParagraph"/>
              <w:ind w:left="347"/>
              <w:rPr>
                <w:sz w:val="20"/>
              </w:rPr>
            </w:pPr>
            <w:r>
              <w:rPr>
                <w:spacing w:val="-2"/>
                <w:sz w:val="20"/>
              </w:rPr>
              <w:t>39.53248</w:t>
            </w:r>
          </w:p>
        </w:tc>
        <w:tc>
          <w:tcPr>
            <w:tcW w:w="812" w:type="dxa"/>
          </w:tcPr>
          <w:p>
            <w:pPr>
              <w:pStyle w:val="TableParagraph"/>
              <w:ind w:left="108"/>
              <w:rPr>
                <w:sz w:val="20"/>
              </w:rPr>
            </w:pPr>
            <w:r>
              <w:rPr>
                <w:spacing w:val="-4"/>
                <w:sz w:val="20"/>
              </w:rPr>
              <w:t>34.8</w:t>
            </w:r>
          </w:p>
        </w:tc>
        <w:tc>
          <w:tcPr>
            <w:tcW w:w="1113" w:type="dxa"/>
          </w:tcPr>
          <w:p>
            <w:pPr>
              <w:pStyle w:val="TableParagraph"/>
              <w:ind w:left="154" w:right="3"/>
              <w:jc w:val="center"/>
              <w:rPr>
                <w:sz w:val="20"/>
              </w:rPr>
            </w:pPr>
            <w:r>
              <w:rPr>
                <w:spacing w:val="-2"/>
                <w:sz w:val="20"/>
              </w:rPr>
              <w:t>35.80579</w:t>
            </w:r>
          </w:p>
        </w:tc>
        <w:tc>
          <w:tcPr>
            <w:tcW w:w="1209" w:type="dxa"/>
          </w:tcPr>
          <w:p>
            <w:pPr>
              <w:pStyle w:val="TableParagraph"/>
              <w:ind w:left="63"/>
              <w:jc w:val="center"/>
              <w:rPr>
                <w:sz w:val="20"/>
              </w:rPr>
            </w:pPr>
            <w:r>
              <w:rPr>
                <w:spacing w:val="-2"/>
                <w:sz w:val="20"/>
              </w:rPr>
              <w:t>36.71275506</w:t>
            </w:r>
          </w:p>
        </w:tc>
      </w:tr>
      <w:tr>
        <w:trPr>
          <w:trHeight w:val="344" w:hRule="atLeast"/>
        </w:trPr>
        <w:tc>
          <w:tcPr>
            <w:tcW w:w="655" w:type="dxa"/>
          </w:tcPr>
          <w:p>
            <w:pPr>
              <w:pStyle w:val="TableParagraph"/>
              <w:rPr>
                <w:sz w:val="20"/>
              </w:rPr>
            </w:pPr>
            <w:r>
              <w:rPr>
                <w:spacing w:val="-5"/>
                <w:sz w:val="20"/>
              </w:rPr>
              <w:t>6.1</w:t>
            </w:r>
          </w:p>
        </w:tc>
        <w:tc>
          <w:tcPr>
            <w:tcW w:w="960" w:type="dxa"/>
          </w:tcPr>
          <w:p>
            <w:pPr>
              <w:pStyle w:val="TableParagraph"/>
              <w:ind w:left="1" w:right="1"/>
              <w:jc w:val="center"/>
              <w:rPr>
                <w:sz w:val="20"/>
              </w:rPr>
            </w:pPr>
            <w:r>
              <w:rPr>
                <w:spacing w:val="-5"/>
                <w:sz w:val="20"/>
              </w:rPr>
              <w:t>6.3</w:t>
            </w:r>
          </w:p>
        </w:tc>
        <w:tc>
          <w:tcPr>
            <w:tcW w:w="968" w:type="dxa"/>
          </w:tcPr>
          <w:p>
            <w:pPr>
              <w:pStyle w:val="TableParagraph"/>
              <w:ind w:left="166" w:right="157"/>
              <w:jc w:val="center"/>
              <w:rPr>
                <w:sz w:val="20"/>
              </w:rPr>
            </w:pPr>
            <w:r>
              <w:rPr>
                <w:spacing w:val="-4"/>
                <w:sz w:val="20"/>
              </w:rPr>
              <w:t>-</w:t>
            </w:r>
            <w:r>
              <w:rPr>
                <w:spacing w:val="-5"/>
                <w:sz w:val="20"/>
              </w:rPr>
              <w:t>34</w:t>
            </w:r>
          </w:p>
        </w:tc>
        <w:tc>
          <w:tcPr>
            <w:tcW w:w="1204" w:type="dxa"/>
          </w:tcPr>
          <w:p>
            <w:pPr>
              <w:pStyle w:val="TableParagraph"/>
              <w:ind w:left="347"/>
              <w:rPr>
                <w:sz w:val="20"/>
              </w:rPr>
            </w:pPr>
            <w:r>
              <w:rPr>
                <w:spacing w:val="-2"/>
                <w:sz w:val="20"/>
              </w:rPr>
              <w:t>39.40298</w:t>
            </w:r>
          </w:p>
        </w:tc>
        <w:tc>
          <w:tcPr>
            <w:tcW w:w="812" w:type="dxa"/>
          </w:tcPr>
          <w:p>
            <w:pPr>
              <w:pStyle w:val="TableParagraph"/>
              <w:ind w:left="108"/>
              <w:rPr>
                <w:sz w:val="20"/>
              </w:rPr>
            </w:pPr>
            <w:r>
              <w:rPr>
                <w:spacing w:val="-2"/>
                <w:sz w:val="20"/>
              </w:rPr>
              <w:t>34.72</w:t>
            </w:r>
          </w:p>
        </w:tc>
        <w:tc>
          <w:tcPr>
            <w:tcW w:w="1113" w:type="dxa"/>
          </w:tcPr>
          <w:p>
            <w:pPr>
              <w:pStyle w:val="TableParagraph"/>
              <w:ind w:left="154" w:right="3"/>
              <w:jc w:val="center"/>
              <w:rPr>
                <w:sz w:val="20"/>
              </w:rPr>
            </w:pPr>
            <w:r>
              <w:rPr>
                <w:spacing w:val="-2"/>
                <w:sz w:val="20"/>
              </w:rPr>
              <w:t>35.69013</w:t>
            </w:r>
          </w:p>
        </w:tc>
        <w:tc>
          <w:tcPr>
            <w:tcW w:w="1209" w:type="dxa"/>
          </w:tcPr>
          <w:p>
            <w:pPr>
              <w:pStyle w:val="TableParagraph"/>
              <w:ind w:left="63"/>
              <w:jc w:val="center"/>
              <w:rPr>
                <w:sz w:val="20"/>
              </w:rPr>
            </w:pPr>
            <w:r>
              <w:rPr>
                <w:spacing w:val="-2"/>
                <w:sz w:val="20"/>
              </w:rPr>
              <w:t>36.60437025</w:t>
            </w:r>
          </w:p>
        </w:tc>
      </w:tr>
      <w:tr>
        <w:trPr>
          <w:trHeight w:val="344" w:hRule="atLeast"/>
        </w:trPr>
        <w:tc>
          <w:tcPr>
            <w:tcW w:w="655" w:type="dxa"/>
          </w:tcPr>
          <w:p>
            <w:pPr>
              <w:pStyle w:val="TableParagraph"/>
              <w:spacing w:before="52"/>
              <w:rPr>
                <w:sz w:val="20"/>
              </w:rPr>
            </w:pPr>
            <w:r>
              <w:rPr>
                <w:spacing w:val="-5"/>
                <w:sz w:val="20"/>
              </w:rPr>
              <w:t>6.2</w:t>
            </w:r>
          </w:p>
        </w:tc>
        <w:tc>
          <w:tcPr>
            <w:tcW w:w="960" w:type="dxa"/>
          </w:tcPr>
          <w:p>
            <w:pPr>
              <w:pStyle w:val="TableParagraph"/>
              <w:spacing w:before="52"/>
              <w:ind w:left="1" w:right="1"/>
              <w:jc w:val="center"/>
              <w:rPr>
                <w:sz w:val="20"/>
              </w:rPr>
            </w:pPr>
            <w:r>
              <w:rPr>
                <w:spacing w:val="-5"/>
                <w:sz w:val="20"/>
              </w:rPr>
              <w:t>6.3</w:t>
            </w:r>
          </w:p>
        </w:tc>
        <w:tc>
          <w:tcPr>
            <w:tcW w:w="968" w:type="dxa"/>
          </w:tcPr>
          <w:p>
            <w:pPr>
              <w:pStyle w:val="TableParagraph"/>
              <w:spacing w:before="52"/>
              <w:ind w:left="166" w:right="157"/>
              <w:jc w:val="center"/>
              <w:rPr>
                <w:sz w:val="20"/>
              </w:rPr>
            </w:pPr>
            <w:r>
              <w:rPr>
                <w:spacing w:val="-4"/>
                <w:sz w:val="20"/>
              </w:rPr>
              <w:t>-</w:t>
            </w:r>
            <w:r>
              <w:rPr>
                <w:spacing w:val="-5"/>
                <w:sz w:val="20"/>
              </w:rPr>
              <w:t>33</w:t>
            </w:r>
          </w:p>
        </w:tc>
        <w:tc>
          <w:tcPr>
            <w:tcW w:w="1204" w:type="dxa"/>
          </w:tcPr>
          <w:p>
            <w:pPr>
              <w:pStyle w:val="TableParagraph"/>
              <w:spacing w:before="52"/>
              <w:ind w:left="347"/>
              <w:rPr>
                <w:sz w:val="20"/>
              </w:rPr>
            </w:pPr>
            <w:r>
              <w:rPr>
                <w:spacing w:val="-2"/>
                <w:sz w:val="20"/>
              </w:rPr>
              <w:t>39.27348</w:t>
            </w:r>
          </w:p>
        </w:tc>
        <w:tc>
          <w:tcPr>
            <w:tcW w:w="812" w:type="dxa"/>
          </w:tcPr>
          <w:p>
            <w:pPr>
              <w:pStyle w:val="TableParagraph"/>
              <w:spacing w:before="52"/>
              <w:ind w:left="108"/>
              <w:rPr>
                <w:sz w:val="20"/>
              </w:rPr>
            </w:pPr>
            <w:r>
              <w:rPr>
                <w:spacing w:val="-2"/>
                <w:sz w:val="20"/>
              </w:rPr>
              <w:t>34.64</w:t>
            </w:r>
          </w:p>
        </w:tc>
        <w:tc>
          <w:tcPr>
            <w:tcW w:w="1113" w:type="dxa"/>
          </w:tcPr>
          <w:p>
            <w:pPr>
              <w:pStyle w:val="TableParagraph"/>
              <w:spacing w:before="52"/>
              <w:ind w:left="51"/>
              <w:jc w:val="center"/>
              <w:rPr>
                <w:sz w:val="20"/>
              </w:rPr>
            </w:pPr>
            <w:r>
              <w:rPr>
                <w:spacing w:val="-2"/>
                <w:sz w:val="20"/>
              </w:rPr>
              <w:t>35.5746</w:t>
            </w:r>
          </w:p>
        </w:tc>
        <w:tc>
          <w:tcPr>
            <w:tcW w:w="1209" w:type="dxa"/>
          </w:tcPr>
          <w:p>
            <w:pPr>
              <w:pStyle w:val="TableParagraph"/>
              <w:spacing w:before="52"/>
              <w:ind w:left="63"/>
              <w:jc w:val="center"/>
              <w:rPr>
                <w:sz w:val="20"/>
              </w:rPr>
            </w:pPr>
            <w:r>
              <w:rPr>
                <w:spacing w:val="-2"/>
                <w:sz w:val="20"/>
              </w:rPr>
              <w:t>36.49602691</w:t>
            </w:r>
          </w:p>
        </w:tc>
      </w:tr>
      <w:tr>
        <w:trPr>
          <w:trHeight w:val="345" w:hRule="atLeast"/>
        </w:trPr>
        <w:tc>
          <w:tcPr>
            <w:tcW w:w="655" w:type="dxa"/>
          </w:tcPr>
          <w:p>
            <w:pPr>
              <w:pStyle w:val="TableParagraph"/>
              <w:rPr>
                <w:sz w:val="20"/>
              </w:rPr>
            </w:pPr>
            <w:r>
              <w:rPr>
                <w:spacing w:val="-5"/>
                <w:sz w:val="20"/>
              </w:rPr>
              <w:t>6.3</w:t>
            </w:r>
          </w:p>
        </w:tc>
        <w:tc>
          <w:tcPr>
            <w:tcW w:w="960" w:type="dxa"/>
          </w:tcPr>
          <w:p>
            <w:pPr>
              <w:pStyle w:val="TableParagraph"/>
              <w:ind w:left="1" w:right="1"/>
              <w:jc w:val="center"/>
              <w:rPr>
                <w:sz w:val="20"/>
              </w:rPr>
            </w:pPr>
            <w:r>
              <w:rPr>
                <w:spacing w:val="-5"/>
                <w:sz w:val="20"/>
              </w:rPr>
              <w:t>6.3</w:t>
            </w:r>
          </w:p>
        </w:tc>
        <w:tc>
          <w:tcPr>
            <w:tcW w:w="968" w:type="dxa"/>
          </w:tcPr>
          <w:p>
            <w:pPr>
              <w:pStyle w:val="TableParagraph"/>
              <w:ind w:left="166" w:right="157"/>
              <w:jc w:val="center"/>
              <w:rPr>
                <w:sz w:val="20"/>
              </w:rPr>
            </w:pPr>
            <w:r>
              <w:rPr>
                <w:spacing w:val="-4"/>
                <w:sz w:val="20"/>
              </w:rPr>
              <w:t>-</w:t>
            </w:r>
            <w:r>
              <w:rPr>
                <w:spacing w:val="-5"/>
                <w:sz w:val="20"/>
              </w:rPr>
              <w:t>32</w:t>
            </w:r>
          </w:p>
        </w:tc>
        <w:tc>
          <w:tcPr>
            <w:tcW w:w="1204" w:type="dxa"/>
          </w:tcPr>
          <w:p>
            <w:pPr>
              <w:pStyle w:val="TableParagraph"/>
              <w:ind w:left="347"/>
              <w:rPr>
                <w:sz w:val="20"/>
              </w:rPr>
            </w:pPr>
            <w:r>
              <w:rPr>
                <w:spacing w:val="-2"/>
                <w:sz w:val="20"/>
              </w:rPr>
              <w:t>39.14398</w:t>
            </w:r>
          </w:p>
        </w:tc>
        <w:tc>
          <w:tcPr>
            <w:tcW w:w="812" w:type="dxa"/>
          </w:tcPr>
          <w:p>
            <w:pPr>
              <w:pStyle w:val="TableParagraph"/>
              <w:ind w:left="108"/>
              <w:rPr>
                <w:sz w:val="20"/>
              </w:rPr>
            </w:pPr>
            <w:r>
              <w:rPr>
                <w:spacing w:val="-2"/>
                <w:sz w:val="20"/>
              </w:rPr>
              <w:t>34.56</w:t>
            </w:r>
          </w:p>
        </w:tc>
        <w:tc>
          <w:tcPr>
            <w:tcW w:w="1113" w:type="dxa"/>
          </w:tcPr>
          <w:p>
            <w:pPr>
              <w:pStyle w:val="TableParagraph"/>
              <w:ind w:left="51"/>
              <w:jc w:val="center"/>
              <w:rPr>
                <w:sz w:val="20"/>
              </w:rPr>
            </w:pPr>
            <w:r>
              <w:rPr>
                <w:spacing w:val="-2"/>
                <w:sz w:val="20"/>
              </w:rPr>
              <w:t>35.4592</w:t>
            </w:r>
          </w:p>
        </w:tc>
        <w:tc>
          <w:tcPr>
            <w:tcW w:w="1209" w:type="dxa"/>
          </w:tcPr>
          <w:p>
            <w:pPr>
              <w:pStyle w:val="TableParagraph"/>
              <w:ind w:left="63"/>
              <w:jc w:val="center"/>
              <w:rPr>
                <w:sz w:val="20"/>
              </w:rPr>
            </w:pPr>
            <w:r>
              <w:rPr>
                <w:spacing w:val="-2"/>
                <w:sz w:val="20"/>
              </w:rPr>
              <w:t>36.38772598</w:t>
            </w:r>
          </w:p>
        </w:tc>
      </w:tr>
      <w:tr>
        <w:trPr>
          <w:trHeight w:val="345" w:hRule="atLeast"/>
        </w:trPr>
        <w:tc>
          <w:tcPr>
            <w:tcW w:w="655" w:type="dxa"/>
          </w:tcPr>
          <w:p>
            <w:pPr>
              <w:pStyle w:val="TableParagraph"/>
              <w:rPr>
                <w:sz w:val="20"/>
              </w:rPr>
            </w:pPr>
            <w:r>
              <w:rPr>
                <w:spacing w:val="-5"/>
                <w:sz w:val="20"/>
              </w:rPr>
              <w:t>6.4</w:t>
            </w:r>
          </w:p>
        </w:tc>
        <w:tc>
          <w:tcPr>
            <w:tcW w:w="960" w:type="dxa"/>
          </w:tcPr>
          <w:p>
            <w:pPr>
              <w:pStyle w:val="TableParagraph"/>
              <w:ind w:left="1" w:right="1"/>
              <w:jc w:val="center"/>
              <w:rPr>
                <w:sz w:val="20"/>
              </w:rPr>
            </w:pPr>
            <w:r>
              <w:rPr>
                <w:spacing w:val="-5"/>
                <w:sz w:val="20"/>
              </w:rPr>
              <w:t>6.3</w:t>
            </w:r>
          </w:p>
        </w:tc>
        <w:tc>
          <w:tcPr>
            <w:tcW w:w="968" w:type="dxa"/>
          </w:tcPr>
          <w:p>
            <w:pPr>
              <w:pStyle w:val="TableParagraph"/>
              <w:ind w:left="166" w:right="157"/>
              <w:jc w:val="center"/>
              <w:rPr>
                <w:sz w:val="20"/>
              </w:rPr>
            </w:pPr>
            <w:r>
              <w:rPr>
                <w:spacing w:val="-4"/>
                <w:sz w:val="20"/>
              </w:rPr>
              <w:t>-</w:t>
            </w:r>
            <w:r>
              <w:rPr>
                <w:spacing w:val="-5"/>
                <w:sz w:val="20"/>
              </w:rPr>
              <w:t>31</w:t>
            </w:r>
          </w:p>
        </w:tc>
        <w:tc>
          <w:tcPr>
            <w:tcW w:w="1204" w:type="dxa"/>
          </w:tcPr>
          <w:p>
            <w:pPr>
              <w:pStyle w:val="TableParagraph"/>
              <w:ind w:left="347"/>
              <w:rPr>
                <w:sz w:val="20"/>
              </w:rPr>
            </w:pPr>
            <w:r>
              <w:rPr>
                <w:spacing w:val="-2"/>
                <w:sz w:val="20"/>
              </w:rPr>
              <w:t>39.01448</w:t>
            </w:r>
          </w:p>
        </w:tc>
        <w:tc>
          <w:tcPr>
            <w:tcW w:w="812" w:type="dxa"/>
          </w:tcPr>
          <w:p>
            <w:pPr>
              <w:pStyle w:val="TableParagraph"/>
              <w:ind w:left="108"/>
              <w:rPr>
                <w:sz w:val="20"/>
              </w:rPr>
            </w:pPr>
            <w:r>
              <w:rPr>
                <w:spacing w:val="-2"/>
                <w:sz w:val="20"/>
              </w:rPr>
              <w:t>34.48</w:t>
            </w:r>
          </w:p>
        </w:tc>
        <w:tc>
          <w:tcPr>
            <w:tcW w:w="1113" w:type="dxa"/>
          </w:tcPr>
          <w:p>
            <w:pPr>
              <w:pStyle w:val="TableParagraph"/>
              <w:ind w:left="154" w:right="3"/>
              <w:jc w:val="center"/>
              <w:rPr>
                <w:sz w:val="20"/>
              </w:rPr>
            </w:pPr>
            <w:r>
              <w:rPr>
                <w:spacing w:val="-2"/>
                <w:sz w:val="20"/>
              </w:rPr>
              <w:t>35.34392</w:t>
            </w:r>
          </w:p>
        </w:tc>
        <w:tc>
          <w:tcPr>
            <w:tcW w:w="1209" w:type="dxa"/>
          </w:tcPr>
          <w:p>
            <w:pPr>
              <w:pStyle w:val="TableParagraph"/>
              <w:ind w:left="63"/>
              <w:jc w:val="center"/>
              <w:rPr>
                <w:sz w:val="20"/>
              </w:rPr>
            </w:pPr>
            <w:r>
              <w:rPr>
                <w:spacing w:val="-2"/>
                <w:sz w:val="20"/>
              </w:rPr>
              <w:t>36.27946843</w:t>
            </w:r>
          </w:p>
        </w:tc>
      </w:tr>
      <w:tr>
        <w:trPr>
          <w:trHeight w:val="344" w:hRule="atLeast"/>
        </w:trPr>
        <w:tc>
          <w:tcPr>
            <w:tcW w:w="655" w:type="dxa"/>
          </w:tcPr>
          <w:p>
            <w:pPr>
              <w:pStyle w:val="TableParagraph"/>
              <w:rPr>
                <w:sz w:val="20"/>
              </w:rPr>
            </w:pPr>
            <w:r>
              <w:rPr>
                <w:spacing w:val="-5"/>
                <w:sz w:val="20"/>
              </w:rPr>
              <w:t>6.5</w:t>
            </w:r>
          </w:p>
        </w:tc>
        <w:tc>
          <w:tcPr>
            <w:tcW w:w="960" w:type="dxa"/>
          </w:tcPr>
          <w:p>
            <w:pPr>
              <w:pStyle w:val="TableParagraph"/>
              <w:ind w:left="1" w:right="1"/>
              <w:jc w:val="center"/>
              <w:rPr>
                <w:sz w:val="20"/>
              </w:rPr>
            </w:pPr>
            <w:r>
              <w:rPr>
                <w:spacing w:val="-5"/>
                <w:sz w:val="20"/>
              </w:rPr>
              <w:t>6.3</w:t>
            </w:r>
          </w:p>
        </w:tc>
        <w:tc>
          <w:tcPr>
            <w:tcW w:w="968" w:type="dxa"/>
          </w:tcPr>
          <w:p>
            <w:pPr>
              <w:pStyle w:val="TableParagraph"/>
              <w:ind w:left="166" w:right="157"/>
              <w:jc w:val="center"/>
              <w:rPr>
                <w:sz w:val="20"/>
              </w:rPr>
            </w:pPr>
            <w:r>
              <w:rPr>
                <w:spacing w:val="-4"/>
                <w:sz w:val="20"/>
              </w:rPr>
              <w:t>-</w:t>
            </w:r>
            <w:r>
              <w:rPr>
                <w:spacing w:val="-5"/>
                <w:sz w:val="20"/>
              </w:rPr>
              <w:t>25</w:t>
            </w:r>
          </w:p>
        </w:tc>
        <w:tc>
          <w:tcPr>
            <w:tcW w:w="1204" w:type="dxa"/>
          </w:tcPr>
          <w:p>
            <w:pPr>
              <w:pStyle w:val="TableParagraph"/>
              <w:ind w:left="347"/>
              <w:rPr>
                <w:sz w:val="20"/>
              </w:rPr>
            </w:pPr>
            <w:r>
              <w:rPr>
                <w:spacing w:val="-2"/>
                <w:sz w:val="20"/>
              </w:rPr>
              <w:t>38.23749</w:t>
            </w:r>
          </w:p>
        </w:tc>
        <w:tc>
          <w:tcPr>
            <w:tcW w:w="812" w:type="dxa"/>
          </w:tcPr>
          <w:p>
            <w:pPr>
              <w:pStyle w:val="TableParagraph"/>
              <w:ind w:left="108"/>
              <w:rPr>
                <w:sz w:val="20"/>
              </w:rPr>
            </w:pPr>
            <w:r>
              <w:rPr>
                <w:spacing w:val="-5"/>
                <w:sz w:val="20"/>
              </w:rPr>
              <w:t>34</w:t>
            </w:r>
          </w:p>
        </w:tc>
        <w:tc>
          <w:tcPr>
            <w:tcW w:w="1113" w:type="dxa"/>
          </w:tcPr>
          <w:p>
            <w:pPr>
              <w:pStyle w:val="TableParagraph"/>
              <w:ind w:left="154" w:right="3"/>
              <w:jc w:val="center"/>
              <w:rPr>
                <w:sz w:val="20"/>
              </w:rPr>
            </w:pPr>
            <w:r>
              <w:rPr>
                <w:spacing w:val="-2"/>
                <w:sz w:val="20"/>
              </w:rPr>
              <w:t>34.65517</w:t>
            </w:r>
          </w:p>
        </w:tc>
        <w:tc>
          <w:tcPr>
            <w:tcW w:w="1209" w:type="dxa"/>
          </w:tcPr>
          <w:p>
            <w:pPr>
              <w:pStyle w:val="TableParagraph"/>
              <w:ind w:left="63"/>
              <w:jc w:val="center"/>
              <w:rPr>
                <w:sz w:val="20"/>
              </w:rPr>
            </w:pPr>
            <w:r>
              <w:rPr>
                <w:spacing w:val="-2"/>
                <w:sz w:val="20"/>
              </w:rPr>
              <w:t>35.63088621</w:t>
            </w:r>
          </w:p>
        </w:tc>
      </w:tr>
      <w:tr>
        <w:trPr>
          <w:trHeight w:val="344" w:hRule="atLeast"/>
        </w:trPr>
        <w:tc>
          <w:tcPr>
            <w:tcW w:w="655" w:type="dxa"/>
          </w:tcPr>
          <w:p>
            <w:pPr>
              <w:pStyle w:val="TableParagraph"/>
              <w:spacing w:before="52"/>
              <w:rPr>
                <w:sz w:val="20"/>
              </w:rPr>
            </w:pPr>
            <w:r>
              <w:rPr>
                <w:spacing w:val="-5"/>
                <w:sz w:val="20"/>
              </w:rPr>
              <w:t>6.6</w:t>
            </w:r>
          </w:p>
        </w:tc>
        <w:tc>
          <w:tcPr>
            <w:tcW w:w="960" w:type="dxa"/>
          </w:tcPr>
          <w:p>
            <w:pPr>
              <w:pStyle w:val="TableParagraph"/>
              <w:spacing w:before="52"/>
              <w:ind w:left="1" w:right="1"/>
              <w:jc w:val="center"/>
              <w:rPr>
                <w:sz w:val="20"/>
              </w:rPr>
            </w:pPr>
            <w:r>
              <w:rPr>
                <w:spacing w:val="-5"/>
                <w:sz w:val="20"/>
              </w:rPr>
              <w:t>6.3</w:t>
            </w:r>
          </w:p>
        </w:tc>
        <w:tc>
          <w:tcPr>
            <w:tcW w:w="968" w:type="dxa"/>
          </w:tcPr>
          <w:p>
            <w:pPr>
              <w:pStyle w:val="TableParagraph"/>
              <w:spacing w:before="52"/>
              <w:ind w:left="166" w:right="157"/>
              <w:jc w:val="center"/>
              <w:rPr>
                <w:sz w:val="20"/>
              </w:rPr>
            </w:pPr>
            <w:r>
              <w:rPr>
                <w:spacing w:val="-4"/>
                <w:sz w:val="20"/>
              </w:rPr>
              <w:t>-</w:t>
            </w:r>
            <w:r>
              <w:rPr>
                <w:spacing w:val="-5"/>
                <w:sz w:val="20"/>
              </w:rPr>
              <w:t>18</w:t>
            </w:r>
          </w:p>
        </w:tc>
        <w:tc>
          <w:tcPr>
            <w:tcW w:w="1204" w:type="dxa"/>
          </w:tcPr>
          <w:p>
            <w:pPr>
              <w:pStyle w:val="TableParagraph"/>
              <w:spacing w:before="52"/>
              <w:ind w:left="347"/>
              <w:rPr>
                <w:sz w:val="20"/>
              </w:rPr>
            </w:pPr>
            <w:r>
              <w:rPr>
                <w:spacing w:val="-2"/>
                <w:sz w:val="20"/>
              </w:rPr>
              <w:t>37.33099</w:t>
            </w:r>
          </w:p>
        </w:tc>
        <w:tc>
          <w:tcPr>
            <w:tcW w:w="812" w:type="dxa"/>
          </w:tcPr>
          <w:p>
            <w:pPr>
              <w:pStyle w:val="TableParagraph"/>
              <w:spacing w:before="52"/>
              <w:ind w:left="108"/>
              <w:rPr>
                <w:sz w:val="20"/>
              </w:rPr>
            </w:pPr>
            <w:r>
              <w:rPr>
                <w:spacing w:val="-2"/>
                <w:sz w:val="20"/>
              </w:rPr>
              <w:t>33.44</w:t>
            </w:r>
          </w:p>
        </w:tc>
        <w:tc>
          <w:tcPr>
            <w:tcW w:w="1113" w:type="dxa"/>
          </w:tcPr>
          <w:p>
            <w:pPr>
              <w:pStyle w:val="TableParagraph"/>
              <w:spacing w:before="52"/>
              <w:ind w:left="154" w:right="3"/>
              <w:jc w:val="center"/>
              <w:rPr>
                <w:sz w:val="20"/>
              </w:rPr>
            </w:pPr>
            <w:r>
              <w:rPr>
                <w:spacing w:val="-2"/>
                <w:sz w:val="20"/>
              </w:rPr>
              <w:t>33.85848</w:t>
            </w:r>
          </w:p>
        </w:tc>
        <w:tc>
          <w:tcPr>
            <w:tcW w:w="1209" w:type="dxa"/>
          </w:tcPr>
          <w:p>
            <w:pPr>
              <w:pStyle w:val="TableParagraph"/>
              <w:spacing w:before="52"/>
              <w:ind w:left="63"/>
              <w:jc w:val="center"/>
              <w:rPr>
                <w:sz w:val="20"/>
              </w:rPr>
            </w:pPr>
            <w:r>
              <w:rPr>
                <w:spacing w:val="-2"/>
                <w:sz w:val="20"/>
              </w:rPr>
              <w:t>34.87648848</w:t>
            </w:r>
          </w:p>
        </w:tc>
      </w:tr>
      <w:tr>
        <w:trPr>
          <w:trHeight w:val="345" w:hRule="atLeast"/>
        </w:trPr>
        <w:tc>
          <w:tcPr>
            <w:tcW w:w="655" w:type="dxa"/>
          </w:tcPr>
          <w:p>
            <w:pPr>
              <w:pStyle w:val="TableParagraph"/>
              <w:rPr>
                <w:sz w:val="20"/>
              </w:rPr>
            </w:pPr>
            <w:r>
              <w:rPr>
                <w:spacing w:val="-5"/>
                <w:sz w:val="20"/>
              </w:rPr>
              <w:t>6.7</w:t>
            </w:r>
          </w:p>
        </w:tc>
        <w:tc>
          <w:tcPr>
            <w:tcW w:w="960" w:type="dxa"/>
          </w:tcPr>
          <w:p>
            <w:pPr>
              <w:pStyle w:val="TableParagraph"/>
              <w:ind w:left="1" w:right="1"/>
              <w:jc w:val="center"/>
              <w:rPr>
                <w:sz w:val="20"/>
              </w:rPr>
            </w:pPr>
            <w:r>
              <w:rPr>
                <w:spacing w:val="-5"/>
                <w:sz w:val="20"/>
              </w:rPr>
              <w:t>6.3</w:t>
            </w:r>
          </w:p>
        </w:tc>
        <w:tc>
          <w:tcPr>
            <w:tcW w:w="968" w:type="dxa"/>
          </w:tcPr>
          <w:p>
            <w:pPr>
              <w:pStyle w:val="TableParagraph"/>
              <w:ind w:left="166" w:right="157"/>
              <w:jc w:val="center"/>
              <w:rPr>
                <w:sz w:val="20"/>
              </w:rPr>
            </w:pPr>
            <w:r>
              <w:rPr>
                <w:spacing w:val="-4"/>
                <w:sz w:val="20"/>
              </w:rPr>
              <w:t>-</w:t>
            </w:r>
            <w:r>
              <w:rPr>
                <w:spacing w:val="-5"/>
                <w:sz w:val="20"/>
              </w:rPr>
              <w:t>10</w:t>
            </w:r>
          </w:p>
        </w:tc>
        <w:tc>
          <w:tcPr>
            <w:tcW w:w="1204" w:type="dxa"/>
          </w:tcPr>
          <w:p>
            <w:pPr>
              <w:pStyle w:val="TableParagraph"/>
              <w:ind w:left="347"/>
              <w:rPr>
                <w:sz w:val="20"/>
              </w:rPr>
            </w:pPr>
            <w:r>
              <w:rPr>
                <w:spacing w:val="-2"/>
                <w:sz w:val="20"/>
              </w:rPr>
              <w:t>36.29499</w:t>
            </w:r>
          </w:p>
        </w:tc>
        <w:tc>
          <w:tcPr>
            <w:tcW w:w="812" w:type="dxa"/>
          </w:tcPr>
          <w:p>
            <w:pPr>
              <w:pStyle w:val="TableParagraph"/>
              <w:ind w:left="108"/>
              <w:rPr>
                <w:sz w:val="20"/>
              </w:rPr>
            </w:pPr>
            <w:r>
              <w:rPr>
                <w:spacing w:val="-4"/>
                <w:sz w:val="20"/>
              </w:rPr>
              <w:t>32.8</w:t>
            </w:r>
          </w:p>
        </w:tc>
        <w:tc>
          <w:tcPr>
            <w:tcW w:w="1113" w:type="dxa"/>
          </w:tcPr>
          <w:p>
            <w:pPr>
              <w:pStyle w:val="TableParagraph"/>
              <w:ind w:left="154" w:right="3"/>
              <w:jc w:val="center"/>
              <w:rPr>
                <w:sz w:val="20"/>
              </w:rPr>
            </w:pPr>
            <w:r>
              <w:rPr>
                <w:spacing w:val="-2"/>
                <w:sz w:val="20"/>
              </w:rPr>
              <w:t>32.95811</w:t>
            </w:r>
          </w:p>
        </w:tc>
        <w:tc>
          <w:tcPr>
            <w:tcW w:w="1209" w:type="dxa"/>
          </w:tcPr>
          <w:p>
            <w:pPr>
              <w:pStyle w:val="TableParagraph"/>
              <w:ind w:left="63"/>
              <w:jc w:val="center"/>
              <w:rPr>
                <w:sz w:val="20"/>
              </w:rPr>
            </w:pPr>
            <w:r>
              <w:rPr>
                <w:spacing w:val="-2"/>
                <w:sz w:val="20"/>
              </w:rPr>
              <w:t>34.01770169</w:t>
            </w:r>
          </w:p>
        </w:tc>
      </w:tr>
      <w:tr>
        <w:trPr>
          <w:trHeight w:val="344" w:hRule="atLeast"/>
        </w:trPr>
        <w:tc>
          <w:tcPr>
            <w:tcW w:w="655" w:type="dxa"/>
          </w:tcPr>
          <w:p>
            <w:pPr>
              <w:pStyle w:val="TableParagraph"/>
              <w:rPr>
                <w:sz w:val="20"/>
              </w:rPr>
            </w:pPr>
            <w:r>
              <w:rPr>
                <w:spacing w:val="-5"/>
                <w:sz w:val="20"/>
              </w:rPr>
              <w:t>6.8</w:t>
            </w:r>
          </w:p>
        </w:tc>
        <w:tc>
          <w:tcPr>
            <w:tcW w:w="960" w:type="dxa"/>
          </w:tcPr>
          <w:p>
            <w:pPr>
              <w:pStyle w:val="TableParagraph"/>
              <w:ind w:left="1" w:right="1"/>
              <w:jc w:val="center"/>
              <w:rPr>
                <w:sz w:val="20"/>
              </w:rPr>
            </w:pPr>
            <w:r>
              <w:rPr>
                <w:spacing w:val="-5"/>
                <w:sz w:val="20"/>
              </w:rPr>
              <w:t>6.3</w:t>
            </w:r>
          </w:p>
        </w:tc>
        <w:tc>
          <w:tcPr>
            <w:tcW w:w="968" w:type="dxa"/>
          </w:tcPr>
          <w:p>
            <w:pPr>
              <w:pStyle w:val="TableParagraph"/>
              <w:ind w:left="67" w:right="157"/>
              <w:jc w:val="center"/>
              <w:rPr>
                <w:sz w:val="20"/>
              </w:rPr>
            </w:pPr>
            <w:r>
              <w:rPr>
                <w:spacing w:val="-4"/>
                <w:sz w:val="20"/>
              </w:rPr>
              <w:t>-</w:t>
            </w:r>
            <w:r>
              <w:rPr>
                <w:spacing w:val="-10"/>
                <w:sz w:val="20"/>
              </w:rPr>
              <w:t>5</w:t>
            </w:r>
          </w:p>
        </w:tc>
        <w:tc>
          <w:tcPr>
            <w:tcW w:w="1204" w:type="dxa"/>
          </w:tcPr>
          <w:p>
            <w:pPr>
              <w:pStyle w:val="TableParagraph"/>
              <w:ind w:left="347"/>
              <w:rPr>
                <w:sz w:val="20"/>
              </w:rPr>
            </w:pPr>
            <w:r>
              <w:rPr>
                <w:spacing w:val="-2"/>
                <w:sz w:val="20"/>
              </w:rPr>
              <w:t>35.6475</w:t>
            </w:r>
          </w:p>
        </w:tc>
        <w:tc>
          <w:tcPr>
            <w:tcW w:w="812" w:type="dxa"/>
          </w:tcPr>
          <w:p>
            <w:pPr>
              <w:pStyle w:val="TableParagraph"/>
              <w:ind w:left="108"/>
              <w:rPr>
                <w:sz w:val="20"/>
              </w:rPr>
            </w:pPr>
            <w:r>
              <w:rPr>
                <w:spacing w:val="-4"/>
                <w:sz w:val="20"/>
              </w:rPr>
              <w:t>32.4</w:t>
            </w:r>
          </w:p>
        </w:tc>
        <w:tc>
          <w:tcPr>
            <w:tcW w:w="1113" w:type="dxa"/>
          </w:tcPr>
          <w:p>
            <w:pPr>
              <w:pStyle w:val="TableParagraph"/>
              <w:ind w:left="154" w:right="3"/>
              <w:jc w:val="center"/>
              <w:rPr>
                <w:sz w:val="20"/>
              </w:rPr>
            </w:pPr>
            <w:r>
              <w:rPr>
                <w:spacing w:val="-2"/>
                <w:sz w:val="20"/>
              </w:rPr>
              <w:t>32.40143</w:t>
            </w:r>
          </w:p>
        </w:tc>
        <w:tc>
          <w:tcPr>
            <w:tcW w:w="1209" w:type="dxa"/>
          </w:tcPr>
          <w:p>
            <w:pPr>
              <w:pStyle w:val="TableParagraph"/>
              <w:ind w:left="63"/>
              <w:jc w:val="center"/>
              <w:rPr>
                <w:sz w:val="20"/>
              </w:rPr>
            </w:pPr>
            <w:r>
              <w:rPr>
                <w:spacing w:val="-2"/>
                <w:sz w:val="20"/>
              </w:rPr>
              <w:t>33.48297669</w:t>
            </w:r>
          </w:p>
        </w:tc>
      </w:tr>
      <w:tr>
        <w:trPr>
          <w:trHeight w:val="344" w:hRule="atLeast"/>
        </w:trPr>
        <w:tc>
          <w:tcPr>
            <w:tcW w:w="655" w:type="dxa"/>
          </w:tcPr>
          <w:p>
            <w:pPr>
              <w:pStyle w:val="TableParagraph"/>
              <w:spacing w:before="52"/>
              <w:rPr>
                <w:sz w:val="20"/>
              </w:rPr>
            </w:pPr>
            <w:r>
              <w:rPr>
                <w:spacing w:val="-5"/>
                <w:sz w:val="20"/>
              </w:rPr>
              <w:t>6.9</w:t>
            </w:r>
          </w:p>
        </w:tc>
        <w:tc>
          <w:tcPr>
            <w:tcW w:w="960" w:type="dxa"/>
          </w:tcPr>
          <w:p>
            <w:pPr>
              <w:pStyle w:val="TableParagraph"/>
              <w:spacing w:before="52"/>
              <w:ind w:left="1" w:right="1"/>
              <w:jc w:val="center"/>
              <w:rPr>
                <w:sz w:val="20"/>
              </w:rPr>
            </w:pPr>
            <w:r>
              <w:rPr>
                <w:spacing w:val="-5"/>
                <w:sz w:val="20"/>
              </w:rPr>
              <w:t>6.3</w:t>
            </w:r>
          </w:p>
        </w:tc>
        <w:tc>
          <w:tcPr>
            <w:tcW w:w="968" w:type="dxa"/>
          </w:tcPr>
          <w:p>
            <w:pPr>
              <w:pStyle w:val="TableParagraph"/>
              <w:spacing w:before="52"/>
              <w:ind w:left="67" w:right="157"/>
              <w:jc w:val="center"/>
              <w:rPr>
                <w:sz w:val="20"/>
              </w:rPr>
            </w:pPr>
            <w:r>
              <w:rPr>
                <w:spacing w:val="-4"/>
                <w:sz w:val="20"/>
              </w:rPr>
              <w:t>-</w:t>
            </w:r>
            <w:r>
              <w:rPr>
                <w:spacing w:val="-10"/>
                <w:sz w:val="20"/>
              </w:rPr>
              <w:t>1</w:t>
            </w:r>
          </w:p>
        </w:tc>
        <w:tc>
          <w:tcPr>
            <w:tcW w:w="1204" w:type="dxa"/>
          </w:tcPr>
          <w:p>
            <w:pPr>
              <w:pStyle w:val="TableParagraph"/>
              <w:spacing w:before="52"/>
              <w:ind w:left="347"/>
              <w:rPr>
                <w:sz w:val="20"/>
              </w:rPr>
            </w:pPr>
            <w:r>
              <w:rPr>
                <w:spacing w:val="-2"/>
                <w:sz w:val="20"/>
              </w:rPr>
              <w:t>35.1295</w:t>
            </w:r>
          </w:p>
        </w:tc>
        <w:tc>
          <w:tcPr>
            <w:tcW w:w="812" w:type="dxa"/>
          </w:tcPr>
          <w:p>
            <w:pPr>
              <w:pStyle w:val="TableParagraph"/>
              <w:spacing w:before="52"/>
              <w:ind w:left="108"/>
              <w:rPr>
                <w:sz w:val="20"/>
              </w:rPr>
            </w:pPr>
            <w:r>
              <w:rPr>
                <w:spacing w:val="-2"/>
                <w:sz w:val="20"/>
              </w:rPr>
              <w:t>32.08</w:t>
            </w:r>
          </w:p>
        </w:tc>
        <w:tc>
          <w:tcPr>
            <w:tcW w:w="1113" w:type="dxa"/>
          </w:tcPr>
          <w:p>
            <w:pPr>
              <w:pStyle w:val="TableParagraph"/>
              <w:spacing w:before="52"/>
              <w:ind w:left="154" w:right="3"/>
              <w:jc w:val="center"/>
              <w:rPr>
                <w:sz w:val="20"/>
              </w:rPr>
            </w:pPr>
            <w:r>
              <w:rPr>
                <w:spacing w:val="-2"/>
                <w:sz w:val="20"/>
              </w:rPr>
              <w:t>31.95969</w:t>
            </w:r>
          </w:p>
        </w:tc>
        <w:tc>
          <w:tcPr>
            <w:tcW w:w="1209" w:type="dxa"/>
          </w:tcPr>
          <w:p>
            <w:pPr>
              <w:pStyle w:val="TableParagraph"/>
              <w:spacing w:before="52"/>
              <w:ind w:left="63"/>
              <w:jc w:val="center"/>
              <w:rPr>
                <w:sz w:val="20"/>
              </w:rPr>
            </w:pPr>
            <w:r>
              <w:rPr>
                <w:spacing w:val="-2"/>
                <w:sz w:val="20"/>
              </w:rPr>
              <w:t>33.05639698</w:t>
            </w:r>
          </w:p>
        </w:tc>
      </w:tr>
      <w:tr>
        <w:trPr>
          <w:trHeight w:val="345" w:hRule="atLeast"/>
        </w:trPr>
        <w:tc>
          <w:tcPr>
            <w:tcW w:w="655" w:type="dxa"/>
          </w:tcPr>
          <w:p>
            <w:pPr>
              <w:pStyle w:val="TableParagraph"/>
              <w:rPr>
                <w:sz w:val="20"/>
              </w:rPr>
            </w:pPr>
            <w:r>
              <w:rPr>
                <w:spacing w:val="-10"/>
                <w:sz w:val="20"/>
              </w:rPr>
              <w:t>7</w:t>
            </w:r>
          </w:p>
        </w:tc>
        <w:tc>
          <w:tcPr>
            <w:tcW w:w="960" w:type="dxa"/>
          </w:tcPr>
          <w:p>
            <w:pPr>
              <w:pStyle w:val="TableParagraph"/>
              <w:ind w:left="1" w:right="1"/>
              <w:jc w:val="center"/>
              <w:rPr>
                <w:sz w:val="20"/>
              </w:rPr>
            </w:pPr>
            <w:r>
              <w:rPr>
                <w:spacing w:val="-5"/>
                <w:sz w:val="20"/>
              </w:rPr>
              <w:t>6.3</w:t>
            </w:r>
          </w:p>
        </w:tc>
        <w:tc>
          <w:tcPr>
            <w:tcW w:w="968" w:type="dxa"/>
          </w:tcPr>
          <w:p>
            <w:pPr>
              <w:pStyle w:val="TableParagraph"/>
              <w:ind w:left="9" w:right="164"/>
              <w:jc w:val="center"/>
              <w:rPr>
                <w:sz w:val="20"/>
              </w:rPr>
            </w:pPr>
            <w:r>
              <w:rPr>
                <w:spacing w:val="-10"/>
                <w:sz w:val="20"/>
              </w:rPr>
              <w:t>2</w:t>
            </w:r>
          </w:p>
        </w:tc>
        <w:tc>
          <w:tcPr>
            <w:tcW w:w="1204" w:type="dxa"/>
          </w:tcPr>
          <w:p>
            <w:pPr>
              <w:pStyle w:val="TableParagraph"/>
              <w:ind w:left="347"/>
              <w:rPr>
                <w:sz w:val="20"/>
              </w:rPr>
            </w:pPr>
            <w:r>
              <w:rPr>
                <w:spacing w:val="-2"/>
                <w:sz w:val="20"/>
              </w:rPr>
              <w:t>34.741</w:t>
            </w:r>
          </w:p>
        </w:tc>
        <w:tc>
          <w:tcPr>
            <w:tcW w:w="812" w:type="dxa"/>
          </w:tcPr>
          <w:p>
            <w:pPr>
              <w:pStyle w:val="TableParagraph"/>
              <w:ind w:left="108"/>
              <w:rPr>
                <w:sz w:val="20"/>
              </w:rPr>
            </w:pPr>
            <w:r>
              <w:rPr>
                <w:spacing w:val="-2"/>
                <w:sz w:val="20"/>
              </w:rPr>
              <w:t>31.84</w:t>
            </w:r>
          </w:p>
        </w:tc>
        <w:tc>
          <w:tcPr>
            <w:tcW w:w="1113" w:type="dxa"/>
          </w:tcPr>
          <w:p>
            <w:pPr>
              <w:pStyle w:val="TableParagraph"/>
              <w:ind w:left="154" w:right="3"/>
              <w:jc w:val="center"/>
              <w:rPr>
                <w:sz w:val="20"/>
              </w:rPr>
            </w:pPr>
            <w:r>
              <w:rPr>
                <w:spacing w:val="-2"/>
                <w:sz w:val="20"/>
              </w:rPr>
              <w:t>31.63058</w:t>
            </w:r>
          </w:p>
        </w:tc>
        <w:tc>
          <w:tcPr>
            <w:tcW w:w="1209" w:type="dxa"/>
          </w:tcPr>
          <w:p>
            <w:pPr>
              <w:pStyle w:val="TableParagraph"/>
              <w:ind w:left="63"/>
              <w:jc w:val="center"/>
              <w:rPr>
                <w:sz w:val="20"/>
              </w:rPr>
            </w:pPr>
            <w:r>
              <w:rPr>
                <w:spacing w:val="-2"/>
                <w:sz w:val="20"/>
              </w:rPr>
              <w:t>32.73719535</w:t>
            </w:r>
          </w:p>
        </w:tc>
      </w:tr>
      <w:tr>
        <w:trPr>
          <w:trHeight w:val="283" w:hRule="atLeast"/>
        </w:trPr>
        <w:tc>
          <w:tcPr>
            <w:tcW w:w="655" w:type="dxa"/>
          </w:tcPr>
          <w:p>
            <w:pPr>
              <w:pStyle w:val="TableParagraph"/>
              <w:spacing w:line="210" w:lineRule="exact"/>
              <w:rPr>
                <w:sz w:val="20"/>
              </w:rPr>
            </w:pPr>
            <w:r>
              <w:rPr>
                <w:spacing w:val="-5"/>
                <w:sz w:val="20"/>
              </w:rPr>
              <w:t>7.1</w:t>
            </w:r>
          </w:p>
        </w:tc>
        <w:tc>
          <w:tcPr>
            <w:tcW w:w="960" w:type="dxa"/>
          </w:tcPr>
          <w:p>
            <w:pPr>
              <w:pStyle w:val="TableParagraph"/>
              <w:spacing w:line="210" w:lineRule="exact"/>
              <w:ind w:left="1" w:right="1"/>
              <w:jc w:val="center"/>
              <w:rPr>
                <w:sz w:val="20"/>
              </w:rPr>
            </w:pPr>
            <w:r>
              <w:rPr>
                <w:spacing w:val="-5"/>
                <w:sz w:val="20"/>
              </w:rPr>
              <w:t>6.3</w:t>
            </w:r>
          </w:p>
        </w:tc>
        <w:tc>
          <w:tcPr>
            <w:tcW w:w="968" w:type="dxa"/>
          </w:tcPr>
          <w:p>
            <w:pPr>
              <w:pStyle w:val="TableParagraph"/>
              <w:spacing w:line="210" w:lineRule="exact"/>
              <w:ind w:left="9" w:right="164"/>
              <w:jc w:val="center"/>
              <w:rPr>
                <w:sz w:val="20"/>
              </w:rPr>
            </w:pPr>
            <w:r>
              <w:rPr>
                <w:spacing w:val="-10"/>
                <w:sz w:val="20"/>
              </w:rPr>
              <w:t>4</w:t>
            </w:r>
          </w:p>
        </w:tc>
        <w:tc>
          <w:tcPr>
            <w:tcW w:w="1204" w:type="dxa"/>
          </w:tcPr>
          <w:p>
            <w:pPr>
              <w:pStyle w:val="TableParagraph"/>
              <w:spacing w:line="210" w:lineRule="exact"/>
              <w:ind w:left="347"/>
              <w:rPr>
                <w:sz w:val="20"/>
              </w:rPr>
            </w:pPr>
            <w:r>
              <w:rPr>
                <w:spacing w:val="-2"/>
                <w:sz w:val="20"/>
              </w:rPr>
              <w:t>34.482</w:t>
            </w:r>
          </w:p>
        </w:tc>
        <w:tc>
          <w:tcPr>
            <w:tcW w:w="812" w:type="dxa"/>
          </w:tcPr>
          <w:p>
            <w:pPr>
              <w:pStyle w:val="TableParagraph"/>
              <w:spacing w:line="210" w:lineRule="exact"/>
              <w:ind w:left="108"/>
              <w:rPr>
                <w:sz w:val="20"/>
              </w:rPr>
            </w:pPr>
            <w:r>
              <w:rPr>
                <w:spacing w:val="-2"/>
                <w:sz w:val="20"/>
              </w:rPr>
              <w:t>31.68</w:t>
            </w:r>
          </w:p>
        </w:tc>
        <w:tc>
          <w:tcPr>
            <w:tcW w:w="1113" w:type="dxa"/>
          </w:tcPr>
          <w:p>
            <w:pPr>
              <w:pStyle w:val="TableParagraph"/>
              <w:spacing w:line="210" w:lineRule="exact"/>
              <w:ind w:left="154" w:right="3"/>
              <w:jc w:val="center"/>
              <w:rPr>
                <w:sz w:val="20"/>
              </w:rPr>
            </w:pPr>
            <w:r>
              <w:rPr>
                <w:spacing w:val="-2"/>
                <w:sz w:val="20"/>
              </w:rPr>
              <w:t>31.41226</w:t>
            </w:r>
          </w:p>
        </w:tc>
        <w:tc>
          <w:tcPr>
            <w:tcW w:w="1209" w:type="dxa"/>
          </w:tcPr>
          <w:p>
            <w:pPr>
              <w:pStyle w:val="TableParagraph"/>
              <w:spacing w:line="210" w:lineRule="exact"/>
              <w:ind w:left="63"/>
              <w:jc w:val="center"/>
              <w:rPr>
                <w:sz w:val="20"/>
              </w:rPr>
            </w:pPr>
            <w:r>
              <w:rPr>
                <w:spacing w:val="-2"/>
                <w:sz w:val="20"/>
              </w:rPr>
              <w:t>32.52475483</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960"/>
        <w:gridCol w:w="967"/>
        <w:gridCol w:w="1204"/>
        <w:gridCol w:w="812"/>
        <w:gridCol w:w="1113"/>
        <w:gridCol w:w="1210"/>
      </w:tblGrid>
      <w:tr>
        <w:trPr>
          <w:trHeight w:val="283" w:hRule="atLeast"/>
        </w:trPr>
        <w:tc>
          <w:tcPr>
            <w:tcW w:w="655" w:type="dxa"/>
          </w:tcPr>
          <w:p>
            <w:pPr>
              <w:pStyle w:val="TableParagraph"/>
              <w:spacing w:line="221" w:lineRule="exact" w:before="0"/>
              <w:rPr>
                <w:sz w:val="20"/>
              </w:rPr>
            </w:pPr>
            <w:r>
              <w:rPr>
                <w:spacing w:val="-5"/>
                <w:sz w:val="20"/>
              </w:rPr>
              <w:t>7.2</w:t>
            </w:r>
          </w:p>
        </w:tc>
        <w:tc>
          <w:tcPr>
            <w:tcW w:w="960" w:type="dxa"/>
          </w:tcPr>
          <w:p>
            <w:pPr>
              <w:pStyle w:val="TableParagraph"/>
              <w:spacing w:line="221" w:lineRule="exact" w:before="0"/>
              <w:ind w:left="2" w:right="1"/>
              <w:jc w:val="center"/>
              <w:rPr>
                <w:sz w:val="20"/>
              </w:rPr>
            </w:pPr>
            <w:r>
              <w:rPr>
                <w:spacing w:val="-5"/>
                <w:sz w:val="20"/>
              </w:rPr>
              <w:t>6.3</w:t>
            </w:r>
          </w:p>
        </w:tc>
        <w:tc>
          <w:tcPr>
            <w:tcW w:w="967" w:type="dxa"/>
          </w:tcPr>
          <w:p>
            <w:pPr>
              <w:pStyle w:val="TableParagraph"/>
              <w:spacing w:line="221" w:lineRule="exact" w:before="0"/>
              <w:ind w:left="10" w:right="164"/>
              <w:jc w:val="center"/>
              <w:rPr>
                <w:sz w:val="20"/>
              </w:rPr>
            </w:pPr>
            <w:r>
              <w:rPr>
                <w:spacing w:val="-10"/>
                <w:sz w:val="20"/>
              </w:rPr>
              <w:t>6</w:t>
            </w:r>
          </w:p>
        </w:tc>
        <w:tc>
          <w:tcPr>
            <w:tcW w:w="1204" w:type="dxa"/>
          </w:tcPr>
          <w:p>
            <w:pPr>
              <w:pStyle w:val="TableParagraph"/>
              <w:spacing w:line="221" w:lineRule="exact" w:before="0"/>
              <w:ind w:left="348"/>
              <w:rPr>
                <w:sz w:val="20"/>
              </w:rPr>
            </w:pPr>
            <w:r>
              <w:rPr>
                <w:spacing w:val="-2"/>
                <w:sz w:val="20"/>
              </w:rPr>
              <w:t>34.223</w:t>
            </w:r>
          </w:p>
        </w:tc>
        <w:tc>
          <w:tcPr>
            <w:tcW w:w="812" w:type="dxa"/>
          </w:tcPr>
          <w:p>
            <w:pPr>
              <w:pStyle w:val="TableParagraph"/>
              <w:spacing w:line="221" w:lineRule="exact" w:before="0"/>
              <w:ind w:left="109"/>
              <w:rPr>
                <w:sz w:val="20"/>
              </w:rPr>
            </w:pPr>
            <w:r>
              <w:rPr>
                <w:spacing w:val="-2"/>
                <w:sz w:val="20"/>
              </w:rPr>
              <w:t>31.52</w:t>
            </w:r>
          </w:p>
        </w:tc>
        <w:tc>
          <w:tcPr>
            <w:tcW w:w="1113" w:type="dxa"/>
          </w:tcPr>
          <w:p>
            <w:pPr>
              <w:pStyle w:val="TableParagraph"/>
              <w:spacing w:line="221" w:lineRule="exact" w:before="0"/>
              <w:ind w:left="154" w:right="1"/>
              <w:jc w:val="center"/>
              <w:rPr>
                <w:sz w:val="20"/>
              </w:rPr>
            </w:pPr>
            <w:r>
              <w:rPr>
                <w:spacing w:val="-2"/>
                <w:sz w:val="20"/>
              </w:rPr>
              <w:t>31.19483</w:t>
            </w:r>
          </w:p>
        </w:tc>
        <w:tc>
          <w:tcPr>
            <w:tcW w:w="1210" w:type="dxa"/>
          </w:tcPr>
          <w:p>
            <w:pPr>
              <w:pStyle w:val="TableParagraph"/>
              <w:spacing w:line="221" w:lineRule="exact" w:before="0"/>
              <w:ind w:left="97" w:right="33"/>
              <w:jc w:val="center"/>
              <w:rPr>
                <w:sz w:val="20"/>
              </w:rPr>
            </w:pPr>
            <w:r>
              <w:rPr>
                <w:spacing w:val="-2"/>
                <w:sz w:val="20"/>
              </w:rPr>
              <w:t>32.31260968</w:t>
            </w:r>
          </w:p>
        </w:tc>
      </w:tr>
      <w:tr>
        <w:trPr>
          <w:trHeight w:val="344" w:hRule="atLeast"/>
        </w:trPr>
        <w:tc>
          <w:tcPr>
            <w:tcW w:w="655" w:type="dxa"/>
          </w:tcPr>
          <w:p>
            <w:pPr>
              <w:pStyle w:val="TableParagraph"/>
              <w:rPr>
                <w:sz w:val="20"/>
              </w:rPr>
            </w:pPr>
            <w:r>
              <w:rPr>
                <w:spacing w:val="-5"/>
                <w:sz w:val="20"/>
              </w:rPr>
              <w:t>7.3</w:t>
            </w:r>
          </w:p>
        </w:tc>
        <w:tc>
          <w:tcPr>
            <w:tcW w:w="960" w:type="dxa"/>
          </w:tcPr>
          <w:p>
            <w:pPr>
              <w:pStyle w:val="TableParagraph"/>
              <w:ind w:left="1" w:right="1"/>
              <w:jc w:val="center"/>
              <w:rPr>
                <w:sz w:val="20"/>
              </w:rPr>
            </w:pPr>
            <w:r>
              <w:rPr>
                <w:spacing w:val="-5"/>
                <w:sz w:val="20"/>
              </w:rPr>
              <w:t>6.3</w:t>
            </w:r>
          </w:p>
        </w:tc>
        <w:tc>
          <w:tcPr>
            <w:tcW w:w="967" w:type="dxa"/>
          </w:tcPr>
          <w:p>
            <w:pPr>
              <w:pStyle w:val="TableParagraph"/>
              <w:ind w:left="10" w:right="164"/>
              <w:jc w:val="center"/>
              <w:rPr>
                <w:sz w:val="20"/>
              </w:rPr>
            </w:pPr>
            <w:r>
              <w:rPr>
                <w:spacing w:val="-10"/>
                <w:sz w:val="20"/>
              </w:rPr>
              <w:t>8</w:t>
            </w:r>
          </w:p>
        </w:tc>
        <w:tc>
          <w:tcPr>
            <w:tcW w:w="1204" w:type="dxa"/>
          </w:tcPr>
          <w:p>
            <w:pPr>
              <w:pStyle w:val="TableParagraph"/>
              <w:ind w:left="348"/>
              <w:rPr>
                <w:sz w:val="20"/>
              </w:rPr>
            </w:pPr>
            <w:r>
              <w:rPr>
                <w:spacing w:val="-2"/>
                <w:sz w:val="20"/>
              </w:rPr>
              <w:t>33.964</w:t>
            </w:r>
          </w:p>
        </w:tc>
        <w:tc>
          <w:tcPr>
            <w:tcW w:w="812" w:type="dxa"/>
          </w:tcPr>
          <w:p>
            <w:pPr>
              <w:pStyle w:val="TableParagraph"/>
              <w:ind w:left="109"/>
              <w:rPr>
                <w:sz w:val="20"/>
              </w:rPr>
            </w:pPr>
            <w:r>
              <w:rPr>
                <w:spacing w:val="-2"/>
                <w:sz w:val="20"/>
              </w:rPr>
              <w:t>31.36</w:t>
            </w:r>
          </w:p>
        </w:tc>
        <w:tc>
          <w:tcPr>
            <w:tcW w:w="1113" w:type="dxa"/>
          </w:tcPr>
          <w:p>
            <w:pPr>
              <w:pStyle w:val="TableParagraph"/>
              <w:ind w:left="154" w:right="1"/>
              <w:jc w:val="center"/>
              <w:rPr>
                <w:sz w:val="20"/>
              </w:rPr>
            </w:pPr>
            <w:r>
              <w:rPr>
                <w:spacing w:val="-2"/>
                <w:sz w:val="20"/>
              </w:rPr>
              <w:t>30.97829</w:t>
            </w:r>
          </w:p>
        </w:tc>
        <w:tc>
          <w:tcPr>
            <w:tcW w:w="1210" w:type="dxa"/>
          </w:tcPr>
          <w:p>
            <w:pPr>
              <w:pStyle w:val="TableParagraph"/>
              <w:ind w:left="97" w:right="33"/>
              <w:jc w:val="center"/>
              <w:rPr>
                <w:sz w:val="20"/>
              </w:rPr>
            </w:pPr>
            <w:r>
              <w:rPr>
                <w:spacing w:val="-2"/>
                <w:sz w:val="20"/>
              </w:rPr>
              <w:t>32.10076574</w:t>
            </w:r>
          </w:p>
        </w:tc>
      </w:tr>
      <w:tr>
        <w:trPr>
          <w:trHeight w:val="344" w:hRule="atLeast"/>
        </w:trPr>
        <w:tc>
          <w:tcPr>
            <w:tcW w:w="655" w:type="dxa"/>
          </w:tcPr>
          <w:p>
            <w:pPr>
              <w:pStyle w:val="TableParagraph"/>
              <w:spacing w:before="52"/>
              <w:rPr>
                <w:sz w:val="20"/>
              </w:rPr>
            </w:pPr>
            <w:r>
              <w:rPr>
                <w:spacing w:val="-5"/>
                <w:sz w:val="20"/>
              </w:rPr>
              <w:t>7.4</w:t>
            </w:r>
          </w:p>
        </w:tc>
        <w:tc>
          <w:tcPr>
            <w:tcW w:w="960" w:type="dxa"/>
          </w:tcPr>
          <w:p>
            <w:pPr>
              <w:pStyle w:val="TableParagraph"/>
              <w:spacing w:before="52"/>
              <w:ind w:left="1" w:right="1"/>
              <w:jc w:val="center"/>
              <w:rPr>
                <w:sz w:val="20"/>
              </w:rPr>
            </w:pPr>
            <w:r>
              <w:rPr>
                <w:spacing w:val="-5"/>
                <w:sz w:val="20"/>
              </w:rPr>
              <w:t>6.3</w:t>
            </w:r>
          </w:p>
        </w:tc>
        <w:tc>
          <w:tcPr>
            <w:tcW w:w="967" w:type="dxa"/>
          </w:tcPr>
          <w:p>
            <w:pPr>
              <w:pStyle w:val="TableParagraph"/>
              <w:spacing w:before="52"/>
              <w:ind w:left="102" w:right="154"/>
              <w:jc w:val="center"/>
              <w:rPr>
                <w:sz w:val="20"/>
              </w:rPr>
            </w:pPr>
            <w:r>
              <w:rPr>
                <w:spacing w:val="-5"/>
                <w:sz w:val="20"/>
              </w:rPr>
              <w:t>10</w:t>
            </w:r>
          </w:p>
        </w:tc>
        <w:tc>
          <w:tcPr>
            <w:tcW w:w="1204" w:type="dxa"/>
          </w:tcPr>
          <w:p>
            <w:pPr>
              <w:pStyle w:val="TableParagraph"/>
              <w:spacing w:before="52"/>
              <w:ind w:left="348"/>
              <w:rPr>
                <w:sz w:val="20"/>
              </w:rPr>
            </w:pPr>
            <w:r>
              <w:rPr>
                <w:spacing w:val="-2"/>
                <w:sz w:val="20"/>
              </w:rPr>
              <w:t>33.70501</w:t>
            </w:r>
          </w:p>
        </w:tc>
        <w:tc>
          <w:tcPr>
            <w:tcW w:w="812" w:type="dxa"/>
          </w:tcPr>
          <w:p>
            <w:pPr>
              <w:pStyle w:val="TableParagraph"/>
              <w:spacing w:before="52"/>
              <w:ind w:left="109"/>
              <w:rPr>
                <w:sz w:val="20"/>
              </w:rPr>
            </w:pPr>
            <w:r>
              <w:rPr>
                <w:spacing w:val="-4"/>
                <w:sz w:val="20"/>
              </w:rPr>
              <w:t>31.2</w:t>
            </w:r>
          </w:p>
        </w:tc>
        <w:tc>
          <w:tcPr>
            <w:tcW w:w="1113" w:type="dxa"/>
          </w:tcPr>
          <w:p>
            <w:pPr>
              <w:pStyle w:val="TableParagraph"/>
              <w:spacing w:before="52"/>
              <w:ind w:left="154" w:right="1"/>
              <w:jc w:val="center"/>
              <w:rPr>
                <w:sz w:val="20"/>
              </w:rPr>
            </w:pPr>
            <w:r>
              <w:rPr>
                <w:spacing w:val="-2"/>
                <w:sz w:val="20"/>
              </w:rPr>
              <w:t>30.76268</w:t>
            </w:r>
          </w:p>
        </w:tc>
        <w:tc>
          <w:tcPr>
            <w:tcW w:w="1210" w:type="dxa"/>
          </w:tcPr>
          <w:p>
            <w:pPr>
              <w:pStyle w:val="TableParagraph"/>
              <w:spacing w:before="52"/>
              <w:ind w:left="97" w:right="33"/>
              <w:jc w:val="center"/>
              <w:rPr>
                <w:sz w:val="20"/>
              </w:rPr>
            </w:pPr>
            <w:r>
              <w:rPr>
                <w:spacing w:val="-2"/>
                <w:sz w:val="20"/>
              </w:rPr>
              <w:t>31.88922873</w:t>
            </w:r>
          </w:p>
        </w:tc>
      </w:tr>
      <w:tr>
        <w:trPr>
          <w:trHeight w:val="345" w:hRule="atLeast"/>
        </w:trPr>
        <w:tc>
          <w:tcPr>
            <w:tcW w:w="655" w:type="dxa"/>
          </w:tcPr>
          <w:p>
            <w:pPr>
              <w:pStyle w:val="TableParagraph"/>
              <w:rPr>
                <w:sz w:val="20"/>
              </w:rPr>
            </w:pPr>
            <w:r>
              <w:rPr>
                <w:spacing w:val="-5"/>
                <w:sz w:val="20"/>
              </w:rPr>
              <w:t>7.5</w:t>
            </w:r>
          </w:p>
        </w:tc>
        <w:tc>
          <w:tcPr>
            <w:tcW w:w="960" w:type="dxa"/>
          </w:tcPr>
          <w:p>
            <w:pPr>
              <w:pStyle w:val="TableParagraph"/>
              <w:ind w:left="1" w:right="1"/>
              <w:jc w:val="center"/>
              <w:rPr>
                <w:sz w:val="20"/>
              </w:rPr>
            </w:pPr>
            <w:r>
              <w:rPr>
                <w:spacing w:val="-5"/>
                <w:sz w:val="20"/>
              </w:rPr>
              <w:t>6.3</w:t>
            </w:r>
          </w:p>
        </w:tc>
        <w:tc>
          <w:tcPr>
            <w:tcW w:w="967" w:type="dxa"/>
          </w:tcPr>
          <w:p>
            <w:pPr>
              <w:pStyle w:val="TableParagraph"/>
              <w:ind w:left="102" w:right="154"/>
              <w:jc w:val="center"/>
              <w:rPr>
                <w:sz w:val="20"/>
              </w:rPr>
            </w:pPr>
            <w:r>
              <w:rPr>
                <w:spacing w:val="-5"/>
                <w:sz w:val="20"/>
              </w:rPr>
              <w:t>12</w:t>
            </w:r>
          </w:p>
        </w:tc>
        <w:tc>
          <w:tcPr>
            <w:tcW w:w="1204" w:type="dxa"/>
          </w:tcPr>
          <w:p>
            <w:pPr>
              <w:pStyle w:val="TableParagraph"/>
              <w:ind w:left="348"/>
              <w:rPr>
                <w:sz w:val="20"/>
              </w:rPr>
            </w:pPr>
            <w:r>
              <w:rPr>
                <w:spacing w:val="-2"/>
                <w:sz w:val="20"/>
              </w:rPr>
              <w:t>33.44601</w:t>
            </w:r>
          </w:p>
        </w:tc>
        <w:tc>
          <w:tcPr>
            <w:tcW w:w="812" w:type="dxa"/>
          </w:tcPr>
          <w:p>
            <w:pPr>
              <w:pStyle w:val="TableParagraph"/>
              <w:ind w:left="109"/>
              <w:rPr>
                <w:sz w:val="20"/>
              </w:rPr>
            </w:pPr>
            <w:r>
              <w:rPr>
                <w:spacing w:val="-2"/>
                <w:sz w:val="20"/>
              </w:rPr>
              <w:t>31.04</w:t>
            </w:r>
          </w:p>
        </w:tc>
        <w:tc>
          <w:tcPr>
            <w:tcW w:w="1113" w:type="dxa"/>
          </w:tcPr>
          <w:p>
            <w:pPr>
              <w:pStyle w:val="TableParagraph"/>
              <w:ind w:left="154" w:right="1"/>
              <w:jc w:val="center"/>
              <w:rPr>
                <w:sz w:val="20"/>
              </w:rPr>
            </w:pPr>
            <w:r>
              <w:rPr>
                <w:spacing w:val="-2"/>
                <w:sz w:val="20"/>
              </w:rPr>
              <w:t>30.54801</w:t>
            </w:r>
          </w:p>
        </w:tc>
        <w:tc>
          <w:tcPr>
            <w:tcW w:w="1210" w:type="dxa"/>
          </w:tcPr>
          <w:p>
            <w:pPr>
              <w:pStyle w:val="TableParagraph"/>
              <w:ind w:left="97" w:right="33"/>
              <w:jc w:val="center"/>
              <w:rPr>
                <w:sz w:val="20"/>
              </w:rPr>
            </w:pPr>
            <w:r>
              <w:rPr>
                <w:spacing w:val="-2"/>
                <w:sz w:val="20"/>
              </w:rPr>
              <w:t>31.67800424</w:t>
            </w:r>
          </w:p>
        </w:tc>
      </w:tr>
      <w:tr>
        <w:trPr>
          <w:trHeight w:val="345" w:hRule="atLeast"/>
        </w:trPr>
        <w:tc>
          <w:tcPr>
            <w:tcW w:w="655" w:type="dxa"/>
          </w:tcPr>
          <w:p>
            <w:pPr>
              <w:pStyle w:val="TableParagraph"/>
              <w:rPr>
                <w:sz w:val="20"/>
              </w:rPr>
            </w:pPr>
            <w:r>
              <w:rPr>
                <w:spacing w:val="-5"/>
                <w:sz w:val="20"/>
              </w:rPr>
              <w:t>7.6</w:t>
            </w:r>
          </w:p>
        </w:tc>
        <w:tc>
          <w:tcPr>
            <w:tcW w:w="960" w:type="dxa"/>
          </w:tcPr>
          <w:p>
            <w:pPr>
              <w:pStyle w:val="TableParagraph"/>
              <w:ind w:left="1" w:right="1"/>
              <w:jc w:val="center"/>
              <w:rPr>
                <w:sz w:val="20"/>
              </w:rPr>
            </w:pPr>
            <w:r>
              <w:rPr>
                <w:spacing w:val="-5"/>
                <w:sz w:val="20"/>
              </w:rPr>
              <w:t>6.3</w:t>
            </w:r>
          </w:p>
        </w:tc>
        <w:tc>
          <w:tcPr>
            <w:tcW w:w="967" w:type="dxa"/>
          </w:tcPr>
          <w:p>
            <w:pPr>
              <w:pStyle w:val="TableParagraph"/>
              <w:ind w:left="102" w:right="154"/>
              <w:jc w:val="center"/>
              <w:rPr>
                <w:sz w:val="20"/>
              </w:rPr>
            </w:pPr>
            <w:r>
              <w:rPr>
                <w:spacing w:val="-5"/>
                <w:sz w:val="20"/>
              </w:rPr>
              <w:t>15</w:t>
            </w:r>
          </w:p>
        </w:tc>
        <w:tc>
          <w:tcPr>
            <w:tcW w:w="1204" w:type="dxa"/>
          </w:tcPr>
          <w:p>
            <w:pPr>
              <w:pStyle w:val="TableParagraph"/>
              <w:ind w:left="348"/>
              <w:rPr>
                <w:sz w:val="20"/>
              </w:rPr>
            </w:pPr>
            <w:r>
              <w:rPr>
                <w:spacing w:val="-2"/>
                <w:sz w:val="20"/>
              </w:rPr>
              <w:t>33.05751</w:t>
            </w:r>
          </w:p>
        </w:tc>
        <w:tc>
          <w:tcPr>
            <w:tcW w:w="812" w:type="dxa"/>
          </w:tcPr>
          <w:p>
            <w:pPr>
              <w:pStyle w:val="TableParagraph"/>
              <w:ind w:left="109"/>
              <w:rPr>
                <w:sz w:val="20"/>
              </w:rPr>
            </w:pPr>
            <w:r>
              <w:rPr>
                <w:spacing w:val="-4"/>
                <w:sz w:val="20"/>
              </w:rPr>
              <w:t>30.8</w:t>
            </w:r>
          </w:p>
        </w:tc>
        <w:tc>
          <w:tcPr>
            <w:tcW w:w="1113" w:type="dxa"/>
          </w:tcPr>
          <w:p>
            <w:pPr>
              <w:pStyle w:val="TableParagraph"/>
              <w:ind w:left="154" w:right="1"/>
              <w:jc w:val="center"/>
              <w:rPr>
                <w:sz w:val="20"/>
              </w:rPr>
            </w:pPr>
            <w:r>
              <w:rPr>
                <w:spacing w:val="-2"/>
                <w:sz w:val="20"/>
              </w:rPr>
              <w:t>30.22779</w:t>
            </w:r>
          </w:p>
        </w:tc>
        <w:tc>
          <w:tcPr>
            <w:tcW w:w="1210" w:type="dxa"/>
          </w:tcPr>
          <w:p>
            <w:pPr>
              <w:pStyle w:val="TableParagraph"/>
              <w:ind w:left="97" w:right="33"/>
              <w:jc w:val="center"/>
              <w:rPr>
                <w:sz w:val="20"/>
              </w:rPr>
            </w:pPr>
            <w:r>
              <w:rPr>
                <w:spacing w:val="-2"/>
                <w:sz w:val="20"/>
              </w:rPr>
              <w:t>31.36176546</w:t>
            </w:r>
          </w:p>
        </w:tc>
      </w:tr>
      <w:tr>
        <w:trPr>
          <w:trHeight w:val="344" w:hRule="atLeast"/>
        </w:trPr>
        <w:tc>
          <w:tcPr>
            <w:tcW w:w="655" w:type="dxa"/>
          </w:tcPr>
          <w:p>
            <w:pPr>
              <w:pStyle w:val="TableParagraph"/>
              <w:rPr>
                <w:sz w:val="20"/>
              </w:rPr>
            </w:pPr>
            <w:r>
              <w:rPr>
                <w:spacing w:val="-5"/>
                <w:sz w:val="20"/>
              </w:rPr>
              <w:t>7.7</w:t>
            </w:r>
          </w:p>
        </w:tc>
        <w:tc>
          <w:tcPr>
            <w:tcW w:w="960" w:type="dxa"/>
          </w:tcPr>
          <w:p>
            <w:pPr>
              <w:pStyle w:val="TableParagraph"/>
              <w:ind w:left="1" w:right="1"/>
              <w:jc w:val="center"/>
              <w:rPr>
                <w:sz w:val="20"/>
              </w:rPr>
            </w:pPr>
            <w:r>
              <w:rPr>
                <w:spacing w:val="-5"/>
                <w:sz w:val="20"/>
              </w:rPr>
              <w:t>6.3</w:t>
            </w:r>
          </w:p>
        </w:tc>
        <w:tc>
          <w:tcPr>
            <w:tcW w:w="967" w:type="dxa"/>
          </w:tcPr>
          <w:p>
            <w:pPr>
              <w:pStyle w:val="TableParagraph"/>
              <w:ind w:left="102" w:right="154"/>
              <w:jc w:val="center"/>
              <w:rPr>
                <w:sz w:val="20"/>
              </w:rPr>
            </w:pPr>
            <w:r>
              <w:rPr>
                <w:spacing w:val="-5"/>
                <w:sz w:val="20"/>
              </w:rPr>
              <w:t>18</w:t>
            </w:r>
          </w:p>
        </w:tc>
        <w:tc>
          <w:tcPr>
            <w:tcW w:w="1204" w:type="dxa"/>
          </w:tcPr>
          <w:p>
            <w:pPr>
              <w:pStyle w:val="TableParagraph"/>
              <w:ind w:left="348"/>
              <w:rPr>
                <w:sz w:val="20"/>
              </w:rPr>
            </w:pPr>
            <w:r>
              <w:rPr>
                <w:spacing w:val="-2"/>
                <w:sz w:val="20"/>
              </w:rPr>
              <w:t>32.66901</w:t>
            </w:r>
          </w:p>
        </w:tc>
        <w:tc>
          <w:tcPr>
            <w:tcW w:w="812" w:type="dxa"/>
          </w:tcPr>
          <w:p>
            <w:pPr>
              <w:pStyle w:val="TableParagraph"/>
              <w:ind w:left="109"/>
              <w:rPr>
                <w:sz w:val="20"/>
              </w:rPr>
            </w:pPr>
            <w:r>
              <w:rPr>
                <w:spacing w:val="-2"/>
                <w:sz w:val="20"/>
              </w:rPr>
              <w:t>30.56</w:t>
            </w:r>
          </w:p>
        </w:tc>
        <w:tc>
          <w:tcPr>
            <w:tcW w:w="1113" w:type="dxa"/>
          </w:tcPr>
          <w:p>
            <w:pPr>
              <w:pStyle w:val="TableParagraph"/>
              <w:ind w:left="154"/>
              <w:jc w:val="center"/>
              <w:rPr>
                <w:sz w:val="20"/>
              </w:rPr>
            </w:pPr>
            <w:r>
              <w:rPr>
                <w:spacing w:val="-2"/>
                <w:sz w:val="20"/>
              </w:rPr>
              <w:t>29.90977</w:t>
            </w:r>
          </w:p>
        </w:tc>
        <w:tc>
          <w:tcPr>
            <w:tcW w:w="1210" w:type="dxa"/>
          </w:tcPr>
          <w:p>
            <w:pPr>
              <w:pStyle w:val="TableParagraph"/>
              <w:ind w:left="0" w:right="33"/>
              <w:jc w:val="center"/>
              <w:rPr>
                <w:sz w:val="20"/>
              </w:rPr>
            </w:pPr>
            <w:r>
              <w:rPr>
                <w:spacing w:val="-2"/>
                <w:sz w:val="20"/>
              </w:rPr>
              <w:t>31.0462602</w:t>
            </w:r>
          </w:p>
        </w:tc>
      </w:tr>
      <w:tr>
        <w:trPr>
          <w:trHeight w:val="344" w:hRule="atLeast"/>
        </w:trPr>
        <w:tc>
          <w:tcPr>
            <w:tcW w:w="655" w:type="dxa"/>
          </w:tcPr>
          <w:p>
            <w:pPr>
              <w:pStyle w:val="TableParagraph"/>
              <w:spacing w:before="52"/>
              <w:rPr>
                <w:sz w:val="20"/>
              </w:rPr>
            </w:pPr>
            <w:r>
              <w:rPr>
                <w:spacing w:val="-5"/>
                <w:sz w:val="20"/>
              </w:rPr>
              <w:t>7.8</w:t>
            </w:r>
          </w:p>
        </w:tc>
        <w:tc>
          <w:tcPr>
            <w:tcW w:w="960" w:type="dxa"/>
          </w:tcPr>
          <w:p>
            <w:pPr>
              <w:pStyle w:val="TableParagraph"/>
              <w:spacing w:before="52"/>
              <w:ind w:left="1" w:right="1"/>
              <w:jc w:val="center"/>
              <w:rPr>
                <w:sz w:val="20"/>
              </w:rPr>
            </w:pPr>
            <w:r>
              <w:rPr>
                <w:spacing w:val="-5"/>
                <w:sz w:val="20"/>
              </w:rPr>
              <w:t>6.3</w:t>
            </w:r>
          </w:p>
        </w:tc>
        <w:tc>
          <w:tcPr>
            <w:tcW w:w="967" w:type="dxa"/>
          </w:tcPr>
          <w:p>
            <w:pPr>
              <w:pStyle w:val="TableParagraph"/>
              <w:spacing w:before="52"/>
              <w:ind w:left="102" w:right="154"/>
              <w:jc w:val="center"/>
              <w:rPr>
                <w:sz w:val="20"/>
              </w:rPr>
            </w:pPr>
            <w:r>
              <w:rPr>
                <w:spacing w:val="-5"/>
                <w:sz w:val="20"/>
              </w:rPr>
              <w:t>20</w:t>
            </w:r>
          </w:p>
        </w:tc>
        <w:tc>
          <w:tcPr>
            <w:tcW w:w="1204" w:type="dxa"/>
          </w:tcPr>
          <w:p>
            <w:pPr>
              <w:pStyle w:val="TableParagraph"/>
              <w:spacing w:before="52"/>
              <w:ind w:left="348"/>
              <w:rPr>
                <w:sz w:val="20"/>
              </w:rPr>
            </w:pPr>
            <w:r>
              <w:rPr>
                <w:spacing w:val="-2"/>
                <w:sz w:val="20"/>
              </w:rPr>
              <w:t>32.41001</w:t>
            </w:r>
          </w:p>
        </w:tc>
        <w:tc>
          <w:tcPr>
            <w:tcW w:w="812" w:type="dxa"/>
          </w:tcPr>
          <w:p>
            <w:pPr>
              <w:pStyle w:val="TableParagraph"/>
              <w:spacing w:before="52"/>
              <w:ind w:left="109"/>
              <w:rPr>
                <w:sz w:val="20"/>
              </w:rPr>
            </w:pPr>
            <w:r>
              <w:rPr>
                <w:spacing w:val="-4"/>
                <w:sz w:val="20"/>
              </w:rPr>
              <w:t>30.4</w:t>
            </w:r>
          </w:p>
        </w:tc>
        <w:tc>
          <w:tcPr>
            <w:tcW w:w="1113" w:type="dxa"/>
          </w:tcPr>
          <w:p>
            <w:pPr>
              <w:pStyle w:val="TableParagraph"/>
              <w:spacing w:before="52"/>
              <w:ind w:left="154" w:right="1"/>
              <w:jc w:val="center"/>
              <w:rPr>
                <w:sz w:val="20"/>
              </w:rPr>
            </w:pPr>
            <w:r>
              <w:rPr>
                <w:spacing w:val="-2"/>
                <w:sz w:val="20"/>
              </w:rPr>
              <w:t>29.69901</w:t>
            </w:r>
          </w:p>
        </w:tc>
        <w:tc>
          <w:tcPr>
            <w:tcW w:w="1210" w:type="dxa"/>
          </w:tcPr>
          <w:p>
            <w:pPr>
              <w:pStyle w:val="TableParagraph"/>
              <w:spacing w:before="52"/>
              <w:ind w:left="0" w:right="33"/>
              <w:jc w:val="center"/>
              <w:rPr>
                <w:sz w:val="20"/>
              </w:rPr>
            </w:pPr>
            <w:r>
              <w:rPr>
                <w:spacing w:val="-2"/>
                <w:sz w:val="20"/>
              </w:rPr>
              <w:t>30.8363395</w:t>
            </w:r>
          </w:p>
        </w:tc>
      </w:tr>
      <w:tr>
        <w:trPr>
          <w:trHeight w:val="345" w:hRule="atLeast"/>
        </w:trPr>
        <w:tc>
          <w:tcPr>
            <w:tcW w:w="655" w:type="dxa"/>
          </w:tcPr>
          <w:p>
            <w:pPr>
              <w:pStyle w:val="TableParagraph"/>
              <w:rPr>
                <w:sz w:val="20"/>
              </w:rPr>
            </w:pPr>
            <w:r>
              <w:rPr>
                <w:spacing w:val="-5"/>
                <w:sz w:val="20"/>
              </w:rPr>
              <w:t>7.9</w:t>
            </w:r>
          </w:p>
        </w:tc>
        <w:tc>
          <w:tcPr>
            <w:tcW w:w="960" w:type="dxa"/>
          </w:tcPr>
          <w:p>
            <w:pPr>
              <w:pStyle w:val="TableParagraph"/>
              <w:ind w:left="1" w:right="1"/>
              <w:jc w:val="center"/>
              <w:rPr>
                <w:sz w:val="20"/>
              </w:rPr>
            </w:pPr>
            <w:r>
              <w:rPr>
                <w:spacing w:val="-5"/>
                <w:sz w:val="20"/>
              </w:rPr>
              <w:t>6.3</w:t>
            </w:r>
          </w:p>
        </w:tc>
        <w:tc>
          <w:tcPr>
            <w:tcW w:w="967" w:type="dxa"/>
          </w:tcPr>
          <w:p>
            <w:pPr>
              <w:pStyle w:val="TableParagraph"/>
              <w:ind w:left="102" w:right="154"/>
              <w:jc w:val="center"/>
              <w:rPr>
                <w:sz w:val="20"/>
              </w:rPr>
            </w:pPr>
            <w:r>
              <w:rPr>
                <w:spacing w:val="-5"/>
                <w:sz w:val="20"/>
              </w:rPr>
              <w:t>21</w:t>
            </w:r>
          </w:p>
        </w:tc>
        <w:tc>
          <w:tcPr>
            <w:tcW w:w="1204" w:type="dxa"/>
          </w:tcPr>
          <w:p>
            <w:pPr>
              <w:pStyle w:val="TableParagraph"/>
              <w:ind w:left="348"/>
              <w:rPr>
                <w:sz w:val="20"/>
              </w:rPr>
            </w:pPr>
            <w:r>
              <w:rPr>
                <w:spacing w:val="-2"/>
                <w:sz w:val="20"/>
              </w:rPr>
              <w:t>32.28051</w:t>
            </w:r>
          </w:p>
        </w:tc>
        <w:tc>
          <w:tcPr>
            <w:tcW w:w="812" w:type="dxa"/>
          </w:tcPr>
          <w:p>
            <w:pPr>
              <w:pStyle w:val="TableParagraph"/>
              <w:ind w:left="109"/>
              <w:rPr>
                <w:sz w:val="20"/>
              </w:rPr>
            </w:pPr>
            <w:r>
              <w:rPr>
                <w:spacing w:val="-2"/>
                <w:sz w:val="20"/>
              </w:rPr>
              <w:t>30.32</w:t>
            </w:r>
          </w:p>
        </w:tc>
        <w:tc>
          <w:tcPr>
            <w:tcW w:w="1113" w:type="dxa"/>
          </w:tcPr>
          <w:p>
            <w:pPr>
              <w:pStyle w:val="TableParagraph"/>
              <w:ind w:left="154" w:right="1"/>
              <w:jc w:val="center"/>
              <w:rPr>
                <w:sz w:val="20"/>
              </w:rPr>
            </w:pPr>
            <w:r>
              <w:rPr>
                <w:spacing w:val="-2"/>
                <w:sz w:val="20"/>
              </w:rPr>
              <w:t>29.59401</w:t>
            </w:r>
          </w:p>
        </w:tc>
        <w:tc>
          <w:tcPr>
            <w:tcW w:w="1210" w:type="dxa"/>
          </w:tcPr>
          <w:p>
            <w:pPr>
              <w:pStyle w:val="TableParagraph"/>
              <w:ind w:left="97" w:right="33"/>
              <w:jc w:val="center"/>
              <w:rPr>
                <w:sz w:val="20"/>
              </w:rPr>
            </w:pPr>
            <w:r>
              <w:rPr>
                <w:spacing w:val="-2"/>
                <w:sz w:val="20"/>
              </w:rPr>
              <w:t>30.73150589</w:t>
            </w:r>
          </w:p>
        </w:tc>
      </w:tr>
      <w:tr>
        <w:trPr>
          <w:trHeight w:val="345" w:hRule="atLeast"/>
        </w:trPr>
        <w:tc>
          <w:tcPr>
            <w:tcW w:w="655" w:type="dxa"/>
          </w:tcPr>
          <w:p>
            <w:pPr>
              <w:pStyle w:val="TableParagraph"/>
              <w:rPr>
                <w:sz w:val="20"/>
              </w:rPr>
            </w:pPr>
            <w:r>
              <w:rPr>
                <w:spacing w:val="-10"/>
                <w:sz w:val="20"/>
              </w:rPr>
              <w:t>8</w:t>
            </w:r>
          </w:p>
        </w:tc>
        <w:tc>
          <w:tcPr>
            <w:tcW w:w="960" w:type="dxa"/>
          </w:tcPr>
          <w:p>
            <w:pPr>
              <w:pStyle w:val="TableParagraph"/>
              <w:ind w:left="1" w:right="1"/>
              <w:jc w:val="center"/>
              <w:rPr>
                <w:sz w:val="20"/>
              </w:rPr>
            </w:pPr>
            <w:r>
              <w:rPr>
                <w:spacing w:val="-5"/>
                <w:sz w:val="20"/>
              </w:rPr>
              <w:t>6.3</w:t>
            </w:r>
          </w:p>
        </w:tc>
        <w:tc>
          <w:tcPr>
            <w:tcW w:w="967" w:type="dxa"/>
          </w:tcPr>
          <w:p>
            <w:pPr>
              <w:pStyle w:val="TableParagraph"/>
              <w:ind w:left="102" w:right="154"/>
              <w:jc w:val="center"/>
              <w:rPr>
                <w:sz w:val="20"/>
              </w:rPr>
            </w:pPr>
            <w:r>
              <w:rPr>
                <w:spacing w:val="-5"/>
                <w:sz w:val="20"/>
              </w:rPr>
              <w:t>22</w:t>
            </w:r>
          </w:p>
        </w:tc>
        <w:tc>
          <w:tcPr>
            <w:tcW w:w="1204" w:type="dxa"/>
          </w:tcPr>
          <w:p>
            <w:pPr>
              <w:pStyle w:val="TableParagraph"/>
              <w:ind w:left="348"/>
              <w:rPr>
                <w:sz w:val="20"/>
              </w:rPr>
            </w:pPr>
            <w:r>
              <w:rPr>
                <w:spacing w:val="-2"/>
                <w:sz w:val="20"/>
              </w:rPr>
              <w:t>32.15101</w:t>
            </w:r>
          </w:p>
        </w:tc>
        <w:tc>
          <w:tcPr>
            <w:tcW w:w="812" w:type="dxa"/>
          </w:tcPr>
          <w:p>
            <w:pPr>
              <w:pStyle w:val="TableParagraph"/>
              <w:ind w:left="109"/>
              <w:rPr>
                <w:sz w:val="20"/>
              </w:rPr>
            </w:pPr>
            <w:r>
              <w:rPr>
                <w:spacing w:val="-2"/>
                <w:sz w:val="20"/>
              </w:rPr>
              <w:t>30.24</w:t>
            </w:r>
          </w:p>
        </w:tc>
        <w:tc>
          <w:tcPr>
            <w:tcW w:w="1113" w:type="dxa"/>
          </w:tcPr>
          <w:p>
            <w:pPr>
              <w:pStyle w:val="TableParagraph"/>
              <w:ind w:left="154" w:right="1"/>
              <w:jc w:val="center"/>
              <w:rPr>
                <w:sz w:val="20"/>
              </w:rPr>
            </w:pPr>
            <w:r>
              <w:rPr>
                <w:spacing w:val="-2"/>
                <w:sz w:val="20"/>
              </w:rPr>
              <w:t>29.48926</w:t>
            </w:r>
          </w:p>
        </w:tc>
        <w:tc>
          <w:tcPr>
            <w:tcW w:w="1210" w:type="dxa"/>
          </w:tcPr>
          <w:p>
            <w:pPr>
              <w:pStyle w:val="TableParagraph"/>
              <w:ind w:left="97" w:right="33"/>
              <w:jc w:val="center"/>
              <w:rPr>
                <w:sz w:val="20"/>
              </w:rPr>
            </w:pPr>
            <w:r>
              <w:rPr>
                <w:spacing w:val="-2"/>
                <w:sz w:val="20"/>
              </w:rPr>
              <w:t>30.62675759</w:t>
            </w:r>
          </w:p>
        </w:tc>
      </w:tr>
      <w:tr>
        <w:trPr>
          <w:trHeight w:val="344" w:hRule="atLeast"/>
        </w:trPr>
        <w:tc>
          <w:tcPr>
            <w:tcW w:w="655" w:type="dxa"/>
          </w:tcPr>
          <w:p>
            <w:pPr>
              <w:pStyle w:val="TableParagraph"/>
              <w:rPr>
                <w:sz w:val="20"/>
              </w:rPr>
            </w:pPr>
            <w:r>
              <w:rPr>
                <w:spacing w:val="-5"/>
                <w:sz w:val="20"/>
              </w:rPr>
              <w:t>8.1</w:t>
            </w:r>
          </w:p>
        </w:tc>
        <w:tc>
          <w:tcPr>
            <w:tcW w:w="960" w:type="dxa"/>
          </w:tcPr>
          <w:p>
            <w:pPr>
              <w:pStyle w:val="TableParagraph"/>
              <w:ind w:left="1" w:right="1"/>
              <w:jc w:val="center"/>
              <w:rPr>
                <w:sz w:val="20"/>
              </w:rPr>
            </w:pPr>
            <w:r>
              <w:rPr>
                <w:spacing w:val="-5"/>
                <w:sz w:val="20"/>
              </w:rPr>
              <w:t>6.3</w:t>
            </w:r>
          </w:p>
        </w:tc>
        <w:tc>
          <w:tcPr>
            <w:tcW w:w="967" w:type="dxa"/>
          </w:tcPr>
          <w:p>
            <w:pPr>
              <w:pStyle w:val="TableParagraph"/>
              <w:ind w:left="102" w:right="154"/>
              <w:jc w:val="center"/>
              <w:rPr>
                <w:sz w:val="20"/>
              </w:rPr>
            </w:pPr>
            <w:r>
              <w:rPr>
                <w:spacing w:val="-5"/>
                <w:sz w:val="20"/>
              </w:rPr>
              <w:t>23</w:t>
            </w:r>
          </w:p>
        </w:tc>
        <w:tc>
          <w:tcPr>
            <w:tcW w:w="1204" w:type="dxa"/>
          </w:tcPr>
          <w:p>
            <w:pPr>
              <w:pStyle w:val="TableParagraph"/>
              <w:ind w:left="348"/>
              <w:rPr>
                <w:sz w:val="20"/>
              </w:rPr>
            </w:pPr>
            <w:r>
              <w:rPr>
                <w:spacing w:val="-2"/>
                <w:sz w:val="20"/>
              </w:rPr>
              <w:t>32.02151</w:t>
            </w:r>
          </w:p>
        </w:tc>
        <w:tc>
          <w:tcPr>
            <w:tcW w:w="812" w:type="dxa"/>
          </w:tcPr>
          <w:p>
            <w:pPr>
              <w:pStyle w:val="TableParagraph"/>
              <w:ind w:left="109"/>
              <w:rPr>
                <w:sz w:val="20"/>
              </w:rPr>
            </w:pPr>
            <w:r>
              <w:rPr>
                <w:spacing w:val="-2"/>
                <w:sz w:val="20"/>
              </w:rPr>
              <w:t>30.16</w:t>
            </w:r>
          </w:p>
        </w:tc>
        <w:tc>
          <w:tcPr>
            <w:tcW w:w="1113" w:type="dxa"/>
          </w:tcPr>
          <w:p>
            <w:pPr>
              <w:pStyle w:val="TableParagraph"/>
              <w:ind w:left="154" w:right="1"/>
              <w:jc w:val="center"/>
              <w:rPr>
                <w:sz w:val="20"/>
              </w:rPr>
            </w:pPr>
            <w:r>
              <w:rPr>
                <w:spacing w:val="-2"/>
                <w:sz w:val="20"/>
              </w:rPr>
              <w:t>29.38477</w:t>
            </w:r>
          </w:p>
        </w:tc>
        <w:tc>
          <w:tcPr>
            <w:tcW w:w="1210" w:type="dxa"/>
          </w:tcPr>
          <w:p>
            <w:pPr>
              <w:pStyle w:val="TableParagraph"/>
              <w:ind w:left="97" w:right="33"/>
              <w:jc w:val="center"/>
              <w:rPr>
                <w:sz w:val="20"/>
              </w:rPr>
            </w:pPr>
            <w:r>
              <w:rPr>
                <w:spacing w:val="-2"/>
                <w:sz w:val="20"/>
              </w:rPr>
              <w:t>30.52209521</w:t>
            </w:r>
          </w:p>
        </w:tc>
      </w:tr>
      <w:tr>
        <w:trPr>
          <w:trHeight w:val="344" w:hRule="atLeast"/>
        </w:trPr>
        <w:tc>
          <w:tcPr>
            <w:tcW w:w="655" w:type="dxa"/>
          </w:tcPr>
          <w:p>
            <w:pPr>
              <w:pStyle w:val="TableParagraph"/>
              <w:spacing w:before="52"/>
              <w:rPr>
                <w:sz w:val="20"/>
              </w:rPr>
            </w:pPr>
            <w:r>
              <w:rPr>
                <w:spacing w:val="-5"/>
                <w:sz w:val="20"/>
              </w:rPr>
              <w:t>8.2</w:t>
            </w:r>
          </w:p>
        </w:tc>
        <w:tc>
          <w:tcPr>
            <w:tcW w:w="960" w:type="dxa"/>
          </w:tcPr>
          <w:p>
            <w:pPr>
              <w:pStyle w:val="TableParagraph"/>
              <w:spacing w:before="52"/>
              <w:ind w:left="1" w:right="1"/>
              <w:jc w:val="center"/>
              <w:rPr>
                <w:sz w:val="20"/>
              </w:rPr>
            </w:pPr>
            <w:r>
              <w:rPr>
                <w:spacing w:val="-5"/>
                <w:sz w:val="20"/>
              </w:rPr>
              <w:t>6.3</w:t>
            </w:r>
          </w:p>
        </w:tc>
        <w:tc>
          <w:tcPr>
            <w:tcW w:w="967" w:type="dxa"/>
          </w:tcPr>
          <w:p>
            <w:pPr>
              <w:pStyle w:val="TableParagraph"/>
              <w:spacing w:before="52"/>
              <w:ind w:left="102" w:right="154"/>
              <w:jc w:val="center"/>
              <w:rPr>
                <w:sz w:val="20"/>
              </w:rPr>
            </w:pPr>
            <w:r>
              <w:rPr>
                <w:spacing w:val="-5"/>
                <w:sz w:val="20"/>
              </w:rPr>
              <w:t>24</w:t>
            </w:r>
          </w:p>
        </w:tc>
        <w:tc>
          <w:tcPr>
            <w:tcW w:w="1204" w:type="dxa"/>
          </w:tcPr>
          <w:p>
            <w:pPr>
              <w:pStyle w:val="TableParagraph"/>
              <w:spacing w:before="52"/>
              <w:ind w:left="348"/>
              <w:rPr>
                <w:sz w:val="20"/>
              </w:rPr>
            </w:pPr>
            <w:r>
              <w:rPr>
                <w:spacing w:val="-2"/>
                <w:sz w:val="20"/>
              </w:rPr>
              <w:t>31.89201</w:t>
            </w:r>
          </w:p>
        </w:tc>
        <w:tc>
          <w:tcPr>
            <w:tcW w:w="812" w:type="dxa"/>
          </w:tcPr>
          <w:p>
            <w:pPr>
              <w:pStyle w:val="TableParagraph"/>
              <w:spacing w:before="52"/>
              <w:ind w:left="109"/>
              <w:rPr>
                <w:sz w:val="20"/>
              </w:rPr>
            </w:pPr>
            <w:r>
              <w:rPr>
                <w:spacing w:val="-2"/>
                <w:sz w:val="20"/>
              </w:rPr>
              <w:t>30.08</w:t>
            </w:r>
          </w:p>
        </w:tc>
        <w:tc>
          <w:tcPr>
            <w:tcW w:w="1113" w:type="dxa"/>
          </w:tcPr>
          <w:p>
            <w:pPr>
              <w:pStyle w:val="TableParagraph"/>
              <w:spacing w:before="52"/>
              <w:ind w:left="154" w:right="1"/>
              <w:jc w:val="center"/>
              <w:rPr>
                <w:sz w:val="20"/>
              </w:rPr>
            </w:pPr>
            <w:r>
              <w:rPr>
                <w:spacing w:val="-2"/>
                <w:sz w:val="20"/>
              </w:rPr>
              <w:t>29.28054</w:t>
            </w:r>
          </w:p>
        </w:tc>
        <w:tc>
          <w:tcPr>
            <w:tcW w:w="1210" w:type="dxa"/>
          </w:tcPr>
          <w:p>
            <w:pPr>
              <w:pStyle w:val="TableParagraph"/>
              <w:spacing w:before="52"/>
              <w:ind w:left="97" w:right="33"/>
              <w:jc w:val="center"/>
              <w:rPr>
                <w:sz w:val="20"/>
              </w:rPr>
            </w:pPr>
            <w:r>
              <w:rPr>
                <w:spacing w:val="-2"/>
                <w:sz w:val="20"/>
              </w:rPr>
              <w:t>30.41751936</w:t>
            </w:r>
          </w:p>
        </w:tc>
      </w:tr>
      <w:tr>
        <w:trPr>
          <w:trHeight w:val="345" w:hRule="atLeast"/>
        </w:trPr>
        <w:tc>
          <w:tcPr>
            <w:tcW w:w="655" w:type="dxa"/>
          </w:tcPr>
          <w:p>
            <w:pPr>
              <w:pStyle w:val="TableParagraph"/>
              <w:rPr>
                <w:sz w:val="20"/>
              </w:rPr>
            </w:pPr>
            <w:r>
              <w:rPr>
                <w:spacing w:val="-5"/>
                <w:sz w:val="20"/>
              </w:rPr>
              <w:t>8.3</w:t>
            </w:r>
          </w:p>
        </w:tc>
        <w:tc>
          <w:tcPr>
            <w:tcW w:w="960" w:type="dxa"/>
          </w:tcPr>
          <w:p>
            <w:pPr>
              <w:pStyle w:val="TableParagraph"/>
              <w:ind w:left="1" w:right="1"/>
              <w:jc w:val="center"/>
              <w:rPr>
                <w:sz w:val="20"/>
              </w:rPr>
            </w:pPr>
            <w:r>
              <w:rPr>
                <w:spacing w:val="-5"/>
                <w:sz w:val="20"/>
              </w:rPr>
              <w:t>6.3</w:t>
            </w:r>
          </w:p>
        </w:tc>
        <w:tc>
          <w:tcPr>
            <w:tcW w:w="967" w:type="dxa"/>
          </w:tcPr>
          <w:p>
            <w:pPr>
              <w:pStyle w:val="TableParagraph"/>
              <w:ind w:left="102" w:right="154"/>
              <w:jc w:val="center"/>
              <w:rPr>
                <w:sz w:val="20"/>
              </w:rPr>
            </w:pPr>
            <w:r>
              <w:rPr>
                <w:spacing w:val="-5"/>
                <w:sz w:val="20"/>
              </w:rPr>
              <w:t>25</w:t>
            </w:r>
          </w:p>
        </w:tc>
        <w:tc>
          <w:tcPr>
            <w:tcW w:w="1204" w:type="dxa"/>
          </w:tcPr>
          <w:p>
            <w:pPr>
              <w:pStyle w:val="TableParagraph"/>
              <w:ind w:left="348"/>
              <w:rPr>
                <w:sz w:val="20"/>
              </w:rPr>
            </w:pPr>
            <w:r>
              <w:rPr>
                <w:spacing w:val="-2"/>
                <w:sz w:val="20"/>
              </w:rPr>
              <w:t>31.76251</w:t>
            </w:r>
          </w:p>
        </w:tc>
        <w:tc>
          <w:tcPr>
            <w:tcW w:w="812" w:type="dxa"/>
          </w:tcPr>
          <w:p>
            <w:pPr>
              <w:pStyle w:val="TableParagraph"/>
              <w:ind w:left="109"/>
              <w:rPr>
                <w:sz w:val="20"/>
              </w:rPr>
            </w:pPr>
            <w:r>
              <w:rPr>
                <w:spacing w:val="-5"/>
                <w:sz w:val="20"/>
              </w:rPr>
              <w:t>30</w:t>
            </w:r>
          </w:p>
        </w:tc>
        <w:tc>
          <w:tcPr>
            <w:tcW w:w="1113" w:type="dxa"/>
          </w:tcPr>
          <w:p>
            <w:pPr>
              <w:pStyle w:val="TableParagraph"/>
              <w:ind w:left="154" w:right="1"/>
              <w:jc w:val="center"/>
              <w:rPr>
                <w:sz w:val="20"/>
              </w:rPr>
            </w:pPr>
            <w:r>
              <w:rPr>
                <w:spacing w:val="-2"/>
                <w:sz w:val="20"/>
              </w:rPr>
              <w:t>29.17658</w:t>
            </w:r>
          </w:p>
        </w:tc>
        <w:tc>
          <w:tcPr>
            <w:tcW w:w="1210" w:type="dxa"/>
          </w:tcPr>
          <w:p>
            <w:pPr>
              <w:pStyle w:val="TableParagraph"/>
              <w:ind w:left="97" w:right="33"/>
              <w:jc w:val="center"/>
              <w:rPr>
                <w:sz w:val="20"/>
              </w:rPr>
            </w:pPr>
            <w:r>
              <w:rPr>
                <w:spacing w:val="-2"/>
                <w:sz w:val="20"/>
              </w:rPr>
              <w:t>30.31303062</w:t>
            </w:r>
          </w:p>
        </w:tc>
      </w:tr>
      <w:tr>
        <w:trPr>
          <w:trHeight w:val="345" w:hRule="atLeast"/>
        </w:trPr>
        <w:tc>
          <w:tcPr>
            <w:tcW w:w="655" w:type="dxa"/>
          </w:tcPr>
          <w:p>
            <w:pPr>
              <w:pStyle w:val="TableParagraph"/>
              <w:rPr>
                <w:sz w:val="20"/>
              </w:rPr>
            </w:pPr>
            <w:r>
              <w:rPr>
                <w:spacing w:val="-10"/>
                <w:sz w:val="20"/>
              </w:rPr>
              <w:t>5</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64" w:right="154"/>
              <w:jc w:val="center"/>
              <w:rPr>
                <w:sz w:val="20"/>
              </w:rPr>
            </w:pPr>
            <w:r>
              <w:rPr>
                <w:spacing w:val="-4"/>
                <w:sz w:val="20"/>
              </w:rPr>
              <w:t>-</w:t>
            </w:r>
            <w:r>
              <w:rPr>
                <w:spacing w:val="-5"/>
                <w:sz w:val="20"/>
              </w:rPr>
              <w:t>17</w:t>
            </w:r>
          </w:p>
        </w:tc>
        <w:tc>
          <w:tcPr>
            <w:tcW w:w="1204" w:type="dxa"/>
          </w:tcPr>
          <w:p>
            <w:pPr>
              <w:pStyle w:val="TableParagraph"/>
              <w:ind w:left="348"/>
              <w:rPr>
                <w:sz w:val="20"/>
              </w:rPr>
            </w:pPr>
            <w:r>
              <w:rPr>
                <w:spacing w:val="-2"/>
                <w:sz w:val="20"/>
              </w:rPr>
              <w:t>37.20149</w:t>
            </w:r>
          </w:p>
        </w:tc>
        <w:tc>
          <w:tcPr>
            <w:tcW w:w="812" w:type="dxa"/>
          </w:tcPr>
          <w:p>
            <w:pPr>
              <w:pStyle w:val="TableParagraph"/>
              <w:ind w:left="109"/>
              <w:rPr>
                <w:sz w:val="20"/>
              </w:rPr>
            </w:pPr>
            <w:r>
              <w:rPr>
                <w:spacing w:val="-2"/>
                <w:sz w:val="20"/>
              </w:rPr>
              <w:t>33.36</w:t>
            </w:r>
          </w:p>
        </w:tc>
        <w:tc>
          <w:tcPr>
            <w:tcW w:w="1113" w:type="dxa"/>
          </w:tcPr>
          <w:p>
            <w:pPr>
              <w:pStyle w:val="TableParagraph"/>
              <w:ind w:left="154" w:right="1"/>
              <w:jc w:val="center"/>
              <w:rPr>
                <w:sz w:val="20"/>
              </w:rPr>
            </w:pPr>
            <w:r>
              <w:rPr>
                <w:spacing w:val="-2"/>
                <w:sz w:val="20"/>
              </w:rPr>
              <w:t>33.74531</w:t>
            </w:r>
          </w:p>
        </w:tc>
        <w:tc>
          <w:tcPr>
            <w:tcW w:w="1210" w:type="dxa"/>
          </w:tcPr>
          <w:p>
            <w:pPr>
              <w:pStyle w:val="TableParagraph"/>
              <w:ind w:left="97" w:right="33"/>
              <w:jc w:val="center"/>
              <w:rPr>
                <w:sz w:val="20"/>
              </w:rPr>
            </w:pPr>
            <w:r>
              <w:rPr>
                <w:spacing w:val="-2"/>
                <w:sz w:val="20"/>
              </w:rPr>
              <w:t>34.76893472</w:t>
            </w:r>
          </w:p>
        </w:tc>
      </w:tr>
      <w:tr>
        <w:trPr>
          <w:trHeight w:val="344" w:hRule="atLeast"/>
        </w:trPr>
        <w:tc>
          <w:tcPr>
            <w:tcW w:w="655" w:type="dxa"/>
          </w:tcPr>
          <w:p>
            <w:pPr>
              <w:pStyle w:val="TableParagraph"/>
              <w:rPr>
                <w:sz w:val="20"/>
              </w:rPr>
            </w:pPr>
            <w:r>
              <w:rPr>
                <w:spacing w:val="-5"/>
                <w:sz w:val="20"/>
              </w:rPr>
              <w:t>5.1</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64" w:right="154"/>
              <w:jc w:val="center"/>
              <w:rPr>
                <w:sz w:val="20"/>
              </w:rPr>
            </w:pPr>
            <w:r>
              <w:rPr>
                <w:spacing w:val="-4"/>
                <w:sz w:val="20"/>
              </w:rPr>
              <w:t>-</w:t>
            </w:r>
            <w:r>
              <w:rPr>
                <w:spacing w:val="-5"/>
                <w:sz w:val="20"/>
              </w:rPr>
              <w:t>18</w:t>
            </w:r>
          </w:p>
        </w:tc>
        <w:tc>
          <w:tcPr>
            <w:tcW w:w="1204" w:type="dxa"/>
          </w:tcPr>
          <w:p>
            <w:pPr>
              <w:pStyle w:val="TableParagraph"/>
              <w:ind w:left="348"/>
              <w:rPr>
                <w:sz w:val="20"/>
              </w:rPr>
            </w:pPr>
            <w:r>
              <w:rPr>
                <w:spacing w:val="-2"/>
                <w:sz w:val="20"/>
              </w:rPr>
              <w:t>37.33099</w:t>
            </w:r>
          </w:p>
        </w:tc>
        <w:tc>
          <w:tcPr>
            <w:tcW w:w="812" w:type="dxa"/>
          </w:tcPr>
          <w:p>
            <w:pPr>
              <w:pStyle w:val="TableParagraph"/>
              <w:ind w:left="109"/>
              <w:rPr>
                <w:sz w:val="20"/>
              </w:rPr>
            </w:pPr>
            <w:r>
              <w:rPr>
                <w:spacing w:val="-2"/>
                <w:sz w:val="20"/>
              </w:rPr>
              <w:t>33.44</w:t>
            </w:r>
          </w:p>
        </w:tc>
        <w:tc>
          <w:tcPr>
            <w:tcW w:w="1113" w:type="dxa"/>
          </w:tcPr>
          <w:p>
            <w:pPr>
              <w:pStyle w:val="TableParagraph"/>
              <w:ind w:left="154" w:right="1"/>
              <w:jc w:val="center"/>
              <w:rPr>
                <w:sz w:val="20"/>
              </w:rPr>
            </w:pPr>
            <w:r>
              <w:rPr>
                <w:spacing w:val="-2"/>
                <w:sz w:val="20"/>
              </w:rPr>
              <w:t>33.85848</w:t>
            </w:r>
          </w:p>
        </w:tc>
        <w:tc>
          <w:tcPr>
            <w:tcW w:w="1210" w:type="dxa"/>
          </w:tcPr>
          <w:p>
            <w:pPr>
              <w:pStyle w:val="TableParagraph"/>
              <w:ind w:left="97" w:right="33"/>
              <w:jc w:val="center"/>
              <w:rPr>
                <w:sz w:val="20"/>
              </w:rPr>
            </w:pPr>
            <w:r>
              <w:rPr>
                <w:spacing w:val="-2"/>
                <w:sz w:val="20"/>
              </w:rPr>
              <w:t>34.87648848</w:t>
            </w:r>
          </w:p>
        </w:tc>
      </w:tr>
      <w:tr>
        <w:trPr>
          <w:trHeight w:val="344" w:hRule="atLeast"/>
        </w:trPr>
        <w:tc>
          <w:tcPr>
            <w:tcW w:w="655" w:type="dxa"/>
          </w:tcPr>
          <w:p>
            <w:pPr>
              <w:pStyle w:val="TableParagraph"/>
              <w:spacing w:before="52"/>
              <w:rPr>
                <w:sz w:val="20"/>
              </w:rPr>
            </w:pPr>
            <w:r>
              <w:rPr>
                <w:spacing w:val="-5"/>
                <w:sz w:val="20"/>
              </w:rPr>
              <w:t>5.2</w:t>
            </w:r>
          </w:p>
        </w:tc>
        <w:tc>
          <w:tcPr>
            <w:tcW w:w="960" w:type="dxa"/>
          </w:tcPr>
          <w:p>
            <w:pPr>
              <w:pStyle w:val="TableParagraph"/>
              <w:spacing w:before="52"/>
              <w:ind w:left="1" w:right="1"/>
              <w:jc w:val="center"/>
              <w:rPr>
                <w:sz w:val="20"/>
              </w:rPr>
            </w:pPr>
            <w:r>
              <w:rPr>
                <w:spacing w:val="-5"/>
                <w:sz w:val="20"/>
              </w:rPr>
              <w:t>6.4</w:t>
            </w:r>
          </w:p>
        </w:tc>
        <w:tc>
          <w:tcPr>
            <w:tcW w:w="967" w:type="dxa"/>
          </w:tcPr>
          <w:p>
            <w:pPr>
              <w:pStyle w:val="TableParagraph"/>
              <w:spacing w:before="52"/>
              <w:ind w:left="164" w:right="154"/>
              <w:jc w:val="center"/>
              <w:rPr>
                <w:sz w:val="20"/>
              </w:rPr>
            </w:pPr>
            <w:r>
              <w:rPr>
                <w:spacing w:val="-4"/>
                <w:sz w:val="20"/>
              </w:rPr>
              <w:t>-</w:t>
            </w:r>
            <w:r>
              <w:rPr>
                <w:spacing w:val="-5"/>
                <w:sz w:val="20"/>
              </w:rPr>
              <w:t>20</w:t>
            </w:r>
          </w:p>
        </w:tc>
        <w:tc>
          <w:tcPr>
            <w:tcW w:w="1204" w:type="dxa"/>
          </w:tcPr>
          <w:p>
            <w:pPr>
              <w:pStyle w:val="TableParagraph"/>
              <w:spacing w:before="52"/>
              <w:ind w:left="348"/>
              <w:rPr>
                <w:sz w:val="20"/>
              </w:rPr>
            </w:pPr>
            <w:r>
              <w:rPr>
                <w:spacing w:val="-2"/>
                <w:sz w:val="20"/>
              </w:rPr>
              <w:t>37.58999</w:t>
            </w:r>
          </w:p>
        </w:tc>
        <w:tc>
          <w:tcPr>
            <w:tcW w:w="812" w:type="dxa"/>
          </w:tcPr>
          <w:p>
            <w:pPr>
              <w:pStyle w:val="TableParagraph"/>
              <w:spacing w:before="52"/>
              <w:ind w:left="109"/>
              <w:rPr>
                <w:sz w:val="20"/>
              </w:rPr>
            </w:pPr>
            <w:r>
              <w:rPr>
                <w:spacing w:val="-4"/>
                <w:sz w:val="20"/>
              </w:rPr>
              <w:t>33.6</w:t>
            </w:r>
          </w:p>
        </w:tc>
        <w:tc>
          <w:tcPr>
            <w:tcW w:w="1113" w:type="dxa"/>
          </w:tcPr>
          <w:p>
            <w:pPr>
              <w:pStyle w:val="TableParagraph"/>
              <w:spacing w:before="52"/>
              <w:ind w:left="53"/>
              <w:jc w:val="center"/>
              <w:rPr>
                <w:sz w:val="20"/>
              </w:rPr>
            </w:pPr>
            <w:r>
              <w:rPr>
                <w:spacing w:val="-2"/>
                <w:sz w:val="20"/>
              </w:rPr>
              <w:t>34.0853</w:t>
            </w:r>
          </w:p>
        </w:tc>
        <w:tc>
          <w:tcPr>
            <w:tcW w:w="1210" w:type="dxa"/>
          </w:tcPr>
          <w:p>
            <w:pPr>
              <w:pStyle w:val="TableParagraph"/>
              <w:spacing w:before="52"/>
              <w:ind w:left="97" w:right="33"/>
              <w:jc w:val="center"/>
              <w:rPr>
                <w:sz w:val="20"/>
              </w:rPr>
            </w:pPr>
            <w:r>
              <w:rPr>
                <w:spacing w:val="-2"/>
                <w:sz w:val="20"/>
              </w:rPr>
              <w:t>35.09176342</w:t>
            </w:r>
          </w:p>
        </w:tc>
      </w:tr>
      <w:tr>
        <w:trPr>
          <w:trHeight w:val="345" w:hRule="atLeast"/>
        </w:trPr>
        <w:tc>
          <w:tcPr>
            <w:tcW w:w="655" w:type="dxa"/>
          </w:tcPr>
          <w:p>
            <w:pPr>
              <w:pStyle w:val="TableParagraph"/>
              <w:rPr>
                <w:sz w:val="20"/>
              </w:rPr>
            </w:pPr>
            <w:r>
              <w:rPr>
                <w:spacing w:val="-5"/>
                <w:sz w:val="20"/>
              </w:rPr>
              <w:t>5.3</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64" w:right="154"/>
              <w:jc w:val="center"/>
              <w:rPr>
                <w:sz w:val="20"/>
              </w:rPr>
            </w:pPr>
            <w:r>
              <w:rPr>
                <w:spacing w:val="-4"/>
                <w:sz w:val="20"/>
              </w:rPr>
              <w:t>-</w:t>
            </w:r>
            <w:r>
              <w:rPr>
                <w:spacing w:val="-5"/>
                <w:sz w:val="20"/>
              </w:rPr>
              <w:t>23</w:t>
            </w:r>
          </w:p>
        </w:tc>
        <w:tc>
          <w:tcPr>
            <w:tcW w:w="1204" w:type="dxa"/>
          </w:tcPr>
          <w:p>
            <w:pPr>
              <w:pStyle w:val="TableParagraph"/>
              <w:ind w:left="348"/>
              <w:rPr>
                <w:sz w:val="20"/>
              </w:rPr>
            </w:pPr>
            <w:r>
              <w:rPr>
                <w:spacing w:val="-2"/>
                <w:sz w:val="20"/>
              </w:rPr>
              <w:t>37.97849</w:t>
            </w:r>
          </w:p>
        </w:tc>
        <w:tc>
          <w:tcPr>
            <w:tcW w:w="812" w:type="dxa"/>
          </w:tcPr>
          <w:p>
            <w:pPr>
              <w:pStyle w:val="TableParagraph"/>
              <w:ind w:left="109"/>
              <w:rPr>
                <w:sz w:val="20"/>
              </w:rPr>
            </w:pPr>
            <w:r>
              <w:rPr>
                <w:spacing w:val="-2"/>
                <w:sz w:val="20"/>
              </w:rPr>
              <w:t>33.84</w:t>
            </w:r>
          </w:p>
        </w:tc>
        <w:tc>
          <w:tcPr>
            <w:tcW w:w="1113" w:type="dxa"/>
          </w:tcPr>
          <w:p>
            <w:pPr>
              <w:pStyle w:val="TableParagraph"/>
              <w:ind w:left="154" w:right="1"/>
              <w:jc w:val="center"/>
              <w:rPr>
                <w:sz w:val="20"/>
              </w:rPr>
            </w:pPr>
            <w:r>
              <w:rPr>
                <w:spacing w:val="-2"/>
                <w:sz w:val="20"/>
              </w:rPr>
              <w:t>34.42676</w:t>
            </w:r>
          </w:p>
        </w:tc>
        <w:tc>
          <w:tcPr>
            <w:tcW w:w="1210" w:type="dxa"/>
          </w:tcPr>
          <w:p>
            <w:pPr>
              <w:pStyle w:val="TableParagraph"/>
              <w:ind w:left="0" w:right="33"/>
              <w:jc w:val="center"/>
              <w:rPr>
                <w:sz w:val="20"/>
              </w:rPr>
            </w:pPr>
            <w:r>
              <w:rPr>
                <w:spacing w:val="-2"/>
                <w:sz w:val="20"/>
              </w:rPr>
              <w:t>35.4150812</w:t>
            </w:r>
          </w:p>
        </w:tc>
      </w:tr>
      <w:tr>
        <w:trPr>
          <w:trHeight w:val="344" w:hRule="atLeast"/>
        </w:trPr>
        <w:tc>
          <w:tcPr>
            <w:tcW w:w="655" w:type="dxa"/>
          </w:tcPr>
          <w:p>
            <w:pPr>
              <w:pStyle w:val="TableParagraph"/>
              <w:rPr>
                <w:sz w:val="20"/>
              </w:rPr>
            </w:pPr>
            <w:r>
              <w:rPr>
                <w:spacing w:val="-5"/>
                <w:sz w:val="20"/>
              </w:rPr>
              <w:t>5.4</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64" w:right="154"/>
              <w:jc w:val="center"/>
              <w:rPr>
                <w:sz w:val="20"/>
              </w:rPr>
            </w:pPr>
            <w:r>
              <w:rPr>
                <w:spacing w:val="-4"/>
                <w:sz w:val="20"/>
              </w:rPr>
              <w:t>-</w:t>
            </w:r>
            <w:r>
              <w:rPr>
                <w:spacing w:val="-5"/>
                <w:sz w:val="20"/>
              </w:rPr>
              <w:t>26</w:t>
            </w:r>
          </w:p>
        </w:tc>
        <w:tc>
          <w:tcPr>
            <w:tcW w:w="1204" w:type="dxa"/>
          </w:tcPr>
          <w:p>
            <w:pPr>
              <w:pStyle w:val="TableParagraph"/>
              <w:ind w:left="348"/>
              <w:rPr>
                <w:sz w:val="20"/>
              </w:rPr>
            </w:pPr>
            <w:r>
              <w:rPr>
                <w:spacing w:val="-2"/>
                <w:sz w:val="20"/>
              </w:rPr>
              <w:t>38.36698</w:t>
            </w:r>
          </w:p>
        </w:tc>
        <w:tc>
          <w:tcPr>
            <w:tcW w:w="812" w:type="dxa"/>
          </w:tcPr>
          <w:p>
            <w:pPr>
              <w:pStyle w:val="TableParagraph"/>
              <w:ind w:left="109"/>
              <w:rPr>
                <w:sz w:val="20"/>
              </w:rPr>
            </w:pPr>
            <w:r>
              <w:rPr>
                <w:spacing w:val="-2"/>
                <w:sz w:val="20"/>
              </w:rPr>
              <w:t>34.08</w:t>
            </w:r>
          </w:p>
        </w:tc>
        <w:tc>
          <w:tcPr>
            <w:tcW w:w="1113" w:type="dxa"/>
          </w:tcPr>
          <w:p>
            <w:pPr>
              <w:pStyle w:val="TableParagraph"/>
              <w:ind w:left="154" w:right="1"/>
              <w:jc w:val="center"/>
              <w:rPr>
                <w:sz w:val="20"/>
              </w:rPr>
            </w:pPr>
            <w:r>
              <w:rPr>
                <w:spacing w:val="-2"/>
                <w:sz w:val="20"/>
              </w:rPr>
              <w:t>34.76961</w:t>
            </w:r>
          </w:p>
        </w:tc>
        <w:tc>
          <w:tcPr>
            <w:tcW w:w="1210" w:type="dxa"/>
          </w:tcPr>
          <w:p>
            <w:pPr>
              <w:pStyle w:val="TableParagraph"/>
              <w:ind w:left="97" w:right="33"/>
              <w:jc w:val="center"/>
              <w:rPr>
                <w:sz w:val="20"/>
              </w:rPr>
            </w:pPr>
            <w:r>
              <w:rPr>
                <w:spacing w:val="-2"/>
                <w:sz w:val="20"/>
              </w:rPr>
              <w:t>35.73886395</w:t>
            </w:r>
          </w:p>
        </w:tc>
      </w:tr>
      <w:tr>
        <w:trPr>
          <w:trHeight w:val="344" w:hRule="atLeast"/>
        </w:trPr>
        <w:tc>
          <w:tcPr>
            <w:tcW w:w="655" w:type="dxa"/>
          </w:tcPr>
          <w:p>
            <w:pPr>
              <w:pStyle w:val="TableParagraph"/>
              <w:spacing w:before="52"/>
              <w:rPr>
                <w:sz w:val="20"/>
              </w:rPr>
            </w:pPr>
            <w:r>
              <w:rPr>
                <w:spacing w:val="-5"/>
                <w:sz w:val="20"/>
              </w:rPr>
              <w:t>5.5</w:t>
            </w:r>
          </w:p>
        </w:tc>
        <w:tc>
          <w:tcPr>
            <w:tcW w:w="960" w:type="dxa"/>
          </w:tcPr>
          <w:p>
            <w:pPr>
              <w:pStyle w:val="TableParagraph"/>
              <w:spacing w:before="52"/>
              <w:ind w:left="1" w:right="1"/>
              <w:jc w:val="center"/>
              <w:rPr>
                <w:sz w:val="20"/>
              </w:rPr>
            </w:pPr>
            <w:r>
              <w:rPr>
                <w:spacing w:val="-5"/>
                <w:sz w:val="20"/>
              </w:rPr>
              <w:t>6.4</w:t>
            </w:r>
          </w:p>
        </w:tc>
        <w:tc>
          <w:tcPr>
            <w:tcW w:w="967" w:type="dxa"/>
          </w:tcPr>
          <w:p>
            <w:pPr>
              <w:pStyle w:val="TableParagraph"/>
              <w:spacing w:before="52"/>
              <w:ind w:left="164" w:right="154"/>
              <w:jc w:val="center"/>
              <w:rPr>
                <w:sz w:val="20"/>
              </w:rPr>
            </w:pPr>
            <w:r>
              <w:rPr>
                <w:spacing w:val="-4"/>
                <w:sz w:val="20"/>
              </w:rPr>
              <w:t>-</w:t>
            </w:r>
            <w:r>
              <w:rPr>
                <w:spacing w:val="-5"/>
                <w:sz w:val="20"/>
              </w:rPr>
              <w:t>28</w:t>
            </w:r>
          </w:p>
        </w:tc>
        <w:tc>
          <w:tcPr>
            <w:tcW w:w="1204" w:type="dxa"/>
          </w:tcPr>
          <w:p>
            <w:pPr>
              <w:pStyle w:val="TableParagraph"/>
              <w:spacing w:before="52"/>
              <w:ind w:left="348"/>
              <w:rPr>
                <w:sz w:val="20"/>
              </w:rPr>
            </w:pPr>
            <w:r>
              <w:rPr>
                <w:spacing w:val="-2"/>
                <w:sz w:val="20"/>
              </w:rPr>
              <w:t>38.62598</w:t>
            </w:r>
          </w:p>
        </w:tc>
        <w:tc>
          <w:tcPr>
            <w:tcW w:w="812" w:type="dxa"/>
          </w:tcPr>
          <w:p>
            <w:pPr>
              <w:pStyle w:val="TableParagraph"/>
              <w:spacing w:before="52"/>
              <w:ind w:left="109"/>
              <w:rPr>
                <w:sz w:val="20"/>
              </w:rPr>
            </w:pPr>
            <w:r>
              <w:rPr>
                <w:spacing w:val="-2"/>
                <w:sz w:val="20"/>
              </w:rPr>
              <w:t>34.24</w:t>
            </w:r>
          </w:p>
        </w:tc>
        <w:tc>
          <w:tcPr>
            <w:tcW w:w="1113" w:type="dxa"/>
          </w:tcPr>
          <w:p>
            <w:pPr>
              <w:pStyle w:val="TableParagraph"/>
              <w:spacing w:before="52"/>
              <w:ind w:left="154" w:right="1"/>
              <w:jc w:val="center"/>
              <w:rPr>
                <w:sz w:val="20"/>
              </w:rPr>
            </w:pPr>
            <w:r>
              <w:rPr>
                <w:spacing w:val="-2"/>
                <w:sz w:val="20"/>
              </w:rPr>
              <w:t>34.99891</w:t>
            </w:r>
          </w:p>
        </w:tc>
        <w:tc>
          <w:tcPr>
            <w:tcW w:w="1210" w:type="dxa"/>
          </w:tcPr>
          <w:p>
            <w:pPr>
              <w:pStyle w:val="TableParagraph"/>
              <w:spacing w:before="52"/>
              <w:ind w:left="97" w:right="33"/>
              <w:jc w:val="center"/>
              <w:rPr>
                <w:sz w:val="20"/>
              </w:rPr>
            </w:pPr>
            <w:r>
              <w:rPr>
                <w:spacing w:val="-2"/>
                <w:sz w:val="20"/>
              </w:rPr>
              <w:t>35.95496536</w:t>
            </w:r>
          </w:p>
        </w:tc>
      </w:tr>
      <w:tr>
        <w:trPr>
          <w:trHeight w:val="345" w:hRule="atLeast"/>
        </w:trPr>
        <w:tc>
          <w:tcPr>
            <w:tcW w:w="655" w:type="dxa"/>
          </w:tcPr>
          <w:p>
            <w:pPr>
              <w:pStyle w:val="TableParagraph"/>
              <w:rPr>
                <w:sz w:val="20"/>
              </w:rPr>
            </w:pPr>
            <w:r>
              <w:rPr>
                <w:spacing w:val="-5"/>
                <w:sz w:val="20"/>
              </w:rPr>
              <w:t>5.6</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64" w:right="154"/>
              <w:jc w:val="center"/>
              <w:rPr>
                <w:sz w:val="20"/>
              </w:rPr>
            </w:pPr>
            <w:r>
              <w:rPr>
                <w:spacing w:val="-4"/>
                <w:sz w:val="20"/>
              </w:rPr>
              <w:t>-</w:t>
            </w:r>
            <w:r>
              <w:rPr>
                <w:spacing w:val="-5"/>
                <w:sz w:val="20"/>
              </w:rPr>
              <w:t>30</w:t>
            </w:r>
          </w:p>
        </w:tc>
        <w:tc>
          <w:tcPr>
            <w:tcW w:w="1204" w:type="dxa"/>
          </w:tcPr>
          <w:p>
            <w:pPr>
              <w:pStyle w:val="TableParagraph"/>
              <w:ind w:left="348"/>
              <w:rPr>
                <w:sz w:val="20"/>
              </w:rPr>
            </w:pPr>
            <w:r>
              <w:rPr>
                <w:spacing w:val="-2"/>
                <w:sz w:val="20"/>
              </w:rPr>
              <w:t>38.88498</w:t>
            </w:r>
          </w:p>
        </w:tc>
        <w:tc>
          <w:tcPr>
            <w:tcW w:w="812" w:type="dxa"/>
          </w:tcPr>
          <w:p>
            <w:pPr>
              <w:pStyle w:val="TableParagraph"/>
              <w:ind w:left="109"/>
              <w:rPr>
                <w:sz w:val="20"/>
              </w:rPr>
            </w:pPr>
            <w:r>
              <w:rPr>
                <w:spacing w:val="-4"/>
                <w:sz w:val="20"/>
              </w:rPr>
              <w:t>34.4</w:t>
            </w:r>
          </w:p>
        </w:tc>
        <w:tc>
          <w:tcPr>
            <w:tcW w:w="1113" w:type="dxa"/>
          </w:tcPr>
          <w:p>
            <w:pPr>
              <w:pStyle w:val="TableParagraph"/>
              <w:ind w:left="154" w:right="1"/>
              <w:jc w:val="center"/>
              <w:rPr>
                <w:sz w:val="20"/>
              </w:rPr>
            </w:pPr>
            <w:r>
              <w:rPr>
                <w:spacing w:val="-2"/>
                <w:sz w:val="20"/>
              </w:rPr>
              <w:t>35.22878</w:t>
            </w:r>
          </w:p>
        </w:tc>
        <w:tc>
          <w:tcPr>
            <w:tcW w:w="1210" w:type="dxa"/>
          </w:tcPr>
          <w:p>
            <w:pPr>
              <w:pStyle w:val="TableParagraph"/>
              <w:ind w:left="97" w:right="33"/>
              <w:jc w:val="center"/>
              <w:rPr>
                <w:sz w:val="20"/>
              </w:rPr>
            </w:pPr>
            <w:r>
              <w:rPr>
                <w:spacing w:val="-2"/>
                <w:sz w:val="20"/>
              </w:rPr>
              <w:t>36.17125519</w:t>
            </w:r>
          </w:p>
        </w:tc>
      </w:tr>
      <w:tr>
        <w:trPr>
          <w:trHeight w:val="345" w:hRule="atLeast"/>
        </w:trPr>
        <w:tc>
          <w:tcPr>
            <w:tcW w:w="655" w:type="dxa"/>
          </w:tcPr>
          <w:p>
            <w:pPr>
              <w:pStyle w:val="TableParagraph"/>
              <w:rPr>
                <w:sz w:val="20"/>
              </w:rPr>
            </w:pPr>
            <w:r>
              <w:rPr>
                <w:spacing w:val="-5"/>
                <w:sz w:val="20"/>
              </w:rPr>
              <w:t>5.7</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64" w:right="154"/>
              <w:jc w:val="center"/>
              <w:rPr>
                <w:sz w:val="20"/>
              </w:rPr>
            </w:pPr>
            <w:r>
              <w:rPr>
                <w:spacing w:val="-4"/>
                <w:sz w:val="20"/>
              </w:rPr>
              <w:t>-</w:t>
            </w:r>
            <w:r>
              <w:rPr>
                <w:spacing w:val="-5"/>
                <w:sz w:val="20"/>
              </w:rPr>
              <w:t>31</w:t>
            </w:r>
          </w:p>
        </w:tc>
        <w:tc>
          <w:tcPr>
            <w:tcW w:w="1204" w:type="dxa"/>
          </w:tcPr>
          <w:p>
            <w:pPr>
              <w:pStyle w:val="TableParagraph"/>
              <w:ind w:left="348"/>
              <w:rPr>
                <w:sz w:val="20"/>
              </w:rPr>
            </w:pPr>
            <w:r>
              <w:rPr>
                <w:spacing w:val="-2"/>
                <w:sz w:val="20"/>
              </w:rPr>
              <w:t>39.01448</w:t>
            </w:r>
          </w:p>
        </w:tc>
        <w:tc>
          <w:tcPr>
            <w:tcW w:w="812" w:type="dxa"/>
          </w:tcPr>
          <w:p>
            <w:pPr>
              <w:pStyle w:val="TableParagraph"/>
              <w:ind w:left="109"/>
              <w:rPr>
                <w:sz w:val="20"/>
              </w:rPr>
            </w:pPr>
            <w:r>
              <w:rPr>
                <w:spacing w:val="-2"/>
                <w:sz w:val="20"/>
              </w:rPr>
              <w:t>34.48</w:t>
            </w:r>
          </w:p>
        </w:tc>
        <w:tc>
          <w:tcPr>
            <w:tcW w:w="1113" w:type="dxa"/>
          </w:tcPr>
          <w:p>
            <w:pPr>
              <w:pStyle w:val="TableParagraph"/>
              <w:ind w:left="154" w:right="1"/>
              <w:jc w:val="center"/>
              <w:rPr>
                <w:sz w:val="20"/>
              </w:rPr>
            </w:pPr>
            <w:r>
              <w:rPr>
                <w:spacing w:val="-2"/>
                <w:sz w:val="20"/>
              </w:rPr>
              <w:t>35.34392</w:t>
            </w:r>
          </w:p>
        </w:tc>
        <w:tc>
          <w:tcPr>
            <w:tcW w:w="1210" w:type="dxa"/>
          </w:tcPr>
          <w:p>
            <w:pPr>
              <w:pStyle w:val="TableParagraph"/>
              <w:ind w:left="97" w:right="33"/>
              <w:jc w:val="center"/>
              <w:rPr>
                <w:sz w:val="20"/>
              </w:rPr>
            </w:pPr>
            <w:r>
              <w:rPr>
                <w:spacing w:val="-2"/>
                <w:sz w:val="20"/>
              </w:rPr>
              <w:t>36.27946843</w:t>
            </w:r>
          </w:p>
        </w:tc>
      </w:tr>
      <w:tr>
        <w:trPr>
          <w:trHeight w:val="344" w:hRule="atLeast"/>
        </w:trPr>
        <w:tc>
          <w:tcPr>
            <w:tcW w:w="655" w:type="dxa"/>
          </w:tcPr>
          <w:p>
            <w:pPr>
              <w:pStyle w:val="TableParagraph"/>
              <w:rPr>
                <w:sz w:val="20"/>
              </w:rPr>
            </w:pPr>
            <w:r>
              <w:rPr>
                <w:spacing w:val="-5"/>
                <w:sz w:val="20"/>
              </w:rPr>
              <w:t>5.8</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64" w:right="154"/>
              <w:jc w:val="center"/>
              <w:rPr>
                <w:sz w:val="20"/>
              </w:rPr>
            </w:pPr>
            <w:r>
              <w:rPr>
                <w:spacing w:val="-4"/>
                <w:sz w:val="20"/>
              </w:rPr>
              <w:t>-</w:t>
            </w:r>
            <w:r>
              <w:rPr>
                <w:spacing w:val="-5"/>
                <w:sz w:val="20"/>
              </w:rPr>
              <w:t>32</w:t>
            </w:r>
          </w:p>
        </w:tc>
        <w:tc>
          <w:tcPr>
            <w:tcW w:w="1204" w:type="dxa"/>
          </w:tcPr>
          <w:p>
            <w:pPr>
              <w:pStyle w:val="TableParagraph"/>
              <w:ind w:left="348"/>
              <w:rPr>
                <w:sz w:val="20"/>
              </w:rPr>
            </w:pPr>
            <w:r>
              <w:rPr>
                <w:spacing w:val="-2"/>
                <w:sz w:val="20"/>
              </w:rPr>
              <w:t>39.14398</w:t>
            </w:r>
          </w:p>
        </w:tc>
        <w:tc>
          <w:tcPr>
            <w:tcW w:w="812" w:type="dxa"/>
          </w:tcPr>
          <w:p>
            <w:pPr>
              <w:pStyle w:val="TableParagraph"/>
              <w:ind w:left="109"/>
              <w:rPr>
                <w:sz w:val="20"/>
              </w:rPr>
            </w:pPr>
            <w:r>
              <w:rPr>
                <w:spacing w:val="-2"/>
                <w:sz w:val="20"/>
              </w:rPr>
              <w:t>34.56</w:t>
            </w:r>
          </w:p>
        </w:tc>
        <w:tc>
          <w:tcPr>
            <w:tcW w:w="1113" w:type="dxa"/>
          </w:tcPr>
          <w:p>
            <w:pPr>
              <w:pStyle w:val="TableParagraph"/>
              <w:ind w:left="53"/>
              <w:jc w:val="center"/>
              <w:rPr>
                <w:sz w:val="20"/>
              </w:rPr>
            </w:pPr>
            <w:r>
              <w:rPr>
                <w:spacing w:val="-2"/>
                <w:sz w:val="20"/>
              </w:rPr>
              <w:t>35.4592</w:t>
            </w:r>
          </w:p>
        </w:tc>
        <w:tc>
          <w:tcPr>
            <w:tcW w:w="1210" w:type="dxa"/>
          </w:tcPr>
          <w:p>
            <w:pPr>
              <w:pStyle w:val="TableParagraph"/>
              <w:ind w:left="97" w:right="33"/>
              <w:jc w:val="center"/>
              <w:rPr>
                <w:sz w:val="20"/>
              </w:rPr>
            </w:pPr>
            <w:r>
              <w:rPr>
                <w:spacing w:val="-2"/>
                <w:sz w:val="20"/>
              </w:rPr>
              <w:t>36.38772598</w:t>
            </w:r>
          </w:p>
        </w:tc>
      </w:tr>
      <w:tr>
        <w:trPr>
          <w:trHeight w:val="344" w:hRule="atLeast"/>
        </w:trPr>
        <w:tc>
          <w:tcPr>
            <w:tcW w:w="655" w:type="dxa"/>
          </w:tcPr>
          <w:p>
            <w:pPr>
              <w:pStyle w:val="TableParagraph"/>
              <w:spacing w:before="52"/>
              <w:rPr>
                <w:sz w:val="20"/>
              </w:rPr>
            </w:pPr>
            <w:r>
              <w:rPr>
                <w:spacing w:val="-5"/>
                <w:sz w:val="20"/>
              </w:rPr>
              <w:t>5.9</w:t>
            </w:r>
          </w:p>
        </w:tc>
        <w:tc>
          <w:tcPr>
            <w:tcW w:w="960" w:type="dxa"/>
          </w:tcPr>
          <w:p>
            <w:pPr>
              <w:pStyle w:val="TableParagraph"/>
              <w:spacing w:before="52"/>
              <w:ind w:left="1" w:right="1"/>
              <w:jc w:val="center"/>
              <w:rPr>
                <w:sz w:val="20"/>
              </w:rPr>
            </w:pPr>
            <w:r>
              <w:rPr>
                <w:spacing w:val="-5"/>
                <w:sz w:val="20"/>
              </w:rPr>
              <w:t>6.4</w:t>
            </w:r>
          </w:p>
        </w:tc>
        <w:tc>
          <w:tcPr>
            <w:tcW w:w="967" w:type="dxa"/>
          </w:tcPr>
          <w:p>
            <w:pPr>
              <w:pStyle w:val="TableParagraph"/>
              <w:spacing w:before="52"/>
              <w:ind w:left="164" w:right="154"/>
              <w:jc w:val="center"/>
              <w:rPr>
                <w:sz w:val="20"/>
              </w:rPr>
            </w:pPr>
            <w:r>
              <w:rPr>
                <w:spacing w:val="-4"/>
                <w:sz w:val="20"/>
              </w:rPr>
              <w:t>-</w:t>
            </w:r>
            <w:r>
              <w:rPr>
                <w:spacing w:val="-5"/>
                <w:sz w:val="20"/>
              </w:rPr>
              <w:t>31</w:t>
            </w:r>
          </w:p>
        </w:tc>
        <w:tc>
          <w:tcPr>
            <w:tcW w:w="1204" w:type="dxa"/>
          </w:tcPr>
          <w:p>
            <w:pPr>
              <w:pStyle w:val="TableParagraph"/>
              <w:spacing w:before="52"/>
              <w:ind w:left="348"/>
              <w:rPr>
                <w:sz w:val="20"/>
              </w:rPr>
            </w:pPr>
            <w:r>
              <w:rPr>
                <w:spacing w:val="-2"/>
                <w:sz w:val="20"/>
              </w:rPr>
              <w:t>39.01448</w:t>
            </w:r>
          </w:p>
        </w:tc>
        <w:tc>
          <w:tcPr>
            <w:tcW w:w="812" w:type="dxa"/>
          </w:tcPr>
          <w:p>
            <w:pPr>
              <w:pStyle w:val="TableParagraph"/>
              <w:spacing w:before="52"/>
              <w:ind w:left="109"/>
              <w:rPr>
                <w:sz w:val="20"/>
              </w:rPr>
            </w:pPr>
            <w:r>
              <w:rPr>
                <w:spacing w:val="-2"/>
                <w:sz w:val="20"/>
              </w:rPr>
              <w:t>34.48</w:t>
            </w:r>
          </w:p>
        </w:tc>
        <w:tc>
          <w:tcPr>
            <w:tcW w:w="1113" w:type="dxa"/>
          </w:tcPr>
          <w:p>
            <w:pPr>
              <w:pStyle w:val="TableParagraph"/>
              <w:spacing w:before="52"/>
              <w:ind w:left="154" w:right="1"/>
              <w:jc w:val="center"/>
              <w:rPr>
                <w:sz w:val="20"/>
              </w:rPr>
            </w:pPr>
            <w:r>
              <w:rPr>
                <w:spacing w:val="-2"/>
                <w:sz w:val="20"/>
              </w:rPr>
              <w:t>35.34392</w:t>
            </w:r>
          </w:p>
        </w:tc>
        <w:tc>
          <w:tcPr>
            <w:tcW w:w="1210" w:type="dxa"/>
          </w:tcPr>
          <w:p>
            <w:pPr>
              <w:pStyle w:val="TableParagraph"/>
              <w:spacing w:before="52"/>
              <w:ind w:left="97" w:right="33"/>
              <w:jc w:val="center"/>
              <w:rPr>
                <w:sz w:val="20"/>
              </w:rPr>
            </w:pPr>
            <w:r>
              <w:rPr>
                <w:spacing w:val="-2"/>
                <w:sz w:val="20"/>
              </w:rPr>
              <w:t>36.27946843</w:t>
            </w:r>
          </w:p>
        </w:tc>
      </w:tr>
      <w:tr>
        <w:trPr>
          <w:trHeight w:val="345" w:hRule="atLeast"/>
        </w:trPr>
        <w:tc>
          <w:tcPr>
            <w:tcW w:w="655" w:type="dxa"/>
          </w:tcPr>
          <w:p>
            <w:pPr>
              <w:pStyle w:val="TableParagraph"/>
              <w:rPr>
                <w:sz w:val="20"/>
              </w:rPr>
            </w:pPr>
            <w:r>
              <w:rPr>
                <w:spacing w:val="-10"/>
                <w:sz w:val="20"/>
              </w:rPr>
              <w:t>6</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64" w:right="154"/>
              <w:jc w:val="center"/>
              <w:rPr>
                <w:sz w:val="20"/>
              </w:rPr>
            </w:pPr>
            <w:r>
              <w:rPr>
                <w:spacing w:val="-4"/>
                <w:sz w:val="20"/>
              </w:rPr>
              <w:t>-</w:t>
            </w:r>
            <w:r>
              <w:rPr>
                <w:spacing w:val="-5"/>
                <w:sz w:val="20"/>
              </w:rPr>
              <w:t>30</w:t>
            </w:r>
          </w:p>
        </w:tc>
        <w:tc>
          <w:tcPr>
            <w:tcW w:w="1204" w:type="dxa"/>
          </w:tcPr>
          <w:p>
            <w:pPr>
              <w:pStyle w:val="TableParagraph"/>
              <w:ind w:left="348"/>
              <w:rPr>
                <w:sz w:val="20"/>
              </w:rPr>
            </w:pPr>
            <w:r>
              <w:rPr>
                <w:spacing w:val="-2"/>
                <w:sz w:val="20"/>
              </w:rPr>
              <w:t>38.88498</w:t>
            </w:r>
          </w:p>
        </w:tc>
        <w:tc>
          <w:tcPr>
            <w:tcW w:w="812" w:type="dxa"/>
          </w:tcPr>
          <w:p>
            <w:pPr>
              <w:pStyle w:val="TableParagraph"/>
              <w:ind w:left="109"/>
              <w:rPr>
                <w:sz w:val="20"/>
              </w:rPr>
            </w:pPr>
            <w:r>
              <w:rPr>
                <w:spacing w:val="-4"/>
                <w:sz w:val="20"/>
              </w:rPr>
              <w:t>34.4</w:t>
            </w:r>
          </w:p>
        </w:tc>
        <w:tc>
          <w:tcPr>
            <w:tcW w:w="1113" w:type="dxa"/>
          </w:tcPr>
          <w:p>
            <w:pPr>
              <w:pStyle w:val="TableParagraph"/>
              <w:ind w:left="154" w:right="1"/>
              <w:jc w:val="center"/>
              <w:rPr>
                <w:sz w:val="20"/>
              </w:rPr>
            </w:pPr>
            <w:r>
              <w:rPr>
                <w:spacing w:val="-2"/>
                <w:sz w:val="20"/>
              </w:rPr>
              <w:t>35.22878</w:t>
            </w:r>
          </w:p>
        </w:tc>
        <w:tc>
          <w:tcPr>
            <w:tcW w:w="1210" w:type="dxa"/>
          </w:tcPr>
          <w:p>
            <w:pPr>
              <w:pStyle w:val="TableParagraph"/>
              <w:ind w:left="97" w:right="33"/>
              <w:jc w:val="center"/>
              <w:rPr>
                <w:sz w:val="20"/>
              </w:rPr>
            </w:pPr>
            <w:r>
              <w:rPr>
                <w:spacing w:val="-2"/>
                <w:sz w:val="20"/>
              </w:rPr>
              <w:t>36.17125519</w:t>
            </w:r>
          </w:p>
        </w:tc>
      </w:tr>
      <w:tr>
        <w:trPr>
          <w:trHeight w:val="345" w:hRule="atLeast"/>
        </w:trPr>
        <w:tc>
          <w:tcPr>
            <w:tcW w:w="655" w:type="dxa"/>
          </w:tcPr>
          <w:p>
            <w:pPr>
              <w:pStyle w:val="TableParagraph"/>
              <w:rPr>
                <w:sz w:val="20"/>
              </w:rPr>
            </w:pPr>
            <w:r>
              <w:rPr>
                <w:spacing w:val="-5"/>
                <w:sz w:val="20"/>
              </w:rPr>
              <w:t>6.1</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64" w:right="154"/>
              <w:jc w:val="center"/>
              <w:rPr>
                <w:sz w:val="20"/>
              </w:rPr>
            </w:pPr>
            <w:r>
              <w:rPr>
                <w:spacing w:val="-4"/>
                <w:sz w:val="20"/>
              </w:rPr>
              <w:t>-</w:t>
            </w:r>
            <w:r>
              <w:rPr>
                <w:spacing w:val="-5"/>
                <w:sz w:val="20"/>
              </w:rPr>
              <w:t>30</w:t>
            </w:r>
          </w:p>
        </w:tc>
        <w:tc>
          <w:tcPr>
            <w:tcW w:w="1204" w:type="dxa"/>
          </w:tcPr>
          <w:p>
            <w:pPr>
              <w:pStyle w:val="TableParagraph"/>
              <w:ind w:left="348"/>
              <w:rPr>
                <w:sz w:val="20"/>
              </w:rPr>
            </w:pPr>
            <w:r>
              <w:rPr>
                <w:spacing w:val="-2"/>
                <w:sz w:val="20"/>
              </w:rPr>
              <w:t>38.88498</w:t>
            </w:r>
          </w:p>
        </w:tc>
        <w:tc>
          <w:tcPr>
            <w:tcW w:w="812" w:type="dxa"/>
          </w:tcPr>
          <w:p>
            <w:pPr>
              <w:pStyle w:val="TableParagraph"/>
              <w:ind w:left="109"/>
              <w:rPr>
                <w:sz w:val="20"/>
              </w:rPr>
            </w:pPr>
            <w:r>
              <w:rPr>
                <w:spacing w:val="-4"/>
                <w:sz w:val="20"/>
              </w:rPr>
              <w:t>34.4</w:t>
            </w:r>
          </w:p>
        </w:tc>
        <w:tc>
          <w:tcPr>
            <w:tcW w:w="1113" w:type="dxa"/>
          </w:tcPr>
          <w:p>
            <w:pPr>
              <w:pStyle w:val="TableParagraph"/>
              <w:ind w:left="154" w:right="1"/>
              <w:jc w:val="center"/>
              <w:rPr>
                <w:sz w:val="20"/>
              </w:rPr>
            </w:pPr>
            <w:r>
              <w:rPr>
                <w:spacing w:val="-2"/>
                <w:sz w:val="20"/>
              </w:rPr>
              <w:t>35.22878</w:t>
            </w:r>
          </w:p>
        </w:tc>
        <w:tc>
          <w:tcPr>
            <w:tcW w:w="1210" w:type="dxa"/>
          </w:tcPr>
          <w:p>
            <w:pPr>
              <w:pStyle w:val="TableParagraph"/>
              <w:ind w:left="97" w:right="33"/>
              <w:jc w:val="center"/>
              <w:rPr>
                <w:sz w:val="20"/>
              </w:rPr>
            </w:pPr>
            <w:r>
              <w:rPr>
                <w:spacing w:val="-2"/>
                <w:sz w:val="20"/>
              </w:rPr>
              <w:t>36.17125519</w:t>
            </w:r>
          </w:p>
        </w:tc>
      </w:tr>
      <w:tr>
        <w:trPr>
          <w:trHeight w:val="344" w:hRule="atLeast"/>
        </w:trPr>
        <w:tc>
          <w:tcPr>
            <w:tcW w:w="655" w:type="dxa"/>
          </w:tcPr>
          <w:p>
            <w:pPr>
              <w:pStyle w:val="TableParagraph"/>
              <w:rPr>
                <w:sz w:val="20"/>
              </w:rPr>
            </w:pPr>
            <w:r>
              <w:rPr>
                <w:spacing w:val="-5"/>
                <w:sz w:val="20"/>
              </w:rPr>
              <w:t>6.2</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64" w:right="154"/>
              <w:jc w:val="center"/>
              <w:rPr>
                <w:sz w:val="20"/>
              </w:rPr>
            </w:pPr>
            <w:r>
              <w:rPr>
                <w:spacing w:val="-4"/>
                <w:sz w:val="20"/>
              </w:rPr>
              <w:t>-</w:t>
            </w:r>
            <w:r>
              <w:rPr>
                <w:spacing w:val="-5"/>
                <w:sz w:val="20"/>
              </w:rPr>
              <w:t>31</w:t>
            </w:r>
          </w:p>
        </w:tc>
        <w:tc>
          <w:tcPr>
            <w:tcW w:w="1204" w:type="dxa"/>
          </w:tcPr>
          <w:p>
            <w:pPr>
              <w:pStyle w:val="TableParagraph"/>
              <w:ind w:left="348"/>
              <w:rPr>
                <w:sz w:val="20"/>
              </w:rPr>
            </w:pPr>
            <w:r>
              <w:rPr>
                <w:spacing w:val="-2"/>
                <w:sz w:val="20"/>
              </w:rPr>
              <w:t>39.01448</w:t>
            </w:r>
          </w:p>
        </w:tc>
        <w:tc>
          <w:tcPr>
            <w:tcW w:w="812" w:type="dxa"/>
          </w:tcPr>
          <w:p>
            <w:pPr>
              <w:pStyle w:val="TableParagraph"/>
              <w:ind w:left="109"/>
              <w:rPr>
                <w:sz w:val="20"/>
              </w:rPr>
            </w:pPr>
            <w:r>
              <w:rPr>
                <w:spacing w:val="-2"/>
                <w:sz w:val="20"/>
              </w:rPr>
              <w:t>34.48</w:t>
            </w:r>
          </w:p>
        </w:tc>
        <w:tc>
          <w:tcPr>
            <w:tcW w:w="1113" w:type="dxa"/>
          </w:tcPr>
          <w:p>
            <w:pPr>
              <w:pStyle w:val="TableParagraph"/>
              <w:ind w:left="154" w:right="1"/>
              <w:jc w:val="center"/>
              <w:rPr>
                <w:sz w:val="20"/>
              </w:rPr>
            </w:pPr>
            <w:r>
              <w:rPr>
                <w:spacing w:val="-2"/>
                <w:sz w:val="20"/>
              </w:rPr>
              <w:t>35.34392</w:t>
            </w:r>
          </w:p>
        </w:tc>
        <w:tc>
          <w:tcPr>
            <w:tcW w:w="1210" w:type="dxa"/>
          </w:tcPr>
          <w:p>
            <w:pPr>
              <w:pStyle w:val="TableParagraph"/>
              <w:ind w:left="97" w:right="33"/>
              <w:jc w:val="center"/>
              <w:rPr>
                <w:sz w:val="20"/>
              </w:rPr>
            </w:pPr>
            <w:r>
              <w:rPr>
                <w:spacing w:val="-2"/>
                <w:sz w:val="20"/>
              </w:rPr>
              <w:t>36.27946843</w:t>
            </w:r>
          </w:p>
        </w:tc>
      </w:tr>
      <w:tr>
        <w:trPr>
          <w:trHeight w:val="344" w:hRule="atLeast"/>
        </w:trPr>
        <w:tc>
          <w:tcPr>
            <w:tcW w:w="655" w:type="dxa"/>
          </w:tcPr>
          <w:p>
            <w:pPr>
              <w:pStyle w:val="TableParagraph"/>
              <w:spacing w:before="52"/>
              <w:rPr>
                <w:sz w:val="20"/>
              </w:rPr>
            </w:pPr>
            <w:r>
              <w:rPr>
                <w:spacing w:val="-5"/>
                <w:sz w:val="20"/>
              </w:rPr>
              <w:t>6.3</w:t>
            </w:r>
          </w:p>
        </w:tc>
        <w:tc>
          <w:tcPr>
            <w:tcW w:w="960" w:type="dxa"/>
          </w:tcPr>
          <w:p>
            <w:pPr>
              <w:pStyle w:val="TableParagraph"/>
              <w:spacing w:before="52"/>
              <w:ind w:left="1" w:right="1"/>
              <w:jc w:val="center"/>
              <w:rPr>
                <w:sz w:val="20"/>
              </w:rPr>
            </w:pPr>
            <w:r>
              <w:rPr>
                <w:spacing w:val="-5"/>
                <w:sz w:val="20"/>
              </w:rPr>
              <w:t>6.4</w:t>
            </w:r>
          </w:p>
        </w:tc>
        <w:tc>
          <w:tcPr>
            <w:tcW w:w="967" w:type="dxa"/>
          </w:tcPr>
          <w:p>
            <w:pPr>
              <w:pStyle w:val="TableParagraph"/>
              <w:spacing w:before="52"/>
              <w:ind w:left="164" w:right="154"/>
              <w:jc w:val="center"/>
              <w:rPr>
                <w:sz w:val="20"/>
              </w:rPr>
            </w:pPr>
            <w:r>
              <w:rPr>
                <w:spacing w:val="-4"/>
                <w:sz w:val="20"/>
              </w:rPr>
              <w:t>-</w:t>
            </w:r>
            <w:r>
              <w:rPr>
                <w:spacing w:val="-5"/>
                <w:sz w:val="20"/>
              </w:rPr>
              <w:t>32</w:t>
            </w:r>
          </w:p>
        </w:tc>
        <w:tc>
          <w:tcPr>
            <w:tcW w:w="1204" w:type="dxa"/>
          </w:tcPr>
          <w:p>
            <w:pPr>
              <w:pStyle w:val="TableParagraph"/>
              <w:spacing w:before="52"/>
              <w:ind w:left="348"/>
              <w:rPr>
                <w:sz w:val="20"/>
              </w:rPr>
            </w:pPr>
            <w:r>
              <w:rPr>
                <w:spacing w:val="-2"/>
                <w:sz w:val="20"/>
              </w:rPr>
              <w:t>39.14398</w:t>
            </w:r>
          </w:p>
        </w:tc>
        <w:tc>
          <w:tcPr>
            <w:tcW w:w="812" w:type="dxa"/>
          </w:tcPr>
          <w:p>
            <w:pPr>
              <w:pStyle w:val="TableParagraph"/>
              <w:spacing w:before="52"/>
              <w:ind w:left="109"/>
              <w:rPr>
                <w:sz w:val="20"/>
              </w:rPr>
            </w:pPr>
            <w:r>
              <w:rPr>
                <w:spacing w:val="-2"/>
                <w:sz w:val="20"/>
              </w:rPr>
              <w:t>34.56</w:t>
            </w:r>
          </w:p>
        </w:tc>
        <w:tc>
          <w:tcPr>
            <w:tcW w:w="1113" w:type="dxa"/>
          </w:tcPr>
          <w:p>
            <w:pPr>
              <w:pStyle w:val="TableParagraph"/>
              <w:spacing w:before="52"/>
              <w:ind w:left="53"/>
              <w:jc w:val="center"/>
              <w:rPr>
                <w:sz w:val="20"/>
              </w:rPr>
            </w:pPr>
            <w:r>
              <w:rPr>
                <w:spacing w:val="-2"/>
                <w:sz w:val="20"/>
              </w:rPr>
              <w:t>35.4592</w:t>
            </w:r>
          </w:p>
        </w:tc>
        <w:tc>
          <w:tcPr>
            <w:tcW w:w="1210" w:type="dxa"/>
          </w:tcPr>
          <w:p>
            <w:pPr>
              <w:pStyle w:val="TableParagraph"/>
              <w:spacing w:before="52"/>
              <w:ind w:left="97" w:right="33"/>
              <w:jc w:val="center"/>
              <w:rPr>
                <w:sz w:val="20"/>
              </w:rPr>
            </w:pPr>
            <w:r>
              <w:rPr>
                <w:spacing w:val="-2"/>
                <w:sz w:val="20"/>
              </w:rPr>
              <w:t>36.38772598</w:t>
            </w:r>
          </w:p>
        </w:tc>
      </w:tr>
      <w:tr>
        <w:trPr>
          <w:trHeight w:val="345" w:hRule="atLeast"/>
        </w:trPr>
        <w:tc>
          <w:tcPr>
            <w:tcW w:w="655" w:type="dxa"/>
          </w:tcPr>
          <w:p>
            <w:pPr>
              <w:pStyle w:val="TableParagraph"/>
              <w:rPr>
                <w:sz w:val="20"/>
              </w:rPr>
            </w:pPr>
            <w:r>
              <w:rPr>
                <w:spacing w:val="-5"/>
                <w:sz w:val="20"/>
              </w:rPr>
              <w:t>6.4</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64" w:right="154"/>
              <w:jc w:val="center"/>
              <w:rPr>
                <w:sz w:val="20"/>
              </w:rPr>
            </w:pPr>
            <w:r>
              <w:rPr>
                <w:spacing w:val="-4"/>
                <w:sz w:val="20"/>
              </w:rPr>
              <w:t>-</w:t>
            </w:r>
            <w:r>
              <w:rPr>
                <w:spacing w:val="-5"/>
                <w:sz w:val="20"/>
              </w:rPr>
              <w:t>31</w:t>
            </w:r>
          </w:p>
        </w:tc>
        <w:tc>
          <w:tcPr>
            <w:tcW w:w="1204" w:type="dxa"/>
          </w:tcPr>
          <w:p>
            <w:pPr>
              <w:pStyle w:val="TableParagraph"/>
              <w:ind w:left="348"/>
              <w:rPr>
                <w:sz w:val="20"/>
              </w:rPr>
            </w:pPr>
            <w:r>
              <w:rPr>
                <w:spacing w:val="-2"/>
                <w:sz w:val="20"/>
              </w:rPr>
              <w:t>39.01448</w:t>
            </w:r>
          </w:p>
        </w:tc>
        <w:tc>
          <w:tcPr>
            <w:tcW w:w="812" w:type="dxa"/>
          </w:tcPr>
          <w:p>
            <w:pPr>
              <w:pStyle w:val="TableParagraph"/>
              <w:ind w:left="109"/>
              <w:rPr>
                <w:sz w:val="20"/>
              </w:rPr>
            </w:pPr>
            <w:r>
              <w:rPr>
                <w:spacing w:val="-2"/>
                <w:sz w:val="20"/>
              </w:rPr>
              <w:t>34.48</w:t>
            </w:r>
          </w:p>
        </w:tc>
        <w:tc>
          <w:tcPr>
            <w:tcW w:w="1113" w:type="dxa"/>
          </w:tcPr>
          <w:p>
            <w:pPr>
              <w:pStyle w:val="TableParagraph"/>
              <w:ind w:left="154" w:right="1"/>
              <w:jc w:val="center"/>
              <w:rPr>
                <w:sz w:val="20"/>
              </w:rPr>
            </w:pPr>
            <w:r>
              <w:rPr>
                <w:spacing w:val="-2"/>
                <w:sz w:val="20"/>
              </w:rPr>
              <w:t>35.34392</w:t>
            </w:r>
          </w:p>
        </w:tc>
        <w:tc>
          <w:tcPr>
            <w:tcW w:w="1210" w:type="dxa"/>
          </w:tcPr>
          <w:p>
            <w:pPr>
              <w:pStyle w:val="TableParagraph"/>
              <w:ind w:left="97" w:right="33"/>
              <w:jc w:val="center"/>
              <w:rPr>
                <w:sz w:val="20"/>
              </w:rPr>
            </w:pPr>
            <w:r>
              <w:rPr>
                <w:spacing w:val="-2"/>
                <w:sz w:val="20"/>
              </w:rPr>
              <w:t>36.27946843</w:t>
            </w:r>
          </w:p>
        </w:tc>
      </w:tr>
      <w:tr>
        <w:trPr>
          <w:trHeight w:val="345" w:hRule="atLeast"/>
        </w:trPr>
        <w:tc>
          <w:tcPr>
            <w:tcW w:w="655" w:type="dxa"/>
          </w:tcPr>
          <w:p>
            <w:pPr>
              <w:pStyle w:val="TableParagraph"/>
              <w:rPr>
                <w:sz w:val="20"/>
              </w:rPr>
            </w:pPr>
            <w:r>
              <w:rPr>
                <w:spacing w:val="-5"/>
                <w:sz w:val="20"/>
              </w:rPr>
              <w:t>6.5</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64" w:right="154"/>
              <w:jc w:val="center"/>
              <w:rPr>
                <w:sz w:val="20"/>
              </w:rPr>
            </w:pPr>
            <w:r>
              <w:rPr>
                <w:spacing w:val="-4"/>
                <w:sz w:val="20"/>
              </w:rPr>
              <w:t>-</w:t>
            </w:r>
            <w:r>
              <w:rPr>
                <w:spacing w:val="-5"/>
                <w:sz w:val="20"/>
              </w:rPr>
              <w:t>28</w:t>
            </w:r>
          </w:p>
        </w:tc>
        <w:tc>
          <w:tcPr>
            <w:tcW w:w="1204" w:type="dxa"/>
          </w:tcPr>
          <w:p>
            <w:pPr>
              <w:pStyle w:val="TableParagraph"/>
              <w:ind w:left="348"/>
              <w:rPr>
                <w:sz w:val="20"/>
              </w:rPr>
            </w:pPr>
            <w:r>
              <w:rPr>
                <w:spacing w:val="-2"/>
                <w:sz w:val="20"/>
              </w:rPr>
              <w:t>38.62598</w:t>
            </w:r>
          </w:p>
        </w:tc>
        <w:tc>
          <w:tcPr>
            <w:tcW w:w="812" w:type="dxa"/>
          </w:tcPr>
          <w:p>
            <w:pPr>
              <w:pStyle w:val="TableParagraph"/>
              <w:ind w:left="109"/>
              <w:rPr>
                <w:sz w:val="20"/>
              </w:rPr>
            </w:pPr>
            <w:r>
              <w:rPr>
                <w:spacing w:val="-2"/>
                <w:sz w:val="20"/>
              </w:rPr>
              <w:t>34.24</w:t>
            </w:r>
          </w:p>
        </w:tc>
        <w:tc>
          <w:tcPr>
            <w:tcW w:w="1113" w:type="dxa"/>
          </w:tcPr>
          <w:p>
            <w:pPr>
              <w:pStyle w:val="TableParagraph"/>
              <w:ind w:left="154" w:right="1"/>
              <w:jc w:val="center"/>
              <w:rPr>
                <w:sz w:val="20"/>
              </w:rPr>
            </w:pPr>
            <w:r>
              <w:rPr>
                <w:spacing w:val="-2"/>
                <w:sz w:val="20"/>
              </w:rPr>
              <w:t>34.99891</w:t>
            </w:r>
          </w:p>
        </w:tc>
        <w:tc>
          <w:tcPr>
            <w:tcW w:w="1210" w:type="dxa"/>
          </w:tcPr>
          <w:p>
            <w:pPr>
              <w:pStyle w:val="TableParagraph"/>
              <w:ind w:left="97" w:right="33"/>
              <w:jc w:val="center"/>
              <w:rPr>
                <w:sz w:val="20"/>
              </w:rPr>
            </w:pPr>
            <w:r>
              <w:rPr>
                <w:spacing w:val="-2"/>
                <w:sz w:val="20"/>
              </w:rPr>
              <w:t>35.95496536</w:t>
            </w:r>
          </w:p>
        </w:tc>
      </w:tr>
      <w:tr>
        <w:trPr>
          <w:trHeight w:val="344" w:hRule="atLeast"/>
        </w:trPr>
        <w:tc>
          <w:tcPr>
            <w:tcW w:w="655" w:type="dxa"/>
          </w:tcPr>
          <w:p>
            <w:pPr>
              <w:pStyle w:val="TableParagraph"/>
              <w:rPr>
                <w:sz w:val="20"/>
              </w:rPr>
            </w:pPr>
            <w:r>
              <w:rPr>
                <w:spacing w:val="-5"/>
                <w:sz w:val="20"/>
              </w:rPr>
              <w:t>6.6</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64" w:right="154"/>
              <w:jc w:val="center"/>
              <w:rPr>
                <w:sz w:val="20"/>
              </w:rPr>
            </w:pPr>
            <w:r>
              <w:rPr>
                <w:spacing w:val="-4"/>
                <w:sz w:val="20"/>
              </w:rPr>
              <w:t>-</w:t>
            </w:r>
            <w:r>
              <w:rPr>
                <w:spacing w:val="-5"/>
                <w:sz w:val="20"/>
              </w:rPr>
              <w:t>22</w:t>
            </w:r>
          </w:p>
        </w:tc>
        <w:tc>
          <w:tcPr>
            <w:tcW w:w="1204" w:type="dxa"/>
          </w:tcPr>
          <w:p>
            <w:pPr>
              <w:pStyle w:val="TableParagraph"/>
              <w:ind w:left="348"/>
              <w:rPr>
                <w:sz w:val="20"/>
              </w:rPr>
            </w:pPr>
            <w:r>
              <w:rPr>
                <w:spacing w:val="-2"/>
                <w:sz w:val="20"/>
              </w:rPr>
              <w:t>37.84899</w:t>
            </w:r>
          </w:p>
        </w:tc>
        <w:tc>
          <w:tcPr>
            <w:tcW w:w="812" w:type="dxa"/>
          </w:tcPr>
          <w:p>
            <w:pPr>
              <w:pStyle w:val="TableParagraph"/>
              <w:ind w:left="109"/>
              <w:rPr>
                <w:sz w:val="20"/>
              </w:rPr>
            </w:pPr>
            <w:r>
              <w:rPr>
                <w:spacing w:val="-2"/>
                <w:sz w:val="20"/>
              </w:rPr>
              <w:t>33.76</w:t>
            </w:r>
          </w:p>
        </w:tc>
        <w:tc>
          <w:tcPr>
            <w:tcW w:w="1113" w:type="dxa"/>
          </w:tcPr>
          <w:p>
            <w:pPr>
              <w:pStyle w:val="TableParagraph"/>
              <w:ind w:left="154" w:right="1"/>
              <w:jc w:val="center"/>
              <w:rPr>
                <w:sz w:val="20"/>
              </w:rPr>
            </w:pPr>
            <w:r>
              <w:rPr>
                <w:spacing w:val="-2"/>
                <w:sz w:val="20"/>
              </w:rPr>
              <w:t>34.31278</w:t>
            </w:r>
          </w:p>
        </w:tc>
        <w:tc>
          <w:tcPr>
            <w:tcW w:w="1210" w:type="dxa"/>
          </w:tcPr>
          <w:p>
            <w:pPr>
              <w:pStyle w:val="TableParagraph"/>
              <w:ind w:left="97" w:right="33"/>
              <w:jc w:val="center"/>
              <w:rPr>
                <w:sz w:val="20"/>
              </w:rPr>
            </w:pPr>
            <w:r>
              <w:rPr>
                <w:spacing w:val="-2"/>
                <w:sz w:val="20"/>
              </w:rPr>
              <w:t>35.30725574</w:t>
            </w:r>
          </w:p>
        </w:tc>
      </w:tr>
      <w:tr>
        <w:trPr>
          <w:trHeight w:val="344" w:hRule="atLeast"/>
        </w:trPr>
        <w:tc>
          <w:tcPr>
            <w:tcW w:w="655" w:type="dxa"/>
          </w:tcPr>
          <w:p>
            <w:pPr>
              <w:pStyle w:val="TableParagraph"/>
              <w:spacing w:before="52"/>
              <w:rPr>
                <w:sz w:val="20"/>
              </w:rPr>
            </w:pPr>
            <w:r>
              <w:rPr>
                <w:spacing w:val="-5"/>
                <w:sz w:val="20"/>
              </w:rPr>
              <w:t>6.7</w:t>
            </w:r>
          </w:p>
        </w:tc>
        <w:tc>
          <w:tcPr>
            <w:tcW w:w="960" w:type="dxa"/>
          </w:tcPr>
          <w:p>
            <w:pPr>
              <w:pStyle w:val="TableParagraph"/>
              <w:spacing w:before="52"/>
              <w:ind w:left="1" w:right="1"/>
              <w:jc w:val="center"/>
              <w:rPr>
                <w:sz w:val="20"/>
              </w:rPr>
            </w:pPr>
            <w:r>
              <w:rPr>
                <w:spacing w:val="-5"/>
                <w:sz w:val="20"/>
              </w:rPr>
              <w:t>6.4</w:t>
            </w:r>
          </w:p>
        </w:tc>
        <w:tc>
          <w:tcPr>
            <w:tcW w:w="967" w:type="dxa"/>
          </w:tcPr>
          <w:p>
            <w:pPr>
              <w:pStyle w:val="TableParagraph"/>
              <w:spacing w:before="52"/>
              <w:ind w:left="164" w:right="154"/>
              <w:jc w:val="center"/>
              <w:rPr>
                <w:sz w:val="20"/>
              </w:rPr>
            </w:pPr>
            <w:r>
              <w:rPr>
                <w:spacing w:val="-4"/>
                <w:sz w:val="20"/>
              </w:rPr>
              <w:t>-</w:t>
            </w:r>
            <w:r>
              <w:rPr>
                <w:spacing w:val="-5"/>
                <w:sz w:val="20"/>
              </w:rPr>
              <w:t>16</w:t>
            </w:r>
          </w:p>
        </w:tc>
        <w:tc>
          <w:tcPr>
            <w:tcW w:w="1204" w:type="dxa"/>
          </w:tcPr>
          <w:p>
            <w:pPr>
              <w:pStyle w:val="TableParagraph"/>
              <w:spacing w:before="52"/>
              <w:ind w:left="348"/>
              <w:rPr>
                <w:sz w:val="20"/>
              </w:rPr>
            </w:pPr>
            <w:r>
              <w:rPr>
                <w:spacing w:val="-2"/>
                <w:sz w:val="20"/>
              </w:rPr>
              <w:t>37.07199</w:t>
            </w:r>
          </w:p>
        </w:tc>
        <w:tc>
          <w:tcPr>
            <w:tcW w:w="812" w:type="dxa"/>
          </w:tcPr>
          <w:p>
            <w:pPr>
              <w:pStyle w:val="TableParagraph"/>
              <w:spacing w:before="52"/>
              <w:ind w:left="109"/>
              <w:rPr>
                <w:sz w:val="20"/>
              </w:rPr>
            </w:pPr>
            <w:r>
              <w:rPr>
                <w:spacing w:val="-2"/>
                <w:sz w:val="20"/>
              </w:rPr>
              <w:t>33.28</w:t>
            </w:r>
          </w:p>
        </w:tc>
        <w:tc>
          <w:tcPr>
            <w:tcW w:w="1113" w:type="dxa"/>
          </w:tcPr>
          <w:p>
            <w:pPr>
              <w:pStyle w:val="TableParagraph"/>
              <w:spacing w:before="52"/>
              <w:ind w:left="154" w:right="1"/>
              <w:jc w:val="center"/>
              <w:rPr>
                <w:sz w:val="20"/>
              </w:rPr>
            </w:pPr>
            <w:r>
              <w:rPr>
                <w:spacing w:val="-2"/>
                <w:sz w:val="20"/>
              </w:rPr>
              <w:t>33.63232</w:t>
            </w:r>
          </w:p>
        </w:tc>
        <w:tc>
          <w:tcPr>
            <w:tcW w:w="1210" w:type="dxa"/>
          </w:tcPr>
          <w:p>
            <w:pPr>
              <w:pStyle w:val="TableParagraph"/>
              <w:spacing w:before="52"/>
              <w:ind w:left="97" w:right="33"/>
              <w:jc w:val="center"/>
              <w:rPr>
                <w:sz w:val="20"/>
              </w:rPr>
            </w:pPr>
            <w:r>
              <w:rPr>
                <w:spacing w:val="-2"/>
                <w:sz w:val="20"/>
              </w:rPr>
              <w:t>34.66143794</w:t>
            </w:r>
          </w:p>
        </w:tc>
      </w:tr>
      <w:tr>
        <w:trPr>
          <w:trHeight w:val="345" w:hRule="atLeast"/>
        </w:trPr>
        <w:tc>
          <w:tcPr>
            <w:tcW w:w="655" w:type="dxa"/>
          </w:tcPr>
          <w:p>
            <w:pPr>
              <w:pStyle w:val="TableParagraph"/>
              <w:rPr>
                <w:sz w:val="20"/>
              </w:rPr>
            </w:pPr>
            <w:r>
              <w:rPr>
                <w:spacing w:val="-5"/>
                <w:sz w:val="20"/>
              </w:rPr>
              <w:t>6.8</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65" w:right="154"/>
              <w:jc w:val="center"/>
              <w:rPr>
                <w:sz w:val="20"/>
              </w:rPr>
            </w:pPr>
            <w:r>
              <w:rPr>
                <w:spacing w:val="-4"/>
                <w:sz w:val="20"/>
              </w:rPr>
              <w:t>-</w:t>
            </w:r>
            <w:r>
              <w:rPr>
                <w:spacing w:val="-10"/>
                <w:sz w:val="20"/>
              </w:rPr>
              <w:t>9</w:t>
            </w:r>
          </w:p>
        </w:tc>
        <w:tc>
          <w:tcPr>
            <w:tcW w:w="1204" w:type="dxa"/>
          </w:tcPr>
          <w:p>
            <w:pPr>
              <w:pStyle w:val="TableParagraph"/>
              <w:ind w:left="348"/>
              <w:rPr>
                <w:sz w:val="20"/>
              </w:rPr>
            </w:pPr>
            <w:r>
              <w:rPr>
                <w:spacing w:val="-2"/>
                <w:sz w:val="20"/>
              </w:rPr>
              <w:t>36.16549</w:t>
            </w:r>
          </w:p>
        </w:tc>
        <w:tc>
          <w:tcPr>
            <w:tcW w:w="812" w:type="dxa"/>
          </w:tcPr>
          <w:p>
            <w:pPr>
              <w:pStyle w:val="TableParagraph"/>
              <w:ind w:left="109"/>
              <w:rPr>
                <w:sz w:val="20"/>
              </w:rPr>
            </w:pPr>
            <w:r>
              <w:rPr>
                <w:spacing w:val="-2"/>
                <w:sz w:val="20"/>
              </w:rPr>
              <w:t>32.72</w:t>
            </w:r>
          </w:p>
        </w:tc>
        <w:tc>
          <w:tcPr>
            <w:tcW w:w="1113" w:type="dxa"/>
          </w:tcPr>
          <w:p>
            <w:pPr>
              <w:pStyle w:val="TableParagraph"/>
              <w:ind w:left="154" w:right="1"/>
              <w:jc w:val="center"/>
              <w:rPr>
                <w:sz w:val="20"/>
              </w:rPr>
            </w:pPr>
            <w:r>
              <w:rPr>
                <w:spacing w:val="-2"/>
                <w:sz w:val="20"/>
              </w:rPr>
              <w:t>32.84639</w:t>
            </w:r>
          </w:p>
        </w:tc>
        <w:tc>
          <w:tcPr>
            <w:tcW w:w="1210" w:type="dxa"/>
          </w:tcPr>
          <w:p>
            <w:pPr>
              <w:pStyle w:val="TableParagraph"/>
              <w:ind w:left="97" w:right="33"/>
              <w:jc w:val="center"/>
              <w:rPr>
                <w:sz w:val="20"/>
              </w:rPr>
            </w:pPr>
            <w:r>
              <w:rPr>
                <w:spacing w:val="-2"/>
                <w:sz w:val="20"/>
              </w:rPr>
              <w:t>33.91062761</w:t>
            </w:r>
          </w:p>
        </w:tc>
      </w:tr>
      <w:tr>
        <w:trPr>
          <w:trHeight w:val="345" w:hRule="atLeast"/>
        </w:trPr>
        <w:tc>
          <w:tcPr>
            <w:tcW w:w="655" w:type="dxa"/>
          </w:tcPr>
          <w:p>
            <w:pPr>
              <w:pStyle w:val="TableParagraph"/>
              <w:rPr>
                <w:sz w:val="20"/>
              </w:rPr>
            </w:pPr>
            <w:r>
              <w:rPr>
                <w:spacing w:val="-5"/>
                <w:sz w:val="20"/>
              </w:rPr>
              <w:t>6.9</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65" w:right="154"/>
              <w:jc w:val="center"/>
              <w:rPr>
                <w:sz w:val="20"/>
              </w:rPr>
            </w:pPr>
            <w:r>
              <w:rPr>
                <w:spacing w:val="-4"/>
                <w:sz w:val="20"/>
              </w:rPr>
              <w:t>-</w:t>
            </w:r>
            <w:r>
              <w:rPr>
                <w:spacing w:val="-10"/>
                <w:sz w:val="20"/>
              </w:rPr>
              <w:t>3</w:t>
            </w:r>
          </w:p>
        </w:tc>
        <w:tc>
          <w:tcPr>
            <w:tcW w:w="1204" w:type="dxa"/>
          </w:tcPr>
          <w:p>
            <w:pPr>
              <w:pStyle w:val="TableParagraph"/>
              <w:ind w:left="348"/>
              <w:rPr>
                <w:sz w:val="20"/>
              </w:rPr>
            </w:pPr>
            <w:r>
              <w:rPr>
                <w:spacing w:val="-2"/>
                <w:sz w:val="20"/>
              </w:rPr>
              <w:t>35.3885</w:t>
            </w:r>
          </w:p>
        </w:tc>
        <w:tc>
          <w:tcPr>
            <w:tcW w:w="812" w:type="dxa"/>
          </w:tcPr>
          <w:p>
            <w:pPr>
              <w:pStyle w:val="TableParagraph"/>
              <w:ind w:left="109"/>
              <w:rPr>
                <w:sz w:val="20"/>
              </w:rPr>
            </w:pPr>
            <w:r>
              <w:rPr>
                <w:spacing w:val="-2"/>
                <w:sz w:val="20"/>
              </w:rPr>
              <w:t>32.24</w:t>
            </w:r>
          </w:p>
        </w:tc>
        <w:tc>
          <w:tcPr>
            <w:tcW w:w="1113" w:type="dxa"/>
          </w:tcPr>
          <w:p>
            <w:pPr>
              <w:pStyle w:val="TableParagraph"/>
              <w:ind w:left="154" w:right="1"/>
              <w:jc w:val="center"/>
              <w:rPr>
                <w:sz w:val="20"/>
              </w:rPr>
            </w:pPr>
            <w:r>
              <w:rPr>
                <w:spacing w:val="-2"/>
                <w:sz w:val="20"/>
              </w:rPr>
              <w:t>32.18015</w:t>
            </w:r>
          </w:p>
        </w:tc>
        <w:tc>
          <w:tcPr>
            <w:tcW w:w="1210" w:type="dxa"/>
          </w:tcPr>
          <w:p>
            <w:pPr>
              <w:pStyle w:val="TableParagraph"/>
              <w:ind w:left="97" w:right="33"/>
              <w:jc w:val="center"/>
              <w:rPr>
                <w:sz w:val="20"/>
              </w:rPr>
            </w:pPr>
            <w:r>
              <w:rPr>
                <w:spacing w:val="-2"/>
                <w:sz w:val="20"/>
              </w:rPr>
              <w:t>33.26954977</w:t>
            </w:r>
          </w:p>
        </w:tc>
      </w:tr>
      <w:tr>
        <w:trPr>
          <w:trHeight w:val="344" w:hRule="atLeast"/>
        </w:trPr>
        <w:tc>
          <w:tcPr>
            <w:tcW w:w="655" w:type="dxa"/>
          </w:tcPr>
          <w:p>
            <w:pPr>
              <w:pStyle w:val="TableParagraph"/>
              <w:rPr>
                <w:sz w:val="20"/>
              </w:rPr>
            </w:pPr>
            <w:r>
              <w:rPr>
                <w:spacing w:val="-10"/>
                <w:sz w:val="20"/>
              </w:rPr>
              <w:t>7</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0" w:right="164"/>
              <w:jc w:val="center"/>
              <w:rPr>
                <w:sz w:val="20"/>
              </w:rPr>
            </w:pPr>
            <w:r>
              <w:rPr>
                <w:spacing w:val="-10"/>
                <w:sz w:val="20"/>
              </w:rPr>
              <w:t>1</w:t>
            </w:r>
          </w:p>
        </w:tc>
        <w:tc>
          <w:tcPr>
            <w:tcW w:w="1204" w:type="dxa"/>
          </w:tcPr>
          <w:p>
            <w:pPr>
              <w:pStyle w:val="TableParagraph"/>
              <w:ind w:left="348"/>
              <w:rPr>
                <w:sz w:val="20"/>
              </w:rPr>
            </w:pPr>
            <w:r>
              <w:rPr>
                <w:spacing w:val="-2"/>
                <w:sz w:val="20"/>
              </w:rPr>
              <w:t>34.8705</w:t>
            </w:r>
          </w:p>
        </w:tc>
        <w:tc>
          <w:tcPr>
            <w:tcW w:w="812" w:type="dxa"/>
          </w:tcPr>
          <w:p>
            <w:pPr>
              <w:pStyle w:val="TableParagraph"/>
              <w:ind w:left="109"/>
              <w:rPr>
                <w:sz w:val="20"/>
              </w:rPr>
            </w:pPr>
            <w:r>
              <w:rPr>
                <w:spacing w:val="-2"/>
                <w:sz w:val="20"/>
              </w:rPr>
              <w:t>31.92</w:t>
            </w:r>
          </w:p>
        </w:tc>
        <w:tc>
          <w:tcPr>
            <w:tcW w:w="1113" w:type="dxa"/>
          </w:tcPr>
          <w:p>
            <w:pPr>
              <w:pStyle w:val="TableParagraph"/>
              <w:ind w:left="154" w:right="1"/>
              <w:jc w:val="center"/>
              <w:rPr>
                <w:sz w:val="20"/>
              </w:rPr>
            </w:pPr>
            <w:r>
              <w:rPr>
                <w:spacing w:val="-2"/>
                <w:sz w:val="20"/>
              </w:rPr>
              <w:t>31.74007</w:t>
            </w:r>
          </w:p>
        </w:tc>
        <w:tc>
          <w:tcPr>
            <w:tcW w:w="1210" w:type="dxa"/>
          </w:tcPr>
          <w:p>
            <w:pPr>
              <w:pStyle w:val="TableParagraph"/>
              <w:ind w:left="97" w:right="33"/>
              <w:jc w:val="center"/>
              <w:rPr>
                <w:sz w:val="20"/>
              </w:rPr>
            </w:pPr>
            <w:r>
              <w:rPr>
                <w:spacing w:val="-2"/>
                <w:sz w:val="20"/>
              </w:rPr>
              <w:t>32.84352454</w:t>
            </w:r>
          </w:p>
        </w:tc>
      </w:tr>
      <w:tr>
        <w:trPr>
          <w:trHeight w:val="344" w:hRule="atLeast"/>
        </w:trPr>
        <w:tc>
          <w:tcPr>
            <w:tcW w:w="655" w:type="dxa"/>
          </w:tcPr>
          <w:p>
            <w:pPr>
              <w:pStyle w:val="TableParagraph"/>
              <w:spacing w:before="52"/>
              <w:rPr>
                <w:sz w:val="20"/>
              </w:rPr>
            </w:pPr>
            <w:r>
              <w:rPr>
                <w:spacing w:val="-5"/>
                <w:sz w:val="20"/>
              </w:rPr>
              <w:t>7.1</w:t>
            </w:r>
          </w:p>
        </w:tc>
        <w:tc>
          <w:tcPr>
            <w:tcW w:w="960" w:type="dxa"/>
          </w:tcPr>
          <w:p>
            <w:pPr>
              <w:pStyle w:val="TableParagraph"/>
              <w:spacing w:before="52"/>
              <w:ind w:left="1" w:right="1"/>
              <w:jc w:val="center"/>
              <w:rPr>
                <w:sz w:val="20"/>
              </w:rPr>
            </w:pPr>
            <w:r>
              <w:rPr>
                <w:spacing w:val="-5"/>
                <w:sz w:val="20"/>
              </w:rPr>
              <w:t>6.4</w:t>
            </w:r>
          </w:p>
        </w:tc>
        <w:tc>
          <w:tcPr>
            <w:tcW w:w="967" w:type="dxa"/>
          </w:tcPr>
          <w:p>
            <w:pPr>
              <w:pStyle w:val="TableParagraph"/>
              <w:spacing w:before="52"/>
              <w:ind w:left="10" w:right="164"/>
              <w:jc w:val="center"/>
              <w:rPr>
                <w:sz w:val="20"/>
              </w:rPr>
            </w:pPr>
            <w:r>
              <w:rPr>
                <w:spacing w:val="-10"/>
                <w:sz w:val="20"/>
              </w:rPr>
              <w:t>3</w:t>
            </w:r>
          </w:p>
        </w:tc>
        <w:tc>
          <w:tcPr>
            <w:tcW w:w="1204" w:type="dxa"/>
          </w:tcPr>
          <w:p>
            <w:pPr>
              <w:pStyle w:val="TableParagraph"/>
              <w:spacing w:before="52"/>
              <w:ind w:left="348"/>
              <w:rPr>
                <w:sz w:val="20"/>
              </w:rPr>
            </w:pPr>
            <w:r>
              <w:rPr>
                <w:spacing w:val="-2"/>
                <w:sz w:val="20"/>
              </w:rPr>
              <w:t>34.6115</w:t>
            </w:r>
          </w:p>
        </w:tc>
        <w:tc>
          <w:tcPr>
            <w:tcW w:w="812" w:type="dxa"/>
          </w:tcPr>
          <w:p>
            <w:pPr>
              <w:pStyle w:val="TableParagraph"/>
              <w:spacing w:before="52"/>
              <w:ind w:left="109"/>
              <w:rPr>
                <w:sz w:val="20"/>
              </w:rPr>
            </w:pPr>
            <w:r>
              <w:rPr>
                <w:spacing w:val="-2"/>
                <w:sz w:val="20"/>
              </w:rPr>
              <w:t>31.76</w:t>
            </w:r>
          </w:p>
        </w:tc>
        <w:tc>
          <w:tcPr>
            <w:tcW w:w="1113" w:type="dxa"/>
          </w:tcPr>
          <w:p>
            <w:pPr>
              <w:pStyle w:val="TableParagraph"/>
              <w:spacing w:before="52"/>
              <w:ind w:left="154" w:right="1"/>
              <w:jc w:val="center"/>
              <w:rPr>
                <w:sz w:val="20"/>
              </w:rPr>
            </w:pPr>
            <w:r>
              <w:rPr>
                <w:spacing w:val="-2"/>
                <w:sz w:val="20"/>
              </w:rPr>
              <w:t>31.52131</w:t>
            </w:r>
          </w:p>
        </w:tc>
        <w:tc>
          <w:tcPr>
            <w:tcW w:w="1210" w:type="dxa"/>
          </w:tcPr>
          <w:p>
            <w:pPr>
              <w:pStyle w:val="TableParagraph"/>
              <w:spacing w:before="52"/>
              <w:ind w:left="97" w:right="33"/>
              <w:jc w:val="center"/>
              <w:rPr>
                <w:sz w:val="20"/>
              </w:rPr>
            </w:pPr>
            <w:r>
              <w:rPr>
                <w:spacing w:val="-2"/>
                <w:sz w:val="20"/>
              </w:rPr>
              <w:t>32.63093854</w:t>
            </w:r>
          </w:p>
        </w:tc>
      </w:tr>
      <w:tr>
        <w:trPr>
          <w:trHeight w:val="345" w:hRule="atLeast"/>
        </w:trPr>
        <w:tc>
          <w:tcPr>
            <w:tcW w:w="655" w:type="dxa"/>
          </w:tcPr>
          <w:p>
            <w:pPr>
              <w:pStyle w:val="TableParagraph"/>
              <w:rPr>
                <w:sz w:val="20"/>
              </w:rPr>
            </w:pPr>
            <w:r>
              <w:rPr>
                <w:spacing w:val="-5"/>
                <w:sz w:val="20"/>
              </w:rPr>
              <w:t>7.2</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0" w:right="164"/>
              <w:jc w:val="center"/>
              <w:rPr>
                <w:sz w:val="20"/>
              </w:rPr>
            </w:pPr>
            <w:r>
              <w:rPr>
                <w:spacing w:val="-10"/>
                <w:sz w:val="20"/>
              </w:rPr>
              <w:t>5</w:t>
            </w:r>
          </w:p>
        </w:tc>
        <w:tc>
          <w:tcPr>
            <w:tcW w:w="1204" w:type="dxa"/>
          </w:tcPr>
          <w:p>
            <w:pPr>
              <w:pStyle w:val="TableParagraph"/>
              <w:ind w:left="348"/>
              <w:rPr>
                <w:sz w:val="20"/>
              </w:rPr>
            </w:pPr>
            <w:r>
              <w:rPr>
                <w:spacing w:val="-2"/>
                <w:sz w:val="20"/>
              </w:rPr>
              <w:t>34.3525</w:t>
            </w:r>
          </w:p>
        </w:tc>
        <w:tc>
          <w:tcPr>
            <w:tcW w:w="812" w:type="dxa"/>
          </w:tcPr>
          <w:p>
            <w:pPr>
              <w:pStyle w:val="TableParagraph"/>
              <w:ind w:left="109"/>
              <w:rPr>
                <w:sz w:val="20"/>
              </w:rPr>
            </w:pPr>
            <w:r>
              <w:rPr>
                <w:spacing w:val="-4"/>
                <w:sz w:val="20"/>
              </w:rPr>
              <w:t>31.6</w:t>
            </w:r>
          </w:p>
        </w:tc>
        <w:tc>
          <w:tcPr>
            <w:tcW w:w="1113" w:type="dxa"/>
          </w:tcPr>
          <w:p>
            <w:pPr>
              <w:pStyle w:val="TableParagraph"/>
              <w:ind w:left="154" w:right="1"/>
              <w:jc w:val="center"/>
              <w:rPr>
                <w:sz w:val="20"/>
              </w:rPr>
            </w:pPr>
            <w:r>
              <w:rPr>
                <w:spacing w:val="-2"/>
                <w:sz w:val="20"/>
              </w:rPr>
              <w:t>31.30343</w:t>
            </w:r>
          </w:p>
        </w:tc>
        <w:tc>
          <w:tcPr>
            <w:tcW w:w="1210" w:type="dxa"/>
          </w:tcPr>
          <w:p>
            <w:pPr>
              <w:pStyle w:val="TableParagraph"/>
              <w:ind w:left="97" w:right="33"/>
              <w:jc w:val="center"/>
              <w:rPr>
                <w:sz w:val="20"/>
              </w:rPr>
            </w:pPr>
            <w:r>
              <w:rPr>
                <w:spacing w:val="-2"/>
                <w:sz w:val="20"/>
              </w:rPr>
              <w:t>32.41864496</w:t>
            </w:r>
          </w:p>
        </w:tc>
      </w:tr>
      <w:tr>
        <w:trPr>
          <w:trHeight w:val="344" w:hRule="atLeast"/>
        </w:trPr>
        <w:tc>
          <w:tcPr>
            <w:tcW w:w="655" w:type="dxa"/>
          </w:tcPr>
          <w:p>
            <w:pPr>
              <w:pStyle w:val="TableParagraph"/>
              <w:rPr>
                <w:sz w:val="20"/>
              </w:rPr>
            </w:pPr>
            <w:r>
              <w:rPr>
                <w:spacing w:val="-5"/>
                <w:sz w:val="20"/>
              </w:rPr>
              <w:t>7.3</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0" w:right="164"/>
              <w:jc w:val="center"/>
              <w:rPr>
                <w:sz w:val="20"/>
              </w:rPr>
            </w:pPr>
            <w:r>
              <w:rPr>
                <w:spacing w:val="-10"/>
                <w:sz w:val="20"/>
              </w:rPr>
              <w:t>7</w:t>
            </w:r>
          </w:p>
        </w:tc>
        <w:tc>
          <w:tcPr>
            <w:tcW w:w="1204" w:type="dxa"/>
          </w:tcPr>
          <w:p>
            <w:pPr>
              <w:pStyle w:val="TableParagraph"/>
              <w:ind w:left="348"/>
              <w:rPr>
                <w:sz w:val="20"/>
              </w:rPr>
            </w:pPr>
            <w:r>
              <w:rPr>
                <w:spacing w:val="-2"/>
                <w:sz w:val="20"/>
              </w:rPr>
              <w:t>34.0935</w:t>
            </w:r>
          </w:p>
        </w:tc>
        <w:tc>
          <w:tcPr>
            <w:tcW w:w="812" w:type="dxa"/>
          </w:tcPr>
          <w:p>
            <w:pPr>
              <w:pStyle w:val="TableParagraph"/>
              <w:ind w:left="109"/>
              <w:rPr>
                <w:sz w:val="20"/>
              </w:rPr>
            </w:pPr>
            <w:r>
              <w:rPr>
                <w:spacing w:val="-2"/>
                <w:sz w:val="20"/>
              </w:rPr>
              <w:t>31.44</w:t>
            </w:r>
          </w:p>
        </w:tc>
        <w:tc>
          <w:tcPr>
            <w:tcW w:w="1113" w:type="dxa"/>
          </w:tcPr>
          <w:p>
            <w:pPr>
              <w:pStyle w:val="TableParagraph"/>
              <w:ind w:left="154" w:right="1"/>
              <w:jc w:val="center"/>
              <w:rPr>
                <w:sz w:val="20"/>
              </w:rPr>
            </w:pPr>
            <w:r>
              <w:rPr>
                <w:spacing w:val="-2"/>
                <w:sz w:val="20"/>
              </w:rPr>
              <w:t>31.08644</w:t>
            </w:r>
          </w:p>
        </w:tc>
        <w:tc>
          <w:tcPr>
            <w:tcW w:w="1210" w:type="dxa"/>
          </w:tcPr>
          <w:p>
            <w:pPr>
              <w:pStyle w:val="TableParagraph"/>
              <w:ind w:left="0" w:right="33"/>
              <w:jc w:val="center"/>
              <w:rPr>
                <w:sz w:val="20"/>
              </w:rPr>
            </w:pPr>
            <w:r>
              <w:rPr>
                <w:spacing w:val="-2"/>
                <w:sz w:val="20"/>
              </w:rPr>
              <w:t>32.2066497</w:t>
            </w:r>
          </w:p>
        </w:tc>
      </w:tr>
      <w:tr>
        <w:trPr>
          <w:trHeight w:val="344" w:hRule="atLeast"/>
        </w:trPr>
        <w:tc>
          <w:tcPr>
            <w:tcW w:w="655" w:type="dxa"/>
          </w:tcPr>
          <w:p>
            <w:pPr>
              <w:pStyle w:val="TableParagraph"/>
              <w:spacing w:before="52"/>
              <w:rPr>
                <w:sz w:val="20"/>
              </w:rPr>
            </w:pPr>
            <w:r>
              <w:rPr>
                <w:spacing w:val="-5"/>
                <w:sz w:val="20"/>
              </w:rPr>
              <w:t>7.4</w:t>
            </w:r>
          </w:p>
        </w:tc>
        <w:tc>
          <w:tcPr>
            <w:tcW w:w="960" w:type="dxa"/>
          </w:tcPr>
          <w:p>
            <w:pPr>
              <w:pStyle w:val="TableParagraph"/>
              <w:spacing w:before="52"/>
              <w:ind w:left="1" w:right="1"/>
              <w:jc w:val="center"/>
              <w:rPr>
                <w:sz w:val="20"/>
              </w:rPr>
            </w:pPr>
            <w:r>
              <w:rPr>
                <w:spacing w:val="-5"/>
                <w:sz w:val="20"/>
              </w:rPr>
              <w:t>6.4</w:t>
            </w:r>
          </w:p>
        </w:tc>
        <w:tc>
          <w:tcPr>
            <w:tcW w:w="967" w:type="dxa"/>
          </w:tcPr>
          <w:p>
            <w:pPr>
              <w:pStyle w:val="TableParagraph"/>
              <w:spacing w:before="52"/>
              <w:ind w:left="10" w:right="164"/>
              <w:jc w:val="center"/>
              <w:rPr>
                <w:sz w:val="20"/>
              </w:rPr>
            </w:pPr>
            <w:r>
              <w:rPr>
                <w:spacing w:val="-10"/>
                <w:sz w:val="20"/>
              </w:rPr>
              <w:t>9</w:t>
            </w:r>
          </w:p>
        </w:tc>
        <w:tc>
          <w:tcPr>
            <w:tcW w:w="1204" w:type="dxa"/>
          </w:tcPr>
          <w:p>
            <w:pPr>
              <w:pStyle w:val="TableParagraph"/>
              <w:spacing w:before="52"/>
              <w:ind w:left="348"/>
              <w:rPr>
                <w:sz w:val="20"/>
              </w:rPr>
            </w:pPr>
            <w:r>
              <w:rPr>
                <w:spacing w:val="-2"/>
                <w:sz w:val="20"/>
              </w:rPr>
              <w:t>33.83451</w:t>
            </w:r>
          </w:p>
        </w:tc>
        <w:tc>
          <w:tcPr>
            <w:tcW w:w="812" w:type="dxa"/>
          </w:tcPr>
          <w:p>
            <w:pPr>
              <w:pStyle w:val="TableParagraph"/>
              <w:spacing w:before="52"/>
              <w:ind w:left="109"/>
              <w:rPr>
                <w:sz w:val="20"/>
              </w:rPr>
            </w:pPr>
            <w:r>
              <w:rPr>
                <w:spacing w:val="-2"/>
                <w:sz w:val="20"/>
              </w:rPr>
              <w:t>31.28</w:t>
            </w:r>
          </w:p>
        </w:tc>
        <w:tc>
          <w:tcPr>
            <w:tcW w:w="1113" w:type="dxa"/>
          </w:tcPr>
          <w:p>
            <w:pPr>
              <w:pStyle w:val="TableParagraph"/>
              <w:spacing w:before="52"/>
              <w:ind w:left="154" w:right="1"/>
              <w:jc w:val="center"/>
              <w:rPr>
                <w:sz w:val="20"/>
              </w:rPr>
            </w:pPr>
            <w:r>
              <w:rPr>
                <w:spacing w:val="-2"/>
                <w:sz w:val="20"/>
              </w:rPr>
              <w:t>30.87037</w:t>
            </w:r>
          </w:p>
        </w:tc>
        <w:tc>
          <w:tcPr>
            <w:tcW w:w="1210" w:type="dxa"/>
          </w:tcPr>
          <w:p>
            <w:pPr>
              <w:pStyle w:val="TableParagraph"/>
              <w:spacing w:before="52"/>
              <w:ind w:left="97" w:right="33"/>
              <w:jc w:val="center"/>
              <w:rPr>
                <w:sz w:val="20"/>
              </w:rPr>
            </w:pPr>
            <w:r>
              <w:rPr>
                <w:spacing w:val="-2"/>
                <w:sz w:val="20"/>
              </w:rPr>
              <w:t>31.99495852</w:t>
            </w:r>
          </w:p>
        </w:tc>
      </w:tr>
      <w:tr>
        <w:trPr>
          <w:trHeight w:val="345" w:hRule="atLeast"/>
        </w:trPr>
        <w:tc>
          <w:tcPr>
            <w:tcW w:w="655" w:type="dxa"/>
          </w:tcPr>
          <w:p>
            <w:pPr>
              <w:pStyle w:val="TableParagraph"/>
              <w:rPr>
                <w:sz w:val="20"/>
              </w:rPr>
            </w:pPr>
            <w:r>
              <w:rPr>
                <w:spacing w:val="-5"/>
                <w:sz w:val="20"/>
              </w:rPr>
              <w:t>7.5</w:t>
            </w:r>
          </w:p>
        </w:tc>
        <w:tc>
          <w:tcPr>
            <w:tcW w:w="960" w:type="dxa"/>
          </w:tcPr>
          <w:p>
            <w:pPr>
              <w:pStyle w:val="TableParagraph"/>
              <w:ind w:left="1" w:right="1"/>
              <w:jc w:val="center"/>
              <w:rPr>
                <w:sz w:val="20"/>
              </w:rPr>
            </w:pPr>
            <w:r>
              <w:rPr>
                <w:spacing w:val="-5"/>
                <w:sz w:val="20"/>
              </w:rPr>
              <w:t>6.4</w:t>
            </w:r>
          </w:p>
        </w:tc>
        <w:tc>
          <w:tcPr>
            <w:tcW w:w="967" w:type="dxa"/>
          </w:tcPr>
          <w:p>
            <w:pPr>
              <w:pStyle w:val="TableParagraph"/>
              <w:ind w:left="102" w:right="154"/>
              <w:jc w:val="center"/>
              <w:rPr>
                <w:sz w:val="20"/>
              </w:rPr>
            </w:pPr>
            <w:r>
              <w:rPr>
                <w:spacing w:val="-5"/>
                <w:sz w:val="20"/>
              </w:rPr>
              <w:t>11</w:t>
            </w:r>
          </w:p>
        </w:tc>
        <w:tc>
          <w:tcPr>
            <w:tcW w:w="1204" w:type="dxa"/>
          </w:tcPr>
          <w:p>
            <w:pPr>
              <w:pStyle w:val="TableParagraph"/>
              <w:ind w:left="348"/>
              <w:rPr>
                <w:sz w:val="20"/>
              </w:rPr>
            </w:pPr>
            <w:r>
              <w:rPr>
                <w:spacing w:val="-2"/>
                <w:sz w:val="20"/>
              </w:rPr>
              <w:t>33.57551</w:t>
            </w:r>
          </w:p>
        </w:tc>
        <w:tc>
          <w:tcPr>
            <w:tcW w:w="812" w:type="dxa"/>
          </w:tcPr>
          <w:p>
            <w:pPr>
              <w:pStyle w:val="TableParagraph"/>
              <w:ind w:left="109"/>
              <w:rPr>
                <w:sz w:val="20"/>
              </w:rPr>
            </w:pPr>
            <w:r>
              <w:rPr>
                <w:spacing w:val="-2"/>
                <w:sz w:val="20"/>
              </w:rPr>
              <w:t>31.12</w:t>
            </w:r>
          </w:p>
        </w:tc>
        <w:tc>
          <w:tcPr>
            <w:tcW w:w="1113" w:type="dxa"/>
          </w:tcPr>
          <w:p>
            <w:pPr>
              <w:pStyle w:val="TableParagraph"/>
              <w:ind w:left="154" w:right="1"/>
              <w:jc w:val="center"/>
              <w:rPr>
                <w:sz w:val="20"/>
              </w:rPr>
            </w:pPr>
            <w:r>
              <w:rPr>
                <w:spacing w:val="-2"/>
                <w:sz w:val="20"/>
              </w:rPr>
              <w:t>30.65522</w:t>
            </w:r>
          </w:p>
        </w:tc>
        <w:tc>
          <w:tcPr>
            <w:tcW w:w="1210" w:type="dxa"/>
          </w:tcPr>
          <w:p>
            <w:pPr>
              <w:pStyle w:val="TableParagraph"/>
              <w:ind w:left="67"/>
              <w:jc w:val="center"/>
              <w:rPr>
                <w:sz w:val="20"/>
              </w:rPr>
            </w:pPr>
            <w:r>
              <w:rPr>
                <w:spacing w:val="-2"/>
                <w:sz w:val="20"/>
              </w:rPr>
              <w:t>31.78357708</w:t>
            </w:r>
          </w:p>
        </w:tc>
      </w:tr>
      <w:tr>
        <w:trPr>
          <w:trHeight w:val="283" w:hRule="atLeast"/>
        </w:trPr>
        <w:tc>
          <w:tcPr>
            <w:tcW w:w="655" w:type="dxa"/>
          </w:tcPr>
          <w:p>
            <w:pPr>
              <w:pStyle w:val="TableParagraph"/>
              <w:spacing w:line="210" w:lineRule="exact"/>
              <w:rPr>
                <w:sz w:val="20"/>
              </w:rPr>
            </w:pPr>
            <w:r>
              <w:rPr>
                <w:spacing w:val="-5"/>
                <w:sz w:val="20"/>
              </w:rPr>
              <w:t>7.6</w:t>
            </w:r>
          </w:p>
        </w:tc>
        <w:tc>
          <w:tcPr>
            <w:tcW w:w="960" w:type="dxa"/>
          </w:tcPr>
          <w:p>
            <w:pPr>
              <w:pStyle w:val="TableParagraph"/>
              <w:spacing w:line="210" w:lineRule="exact"/>
              <w:ind w:left="1" w:right="1"/>
              <w:jc w:val="center"/>
              <w:rPr>
                <w:sz w:val="20"/>
              </w:rPr>
            </w:pPr>
            <w:r>
              <w:rPr>
                <w:spacing w:val="-5"/>
                <w:sz w:val="20"/>
              </w:rPr>
              <w:t>6.4</w:t>
            </w:r>
          </w:p>
        </w:tc>
        <w:tc>
          <w:tcPr>
            <w:tcW w:w="967" w:type="dxa"/>
          </w:tcPr>
          <w:p>
            <w:pPr>
              <w:pStyle w:val="TableParagraph"/>
              <w:spacing w:line="210" w:lineRule="exact"/>
              <w:ind w:left="102" w:right="154"/>
              <w:jc w:val="center"/>
              <w:rPr>
                <w:sz w:val="20"/>
              </w:rPr>
            </w:pPr>
            <w:r>
              <w:rPr>
                <w:spacing w:val="-5"/>
                <w:sz w:val="20"/>
              </w:rPr>
              <w:t>13</w:t>
            </w:r>
          </w:p>
        </w:tc>
        <w:tc>
          <w:tcPr>
            <w:tcW w:w="1204" w:type="dxa"/>
          </w:tcPr>
          <w:p>
            <w:pPr>
              <w:pStyle w:val="TableParagraph"/>
              <w:spacing w:line="210" w:lineRule="exact"/>
              <w:ind w:left="348"/>
              <w:rPr>
                <w:sz w:val="20"/>
              </w:rPr>
            </w:pPr>
            <w:r>
              <w:rPr>
                <w:spacing w:val="-2"/>
                <w:sz w:val="20"/>
              </w:rPr>
              <w:t>33.31651</w:t>
            </w:r>
          </w:p>
        </w:tc>
        <w:tc>
          <w:tcPr>
            <w:tcW w:w="812" w:type="dxa"/>
          </w:tcPr>
          <w:p>
            <w:pPr>
              <w:pStyle w:val="TableParagraph"/>
              <w:spacing w:line="210" w:lineRule="exact"/>
              <w:ind w:left="109"/>
              <w:rPr>
                <w:sz w:val="20"/>
              </w:rPr>
            </w:pPr>
            <w:r>
              <w:rPr>
                <w:spacing w:val="-2"/>
                <w:sz w:val="20"/>
              </w:rPr>
              <w:t>30.96</w:t>
            </w:r>
          </w:p>
        </w:tc>
        <w:tc>
          <w:tcPr>
            <w:tcW w:w="1113" w:type="dxa"/>
          </w:tcPr>
          <w:p>
            <w:pPr>
              <w:pStyle w:val="TableParagraph"/>
              <w:spacing w:line="210" w:lineRule="exact"/>
              <w:ind w:left="154" w:right="1"/>
              <w:jc w:val="center"/>
              <w:rPr>
                <w:sz w:val="20"/>
              </w:rPr>
            </w:pPr>
            <w:r>
              <w:rPr>
                <w:spacing w:val="-2"/>
                <w:sz w:val="20"/>
              </w:rPr>
              <w:t>30.44103</w:t>
            </w:r>
          </w:p>
        </w:tc>
        <w:tc>
          <w:tcPr>
            <w:tcW w:w="1210" w:type="dxa"/>
          </w:tcPr>
          <w:p>
            <w:pPr>
              <w:pStyle w:val="TableParagraph"/>
              <w:spacing w:line="210" w:lineRule="exact"/>
              <w:ind w:left="97" w:right="33"/>
              <w:jc w:val="center"/>
              <w:rPr>
                <w:sz w:val="20"/>
              </w:rPr>
            </w:pPr>
            <w:r>
              <w:rPr>
                <w:spacing w:val="-2"/>
                <w:sz w:val="20"/>
              </w:rPr>
              <w:t>31.57251091</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960"/>
        <w:gridCol w:w="968"/>
        <w:gridCol w:w="1205"/>
        <w:gridCol w:w="813"/>
        <w:gridCol w:w="1112"/>
        <w:gridCol w:w="1208"/>
      </w:tblGrid>
      <w:tr>
        <w:trPr>
          <w:trHeight w:val="283" w:hRule="atLeast"/>
        </w:trPr>
        <w:tc>
          <w:tcPr>
            <w:tcW w:w="655" w:type="dxa"/>
          </w:tcPr>
          <w:p>
            <w:pPr>
              <w:pStyle w:val="TableParagraph"/>
              <w:spacing w:line="221" w:lineRule="exact" w:before="0"/>
              <w:rPr>
                <w:sz w:val="20"/>
              </w:rPr>
            </w:pPr>
            <w:r>
              <w:rPr>
                <w:spacing w:val="-5"/>
                <w:sz w:val="20"/>
              </w:rPr>
              <w:t>7.7</w:t>
            </w:r>
          </w:p>
        </w:tc>
        <w:tc>
          <w:tcPr>
            <w:tcW w:w="960" w:type="dxa"/>
          </w:tcPr>
          <w:p>
            <w:pPr>
              <w:pStyle w:val="TableParagraph"/>
              <w:spacing w:line="221" w:lineRule="exact" w:before="0"/>
              <w:ind w:left="1" w:right="1"/>
              <w:jc w:val="center"/>
              <w:rPr>
                <w:sz w:val="20"/>
              </w:rPr>
            </w:pPr>
            <w:r>
              <w:rPr>
                <w:spacing w:val="-5"/>
                <w:sz w:val="20"/>
              </w:rPr>
              <w:t>6.4</w:t>
            </w:r>
          </w:p>
        </w:tc>
        <w:tc>
          <w:tcPr>
            <w:tcW w:w="968" w:type="dxa"/>
          </w:tcPr>
          <w:p>
            <w:pPr>
              <w:pStyle w:val="TableParagraph"/>
              <w:spacing w:line="221" w:lineRule="exact" w:before="0"/>
              <w:ind w:left="104" w:right="157"/>
              <w:jc w:val="center"/>
              <w:rPr>
                <w:sz w:val="20"/>
              </w:rPr>
            </w:pPr>
            <w:r>
              <w:rPr>
                <w:spacing w:val="-5"/>
                <w:sz w:val="20"/>
              </w:rPr>
              <w:t>15</w:t>
            </w:r>
          </w:p>
        </w:tc>
        <w:tc>
          <w:tcPr>
            <w:tcW w:w="1205" w:type="dxa"/>
          </w:tcPr>
          <w:p>
            <w:pPr>
              <w:pStyle w:val="TableParagraph"/>
              <w:spacing w:line="221" w:lineRule="exact" w:before="0"/>
              <w:ind w:left="347"/>
              <w:rPr>
                <w:sz w:val="20"/>
              </w:rPr>
            </w:pPr>
            <w:r>
              <w:rPr>
                <w:spacing w:val="-2"/>
                <w:sz w:val="20"/>
              </w:rPr>
              <w:t>33.05751</w:t>
            </w:r>
          </w:p>
        </w:tc>
        <w:tc>
          <w:tcPr>
            <w:tcW w:w="813" w:type="dxa"/>
          </w:tcPr>
          <w:p>
            <w:pPr>
              <w:pStyle w:val="TableParagraph"/>
              <w:spacing w:line="221" w:lineRule="exact" w:before="0"/>
              <w:ind w:left="107"/>
              <w:rPr>
                <w:sz w:val="20"/>
              </w:rPr>
            </w:pPr>
            <w:r>
              <w:rPr>
                <w:spacing w:val="-4"/>
                <w:sz w:val="20"/>
              </w:rPr>
              <w:t>30.8</w:t>
            </w:r>
          </w:p>
        </w:tc>
        <w:tc>
          <w:tcPr>
            <w:tcW w:w="1112" w:type="dxa"/>
          </w:tcPr>
          <w:p>
            <w:pPr>
              <w:pStyle w:val="TableParagraph"/>
              <w:spacing w:line="221" w:lineRule="exact" w:before="0"/>
              <w:ind w:left="153" w:right="5"/>
              <w:jc w:val="center"/>
              <w:rPr>
                <w:sz w:val="20"/>
              </w:rPr>
            </w:pPr>
            <w:r>
              <w:rPr>
                <w:spacing w:val="-2"/>
                <w:sz w:val="20"/>
              </w:rPr>
              <w:t>30.22779</w:t>
            </w:r>
          </w:p>
        </w:tc>
        <w:tc>
          <w:tcPr>
            <w:tcW w:w="1208" w:type="dxa"/>
          </w:tcPr>
          <w:p>
            <w:pPr>
              <w:pStyle w:val="TableParagraph"/>
              <w:spacing w:line="221" w:lineRule="exact" w:before="0"/>
              <w:ind w:left="62"/>
              <w:jc w:val="center"/>
              <w:rPr>
                <w:sz w:val="20"/>
              </w:rPr>
            </w:pPr>
            <w:r>
              <w:rPr>
                <w:spacing w:val="-2"/>
                <w:sz w:val="20"/>
              </w:rPr>
              <w:t>31.36176546</w:t>
            </w:r>
          </w:p>
        </w:tc>
      </w:tr>
      <w:tr>
        <w:trPr>
          <w:trHeight w:val="344" w:hRule="atLeast"/>
        </w:trPr>
        <w:tc>
          <w:tcPr>
            <w:tcW w:w="655" w:type="dxa"/>
          </w:tcPr>
          <w:p>
            <w:pPr>
              <w:pStyle w:val="TableParagraph"/>
              <w:rPr>
                <w:sz w:val="20"/>
              </w:rPr>
            </w:pPr>
            <w:r>
              <w:rPr>
                <w:spacing w:val="-5"/>
                <w:sz w:val="20"/>
              </w:rPr>
              <w:t>7.8</w:t>
            </w:r>
          </w:p>
        </w:tc>
        <w:tc>
          <w:tcPr>
            <w:tcW w:w="960" w:type="dxa"/>
          </w:tcPr>
          <w:p>
            <w:pPr>
              <w:pStyle w:val="TableParagraph"/>
              <w:ind w:left="1" w:right="1"/>
              <w:jc w:val="center"/>
              <w:rPr>
                <w:sz w:val="20"/>
              </w:rPr>
            </w:pPr>
            <w:r>
              <w:rPr>
                <w:spacing w:val="-5"/>
                <w:sz w:val="20"/>
              </w:rPr>
              <w:t>6.4</w:t>
            </w:r>
          </w:p>
        </w:tc>
        <w:tc>
          <w:tcPr>
            <w:tcW w:w="968" w:type="dxa"/>
          </w:tcPr>
          <w:p>
            <w:pPr>
              <w:pStyle w:val="TableParagraph"/>
              <w:ind w:left="104" w:right="157"/>
              <w:jc w:val="center"/>
              <w:rPr>
                <w:sz w:val="20"/>
              </w:rPr>
            </w:pPr>
            <w:r>
              <w:rPr>
                <w:spacing w:val="-5"/>
                <w:sz w:val="20"/>
              </w:rPr>
              <w:t>18</w:t>
            </w:r>
          </w:p>
        </w:tc>
        <w:tc>
          <w:tcPr>
            <w:tcW w:w="1205" w:type="dxa"/>
          </w:tcPr>
          <w:p>
            <w:pPr>
              <w:pStyle w:val="TableParagraph"/>
              <w:ind w:left="347"/>
              <w:rPr>
                <w:sz w:val="20"/>
              </w:rPr>
            </w:pPr>
            <w:r>
              <w:rPr>
                <w:spacing w:val="-2"/>
                <w:sz w:val="20"/>
              </w:rPr>
              <w:t>32.66901</w:t>
            </w:r>
          </w:p>
        </w:tc>
        <w:tc>
          <w:tcPr>
            <w:tcW w:w="813" w:type="dxa"/>
          </w:tcPr>
          <w:p>
            <w:pPr>
              <w:pStyle w:val="TableParagraph"/>
              <w:ind w:left="107"/>
              <w:rPr>
                <w:sz w:val="20"/>
              </w:rPr>
            </w:pPr>
            <w:r>
              <w:rPr>
                <w:spacing w:val="-2"/>
                <w:sz w:val="20"/>
              </w:rPr>
              <w:t>30.56</w:t>
            </w:r>
          </w:p>
        </w:tc>
        <w:tc>
          <w:tcPr>
            <w:tcW w:w="1112" w:type="dxa"/>
          </w:tcPr>
          <w:p>
            <w:pPr>
              <w:pStyle w:val="TableParagraph"/>
              <w:ind w:left="153" w:right="5"/>
              <w:jc w:val="center"/>
              <w:rPr>
                <w:sz w:val="20"/>
              </w:rPr>
            </w:pPr>
            <w:r>
              <w:rPr>
                <w:spacing w:val="-2"/>
                <w:sz w:val="20"/>
              </w:rPr>
              <w:t>29.90977</w:t>
            </w:r>
          </w:p>
        </w:tc>
        <w:tc>
          <w:tcPr>
            <w:tcW w:w="1208" w:type="dxa"/>
          </w:tcPr>
          <w:p>
            <w:pPr>
              <w:pStyle w:val="TableParagraph"/>
              <w:ind w:left="0" w:right="35"/>
              <w:jc w:val="center"/>
              <w:rPr>
                <w:sz w:val="20"/>
              </w:rPr>
            </w:pPr>
            <w:r>
              <w:rPr>
                <w:spacing w:val="-2"/>
                <w:sz w:val="20"/>
              </w:rPr>
              <w:t>31.0462602</w:t>
            </w:r>
          </w:p>
        </w:tc>
      </w:tr>
      <w:tr>
        <w:trPr>
          <w:trHeight w:val="344" w:hRule="atLeast"/>
        </w:trPr>
        <w:tc>
          <w:tcPr>
            <w:tcW w:w="655" w:type="dxa"/>
          </w:tcPr>
          <w:p>
            <w:pPr>
              <w:pStyle w:val="TableParagraph"/>
              <w:spacing w:before="52"/>
              <w:rPr>
                <w:sz w:val="20"/>
              </w:rPr>
            </w:pPr>
            <w:r>
              <w:rPr>
                <w:spacing w:val="-5"/>
                <w:sz w:val="20"/>
              </w:rPr>
              <w:t>7.9</w:t>
            </w:r>
          </w:p>
        </w:tc>
        <w:tc>
          <w:tcPr>
            <w:tcW w:w="960" w:type="dxa"/>
          </w:tcPr>
          <w:p>
            <w:pPr>
              <w:pStyle w:val="TableParagraph"/>
              <w:spacing w:before="52"/>
              <w:ind w:left="1" w:right="1"/>
              <w:jc w:val="center"/>
              <w:rPr>
                <w:sz w:val="20"/>
              </w:rPr>
            </w:pPr>
            <w:r>
              <w:rPr>
                <w:spacing w:val="-5"/>
                <w:sz w:val="20"/>
              </w:rPr>
              <w:t>6.4</w:t>
            </w:r>
          </w:p>
        </w:tc>
        <w:tc>
          <w:tcPr>
            <w:tcW w:w="968" w:type="dxa"/>
          </w:tcPr>
          <w:p>
            <w:pPr>
              <w:pStyle w:val="TableParagraph"/>
              <w:spacing w:before="52"/>
              <w:ind w:left="104" w:right="157"/>
              <w:jc w:val="center"/>
              <w:rPr>
                <w:sz w:val="20"/>
              </w:rPr>
            </w:pPr>
            <w:r>
              <w:rPr>
                <w:spacing w:val="-5"/>
                <w:sz w:val="20"/>
              </w:rPr>
              <w:t>20</w:t>
            </w:r>
          </w:p>
        </w:tc>
        <w:tc>
          <w:tcPr>
            <w:tcW w:w="1205" w:type="dxa"/>
          </w:tcPr>
          <w:p>
            <w:pPr>
              <w:pStyle w:val="TableParagraph"/>
              <w:spacing w:before="52"/>
              <w:ind w:left="347"/>
              <w:rPr>
                <w:sz w:val="20"/>
              </w:rPr>
            </w:pPr>
            <w:r>
              <w:rPr>
                <w:spacing w:val="-2"/>
                <w:sz w:val="20"/>
              </w:rPr>
              <w:t>32.41001</w:t>
            </w:r>
          </w:p>
        </w:tc>
        <w:tc>
          <w:tcPr>
            <w:tcW w:w="813" w:type="dxa"/>
          </w:tcPr>
          <w:p>
            <w:pPr>
              <w:pStyle w:val="TableParagraph"/>
              <w:spacing w:before="52"/>
              <w:ind w:left="107"/>
              <w:rPr>
                <w:sz w:val="20"/>
              </w:rPr>
            </w:pPr>
            <w:r>
              <w:rPr>
                <w:spacing w:val="-4"/>
                <w:sz w:val="20"/>
              </w:rPr>
              <w:t>30.4</w:t>
            </w:r>
          </w:p>
        </w:tc>
        <w:tc>
          <w:tcPr>
            <w:tcW w:w="1112" w:type="dxa"/>
          </w:tcPr>
          <w:p>
            <w:pPr>
              <w:pStyle w:val="TableParagraph"/>
              <w:spacing w:before="52"/>
              <w:ind w:left="153" w:right="5"/>
              <w:jc w:val="center"/>
              <w:rPr>
                <w:sz w:val="20"/>
              </w:rPr>
            </w:pPr>
            <w:r>
              <w:rPr>
                <w:spacing w:val="-2"/>
                <w:sz w:val="20"/>
              </w:rPr>
              <w:t>29.69901</w:t>
            </w:r>
          </w:p>
        </w:tc>
        <w:tc>
          <w:tcPr>
            <w:tcW w:w="1208" w:type="dxa"/>
          </w:tcPr>
          <w:p>
            <w:pPr>
              <w:pStyle w:val="TableParagraph"/>
              <w:spacing w:before="52"/>
              <w:ind w:left="0" w:right="35"/>
              <w:jc w:val="center"/>
              <w:rPr>
                <w:sz w:val="20"/>
              </w:rPr>
            </w:pPr>
            <w:r>
              <w:rPr>
                <w:spacing w:val="-2"/>
                <w:sz w:val="20"/>
              </w:rPr>
              <w:t>30.8363395</w:t>
            </w:r>
          </w:p>
        </w:tc>
      </w:tr>
      <w:tr>
        <w:trPr>
          <w:trHeight w:val="345" w:hRule="atLeast"/>
        </w:trPr>
        <w:tc>
          <w:tcPr>
            <w:tcW w:w="655" w:type="dxa"/>
          </w:tcPr>
          <w:p>
            <w:pPr>
              <w:pStyle w:val="TableParagraph"/>
              <w:rPr>
                <w:sz w:val="20"/>
              </w:rPr>
            </w:pPr>
            <w:r>
              <w:rPr>
                <w:spacing w:val="-10"/>
                <w:sz w:val="20"/>
              </w:rPr>
              <w:t>8</w:t>
            </w:r>
          </w:p>
        </w:tc>
        <w:tc>
          <w:tcPr>
            <w:tcW w:w="960" w:type="dxa"/>
          </w:tcPr>
          <w:p>
            <w:pPr>
              <w:pStyle w:val="TableParagraph"/>
              <w:ind w:left="1" w:right="1"/>
              <w:jc w:val="center"/>
              <w:rPr>
                <w:sz w:val="20"/>
              </w:rPr>
            </w:pPr>
            <w:r>
              <w:rPr>
                <w:spacing w:val="-5"/>
                <w:sz w:val="20"/>
              </w:rPr>
              <w:t>6.4</w:t>
            </w:r>
          </w:p>
        </w:tc>
        <w:tc>
          <w:tcPr>
            <w:tcW w:w="968" w:type="dxa"/>
          </w:tcPr>
          <w:p>
            <w:pPr>
              <w:pStyle w:val="TableParagraph"/>
              <w:ind w:left="104" w:right="157"/>
              <w:jc w:val="center"/>
              <w:rPr>
                <w:sz w:val="20"/>
              </w:rPr>
            </w:pPr>
            <w:r>
              <w:rPr>
                <w:spacing w:val="-5"/>
                <w:sz w:val="20"/>
              </w:rPr>
              <w:t>21</w:t>
            </w:r>
          </w:p>
        </w:tc>
        <w:tc>
          <w:tcPr>
            <w:tcW w:w="1205" w:type="dxa"/>
          </w:tcPr>
          <w:p>
            <w:pPr>
              <w:pStyle w:val="TableParagraph"/>
              <w:ind w:left="347"/>
              <w:rPr>
                <w:sz w:val="20"/>
              </w:rPr>
            </w:pPr>
            <w:r>
              <w:rPr>
                <w:spacing w:val="-2"/>
                <w:sz w:val="20"/>
              </w:rPr>
              <w:t>32.28051</w:t>
            </w:r>
          </w:p>
        </w:tc>
        <w:tc>
          <w:tcPr>
            <w:tcW w:w="813" w:type="dxa"/>
          </w:tcPr>
          <w:p>
            <w:pPr>
              <w:pStyle w:val="TableParagraph"/>
              <w:ind w:left="107"/>
              <w:rPr>
                <w:sz w:val="20"/>
              </w:rPr>
            </w:pPr>
            <w:r>
              <w:rPr>
                <w:spacing w:val="-2"/>
                <w:sz w:val="20"/>
              </w:rPr>
              <w:t>30.32</w:t>
            </w:r>
          </w:p>
        </w:tc>
        <w:tc>
          <w:tcPr>
            <w:tcW w:w="1112" w:type="dxa"/>
          </w:tcPr>
          <w:p>
            <w:pPr>
              <w:pStyle w:val="TableParagraph"/>
              <w:ind w:left="153" w:right="5"/>
              <w:jc w:val="center"/>
              <w:rPr>
                <w:sz w:val="20"/>
              </w:rPr>
            </w:pPr>
            <w:r>
              <w:rPr>
                <w:spacing w:val="-2"/>
                <w:sz w:val="20"/>
              </w:rPr>
              <w:t>29.59401</w:t>
            </w:r>
          </w:p>
        </w:tc>
        <w:tc>
          <w:tcPr>
            <w:tcW w:w="1208" w:type="dxa"/>
          </w:tcPr>
          <w:p>
            <w:pPr>
              <w:pStyle w:val="TableParagraph"/>
              <w:ind w:left="62"/>
              <w:jc w:val="center"/>
              <w:rPr>
                <w:sz w:val="20"/>
              </w:rPr>
            </w:pPr>
            <w:r>
              <w:rPr>
                <w:spacing w:val="-2"/>
                <w:sz w:val="20"/>
              </w:rPr>
              <w:t>30.73150589</w:t>
            </w:r>
          </w:p>
        </w:tc>
      </w:tr>
      <w:tr>
        <w:trPr>
          <w:trHeight w:val="345" w:hRule="atLeast"/>
        </w:trPr>
        <w:tc>
          <w:tcPr>
            <w:tcW w:w="655" w:type="dxa"/>
          </w:tcPr>
          <w:p>
            <w:pPr>
              <w:pStyle w:val="TableParagraph"/>
              <w:rPr>
                <w:sz w:val="20"/>
              </w:rPr>
            </w:pPr>
            <w:r>
              <w:rPr>
                <w:spacing w:val="-5"/>
                <w:sz w:val="20"/>
              </w:rPr>
              <w:t>8.1</w:t>
            </w:r>
          </w:p>
        </w:tc>
        <w:tc>
          <w:tcPr>
            <w:tcW w:w="960" w:type="dxa"/>
          </w:tcPr>
          <w:p>
            <w:pPr>
              <w:pStyle w:val="TableParagraph"/>
              <w:ind w:left="1" w:right="1"/>
              <w:jc w:val="center"/>
              <w:rPr>
                <w:sz w:val="20"/>
              </w:rPr>
            </w:pPr>
            <w:r>
              <w:rPr>
                <w:spacing w:val="-5"/>
                <w:sz w:val="20"/>
              </w:rPr>
              <w:t>6.4</w:t>
            </w:r>
          </w:p>
        </w:tc>
        <w:tc>
          <w:tcPr>
            <w:tcW w:w="968" w:type="dxa"/>
          </w:tcPr>
          <w:p>
            <w:pPr>
              <w:pStyle w:val="TableParagraph"/>
              <w:ind w:left="104" w:right="157"/>
              <w:jc w:val="center"/>
              <w:rPr>
                <w:sz w:val="20"/>
              </w:rPr>
            </w:pPr>
            <w:r>
              <w:rPr>
                <w:spacing w:val="-5"/>
                <w:sz w:val="20"/>
              </w:rPr>
              <w:t>22</w:t>
            </w:r>
          </w:p>
        </w:tc>
        <w:tc>
          <w:tcPr>
            <w:tcW w:w="1205" w:type="dxa"/>
          </w:tcPr>
          <w:p>
            <w:pPr>
              <w:pStyle w:val="TableParagraph"/>
              <w:ind w:left="347"/>
              <w:rPr>
                <w:sz w:val="20"/>
              </w:rPr>
            </w:pPr>
            <w:r>
              <w:rPr>
                <w:spacing w:val="-2"/>
                <w:sz w:val="20"/>
              </w:rPr>
              <w:t>32.15101</w:t>
            </w:r>
          </w:p>
        </w:tc>
        <w:tc>
          <w:tcPr>
            <w:tcW w:w="813" w:type="dxa"/>
          </w:tcPr>
          <w:p>
            <w:pPr>
              <w:pStyle w:val="TableParagraph"/>
              <w:ind w:left="107"/>
              <w:rPr>
                <w:sz w:val="20"/>
              </w:rPr>
            </w:pPr>
            <w:r>
              <w:rPr>
                <w:spacing w:val="-2"/>
                <w:sz w:val="20"/>
              </w:rPr>
              <w:t>30.24</w:t>
            </w:r>
          </w:p>
        </w:tc>
        <w:tc>
          <w:tcPr>
            <w:tcW w:w="1112" w:type="dxa"/>
          </w:tcPr>
          <w:p>
            <w:pPr>
              <w:pStyle w:val="TableParagraph"/>
              <w:ind w:left="153" w:right="5"/>
              <w:jc w:val="center"/>
              <w:rPr>
                <w:sz w:val="20"/>
              </w:rPr>
            </w:pPr>
            <w:r>
              <w:rPr>
                <w:spacing w:val="-2"/>
                <w:sz w:val="20"/>
              </w:rPr>
              <w:t>29.48926</w:t>
            </w:r>
          </w:p>
        </w:tc>
        <w:tc>
          <w:tcPr>
            <w:tcW w:w="1208" w:type="dxa"/>
          </w:tcPr>
          <w:p>
            <w:pPr>
              <w:pStyle w:val="TableParagraph"/>
              <w:ind w:left="62"/>
              <w:jc w:val="center"/>
              <w:rPr>
                <w:sz w:val="20"/>
              </w:rPr>
            </w:pPr>
            <w:r>
              <w:rPr>
                <w:spacing w:val="-2"/>
                <w:sz w:val="20"/>
              </w:rPr>
              <w:t>30.62675759</w:t>
            </w:r>
          </w:p>
        </w:tc>
      </w:tr>
      <w:tr>
        <w:trPr>
          <w:trHeight w:val="344" w:hRule="atLeast"/>
        </w:trPr>
        <w:tc>
          <w:tcPr>
            <w:tcW w:w="655" w:type="dxa"/>
          </w:tcPr>
          <w:p>
            <w:pPr>
              <w:pStyle w:val="TableParagraph"/>
              <w:rPr>
                <w:sz w:val="20"/>
              </w:rPr>
            </w:pPr>
            <w:r>
              <w:rPr>
                <w:spacing w:val="-5"/>
                <w:sz w:val="20"/>
              </w:rPr>
              <w:t>8.2</w:t>
            </w:r>
          </w:p>
        </w:tc>
        <w:tc>
          <w:tcPr>
            <w:tcW w:w="960" w:type="dxa"/>
          </w:tcPr>
          <w:p>
            <w:pPr>
              <w:pStyle w:val="TableParagraph"/>
              <w:ind w:left="1" w:right="1"/>
              <w:jc w:val="center"/>
              <w:rPr>
                <w:sz w:val="20"/>
              </w:rPr>
            </w:pPr>
            <w:r>
              <w:rPr>
                <w:spacing w:val="-5"/>
                <w:sz w:val="20"/>
              </w:rPr>
              <w:t>6.4</w:t>
            </w:r>
          </w:p>
        </w:tc>
        <w:tc>
          <w:tcPr>
            <w:tcW w:w="968" w:type="dxa"/>
          </w:tcPr>
          <w:p>
            <w:pPr>
              <w:pStyle w:val="TableParagraph"/>
              <w:ind w:left="104" w:right="157"/>
              <w:jc w:val="center"/>
              <w:rPr>
                <w:sz w:val="20"/>
              </w:rPr>
            </w:pPr>
            <w:r>
              <w:rPr>
                <w:spacing w:val="-5"/>
                <w:sz w:val="20"/>
              </w:rPr>
              <w:t>23</w:t>
            </w:r>
          </w:p>
        </w:tc>
        <w:tc>
          <w:tcPr>
            <w:tcW w:w="1205" w:type="dxa"/>
          </w:tcPr>
          <w:p>
            <w:pPr>
              <w:pStyle w:val="TableParagraph"/>
              <w:ind w:left="347"/>
              <w:rPr>
                <w:sz w:val="20"/>
              </w:rPr>
            </w:pPr>
            <w:r>
              <w:rPr>
                <w:spacing w:val="-2"/>
                <w:sz w:val="20"/>
              </w:rPr>
              <w:t>32.02151</w:t>
            </w:r>
          </w:p>
        </w:tc>
        <w:tc>
          <w:tcPr>
            <w:tcW w:w="813" w:type="dxa"/>
          </w:tcPr>
          <w:p>
            <w:pPr>
              <w:pStyle w:val="TableParagraph"/>
              <w:ind w:left="107"/>
              <w:rPr>
                <w:sz w:val="20"/>
              </w:rPr>
            </w:pPr>
            <w:r>
              <w:rPr>
                <w:spacing w:val="-2"/>
                <w:sz w:val="20"/>
              </w:rPr>
              <w:t>30.16</w:t>
            </w:r>
          </w:p>
        </w:tc>
        <w:tc>
          <w:tcPr>
            <w:tcW w:w="1112" w:type="dxa"/>
          </w:tcPr>
          <w:p>
            <w:pPr>
              <w:pStyle w:val="TableParagraph"/>
              <w:ind w:left="153" w:right="5"/>
              <w:jc w:val="center"/>
              <w:rPr>
                <w:sz w:val="20"/>
              </w:rPr>
            </w:pPr>
            <w:r>
              <w:rPr>
                <w:spacing w:val="-2"/>
                <w:sz w:val="20"/>
              </w:rPr>
              <w:t>29.38477</w:t>
            </w:r>
          </w:p>
        </w:tc>
        <w:tc>
          <w:tcPr>
            <w:tcW w:w="1208" w:type="dxa"/>
          </w:tcPr>
          <w:p>
            <w:pPr>
              <w:pStyle w:val="TableParagraph"/>
              <w:ind w:left="62"/>
              <w:jc w:val="center"/>
              <w:rPr>
                <w:sz w:val="20"/>
              </w:rPr>
            </w:pPr>
            <w:r>
              <w:rPr>
                <w:spacing w:val="-2"/>
                <w:sz w:val="20"/>
              </w:rPr>
              <w:t>30.52209521</w:t>
            </w:r>
          </w:p>
        </w:tc>
      </w:tr>
      <w:tr>
        <w:trPr>
          <w:trHeight w:val="344" w:hRule="atLeast"/>
        </w:trPr>
        <w:tc>
          <w:tcPr>
            <w:tcW w:w="655" w:type="dxa"/>
          </w:tcPr>
          <w:p>
            <w:pPr>
              <w:pStyle w:val="TableParagraph"/>
              <w:spacing w:before="52"/>
              <w:rPr>
                <w:sz w:val="20"/>
              </w:rPr>
            </w:pPr>
            <w:r>
              <w:rPr>
                <w:spacing w:val="-5"/>
                <w:sz w:val="20"/>
              </w:rPr>
              <w:t>8.3</w:t>
            </w:r>
          </w:p>
        </w:tc>
        <w:tc>
          <w:tcPr>
            <w:tcW w:w="960" w:type="dxa"/>
          </w:tcPr>
          <w:p>
            <w:pPr>
              <w:pStyle w:val="TableParagraph"/>
              <w:spacing w:before="52"/>
              <w:ind w:left="1" w:right="1"/>
              <w:jc w:val="center"/>
              <w:rPr>
                <w:sz w:val="20"/>
              </w:rPr>
            </w:pPr>
            <w:r>
              <w:rPr>
                <w:spacing w:val="-5"/>
                <w:sz w:val="20"/>
              </w:rPr>
              <w:t>6.4</w:t>
            </w:r>
          </w:p>
        </w:tc>
        <w:tc>
          <w:tcPr>
            <w:tcW w:w="968" w:type="dxa"/>
          </w:tcPr>
          <w:p>
            <w:pPr>
              <w:pStyle w:val="TableParagraph"/>
              <w:spacing w:before="52"/>
              <w:ind w:left="104" w:right="157"/>
              <w:jc w:val="center"/>
              <w:rPr>
                <w:sz w:val="20"/>
              </w:rPr>
            </w:pPr>
            <w:r>
              <w:rPr>
                <w:spacing w:val="-5"/>
                <w:sz w:val="20"/>
              </w:rPr>
              <w:t>24</w:t>
            </w:r>
          </w:p>
        </w:tc>
        <w:tc>
          <w:tcPr>
            <w:tcW w:w="1205" w:type="dxa"/>
          </w:tcPr>
          <w:p>
            <w:pPr>
              <w:pStyle w:val="TableParagraph"/>
              <w:spacing w:before="52"/>
              <w:ind w:left="347"/>
              <w:rPr>
                <w:sz w:val="20"/>
              </w:rPr>
            </w:pPr>
            <w:r>
              <w:rPr>
                <w:spacing w:val="-2"/>
                <w:sz w:val="20"/>
              </w:rPr>
              <w:t>31.89201</w:t>
            </w:r>
          </w:p>
        </w:tc>
        <w:tc>
          <w:tcPr>
            <w:tcW w:w="813" w:type="dxa"/>
          </w:tcPr>
          <w:p>
            <w:pPr>
              <w:pStyle w:val="TableParagraph"/>
              <w:spacing w:before="52"/>
              <w:ind w:left="107"/>
              <w:rPr>
                <w:sz w:val="20"/>
              </w:rPr>
            </w:pPr>
            <w:r>
              <w:rPr>
                <w:spacing w:val="-2"/>
                <w:sz w:val="20"/>
              </w:rPr>
              <w:t>30.08</w:t>
            </w:r>
          </w:p>
        </w:tc>
        <w:tc>
          <w:tcPr>
            <w:tcW w:w="1112" w:type="dxa"/>
          </w:tcPr>
          <w:p>
            <w:pPr>
              <w:pStyle w:val="TableParagraph"/>
              <w:spacing w:before="52"/>
              <w:ind w:left="153" w:right="5"/>
              <w:jc w:val="center"/>
              <w:rPr>
                <w:sz w:val="20"/>
              </w:rPr>
            </w:pPr>
            <w:r>
              <w:rPr>
                <w:spacing w:val="-2"/>
                <w:sz w:val="20"/>
              </w:rPr>
              <w:t>29.28054</w:t>
            </w:r>
          </w:p>
        </w:tc>
        <w:tc>
          <w:tcPr>
            <w:tcW w:w="1208" w:type="dxa"/>
          </w:tcPr>
          <w:p>
            <w:pPr>
              <w:pStyle w:val="TableParagraph"/>
              <w:spacing w:before="52"/>
              <w:ind w:left="62"/>
              <w:jc w:val="center"/>
              <w:rPr>
                <w:sz w:val="20"/>
              </w:rPr>
            </w:pPr>
            <w:r>
              <w:rPr>
                <w:spacing w:val="-2"/>
                <w:sz w:val="20"/>
              </w:rPr>
              <w:t>30.41751936</w:t>
            </w:r>
          </w:p>
        </w:tc>
      </w:tr>
      <w:tr>
        <w:trPr>
          <w:trHeight w:val="345" w:hRule="atLeast"/>
        </w:trPr>
        <w:tc>
          <w:tcPr>
            <w:tcW w:w="655" w:type="dxa"/>
          </w:tcPr>
          <w:p>
            <w:pPr>
              <w:pStyle w:val="TableParagraph"/>
              <w:rPr>
                <w:sz w:val="20"/>
              </w:rPr>
            </w:pPr>
            <w:r>
              <w:rPr>
                <w:spacing w:val="-10"/>
                <w:sz w:val="20"/>
              </w:rPr>
              <w:t>5</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66" w:right="157"/>
              <w:jc w:val="center"/>
              <w:rPr>
                <w:sz w:val="20"/>
              </w:rPr>
            </w:pPr>
            <w:r>
              <w:rPr>
                <w:spacing w:val="-4"/>
                <w:sz w:val="20"/>
              </w:rPr>
              <w:t>-</w:t>
            </w:r>
            <w:r>
              <w:rPr>
                <w:spacing w:val="-5"/>
                <w:sz w:val="20"/>
              </w:rPr>
              <w:t>14</w:t>
            </w:r>
          </w:p>
        </w:tc>
        <w:tc>
          <w:tcPr>
            <w:tcW w:w="1205" w:type="dxa"/>
          </w:tcPr>
          <w:p>
            <w:pPr>
              <w:pStyle w:val="TableParagraph"/>
              <w:ind w:left="347"/>
              <w:rPr>
                <w:sz w:val="20"/>
              </w:rPr>
            </w:pPr>
            <w:r>
              <w:rPr>
                <w:spacing w:val="-2"/>
                <w:sz w:val="20"/>
              </w:rPr>
              <w:t>36.81299</w:t>
            </w:r>
          </w:p>
        </w:tc>
        <w:tc>
          <w:tcPr>
            <w:tcW w:w="813" w:type="dxa"/>
          </w:tcPr>
          <w:p>
            <w:pPr>
              <w:pStyle w:val="TableParagraph"/>
              <w:ind w:left="107"/>
              <w:rPr>
                <w:sz w:val="20"/>
              </w:rPr>
            </w:pPr>
            <w:r>
              <w:rPr>
                <w:spacing w:val="-2"/>
                <w:sz w:val="20"/>
              </w:rPr>
              <w:t>33.12</w:t>
            </w:r>
          </w:p>
        </w:tc>
        <w:tc>
          <w:tcPr>
            <w:tcW w:w="1112" w:type="dxa"/>
          </w:tcPr>
          <w:p>
            <w:pPr>
              <w:pStyle w:val="TableParagraph"/>
              <w:ind w:left="153" w:right="5"/>
              <w:jc w:val="center"/>
              <w:rPr>
                <w:sz w:val="20"/>
              </w:rPr>
            </w:pPr>
            <w:r>
              <w:rPr>
                <w:spacing w:val="-2"/>
                <w:sz w:val="20"/>
              </w:rPr>
              <w:t>33.40686</w:t>
            </w:r>
          </w:p>
        </w:tc>
        <w:tc>
          <w:tcPr>
            <w:tcW w:w="1208" w:type="dxa"/>
          </w:tcPr>
          <w:p>
            <w:pPr>
              <w:pStyle w:val="TableParagraph"/>
              <w:ind w:left="62"/>
              <w:jc w:val="center"/>
              <w:rPr>
                <w:sz w:val="20"/>
              </w:rPr>
            </w:pPr>
            <w:r>
              <w:rPr>
                <w:spacing w:val="-2"/>
                <w:sz w:val="20"/>
              </w:rPr>
              <w:t>34.44661874</w:t>
            </w:r>
          </w:p>
        </w:tc>
      </w:tr>
      <w:tr>
        <w:trPr>
          <w:trHeight w:val="345" w:hRule="atLeast"/>
        </w:trPr>
        <w:tc>
          <w:tcPr>
            <w:tcW w:w="655" w:type="dxa"/>
          </w:tcPr>
          <w:p>
            <w:pPr>
              <w:pStyle w:val="TableParagraph"/>
              <w:rPr>
                <w:sz w:val="20"/>
              </w:rPr>
            </w:pPr>
            <w:r>
              <w:rPr>
                <w:spacing w:val="-5"/>
                <w:sz w:val="20"/>
              </w:rPr>
              <w:t>5.1</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66" w:right="157"/>
              <w:jc w:val="center"/>
              <w:rPr>
                <w:sz w:val="20"/>
              </w:rPr>
            </w:pPr>
            <w:r>
              <w:rPr>
                <w:spacing w:val="-4"/>
                <w:sz w:val="20"/>
              </w:rPr>
              <w:t>-</w:t>
            </w:r>
            <w:r>
              <w:rPr>
                <w:spacing w:val="-5"/>
                <w:sz w:val="20"/>
              </w:rPr>
              <w:t>15</w:t>
            </w:r>
          </w:p>
        </w:tc>
        <w:tc>
          <w:tcPr>
            <w:tcW w:w="1205" w:type="dxa"/>
          </w:tcPr>
          <w:p>
            <w:pPr>
              <w:pStyle w:val="TableParagraph"/>
              <w:ind w:left="347"/>
              <w:rPr>
                <w:sz w:val="20"/>
              </w:rPr>
            </w:pPr>
            <w:r>
              <w:rPr>
                <w:spacing w:val="-2"/>
                <w:sz w:val="20"/>
              </w:rPr>
              <w:t>36.94249</w:t>
            </w:r>
          </w:p>
        </w:tc>
        <w:tc>
          <w:tcPr>
            <w:tcW w:w="813" w:type="dxa"/>
          </w:tcPr>
          <w:p>
            <w:pPr>
              <w:pStyle w:val="TableParagraph"/>
              <w:ind w:left="107"/>
              <w:rPr>
                <w:sz w:val="20"/>
              </w:rPr>
            </w:pPr>
            <w:r>
              <w:rPr>
                <w:spacing w:val="-4"/>
                <w:sz w:val="20"/>
              </w:rPr>
              <w:t>33.2</w:t>
            </w:r>
          </w:p>
        </w:tc>
        <w:tc>
          <w:tcPr>
            <w:tcW w:w="1112" w:type="dxa"/>
          </w:tcPr>
          <w:p>
            <w:pPr>
              <w:pStyle w:val="TableParagraph"/>
              <w:ind w:left="153" w:right="5"/>
              <w:jc w:val="center"/>
              <w:rPr>
                <w:sz w:val="20"/>
              </w:rPr>
            </w:pPr>
            <w:r>
              <w:rPr>
                <w:spacing w:val="-2"/>
                <w:sz w:val="20"/>
              </w:rPr>
              <w:t>33.51951</w:t>
            </w:r>
          </w:p>
        </w:tc>
        <w:tc>
          <w:tcPr>
            <w:tcW w:w="1208" w:type="dxa"/>
          </w:tcPr>
          <w:p>
            <w:pPr>
              <w:pStyle w:val="TableParagraph"/>
              <w:ind w:left="62"/>
              <w:jc w:val="center"/>
              <w:rPr>
                <w:sz w:val="20"/>
              </w:rPr>
            </w:pPr>
            <w:r>
              <w:rPr>
                <w:spacing w:val="-2"/>
                <w:sz w:val="20"/>
              </w:rPr>
              <w:t>34.55399899</w:t>
            </w:r>
          </w:p>
        </w:tc>
      </w:tr>
      <w:tr>
        <w:trPr>
          <w:trHeight w:val="344" w:hRule="atLeast"/>
        </w:trPr>
        <w:tc>
          <w:tcPr>
            <w:tcW w:w="655" w:type="dxa"/>
          </w:tcPr>
          <w:p>
            <w:pPr>
              <w:pStyle w:val="TableParagraph"/>
              <w:rPr>
                <w:sz w:val="20"/>
              </w:rPr>
            </w:pPr>
            <w:r>
              <w:rPr>
                <w:spacing w:val="-5"/>
                <w:sz w:val="20"/>
              </w:rPr>
              <w:t>5.2</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66" w:right="157"/>
              <w:jc w:val="center"/>
              <w:rPr>
                <w:sz w:val="20"/>
              </w:rPr>
            </w:pPr>
            <w:r>
              <w:rPr>
                <w:spacing w:val="-4"/>
                <w:sz w:val="20"/>
              </w:rPr>
              <w:t>-</w:t>
            </w:r>
            <w:r>
              <w:rPr>
                <w:spacing w:val="-5"/>
                <w:sz w:val="20"/>
              </w:rPr>
              <w:t>17</w:t>
            </w:r>
          </w:p>
        </w:tc>
        <w:tc>
          <w:tcPr>
            <w:tcW w:w="1205" w:type="dxa"/>
          </w:tcPr>
          <w:p>
            <w:pPr>
              <w:pStyle w:val="TableParagraph"/>
              <w:ind w:left="347"/>
              <w:rPr>
                <w:sz w:val="20"/>
              </w:rPr>
            </w:pPr>
            <w:r>
              <w:rPr>
                <w:spacing w:val="-2"/>
                <w:sz w:val="20"/>
              </w:rPr>
              <w:t>37.20149</w:t>
            </w:r>
          </w:p>
        </w:tc>
        <w:tc>
          <w:tcPr>
            <w:tcW w:w="813" w:type="dxa"/>
          </w:tcPr>
          <w:p>
            <w:pPr>
              <w:pStyle w:val="TableParagraph"/>
              <w:ind w:left="107"/>
              <w:rPr>
                <w:sz w:val="20"/>
              </w:rPr>
            </w:pPr>
            <w:r>
              <w:rPr>
                <w:spacing w:val="-2"/>
                <w:sz w:val="20"/>
              </w:rPr>
              <w:t>33.36</w:t>
            </w:r>
          </w:p>
        </w:tc>
        <w:tc>
          <w:tcPr>
            <w:tcW w:w="1112" w:type="dxa"/>
          </w:tcPr>
          <w:p>
            <w:pPr>
              <w:pStyle w:val="TableParagraph"/>
              <w:ind w:left="153" w:right="5"/>
              <w:jc w:val="center"/>
              <w:rPr>
                <w:sz w:val="20"/>
              </w:rPr>
            </w:pPr>
            <w:r>
              <w:rPr>
                <w:spacing w:val="-2"/>
                <w:sz w:val="20"/>
              </w:rPr>
              <w:t>33.74531</w:t>
            </w:r>
          </w:p>
        </w:tc>
        <w:tc>
          <w:tcPr>
            <w:tcW w:w="1208" w:type="dxa"/>
          </w:tcPr>
          <w:p>
            <w:pPr>
              <w:pStyle w:val="TableParagraph"/>
              <w:ind w:left="62"/>
              <w:jc w:val="center"/>
              <w:rPr>
                <w:sz w:val="20"/>
              </w:rPr>
            </w:pPr>
            <w:r>
              <w:rPr>
                <w:spacing w:val="-2"/>
                <w:sz w:val="20"/>
              </w:rPr>
              <w:t>34.76893472</w:t>
            </w:r>
          </w:p>
        </w:tc>
      </w:tr>
      <w:tr>
        <w:trPr>
          <w:trHeight w:val="344" w:hRule="atLeast"/>
        </w:trPr>
        <w:tc>
          <w:tcPr>
            <w:tcW w:w="655" w:type="dxa"/>
          </w:tcPr>
          <w:p>
            <w:pPr>
              <w:pStyle w:val="TableParagraph"/>
              <w:spacing w:before="52"/>
              <w:rPr>
                <w:sz w:val="20"/>
              </w:rPr>
            </w:pPr>
            <w:r>
              <w:rPr>
                <w:spacing w:val="-5"/>
                <w:sz w:val="20"/>
              </w:rPr>
              <w:t>5.3</w:t>
            </w:r>
          </w:p>
        </w:tc>
        <w:tc>
          <w:tcPr>
            <w:tcW w:w="960" w:type="dxa"/>
          </w:tcPr>
          <w:p>
            <w:pPr>
              <w:pStyle w:val="TableParagraph"/>
              <w:spacing w:before="52"/>
              <w:ind w:left="1" w:right="1"/>
              <w:jc w:val="center"/>
              <w:rPr>
                <w:sz w:val="20"/>
              </w:rPr>
            </w:pPr>
            <w:r>
              <w:rPr>
                <w:spacing w:val="-5"/>
                <w:sz w:val="20"/>
              </w:rPr>
              <w:t>6.5</w:t>
            </w:r>
          </w:p>
        </w:tc>
        <w:tc>
          <w:tcPr>
            <w:tcW w:w="968" w:type="dxa"/>
          </w:tcPr>
          <w:p>
            <w:pPr>
              <w:pStyle w:val="TableParagraph"/>
              <w:spacing w:before="52"/>
              <w:ind w:left="166" w:right="157"/>
              <w:jc w:val="center"/>
              <w:rPr>
                <w:sz w:val="20"/>
              </w:rPr>
            </w:pPr>
            <w:r>
              <w:rPr>
                <w:spacing w:val="-4"/>
                <w:sz w:val="20"/>
              </w:rPr>
              <w:t>-</w:t>
            </w:r>
            <w:r>
              <w:rPr>
                <w:spacing w:val="-5"/>
                <w:sz w:val="20"/>
              </w:rPr>
              <w:t>18</w:t>
            </w:r>
          </w:p>
        </w:tc>
        <w:tc>
          <w:tcPr>
            <w:tcW w:w="1205" w:type="dxa"/>
          </w:tcPr>
          <w:p>
            <w:pPr>
              <w:pStyle w:val="TableParagraph"/>
              <w:spacing w:before="52"/>
              <w:ind w:left="347"/>
              <w:rPr>
                <w:sz w:val="20"/>
              </w:rPr>
            </w:pPr>
            <w:r>
              <w:rPr>
                <w:spacing w:val="-2"/>
                <w:sz w:val="20"/>
              </w:rPr>
              <w:t>37.33099</w:t>
            </w:r>
          </w:p>
        </w:tc>
        <w:tc>
          <w:tcPr>
            <w:tcW w:w="813" w:type="dxa"/>
          </w:tcPr>
          <w:p>
            <w:pPr>
              <w:pStyle w:val="TableParagraph"/>
              <w:spacing w:before="52"/>
              <w:ind w:left="107"/>
              <w:rPr>
                <w:sz w:val="20"/>
              </w:rPr>
            </w:pPr>
            <w:r>
              <w:rPr>
                <w:spacing w:val="-2"/>
                <w:sz w:val="20"/>
              </w:rPr>
              <w:t>33.44</w:t>
            </w:r>
          </w:p>
        </w:tc>
        <w:tc>
          <w:tcPr>
            <w:tcW w:w="1112" w:type="dxa"/>
          </w:tcPr>
          <w:p>
            <w:pPr>
              <w:pStyle w:val="TableParagraph"/>
              <w:spacing w:before="52"/>
              <w:ind w:left="153" w:right="5"/>
              <w:jc w:val="center"/>
              <w:rPr>
                <w:sz w:val="20"/>
              </w:rPr>
            </w:pPr>
            <w:r>
              <w:rPr>
                <w:spacing w:val="-2"/>
                <w:sz w:val="20"/>
              </w:rPr>
              <w:t>33.85848</w:t>
            </w:r>
          </w:p>
        </w:tc>
        <w:tc>
          <w:tcPr>
            <w:tcW w:w="1208" w:type="dxa"/>
          </w:tcPr>
          <w:p>
            <w:pPr>
              <w:pStyle w:val="TableParagraph"/>
              <w:spacing w:before="52"/>
              <w:ind w:left="62"/>
              <w:jc w:val="center"/>
              <w:rPr>
                <w:sz w:val="20"/>
              </w:rPr>
            </w:pPr>
            <w:r>
              <w:rPr>
                <w:spacing w:val="-2"/>
                <w:sz w:val="20"/>
              </w:rPr>
              <w:t>34.87648848</w:t>
            </w:r>
          </w:p>
        </w:tc>
      </w:tr>
      <w:tr>
        <w:trPr>
          <w:trHeight w:val="345" w:hRule="atLeast"/>
        </w:trPr>
        <w:tc>
          <w:tcPr>
            <w:tcW w:w="655" w:type="dxa"/>
          </w:tcPr>
          <w:p>
            <w:pPr>
              <w:pStyle w:val="TableParagraph"/>
              <w:rPr>
                <w:sz w:val="20"/>
              </w:rPr>
            </w:pPr>
            <w:r>
              <w:rPr>
                <w:spacing w:val="-5"/>
                <w:sz w:val="20"/>
              </w:rPr>
              <w:t>5.4</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66" w:right="157"/>
              <w:jc w:val="center"/>
              <w:rPr>
                <w:sz w:val="20"/>
              </w:rPr>
            </w:pPr>
            <w:r>
              <w:rPr>
                <w:spacing w:val="-4"/>
                <w:sz w:val="20"/>
              </w:rPr>
              <w:t>-</w:t>
            </w:r>
            <w:r>
              <w:rPr>
                <w:spacing w:val="-5"/>
                <w:sz w:val="20"/>
              </w:rPr>
              <w:t>19</w:t>
            </w:r>
          </w:p>
        </w:tc>
        <w:tc>
          <w:tcPr>
            <w:tcW w:w="1205" w:type="dxa"/>
          </w:tcPr>
          <w:p>
            <w:pPr>
              <w:pStyle w:val="TableParagraph"/>
              <w:ind w:left="347"/>
              <w:rPr>
                <w:sz w:val="20"/>
              </w:rPr>
            </w:pPr>
            <w:r>
              <w:rPr>
                <w:spacing w:val="-2"/>
                <w:sz w:val="20"/>
              </w:rPr>
              <w:t>37.46049</w:t>
            </w:r>
          </w:p>
        </w:tc>
        <w:tc>
          <w:tcPr>
            <w:tcW w:w="813" w:type="dxa"/>
          </w:tcPr>
          <w:p>
            <w:pPr>
              <w:pStyle w:val="TableParagraph"/>
              <w:ind w:left="107"/>
              <w:rPr>
                <w:sz w:val="20"/>
              </w:rPr>
            </w:pPr>
            <w:r>
              <w:rPr>
                <w:spacing w:val="-2"/>
                <w:sz w:val="20"/>
              </w:rPr>
              <w:t>33.52</w:t>
            </w:r>
          </w:p>
        </w:tc>
        <w:tc>
          <w:tcPr>
            <w:tcW w:w="1112" w:type="dxa"/>
          </w:tcPr>
          <w:p>
            <w:pPr>
              <w:pStyle w:val="TableParagraph"/>
              <w:ind w:left="153" w:right="5"/>
              <w:jc w:val="center"/>
              <w:rPr>
                <w:sz w:val="20"/>
              </w:rPr>
            </w:pPr>
            <w:r>
              <w:rPr>
                <w:spacing w:val="-2"/>
                <w:sz w:val="20"/>
              </w:rPr>
              <w:t>33.97181</w:t>
            </w:r>
          </w:p>
        </w:tc>
        <w:tc>
          <w:tcPr>
            <w:tcW w:w="1208" w:type="dxa"/>
          </w:tcPr>
          <w:p>
            <w:pPr>
              <w:pStyle w:val="TableParagraph"/>
              <w:ind w:left="62"/>
              <w:jc w:val="center"/>
              <w:rPr>
                <w:sz w:val="20"/>
              </w:rPr>
            </w:pPr>
            <w:r>
              <w:rPr>
                <w:spacing w:val="-2"/>
                <w:sz w:val="20"/>
              </w:rPr>
              <w:t>34.98409834</w:t>
            </w:r>
          </w:p>
        </w:tc>
      </w:tr>
      <w:tr>
        <w:trPr>
          <w:trHeight w:val="345" w:hRule="atLeast"/>
        </w:trPr>
        <w:tc>
          <w:tcPr>
            <w:tcW w:w="655" w:type="dxa"/>
          </w:tcPr>
          <w:p>
            <w:pPr>
              <w:pStyle w:val="TableParagraph"/>
              <w:rPr>
                <w:sz w:val="20"/>
              </w:rPr>
            </w:pPr>
            <w:r>
              <w:rPr>
                <w:spacing w:val="-5"/>
                <w:sz w:val="20"/>
              </w:rPr>
              <w:t>5.5</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66" w:right="157"/>
              <w:jc w:val="center"/>
              <w:rPr>
                <w:sz w:val="20"/>
              </w:rPr>
            </w:pPr>
            <w:r>
              <w:rPr>
                <w:spacing w:val="-4"/>
                <w:sz w:val="20"/>
              </w:rPr>
              <w:t>-</w:t>
            </w:r>
            <w:r>
              <w:rPr>
                <w:spacing w:val="-5"/>
                <w:sz w:val="20"/>
              </w:rPr>
              <w:t>20</w:t>
            </w:r>
          </w:p>
        </w:tc>
        <w:tc>
          <w:tcPr>
            <w:tcW w:w="1205" w:type="dxa"/>
          </w:tcPr>
          <w:p>
            <w:pPr>
              <w:pStyle w:val="TableParagraph"/>
              <w:ind w:left="347"/>
              <w:rPr>
                <w:sz w:val="20"/>
              </w:rPr>
            </w:pPr>
            <w:r>
              <w:rPr>
                <w:spacing w:val="-2"/>
                <w:sz w:val="20"/>
              </w:rPr>
              <w:t>37.58999</w:t>
            </w:r>
          </w:p>
        </w:tc>
        <w:tc>
          <w:tcPr>
            <w:tcW w:w="813" w:type="dxa"/>
          </w:tcPr>
          <w:p>
            <w:pPr>
              <w:pStyle w:val="TableParagraph"/>
              <w:ind w:left="107"/>
              <w:rPr>
                <w:sz w:val="20"/>
              </w:rPr>
            </w:pPr>
            <w:r>
              <w:rPr>
                <w:spacing w:val="-4"/>
                <w:sz w:val="20"/>
              </w:rPr>
              <w:t>33.6</w:t>
            </w:r>
          </w:p>
        </w:tc>
        <w:tc>
          <w:tcPr>
            <w:tcW w:w="1112" w:type="dxa"/>
          </w:tcPr>
          <w:p>
            <w:pPr>
              <w:pStyle w:val="TableParagraph"/>
              <w:ind w:left="48"/>
              <w:jc w:val="center"/>
              <w:rPr>
                <w:sz w:val="20"/>
              </w:rPr>
            </w:pPr>
            <w:r>
              <w:rPr>
                <w:spacing w:val="-2"/>
                <w:sz w:val="20"/>
              </w:rPr>
              <w:t>34.0853</w:t>
            </w:r>
          </w:p>
        </w:tc>
        <w:tc>
          <w:tcPr>
            <w:tcW w:w="1208" w:type="dxa"/>
          </w:tcPr>
          <w:p>
            <w:pPr>
              <w:pStyle w:val="TableParagraph"/>
              <w:ind w:left="62"/>
              <w:jc w:val="center"/>
              <w:rPr>
                <w:sz w:val="20"/>
              </w:rPr>
            </w:pPr>
            <w:r>
              <w:rPr>
                <w:spacing w:val="-2"/>
                <w:sz w:val="20"/>
              </w:rPr>
              <w:t>35.09176342</w:t>
            </w:r>
          </w:p>
        </w:tc>
      </w:tr>
      <w:tr>
        <w:trPr>
          <w:trHeight w:val="344" w:hRule="atLeast"/>
        </w:trPr>
        <w:tc>
          <w:tcPr>
            <w:tcW w:w="655" w:type="dxa"/>
          </w:tcPr>
          <w:p>
            <w:pPr>
              <w:pStyle w:val="TableParagraph"/>
              <w:rPr>
                <w:sz w:val="20"/>
              </w:rPr>
            </w:pPr>
            <w:r>
              <w:rPr>
                <w:spacing w:val="-5"/>
                <w:sz w:val="20"/>
              </w:rPr>
              <w:t>5.6</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66" w:right="157"/>
              <w:jc w:val="center"/>
              <w:rPr>
                <w:sz w:val="20"/>
              </w:rPr>
            </w:pPr>
            <w:r>
              <w:rPr>
                <w:spacing w:val="-4"/>
                <w:sz w:val="20"/>
              </w:rPr>
              <w:t>-</w:t>
            </w:r>
            <w:r>
              <w:rPr>
                <w:spacing w:val="-5"/>
                <w:sz w:val="20"/>
              </w:rPr>
              <w:t>21</w:t>
            </w:r>
          </w:p>
        </w:tc>
        <w:tc>
          <w:tcPr>
            <w:tcW w:w="1205" w:type="dxa"/>
          </w:tcPr>
          <w:p>
            <w:pPr>
              <w:pStyle w:val="TableParagraph"/>
              <w:ind w:left="347"/>
              <w:rPr>
                <w:sz w:val="20"/>
              </w:rPr>
            </w:pPr>
            <w:r>
              <w:rPr>
                <w:spacing w:val="-2"/>
                <w:sz w:val="20"/>
              </w:rPr>
              <w:t>37.71949</w:t>
            </w:r>
          </w:p>
        </w:tc>
        <w:tc>
          <w:tcPr>
            <w:tcW w:w="813" w:type="dxa"/>
          </w:tcPr>
          <w:p>
            <w:pPr>
              <w:pStyle w:val="TableParagraph"/>
              <w:ind w:left="107"/>
              <w:rPr>
                <w:sz w:val="20"/>
              </w:rPr>
            </w:pPr>
            <w:r>
              <w:rPr>
                <w:spacing w:val="-2"/>
                <w:sz w:val="20"/>
              </w:rPr>
              <w:t>33.68</w:t>
            </w:r>
          </w:p>
        </w:tc>
        <w:tc>
          <w:tcPr>
            <w:tcW w:w="1112" w:type="dxa"/>
          </w:tcPr>
          <w:p>
            <w:pPr>
              <w:pStyle w:val="TableParagraph"/>
              <w:ind w:left="153" w:right="5"/>
              <w:jc w:val="center"/>
              <w:rPr>
                <w:sz w:val="20"/>
              </w:rPr>
            </w:pPr>
            <w:r>
              <w:rPr>
                <w:spacing w:val="-2"/>
                <w:sz w:val="20"/>
              </w:rPr>
              <w:t>34.19896</w:t>
            </w:r>
          </w:p>
        </w:tc>
        <w:tc>
          <w:tcPr>
            <w:tcW w:w="1208" w:type="dxa"/>
          </w:tcPr>
          <w:p>
            <w:pPr>
              <w:pStyle w:val="TableParagraph"/>
              <w:ind w:left="62"/>
              <w:jc w:val="center"/>
              <w:rPr>
                <w:sz w:val="20"/>
              </w:rPr>
            </w:pPr>
            <w:r>
              <w:rPr>
                <w:spacing w:val="-2"/>
                <w:sz w:val="20"/>
              </w:rPr>
              <w:t>35.19948286</w:t>
            </w:r>
          </w:p>
        </w:tc>
      </w:tr>
      <w:tr>
        <w:trPr>
          <w:trHeight w:val="344" w:hRule="atLeast"/>
        </w:trPr>
        <w:tc>
          <w:tcPr>
            <w:tcW w:w="655" w:type="dxa"/>
          </w:tcPr>
          <w:p>
            <w:pPr>
              <w:pStyle w:val="TableParagraph"/>
              <w:spacing w:before="52"/>
              <w:rPr>
                <w:sz w:val="20"/>
              </w:rPr>
            </w:pPr>
            <w:r>
              <w:rPr>
                <w:spacing w:val="-5"/>
                <w:sz w:val="20"/>
              </w:rPr>
              <w:t>5.7</w:t>
            </w:r>
          </w:p>
        </w:tc>
        <w:tc>
          <w:tcPr>
            <w:tcW w:w="960" w:type="dxa"/>
          </w:tcPr>
          <w:p>
            <w:pPr>
              <w:pStyle w:val="TableParagraph"/>
              <w:spacing w:before="52"/>
              <w:ind w:left="1" w:right="1"/>
              <w:jc w:val="center"/>
              <w:rPr>
                <w:sz w:val="20"/>
              </w:rPr>
            </w:pPr>
            <w:r>
              <w:rPr>
                <w:spacing w:val="-5"/>
                <w:sz w:val="20"/>
              </w:rPr>
              <w:t>6.5</w:t>
            </w:r>
          </w:p>
        </w:tc>
        <w:tc>
          <w:tcPr>
            <w:tcW w:w="968" w:type="dxa"/>
          </w:tcPr>
          <w:p>
            <w:pPr>
              <w:pStyle w:val="TableParagraph"/>
              <w:spacing w:before="52"/>
              <w:ind w:left="166" w:right="157"/>
              <w:jc w:val="center"/>
              <w:rPr>
                <w:sz w:val="20"/>
              </w:rPr>
            </w:pPr>
            <w:r>
              <w:rPr>
                <w:spacing w:val="-4"/>
                <w:sz w:val="20"/>
              </w:rPr>
              <w:t>-</w:t>
            </w:r>
            <w:r>
              <w:rPr>
                <w:spacing w:val="-5"/>
                <w:sz w:val="20"/>
              </w:rPr>
              <w:t>22</w:t>
            </w:r>
          </w:p>
        </w:tc>
        <w:tc>
          <w:tcPr>
            <w:tcW w:w="1205" w:type="dxa"/>
          </w:tcPr>
          <w:p>
            <w:pPr>
              <w:pStyle w:val="TableParagraph"/>
              <w:spacing w:before="52"/>
              <w:ind w:left="347"/>
              <w:rPr>
                <w:sz w:val="20"/>
              </w:rPr>
            </w:pPr>
            <w:r>
              <w:rPr>
                <w:spacing w:val="-2"/>
                <w:sz w:val="20"/>
              </w:rPr>
              <w:t>37.84899</w:t>
            </w:r>
          </w:p>
        </w:tc>
        <w:tc>
          <w:tcPr>
            <w:tcW w:w="813" w:type="dxa"/>
          </w:tcPr>
          <w:p>
            <w:pPr>
              <w:pStyle w:val="TableParagraph"/>
              <w:spacing w:before="52"/>
              <w:ind w:left="107"/>
              <w:rPr>
                <w:sz w:val="20"/>
              </w:rPr>
            </w:pPr>
            <w:r>
              <w:rPr>
                <w:spacing w:val="-2"/>
                <w:sz w:val="20"/>
              </w:rPr>
              <w:t>33.76</w:t>
            </w:r>
          </w:p>
        </w:tc>
        <w:tc>
          <w:tcPr>
            <w:tcW w:w="1112" w:type="dxa"/>
          </w:tcPr>
          <w:p>
            <w:pPr>
              <w:pStyle w:val="TableParagraph"/>
              <w:spacing w:before="52"/>
              <w:ind w:left="153" w:right="5"/>
              <w:jc w:val="center"/>
              <w:rPr>
                <w:sz w:val="20"/>
              </w:rPr>
            </w:pPr>
            <w:r>
              <w:rPr>
                <w:spacing w:val="-2"/>
                <w:sz w:val="20"/>
              </w:rPr>
              <w:t>34.31278</w:t>
            </w:r>
          </w:p>
        </w:tc>
        <w:tc>
          <w:tcPr>
            <w:tcW w:w="1208" w:type="dxa"/>
          </w:tcPr>
          <w:p>
            <w:pPr>
              <w:pStyle w:val="TableParagraph"/>
              <w:spacing w:before="52"/>
              <w:ind w:left="62"/>
              <w:jc w:val="center"/>
              <w:rPr>
                <w:sz w:val="20"/>
              </w:rPr>
            </w:pPr>
            <w:r>
              <w:rPr>
                <w:spacing w:val="-2"/>
                <w:sz w:val="20"/>
              </w:rPr>
              <w:t>35.30725574</w:t>
            </w:r>
          </w:p>
        </w:tc>
      </w:tr>
      <w:tr>
        <w:trPr>
          <w:trHeight w:val="345" w:hRule="atLeast"/>
        </w:trPr>
        <w:tc>
          <w:tcPr>
            <w:tcW w:w="655" w:type="dxa"/>
          </w:tcPr>
          <w:p>
            <w:pPr>
              <w:pStyle w:val="TableParagraph"/>
              <w:rPr>
                <w:sz w:val="20"/>
              </w:rPr>
            </w:pPr>
            <w:r>
              <w:rPr>
                <w:spacing w:val="-5"/>
                <w:sz w:val="20"/>
              </w:rPr>
              <w:t>5.8</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66" w:right="157"/>
              <w:jc w:val="center"/>
              <w:rPr>
                <w:sz w:val="20"/>
              </w:rPr>
            </w:pPr>
            <w:r>
              <w:rPr>
                <w:spacing w:val="-4"/>
                <w:sz w:val="20"/>
              </w:rPr>
              <w:t>-</w:t>
            </w:r>
            <w:r>
              <w:rPr>
                <w:spacing w:val="-5"/>
                <w:sz w:val="20"/>
              </w:rPr>
              <w:t>25</w:t>
            </w:r>
          </w:p>
        </w:tc>
        <w:tc>
          <w:tcPr>
            <w:tcW w:w="1205" w:type="dxa"/>
          </w:tcPr>
          <w:p>
            <w:pPr>
              <w:pStyle w:val="TableParagraph"/>
              <w:ind w:left="347"/>
              <w:rPr>
                <w:sz w:val="20"/>
              </w:rPr>
            </w:pPr>
            <w:r>
              <w:rPr>
                <w:spacing w:val="-2"/>
                <w:sz w:val="20"/>
              </w:rPr>
              <w:t>38.23749</w:t>
            </w:r>
          </w:p>
        </w:tc>
        <w:tc>
          <w:tcPr>
            <w:tcW w:w="813" w:type="dxa"/>
          </w:tcPr>
          <w:p>
            <w:pPr>
              <w:pStyle w:val="TableParagraph"/>
              <w:ind w:left="107"/>
              <w:rPr>
                <w:sz w:val="20"/>
              </w:rPr>
            </w:pPr>
            <w:r>
              <w:rPr>
                <w:spacing w:val="-5"/>
                <w:sz w:val="20"/>
              </w:rPr>
              <w:t>34</w:t>
            </w:r>
          </w:p>
        </w:tc>
        <w:tc>
          <w:tcPr>
            <w:tcW w:w="1112" w:type="dxa"/>
          </w:tcPr>
          <w:p>
            <w:pPr>
              <w:pStyle w:val="TableParagraph"/>
              <w:ind w:left="153" w:right="5"/>
              <w:jc w:val="center"/>
              <w:rPr>
                <w:sz w:val="20"/>
              </w:rPr>
            </w:pPr>
            <w:r>
              <w:rPr>
                <w:spacing w:val="-2"/>
                <w:sz w:val="20"/>
              </w:rPr>
              <w:t>34.65517</w:t>
            </w:r>
          </w:p>
        </w:tc>
        <w:tc>
          <w:tcPr>
            <w:tcW w:w="1208" w:type="dxa"/>
          </w:tcPr>
          <w:p>
            <w:pPr>
              <w:pStyle w:val="TableParagraph"/>
              <w:ind w:left="62"/>
              <w:jc w:val="center"/>
              <w:rPr>
                <w:sz w:val="20"/>
              </w:rPr>
            </w:pPr>
            <w:r>
              <w:rPr>
                <w:spacing w:val="-2"/>
                <w:sz w:val="20"/>
              </w:rPr>
              <w:t>35.63088621</w:t>
            </w:r>
          </w:p>
        </w:tc>
      </w:tr>
      <w:tr>
        <w:trPr>
          <w:trHeight w:val="344" w:hRule="atLeast"/>
        </w:trPr>
        <w:tc>
          <w:tcPr>
            <w:tcW w:w="655" w:type="dxa"/>
          </w:tcPr>
          <w:p>
            <w:pPr>
              <w:pStyle w:val="TableParagraph"/>
              <w:rPr>
                <w:sz w:val="20"/>
              </w:rPr>
            </w:pPr>
            <w:r>
              <w:rPr>
                <w:spacing w:val="-5"/>
                <w:sz w:val="20"/>
              </w:rPr>
              <w:t>5.9</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66" w:right="157"/>
              <w:jc w:val="center"/>
              <w:rPr>
                <w:sz w:val="20"/>
              </w:rPr>
            </w:pPr>
            <w:r>
              <w:rPr>
                <w:spacing w:val="-4"/>
                <w:sz w:val="20"/>
              </w:rPr>
              <w:t>-</w:t>
            </w:r>
            <w:r>
              <w:rPr>
                <w:spacing w:val="-5"/>
                <w:sz w:val="20"/>
              </w:rPr>
              <w:t>26</w:t>
            </w:r>
          </w:p>
        </w:tc>
        <w:tc>
          <w:tcPr>
            <w:tcW w:w="1205" w:type="dxa"/>
          </w:tcPr>
          <w:p>
            <w:pPr>
              <w:pStyle w:val="TableParagraph"/>
              <w:ind w:left="347"/>
              <w:rPr>
                <w:sz w:val="20"/>
              </w:rPr>
            </w:pPr>
            <w:r>
              <w:rPr>
                <w:spacing w:val="-2"/>
                <w:sz w:val="20"/>
              </w:rPr>
              <w:t>38.36698</w:t>
            </w:r>
          </w:p>
        </w:tc>
        <w:tc>
          <w:tcPr>
            <w:tcW w:w="813" w:type="dxa"/>
          </w:tcPr>
          <w:p>
            <w:pPr>
              <w:pStyle w:val="TableParagraph"/>
              <w:ind w:left="107"/>
              <w:rPr>
                <w:sz w:val="20"/>
              </w:rPr>
            </w:pPr>
            <w:r>
              <w:rPr>
                <w:spacing w:val="-2"/>
                <w:sz w:val="20"/>
              </w:rPr>
              <w:t>34.08</w:t>
            </w:r>
          </w:p>
        </w:tc>
        <w:tc>
          <w:tcPr>
            <w:tcW w:w="1112" w:type="dxa"/>
          </w:tcPr>
          <w:p>
            <w:pPr>
              <w:pStyle w:val="TableParagraph"/>
              <w:ind w:left="153" w:right="5"/>
              <w:jc w:val="center"/>
              <w:rPr>
                <w:sz w:val="20"/>
              </w:rPr>
            </w:pPr>
            <w:r>
              <w:rPr>
                <w:spacing w:val="-2"/>
                <w:sz w:val="20"/>
              </w:rPr>
              <w:t>34.76961</w:t>
            </w:r>
          </w:p>
        </w:tc>
        <w:tc>
          <w:tcPr>
            <w:tcW w:w="1208" w:type="dxa"/>
          </w:tcPr>
          <w:p>
            <w:pPr>
              <w:pStyle w:val="TableParagraph"/>
              <w:ind w:left="62"/>
              <w:jc w:val="center"/>
              <w:rPr>
                <w:sz w:val="20"/>
              </w:rPr>
            </w:pPr>
            <w:r>
              <w:rPr>
                <w:spacing w:val="-2"/>
                <w:sz w:val="20"/>
              </w:rPr>
              <w:t>35.73886395</w:t>
            </w:r>
          </w:p>
        </w:tc>
      </w:tr>
      <w:tr>
        <w:trPr>
          <w:trHeight w:val="344" w:hRule="atLeast"/>
        </w:trPr>
        <w:tc>
          <w:tcPr>
            <w:tcW w:w="655" w:type="dxa"/>
          </w:tcPr>
          <w:p>
            <w:pPr>
              <w:pStyle w:val="TableParagraph"/>
              <w:spacing w:before="52"/>
              <w:rPr>
                <w:sz w:val="20"/>
              </w:rPr>
            </w:pPr>
            <w:r>
              <w:rPr>
                <w:spacing w:val="-10"/>
                <w:sz w:val="20"/>
              </w:rPr>
              <w:t>6</w:t>
            </w:r>
          </w:p>
        </w:tc>
        <w:tc>
          <w:tcPr>
            <w:tcW w:w="960" w:type="dxa"/>
          </w:tcPr>
          <w:p>
            <w:pPr>
              <w:pStyle w:val="TableParagraph"/>
              <w:spacing w:before="52"/>
              <w:ind w:left="1" w:right="1"/>
              <w:jc w:val="center"/>
              <w:rPr>
                <w:sz w:val="20"/>
              </w:rPr>
            </w:pPr>
            <w:r>
              <w:rPr>
                <w:spacing w:val="-5"/>
                <w:sz w:val="20"/>
              </w:rPr>
              <w:t>6.5</w:t>
            </w:r>
          </w:p>
        </w:tc>
        <w:tc>
          <w:tcPr>
            <w:tcW w:w="968" w:type="dxa"/>
          </w:tcPr>
          <w:p>
            <w:pPr>
              <w:pStyle w:val="TableParagraph"/>
              <w:spacing w:before="52"/>
              <w:ind w:left="166" w:right="157"/>
              <w:jc w:val="center"/>
              <w:rPr>
                <w:sz w:val="20"/>
              </w:rPr>
            </w:pPr>
            <w:r>
              <w:rPr>
                <w:spacing w:val="-4"/>
                <w:sz w:val="20"/>
              </w:rPr>
              <w:t>-</w:t>
            </w:r>
            <w:r>
              <w:rPr>
                <w:spacing w:val="-5"/>
                <w:sz w:val="20"/>
              </w:rPr>
              <w:t>27</w:t>
            </w:r>
          </w:p>
        </w:tc>
        <w:tc>
          <w:tcPr>
            <w:tcW w:w="1205" w:type="dxa"/>
          </w:tcPr>
          <w:p>
            <w:pPr>
              <w:pStyle w:val="TableParagraph"/>
              <w:spacing w:before="52"/>
              <w:ind w:left="347"/>
              <w:rPr>
                <w:sz w:val="20"/>
              </w:rPr>
            </w:pPr>
            <w:r>
              <w:rPr>
                <w:spacing w:val="-2"/>
                <w:sz w:val="20"/>
              </w:rPr>
              <w:t>38.49648</w:t>
            </w:r>
          </w:p>
        </w:tc>
        <w:tc>
          <w:tcPr>
            <w:tcW w:w="813" w:type="dxa"/>
          </w:tcPr>
          <w:p>
            <w:pPr>
              <w:pStyle w:val="TableParagraph"/>
              <w:spacing w:before="52"/>
              <w:ind w:left="107"/>
              <w:rPr>
                <w:sz w:val="20"/>
              </w:rPr>
            </w:pPr>
            <w:r>
              <w:rPr>
                <w:spacing w:val="-2"/>
                <w:sz w:val="20"/>
              </w:rPr>
              <w:t>34.16</w:t>
            </w:r>
          </w:p>
        </w:tc>
        <w:tc>
          <w:tcPr>
            <w:tcW w:w="1112" w:type="dxa"/>
          </w:tcPr>
          <w:p>
            <w:pPr>
              <w:pStyle w:val="TableParagraph"/>
              <w:spacing w:before="52"/>
              <w:ind w:left="153" w:right="5"/>
              <w:jc w:val="center"/>
              <w:rPr>
                <w:sz w:val="20"/>
              </w:rPr>
            </w:pPr>
            <w:r>
              <w:rPr>
                <w:spacing w:val="-2"/>
                <w:sz w:val="20"/>
              </w:rPr>
              <w:t>34.88419</w:t>
            </w:r>
          </w:p>
        </w:tc>
        <w:tc>
          <w:tcPr>
            <w:tcW w:w="1208" w:type="dxa"/>
          </w:tcPr>
          <w:p>
            <w:pPr>
              <w:pStyle w:val="TableParagraph"/>
              <w:spacing w:before="52"/>
              <w:ind w:left="62"/>
              <w:jc w:val="center"/>
              <w:rPr>
                <w:sz w:val="20"/>
              </w:rPr>
            </w:pPr>
            <w:r>
              <w:rPr>
                <w:spacing w:val="-2"/>
                <w:sz w:val="20"/>
              </w:rPr>
              <w:t>35.84689064</w:t>
            </w:r>
          </w:p>
        </w:tc>
      </w:tr>
      <w:tr>
        <w:trPr>
          <w:trHeight w:val="345" w:hRule="atLeast"/>
        </w:trPr>
        <w:tc>
          <w:tcPr>
            <w:tcW w:w="655" w:type="dxa"/>
          </w:tcPr>
          <w:p>
            <w:pPr>
              <w:pStyle w:val="TableParagraph"/>
              <w:rPr>
                <w:sz w:val="20"/>
              </w:rPr>
            </w:pPr>
            <w:r>
              <w:rPr>
                <w:spacing w:val="-5"/>
                <w:sz w:val="20"/>
              </w:rPr>
              <w:t>6.1</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66" w:right="157"/>
              <w:jc w:val="center"/>
              <w:rPr>
                <w:sz w:val="20"/>
              </w:rPr>
            </w:pPr>
            <w:r>
              <w:rPr>
                <w:spacing w:val="-4"/>
                <w:sz w:val="20"/>
              </w:rPr>
              <w:t>-</w:t>
            </w:r>
            <w:r>
              <w:rPr>
                <w:spacing w:val="-5"/>
                <w:sz w:val="20"/>
              </w:rPr>
              <w:t>28</w:t>
            </w:r>
          </w:p>
        </w:tc>
        <w:tc>
          <w:tcPr>
            <w:tcW w:w="1205" w:type="dxa"/>
          </w:tcPr>
          <w:p>
            <w:pPr>
              <w:pStyle w:val="TableParagraph"/>
              <w:ind w:left="347"/>
              <w:rPr>
                <w:sz w:val="20"/>
              </w:rPr>
            </w:pPr>
            <w:r>
              <w:rPr>
                <w:spacing w:val="-2"/>
                <w:sz w:val="20"/>
              </w:rPr>
              <w:t>38.62598</w:t>
            </w:r>
          </w:p>
        </w:tc>
        <w:tc>
          <w:tcPr>
            <w:tcW w:w="813" w:type="dxa"/>
          </w:tcPr>
          <w:p>
            <w:pPr>
              <w:pStyle w:val="TableParagraph"/>
              <w:ind w:left="107"/>
              <w:rPr>
                <w:sz w:val="20"/>
              </w:rPr>
            </w:pPr>
            <w:r>
              <w:rPr>
                <w:spacing w:val="-2"/>
                <w:sz w:val="20"/>
              </w:rPr>
              <w:t>34.24</w:t>
            </w:r>
          </w:p>
        </w:tc>
        <w:tc>
          <w:tcPr>
            <w:tcW w:w="1112" w:type="dxa"/>
          </w:tcPr>
          <w:p>
            <w:pPr>
              <w:pStyle w:val="TableParagraph"/>
              <w:ind w:left="153" w:right="5"/>
              <w:jc w:val="center"/>
              <w:rPr>
                <w:sz w:val="20"/>
              </w:rPr>
            </w:pPr>
            <w:r>
              <w:rPr>
                <w:spacing w:val="-2"/>
                <w:sz w:val="20"/>
              </w:rPr>
              <w:t>34.99891</w:t>
            </w:r>
          </w:p>
        </w:tc>
        <w:tc>
          <w:tcPr>
            <w:tcW w:w="1208" w:type="dxa"/>
          </w:tcPr>
          <w:p>
            <w:pPr>
              <w:pStyle w:val="TableParagraph"/>
              <w:ind w:left="62"/>
              <w:jc w:val="center"/>
              <w:rPr>
                <w:sz w:val="20"/>
              </w:rPr>
            </w:pPr>
            <w:r>
              <w:rPr>
                <w:spacing w:val="-2"/>
                <w:sz w:val="20"/>
              </w:rPr>
              <w:t>35.95496536</w:t>
            </w:r>
          </w:p>
        </w:tc>
      </w:tr>
      <w:tr>
        <w:trPr>
          <w:trHeight w:val="345" w:hRule="atLeast"/>
        </w:trPr>
        <w:tc>
          <w:tcPr>
            <w:tcW w:w="655" w:type="dxa"/>
          </w:tcPr>
          <w:p>
            <w:pPr>
              <w:pStyle w:val="TableParagraph"/>
              <w:rPr>
                <w:sz w:val="20"/>
              </w:rPr>
            </w:pPr>
            <w:r>
              <w:rPr>
                <w:spacing w:val="-5"/>
                <w:sz w:val="20"/>
              </w:rPr>
              <w:t>6.2</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66" w:right="157"/>
              <w:jc w:val="center"/>
              <w:rPr>
                <w:sz w:val="20"/>
              </w:rPr>
            </w:pPr>
            <w:r>
              <w:rPr>
                <w:spacing w:val="-4"/>
                <w:sz w:val="20"/>
              </w:rPr>
              <w:t>-</w:t>
            </w:r>
            <w:r>
              <w:rPr>
                <w:spacing w:val="-5"/>
                <w:sz w:val="20"/>
              </w:rPr>
              <w:t>29</w:t>
            </w:r>
          </w:p>
        </w:tc>
        <w:tc>
          <w:tcPr>
            <w:tcW w:w="1205" w:type="dxa"/>
          </w:tcPr>
          <w:p>
            <w:pPr>
              <w:pStyle w:val="TableParagraph"/>
              <w:ind w:left="347"/>
              <w:rPr>
                <w:sz w:val="20"/>
              </w:rPr>
            </w:pPr>
            <w:r>
              <w:rPr>
                <w:spacing w:val="-2"/>
                <w:sz w:val="20"/>
              </w:rPr>
              <w:t>38.75548</w:t>
            </w:r>
          </w:p>
        </w:tc>
        <w:tc>
          <w:tcPr>
            <w:tcW w:w="813" w:type="dxa"/>
          </w:tcPr>
          <w:p>
            <w:pPr>
              <w:pStyle w:val="TableParagraph"/>
              <w:ind w:left="107"/>
              <w:rPr>
                <w:sz w:val="20"/>
              </w:rPr>
            </w:pPr>
            <w:r>
              <w:rPr>
                <w:spacing w:val="-2"/>
                <w:sz w:val="20"/>
              </w:rPr>
              <w:t>34.32</w:t>
            </w:r>
          </w:p>
        </w:tc>
        <w:tc>
          <w:tcPr>
            <w:tcW w:w="1112" w:type="dxa"/>
          </w:tcPr>
          <w:p>
            <w:pPr>
              <w:pStyle w:val="TableParagraph"/>
              <w:ind w:left="153" w:right="5"/>
              <w:jc w:val="center"/>
              <w:rPr>
                <w:sz w:val="20"/>
              </w:rPr>
            </w:pPr>
            <w:r>
              <w:rPr>
                <w:spacing w:val="-2"/>
                <w:sz w:val="20"/>
              </w:rPr>
              <w:t>35.11378</w:t>
            </w:r>
          </w:p>
        </w:tc>
        <w:tc>
          <w:tcPr>
            <w:tcW w:w="1208" w:type="dxa"/>
          </w:tcPr>
          <w:p>
            <w:pPr>
              <w:pStyle w:val="TableParagraph"/>
              <w:ind w:left="62"/>
              <w:jc w:val="center"/>
              <w:rPr>
                <w:sz w:val="20"/>
              </w:rPr>
            </w:pPr>
            <w:r>
              <w:rPr>
                <w:spacing w:val="-2"/>
                <w:sz w:val="20"/>
              </w:rPr>
              <w:t>36.06308719</w:t>
            </w:r>
          </w:p>
        </w:tc>
      </w:tr>
      <w:tr>
        <w:trPr>
          <w:trHeight w:val="344" w:hRule="atLeast"/>
        </w:trPr>
        <w:tc>
          <w:tcPr>
            <w:tcW w:w="655" w:type="dxa"/>
          </w:tcPr>
          <w:p>
            <w:pPr>
              <w:pStyle w:val="TableParagraph"/>
              <w:rPr>
                <w:sz w:val="20"/>
              </w:rPr>
            </w:pPr>
            <w:r>
              <w:rPr>
                <w:spacing w:val="-5"/>
                <w:sz w:val="20"/>
              </w:rPr>
              <w:t>6.3</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66" w:right="157"/>
              <w:jc w:val="center"/>
              <w:rPr>
                <w:sz w:val="20"/>
              </w:rPr>
            </w:pPr>
            <w:r>
              <w:rPr>
                <w:spacing w:val="-4"/>
                <w:sz w:val="20"/>
              </w:rPr>
              <w:t>-</w:t>
            </w:r>
            <w:r>
              <w:rPr>
                <w:spacing w:val="-5"/>
                <w:sz w:val="20"/>
              </w:rPr>
              <w:t>30</w:t>
            </w:r>
          </w:p>
        </w:tc>
        <w:tc>
          <w:tcPr>
            <w:tcW w:w="1205" w:type="dxa"/>
          </w:tcPr>
          <w:p>
            <w:pPr>
              <w:pStyle w:val="TableParagraph"/>
              <w:ind w:left="347"/>
              <w:rPr>
                <w:sz w:val="20"/>
              </w:rPr>
            </w:pPr>
            <w:r>
              <w:rPr>
                <w:spacing w:val="-2"/>
                <w:sz w:val="20"/>
              </w:rPr>
              <w:t>38.88498</w:t>
            </w:r>
          </w:p>
        </w:tc>
        <w:tc>
          <w:tcPr>
            <w:tcW w:w="813" w:type="dxa"/>
          </w:tcPr>
          <w:p>
            <w:pPr>
              <w:pStyle w:val="TableParagraph"/>
              <w:ind w:left="107"/>
              <w:rPr>
                <w:sz w:val="20"/>
              </w:rPr>
            </w:pPr>
            <w:r>
              <w:rPr>
                <w:spacing w:val="-4"/>
                <w:sz w:val="20"/>
              </w:rPr>
              <w:t>34.4</w:t>
            </w:r>
          </w:p>
        </w:tc>
        <w:tc>
          <w:tcPr>
            <w:tcW w:w="1112" w:type="dxa"/>
          </w:tcPr>
          <w:p>
            <w:pPr>
              <w:pStyle w:val="TableParagraph"/>
              <w:ind w:left="153" w:right="5"/>
              <w:jc w:val="center"/>
              <w:rPr>
                <w:sz w:val="20"/>
              </w:rPr>
            </w:pPr>
            <w:r>
              <w:rPr>
                <w:spacing w:val="-2"/>
                <w:sz w:val="20"/>
              </w:rPr>
              <w:t>35.22878</w:t>
            </w:r>
          </w:p>
        </w:tc>
        <w:tc>
          <w:tcPr>
            <w:tcW w:w="1208" w:type="dxa"/>
          </w:tcPr>
          <w:p>
            <w:pPr>
              <w:pStyle w:val="TableParagraph"/>
              <w:ind w:left="62"/>
              <w:jc w:val="center"/>
              <w:rPr>
                <w:sz w:val="20"/>
              </w:rPr>
            </w:pPr>
            <w:r>
              <w:rPr>
                <w:spacing w:val="-2"/>
                <w:sz w:val="20"/>
              </w:rPr>
              <w:t>36.17125519</w:t>
            </w:r>
          </w:p>
        </w:tc>
      </w:tr>
      <w:tr>
        <w:trPr>
          <w:trHeight w:val="344" w:hRule="atLeast"/>
        </w:trPr>
        <w:tc>
          <w:tcPr>
            <w:tcW w:w="655" w:type="dxa"/>
          </w:tcPr>
          <w:p>
            <w:pPr>
              <w:pStyle w:val="TableParagraph"/>
              <w:spacing w:before="52"/>
              <w:rPr>
                <w:sz w:val="20"/>
              </w:rPr>
            </w:pPr>
            <w:r>
              <w:rPr>
                <w:spacing w:val="-5"/>
                <w:sz w:val="20"/>
              </w:rPr>
              <w:t>6.4</w:t>
            </w:r>
          </w:p>
        </w:tc>
        <w:tc>
          <w:tcPr>
            <w:tcW w:w="960" w:type="dxa"/>
          </w:tcPr>
          <w:p>
            <w:pPr>
              <w:pStyle w:val="TableParagraph"/>
              <w:spacing w:before="52"/>
              <w:ind w:left="1" w:right="1"/>
              <w:jc w:val="center"/>
              <w:rPr>
                <w:sz w:val="20"/>
              </w:rPr>
            </w:pPr>
            <w:r>
              <w:rPr>
                <w:spacing w:val="-5"/>
                <w:sz w:val="20"/>
              </w:rPr>
              <w:t>6.5</w:t>
            </w:r>
          </w:p>
        </w:tc>
        <w:tc>
          <w:tcPr>
            <w:tcW w:w="968" w:type="dxa"/>
          </w:tcPr>
          <w:p>
            <w:pPr>
              <w:pStyle w:val="TableParagraph"/>
              <w:spacing w:before="52"/>
              <w:ind w:left="166" w:right="157"/>
              <w:jc w:val="center"/>
              <w:rPr>
                <w:sz w:val="20"/>
              </w:rPr>
            </w:pPr>
            <w:r>
              <w:rPr>
                <w:spacing w:val="-4"/>
                <w:sz w:val="20"/>
              </w:rPr>
              <w:t>-</w:t>
            </w:r>
            <w:r>
              <w:rPr>
                <w:spacing w:val="-5"/>
                <w:sz w:val="20"/>
              </w:rPr>
              <w:t>30</w:t>
            </w:r>
          </w:p>
        </w:tc>
        <w:tc>
          <w:tcPr>
            <w:tcW w:w="1205" w:type="dxa"/>
          </w:tcPr>
          <w:p>
            <w:pPr>
              <w:pStyle w:val="TableParagraph"/>
              <w:spacing w:before="52"/>
              <w:ind w:left="347"/>
              <w:rPr>
                <w:sz w:val="20"/>
              </w:rPr>
            </w:pPr>
            <w:r>
              <w:rPr>
                <w:spacing w:val="-2"/>
                <w:sz w:val="20"/>
              </w:rPr>
              <w:t>38.88498</w:t>
            </w:r>
          </w:p>
        </w:tc>
        <w:tc>
          <w:tcPr>
            <w:tcW w:w="813" w:type="dxa"/>
          </w:tcPr>
          <w:p>
            <w:pPr>
              <w:pStyle w:val="TableParagraph"/>
              <w:spacing w:before="52"/>
              <w:ind w:left="107"/>
              <w:rPr>
                <w:sz w:val="20"/>
              </w:rPr>
            </w:pPr>
            <w:r>
              <w:rPr>
                <w:spacing w:val="-4"/>
                <w:sz w:val="20"/>
              </w:rPr>
              <w:t>34.4</w:t>
            </w:r>
          </w:p>
        </w:tc>
        <w:tc>
          <w:tcPr>
            <w:tcW w:w="1112" w:type="dxa"/>
          </w:tcPr>
          <w:p>
            <w:pPr>
              <w:pStyle w:val="TableParagraph"/>
              <w:spacing w:before="52"/>
              <w:ind w:left="153" w:right="5"/>
              <w:jc w:val="center"/>
              <w:rPr>
                <w:sz w:val="20"/>
              </w:rPr>
            </w:pPr>
            <w:r>
              <w:rPr>
                <w:spacing w:val="-2"/>
                <w:sz w:val="20"/>
              </w:rPr>
              <w:t>35.22878</w:t>
            </w:r>
          </w:p>
        </w:tc>
        <w:tc>
          <w:tcPr>
            <w:tcW w:w="1208" w:type="dxa"/>
          </w:tcPr>
          <w:p>
            <w:pPr>
              <w:pStyle w:val="TableParagraph"/>
              <w:spacing w:before="52"/>
              <w:ind w:left="62"/>
              <w:jc w:val="center"/>
              <w:rPr>
                <w:sz w:val="20"/>
              </w:rPr>
            </w:pPr>
            <w:r>
              <w:rPr>
                <w:spacing w:val="-2"/>
                <w:sz w:val="20"/>
              </w:rPr>
              <w:t>36.17125519</w:t>
            </w:r>
          </w:p>
        </w:tc>
      </w:tr>
      <w:tr>
        <w:trPr>
          <w:trHeight w:val="345" w:hRule="atLeast"/>
        </w:trPr>
        <w:tc>
          <w:tcPr>
            <w:tcW w:w="655" w:type="dxa"/>
          </w:tcPr>
          <w:p>
            <w:pPr>
              <w:pStyle w:val="TableParagraph"/>
              <w:rPr>
                <w:sz w:val="20"/>
              </w:rPr>
            </w:pPr>
            <w:r>
              <w:rPr>
                <w:spacing w:val="-5"/>
                <w:sz w:val="20"/>
              </w:rPr>
              <w:t>6.5</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66" w:right="157"/>
              <w:jc w:val="center"/>
              <w:rPr>
                <w:sz w:val="20"/>
              </w:rPr>
            </w:pPr>
            <w:r>
              <w:rPr>
                <w:spacing w:val="-4"/>
                <w:sz w:val="20"/>
              </w:rPr>
              <w:t>-</w:t>
            </w:r>
            <w:r>
              <w:rPr>
                <w:spacing w:val="-5"/>
                <w:sz w:val="20"/>
              </w:rPr>
              <w:t>26</w:t>
            </w:r>
          </w:p>
        </w:tc>
        <w:tc>
          <w:tcPr>
            <w:tcW w:w="1205" w:type="dxa"/>
          </w:tcPr>
          <w:p>
            <w:pPr>
              <w:pStyle w:val="TableParagraph"/>
              <w:ind w:left="347"/>
              <w:rPr>
                <w:sz w:val="20"/>
              </w:rPr>
            </w:pPr>
            <w:r>
              <w:rPr>
                <w:spacing w:val="-2"/>
                <w:sz w:val="20"/>
              </w:rPr>
              <w:t>38.36698</w:t>
            </w:r>
          </w:p>
        </w:tc>
        <w:tc>
          <w:tcPr>
            <w:tcW w:w="813" w:type="dxa"/>
          </w:tcPr>
          <w:p>
            <w:pPr>
              <w:pStyle w:val="TableParagraph"/>
              <w:ind w:left="107"/>
              <w:rPr>
                <w:sz w:val="20"/>
              </w:rPr>
            </w:pPr>
            <w:r>
              <w:rPr>
                <w:spacing w:val="-2"/>
                <w:sz w:val="20"/>
              </w:rPr>
              <w:t>34.08</w:t>
            </w:r>
          </w:p>
        </w:tc>
        <w:tc>
          <w:tcPr>
            <w:tcW w:w="1112" w:type="dxa"/>
          </w:tcPr>
          <w:p>
            <w:pPr>
              <w:pStyle w:val="TableParagraph"/>
              <w:ind w:left="153" w:right="5"/>
              <w:jc w:val="center"/>
              <w:rPr>
                <w:sz w:val="20"/>
              </w:rPr>
            </w:pPr>
            <w:r>
              <w:rPr>
                <w:spacing w:val="-2"/>
                <w:sz w:val="20"/>
              </w:rPr>
              <w:t>34.76961</w:t>
            </w:r>
          </w:p>
        </w:tc>
        <w:tc>
          <w:tcPr>
            <w:tcW w:w="1208" w:type="dxa"/>
          </w:tcPr>
          <w:p>
            <w:pPr>
              <w:pStyle w:val="TableParagraph"/>
              <w:ind w:left="62"/>
              <w:jc w:val="center"/>
              <w:rPr>
                <w:sz w:val="20"/>
              </w:rPr>
            </w:pPr>
            <w:r>
              <w:rPr>
                <w:spacing w:val="-2"/>
                <w:sz w:val="20"/>
              </w:rPr>
              <w:t>35.73886395</w:t>
            </w:r>
          </w:p>
        </w:tc>
      </w:tr>
      <w:tr>
        <w:trPr>
          <w:trHeight w:val="345" w:hRule="atLeast"/>
        </w:trPr>
        <w:tc>
          <w:tcPr>
            <w:tcW w:w="655" w:type="dxa"/>
          </w:tcPr>
          <w:p>
            <w:pPr>
              <w:pStyle w:val="TableParagraph"/>
              <w:rPr>
                <w:sz w:val="20"/>
              </w:rPr>
            </w:pPr>
            <w:r>
              <w:rPr>
                <w:spacing w:val="-5"/>
                <w:sz w:val="20"/>
              </w:rPr>
              <w:t>6.6</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66" w:right="157"/>
              <w:jc w:val="center"/>
              <w:rPr>
                <w:sz w:val="20"/>
              </w:rPr>
            </w:pPr>
            <w:r>
              <w:rPr>
                <w:spacing w:val="-4"/>
                <w:sz w:val="20"/>
              </w:rPr>
              <w:t>-</w:t>
            </w:r>
            <w:r>
              <w:rPr>
                <w:spacing w:val="-5"/>
                <w:sz w:val="20"/>
              </w:rPr>
              <w:t>23</w:t>
            </w:r>
          </w:p>
        </w:tc>
        <w:tc>
          <w:tcPr>
            <w:tcW w:w="1205" w:type="dxa"/>
          </w:tcPr>
          <w:p>
            <w:pPr>
              <w:pStyle w:val="TableParagraph"/>
              <w:ind w:left="347"/>
              <w:rPr>
                <w:sz w:val="20"/>
              </w:rPr>
            </w:pPr>
            <w:r>
              <w:rPr>
                <w:spacing w:val="-2"/>
                <w:sz w:val="20"/>
              </w:rPr>
              <w:t>37.97849</w:t>
            </w:r>
          </w:p>
        </w:tc>
        <w:tc>
          <w:tcPr>
            <w:tcW w:w="813" w:type="dxa"/>
          </w:tcPr>
          <w:p>
            <w:pPr>
              <w:pStyle w:val="TableParagraph"/>
              <w:ind w:left="107"/>
              <w:rPr>
                <w:sz w:val="20"/>
              </w:rPr>
            </w:pPr>
            <w:r>
              <w:rPr>
                <w:spacing w:val="-2"/>
                <w:sz w:val="20"/>
              </w:rPr>
              <w:t>33.84</w:t>
            </w:r>
          </w:p>
        </w:tc>
        <w:tc>
          <w:tcPr>
            <w:tcW w:w="1112" w:type="dxa"/>
          </w:tcPr>
          <w:p>
            <w:pPr>
              <w:pStyle w:val="TableParagraph"/>
              <w:ind w:left="153" w:right="5"/>
              <w:jc w:val="center"/>
              <w:rPr>
                <w:sz w:val="20"/>
              </w:rPr>
            </w:pPr>
            <w:r>
              <w:rPr>
                <w:spacing w:val="-2"/>
                <w:sz w:val="20"/>
              </w:rPr>
              <w:t>34.42676</w:t>
            </w:r>
          </w:p>
        </w:tc>
        <w:tc>
          <w:tcPr>
            <w:tcW w:w="1208" w:type="dxa"/>
          </w:tcPr>
          <w:p>
            <w:pPr>
              <w:pStyle w:val="TableParagraph"/>
              <w:ind w:left="0" w:right="35"/>
              <w:jc w:val="center"/>
              <w:rPr>
                <w:sz w:val="20"/>
              </w:rPr>
            </w:pPr>
            <w:r>
              <w:rPr>
                <w:spacing w:val="-2"/>
                <w:sz w:val="20"/>
              </w:rPr>
              <w:t>35.4150812</w:t>
            </w:r>
          </w:p>
        </w:tc>
      </w:tr>
      <w:tr>
        <w:trPr>
          <w:trHeight w:val="344" w:hRule="atLeast"/>
        </w:trPr>
        <w:tc>
          <w:tcPr>
            <w:tcW w:w="655" w:type="dxa"/>
          </w:tcPr>
          <w:p>
            <w:pPr>
              <w:pStyle w:val="TableParagraph"/>
              <w:rPr>
                <w:sz w:val="20"/>
              </w:rPr>
            </w:pPr>
            <w:r>
              <w:rPr>
                <w:spacing w:val="-5"/>
                <w:sz w:val="20"/>
              </w:rPr>
              <w:t>6.7</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66" w:right="157"/>
              <w:jc w:val="center"/>
              <w:rPr>
                <w:sz w:val="20"/>
              </w:rPr>
            </w:pPr>
            <w:r>
              <w:rPr>
                <w:spacing w:val="-4"/>
                <w:sz w:val="20"/>
              </w:rPr>
              <w:t>-</w:t>
            </w:r>
            <w:r>
              <w:rPr>
                <w:spacing w:val="-5"/>
                <w:sz w:val="20"/>
              </w:rPr>
              <w:t>17</w:t>
            </w:r>
          </w:p>
        </w:tc>
        <w:tc>
          <w:tcPr>
            <w:tcW w:w="1205" w:type="dxa"/>
          </w:tcPr>
          <w:p>
            <w:pPr>
              <w:pStyle w:val="TableParagraph"/>
              <w:ind w:left="347"/>
              <w:rPr>
                <w:sz w:val="20"/>
              </w:rPr>
            </w:pPr>
            <w:r>
              <w:rPr>
                <w:spacing w:val="-2"/>
                <w:sz w:val="20"/>
              </w:rPr>
              <w:t>37.20149</w:t>
            </w:r>
          </w:p>
        </w:tc>
        <w:tc>
          <w:tcPr>
            <w:tcW w:w="813" w:type="dxa"/>
          </w:tcPr>
          <w:p>
            <w:pPr>
              <w:pStyle w:val="TableParagraph"/>
              <w:ind w:left="107"/>
              <w:rPr>
                <w:sz w:val="20"/>
              </w:rPr>
            </w:pPr>
            <w:r>
              <w:rPr>
                <w:spacing w:val="-2"/>
                <w:sz w:val="20"/>
              </w:rPr>
              <w:t>33.36</w:t>
            </w:r>
          </w:p>
        </w:tc>
        <w:tc>
          <w:tcPr>
            <w:tcW w:w="1112" w:type="dxa"/>
          </w:tcPr>
          <w:p>
            <w:pPr>
              <w:pStyle w:val="TableParagraph"/>
              <w:ind w:left="153" w:right="5"/>
              <w:jc w:val="center"/>
              <w:rPr>
                <w:sz w:val="20"/>
              </w:rPr>
            </w:pPr>
            <w:r>
              <w:rPr>
                <w:spacing w:val="-2"/>
                <w:sz w:val="20"/>
              </w:rPr>
              <w:t>33.74531</w:t>
            </w:r>
          </w:p>
        </w:tc>
        <w:tc>
          <w:tcPr>
            <w:tcW w:w="1208" w:type="dxa"/>
          </w:tcPr>
          <w:p>
            <w:pPr>
              <w:pStyle w:val="TableParagraph"/>
              <w:ind w:left="62"/>
              <w:jc w:val="center"/>
              <w:rPr>
                <w:sz w:val="20"/>
              </w:rPr>
            </w:pPr>
            <w:r>
              <w:rPr>
                <w:spacing w:val="-2"/>
                <w:sz w:val="20"/>
              </w:rPr>
              <w:t>34.76893472</w:t>
            </w:r>
          </w:p>
        </w:tc>
      </w:tr>
      <w:tr>
        <w:trPr>
          <w:trHeight w:val="344" w:hRule="atLeast"/>
        </w:trPr>
        <w:tc>
          <w:tcPr>
            <w:tcW w:w="655" w:type="dxa"/>
          </w:tcPr>
          <w:p>
            <w:pPr>
              <w:pStyle w:val="TableParagraph"/>
              <w:spacing w:before="52"/>
              <w:rPr>
                <w:sz w:val="20"/>
              </w:rPr>
            </w:pPr>
            <w:r>
              <w:rPr>
                <w:spacing w:val="-5"/>
                <w:sz w:val="20"/>
              </w:rPr>
              <w:t>6.8</w:t>
            </w:r>
          </w:p>
        </w:tc>
        <w:tc>
          <w:tcPr>
            <w:tcW w:w="960" w:type="dxa"/>
          </w:tcPr>
          <w:p>
            <w:pPr>
              <w:pStyle w:val="TableParagraph"/>
              <w:spacing w:before="52"/>
              <w:ind w:left="1" w:right="1"/>
              <w:jc w:val="center"/>
              <w:rPr>
                <w:sz w:val="20"/>
              </w:rPr>
            </w:pPr>
            <w:r>
              <w:rPr>
                <w:spacing w:val="-5"/>
                <w:sz w:val="20"/>
              </w:rPr>
              <w:t>6.5</w:t>
            </w:r>
          </w:p>
        </w:tc>
        <w:tc>
          <w:tcPr>
            <w:tcW w:w="968" w:type="dxa"/>
          </w:tcPr>
          <w:p>
            <w:pPr>
              <w:pStyle w:val="TableParagraph"/>
              <w:spacing w:before="52"/>
              <w:ind w:left="166" w:right="157"/>
              <w:jc w:val="center"/>
              <w:rPr>
                <w:sz w:val="20"/>
              </w:rPr>
            </w:pPr>
            <w:r>
              <w:rPr>
                <w:spacing w:val="-4"/>
                <w:sz w:val="20"/>
              </w:rPr>
              <w:t>-</w:t>
            </w:r>
            <w:r>
              <w:rPr>
                <w:spacing w:val="-5"/>
                <w:sz w:val="20"/>
              </w:rPr>
              <w:t>12</w:t>
            </w:r>
          </w:p>
        </w:tc>
        <w:tc>
          <w:tcPr>
            <w:tcW w:w="1205" w:type="dxa"/>
          </w:tcPr>
          <w:p>
            <w:pPr>
              <w:pStyle w:val="TableParagraph"/>
              <w:spacing w:before="52"/>
              <w:ind w:left="347"/>
              <w:rPr>
                <w:sz w:val="20"/>
              </w:rPr>
            </w:pPr>
            <w:r>
              <w:rPr>
                <w:spacing w:val="-2"/>
                <w:sz w:val="20"/>
              </w:rPr>
              <w:t>36.55399</w:t>
            </w:r>
          </w:p>
        </w:tc>
        <w:tc>
          <w:tcPr>
            <w:tcW w:w="813" w:type="dxa"/>
          </w:tcPr>
          <w:p>
            <w:pPr>
              <w:pStyle w:val="TableParagraph"/>
              <w:spacing w:before="52"/>
              <w:ind w:left="107"/>
              <w:rPr>
                <w:sz w:val="20"/>
              </w:rPr>
            </w:pPr>
            <w:r>
              <w:rPr>
                <w:spacing w:val="-2"/>
                <w:sz w:val="20"/>
              </w:rPr>
              <w:t>32.96</w:t>
            </w:r>
          </w:p>
        </w:tc>
        <w:tc>
          <w:tcPr>
            <w:tcW w:w="1112" w:type="dxa"/>
          </w:tcPr>
          <w:p>
            <w:pPr>
              <w:pStyle w:val="TableParagraph"/>
              <w:spacing w:before="52"/>
              <w:ind w:left="153" w:right="4"/>
              <w:jc w:val="center"/>
              <w:rPr>
                <w:sz w:val="20"/>
              </w:rPr>
            </w:pPr>
            <w:r>
              <w:rPr>
                <w:spacing w:val="-2"/>
                <w:sz w:val="20"/>
              </w:rPr>
              <w:t>33.18212</w:t>
            </w:r>
          </w:p>
        </w:tc>
        <w:tc>
          <w:tcPr>
            <w:tcW w:w="1208" w:type="dxa"/>
          </w:tcPr>
          <w:p>
            <w:pPr>
              <w:pStyle w:val="TableParagraph"/>
              <w:spacing w:before="52"/>
              <w:ind w:left="62"/>
              <w:jc w:val="center"/>
              <w:rPr>
                <w:sz w:val="20"/>
              </w:rPr>
            </w:pPr>
            <w:r>
              <w:rPr>
                <w:spacing w:val="-2"/>
                <w:sz w:val="20"/>
              </w:rPr>
              <w:t>34.23203774</w:t>
            </w:r>
          </w:p>
        </w:tc>
      </w:tr>
      <w:tr>
        <w:trPr>
          <w:trHeight w:val="345" w:hRule="atLeast"/>
        </w:trPr>
        <w:tc>
          <w:tcPr>
            <w:tcW w:w="655" w:type="dxa"/>
          </w:tcPr>
          <w:p>
            <w:pPr>
              <w:pStyle w:val="TableParagraph"/>
              <w:rPr>
                <w:sz w:val="20"/>
              </w:rPr>
            </w:pPr>
            <w:r>
              <w:rPr>
                <w:spacing w:val="-5"/>
                <w:sz w:val="20"/>
              </w:rPr>
              <w:t>6.9</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67" w:right="157"/>
              <w:jc w:val="center"/>
              <w:rPr>
                <w:sz w:val="20"/>
              </w:rPr>
            </w:pPr>
            <w:r>
              <w:rPr>
                <w:spacing w:val="-4"/>
                <w:sz w:val="20"/>
              </w:rPr>
              <w:t>-</w:t>
            </w:r>
            <w:r>
              <w:rPr>
                <w:spacing w:val="-10"/>
                <w:sz w:val="20"/>
              </w:rPr>
              <w:t>6</w:t>
            </w:r>
          </w:p>
        </w:tc>
        <w:tc>
          <w:tcPr>
            <w:tcW w:w="1205" w:type="dxa"/>
          </w:tcPr>
          <w:p>
            <w:pPr>
              <w:pStyle w:val="TableParagraph"/>
              <w:ind w:left="347"/>
              <w:rPr>
                <w:sz w:val="20"/>
              </w:rPr>
            </w:pPr>
            <w:r>
              <w:rPr>
                <w:spacing w:val="-2"/>
                <w:sz w:val="20"/>
              </w:rPr>
              <w:t>35.777</w:t>
            </w:r>
          </w:p>
        </w:tc>
        <w:tc>
          <w:tcPr>
            <w:tcW w:w="813" w:type="dxa"/>
          </w:tcPr>
          <w:p>
            <w:pPr>
              <w:pStyle w:val="TableParagraph"/>
              <w:ind w:left="107"/>
              <w:rPr>
                <w:sz w:val="20"/>
              </w:rPr>
            </w:pPr>
            <w:r>
              <w:rPr>
                <w:spacing w:val="-2"/>
                <w:sz w:val="20"/>
              </w:rPr>
              <w:t>32.48</w:t>
            </w:r>
          </w:p>
        </w:tc>
        <w:tc>
          <w:tcPr>
            <w:tcW w:w="1112" w:type="dxa"/>
          </w:tcPr>
          <w:p>
            <w:pPr>
              <w:pStyle w:val="TableParagraph"/>
              <w:ind w:left="153" w:right="5"/>
              <w:jc w:val="center"/>
              <w:rPr>
                <w:sz w:val="20"/>
              </w:rPr>
            </w:pPr>
            <w:r>
              <w:rPr>
                <w:spacing w:val="-2"/>
                <w:sz w:val="20"/>
              </w:rPr>
              <w:t>32.51238</w:t>
            </w:r>
          </w:p>
        </w:tc>
        <w:tc>
          <w:tcPr>
            <w:tcW w:w="1208" w:type="dxa"/>
          </w:tcPr>
          <w:p>
            <w:pPr>
              <w:pStyle w:val="TableParagraph"/>
              <w:ind w:left="62"/>
              <w:jc w:val="center"/>
              <w:rPr>
                <w:sz w:val="20"/>
              </w:rPr>
            </w:pPr>
            <w:r>
              <w:rPr>
                <w:spacing w:val="-2"/>
                <w:sz w:val="20"/>
              </w:rPr>
              <w:t>33.58979098</w:t>
            </w:r>
          </w:p>
        </w:tc>
      </w:tr>
      <w:tr>
        <w:trPr>
          <w:trHeight w:val="345" w:hRule="atLeast"/>
        </w:trPr>
        <w:tc>
          <w:tcPr>
            <w:tcW w:w="655" w:type="dxa"/>
          </w:tcPr>
          <w:p>
            <w:pPr>
              <w:pStyle w:val="TableParagraph"/>
              <w:rPr>
                <w:sz w:val="20"/>
              </w:rPr>
            </w:pPr>
            <w:r>
              <w:rPr>
                <w:spacing w:val="-10"/>
                <w:sz w:val="20"/>
              </w:rPr>
              <w:t>7</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9" w:right="164"/>
              <w:jc w:val="center"/>
              <w:rPr>
                <w:sz w:val="20"/>
              </w:rPr>
            </w:pPr>
            <w:r>
              <w:rPr>
                <w:spacing w:val="-10"/>
                <w:sz w:val="20"/>
              </w:rPr>
              <w:t>0</w:t>
            </w:r>
          </w:p>
        </w:tc>
        <w:tc>
          <w:tcPr>
            <w:tcW w:w="1205" w:type="dxa"/>
          </w:tcPr>
          <w:p>
            <w:pPr>
              <w:pStyle w:val="TableParagraph"/>
              <w:ind w:left="347"/>
              <w:rPr>
                <w:sz w:val="20"/>
              </w:rPr>
            </w:pPr>
            <w:r>
              <w:rPr>
                <w:spacing w:val="-5"/>
                <w:sz w:val="20"/>
              </w:rPr>
              <w:t>35</w:t>
            </w:r>
          </w:p>
        </w:tc>
        <w:tc>
          <w:tcPr>
            <w:tcW w:w="813" w:type="dxa"/>
          </w:tcPr>
          <w:p>
            <w:pPr>
              <w:pStyle w:val="TableParagraph"/>
              <w:ind w:left="107"/>
              <w:rPr>
                <w:sz w:val="20"/>
              </w:rPr>
            </w:pPr>
            <w:r>
              <w:rPr>
                <w:spacing w:val="-5"/>
                <w:sz w:val="20"/>
              </w:rPr>
              <w:t>32</w:t>
            </w:r>
          </w:p>
        </w:tc>
        <w:tc>
          <w:tcPr>
            <w:tcW w:w="1112" w:type="dxa"/>
          </w:tcPr>
          <w:p>
            <w:pPr>
              <w:pStyle w:val="TableParagraph"/>
              <w:ind w:left="153" w:right="5"/>
              <w:jc w:val="center"/>
              <w:rPr>
                <w:sz w:val="20"/>
              </w:rPr>
            </w:pPr>
            <w:r>
              <w:rPr>
                <w:spacing w:val="-2"/>
                <w:sz w:val="20"/>
              </w:rPr>
              <w:t>31.84978</w:t>
            </w:r>
          </w:p>
        </w:tc>
        <w:tc>
          <w:tcPr>
            <w:tcW w:w="1208" w:type="dxa"/>
          </w:tcPr>
          <w:p>
            <w:pPr>
              <w:pStyle w:val="TableParagraph"/>
              <w:ind w:left="62"/>
              <w:jc w:val="center"/>
              <w:rPr>
                <w:sz w:val="20"/>
              </w:rPr>
            </w:pPr>
            <w:r>
              <w:rPr>
                <w:spacing w:val="-2"/>
                <w:sz w:val="20"/>
              </w:rPr>
              <w:t>32.94992533</w:t>
            </w:r>
          </w:p>
        </w:tc>
      </w:tr>
      <w:tr>
        <w:trPr>
          <w:trHeight w:val="344" w:hRule="atLeast"/>
        </w:trPr>
        <w:tc>
          <w:tcPr>
            <w:tcW w:w="655" w:type="dxa"/>
          </w:tcPr>
          <w:p>
            <w:pPr>
              <w:pStyle w:val="TableParagraph"/>
              <w:rPr>
                <w:sz w:val="20"/>
              </w:rPr>
            </w:pPr>
            <w:r>
              <w:rPr>
                <w:spacing w:val="-5"/>
                <w:sz w:val="20"/>
              </w:rPr>
              <w:t>7.1</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9" w:right="164"/>
              <w:jc w:val="center"/>
              <w:rPr>
                <w:sz w:val="20"/>
              </w:rPr>
            </w:pPr>
            <w:r>
              <w:rPr>
                <w:spacing w:val="-10"/>
                <w:sz w:val="20"/>
              </w:rPr>
              <w:t>2</w:t>
            </w:r>
          </w:p>
        </w:tc>
        <w:tc>
          <w:tcPr>
            <w:tcW w:w="1205" w:type="dxa"/>
          </w:tcPr>
          <w:p>
            <w:pPr>
              <w:pStyle w:val="TableParagraph"/>
              <w:ind w:left="347"/>
              <w:rPr>
                <w:sz w:val="20"/>
              </w:rPr>
            </w:pPr>
            <w:r>
              <w:rPr>
                <w:spacing w:val="-2"/>
                <w:sz w:val="20"/>
              </w:rPr>
              <w:t>34.741</w:t>
            </w:r>
          </w:p>
        </w:tc>
        <w:tc>
          <w:tcPr>
            <w:tcW w:w="813" w:type="dxa"/>
          </w:tcPr>
          <w:p>
            <w:pPr>
              <w:pStyle w:val="TableParagraph"/>
              <w:ind w:left="107"/>
              <w:rPr>
                <w:sz w:val="20"/>
              </w:rPr>
            </w:pPr>
            <w:r>
              <w:rPr>
                <w:spacing w:val="-2"/>
                <w:sz w:val="20"/>
              </w:rPr>
              <w:t>31.84</w:t>
            </w:r>
          </w:p>
        </w:tc>
        <w:tc>
          <w:tcPr>
            <w:tcW w:w="1112" w:type="dxa"/>
          </w:tcPr>
          <w:p>
            <w:pPr>
              <w:pStyle w:val="TableParagraph"/>
              <w:ind w:left="153" w:right="5"/>
              <w:jc w:val="center"/>
              <w:rPr>
                <w:sz w:val="20"/>
              </w:rPr>
            </w:pPr>
            <w:r>
              <w:rPr>
                <w:spacing w:val="-2"/>
                <w:sz w:val="20"/>
              </w:rPr>
              <w:t>31.63058</w:t>
            </w:r>
          </w:p>
        </w:tc>
        <w:tc>
          <w:tcPr>
            <w:tcW w:w="1208" w:type="dxa"/>
          </w:tcPr>
          <w:p>
            <w:pPr>
              <w:pStyle w:val="TableParagraph"/>
              <w:ind w:left="62"/>
              <w:jc w:val="center"/>
              <w:rPr>
                <w:sz w:val="20"/>
              </w:rPr>
            </w:pPr>
            <w:r>
              <w:rPr>
                <w:spacing w:val="-2"/>
                <w:sz w:val="20"/>
              </w:rPr>
              <w:t>32.73719535</w:t>
            </w:r>
          </w:p>
        </w:tc>
      </w:tr>
      <w:tr>
        <w:trPr>
          <w:trHeight w:val="344" w:hRule="atLeast"/>
        </w:trPr>
        <w:tc>
          <w:tcPr>
            <w:tcW w:w="655" w:type="dxa"/>
          </w:tcPr>
          <w:p>
            <w:pPr>
              <w:pStyle w:val="TableParagraph"/>
              <w:spacing w:before="52"/>
              <w:rPr>
                <w:sz w:val="20"/>
              </w:rPr>
            </w:pPr>
            <w:r>
              <w:rPr>
                <w:spacing w:val="-5"/>
                <w:sz w:val="20"/>
              </w:rPr>
              <w:t>7.2</w:t>
            </w:r>
          </w:p>
        </w:tc>
        <w:tc>
          <w:tcPr>
            <w:tcW w:w="960" w:type="dxa"/>
          </w:tcPr>
          <w:p>
            <w:pPr>
              <w:pStyle w:val="TableParagraph"/>
              <w:spacing w:before="52"/>
              <w:ind w:left="1" w:right="1"/>
              <w:jc w:val="center"/>
              <w:rPr>
                <w:sz w:val="20"/>
              </w:rPr>
            </w:pPr>
            <w:r>
              <w:rPr>
                <w:spacing w:val="-5"/>
                <w:sz w:val="20"/>
              </w:rPr>
              <w:t>6.5</w:t>
            </w:r>
          </w:p>
        </w:tc>
        <w:tc>
          <w:tcPr>
            <w:tcW w:w="968" w:type="dxa"/>
          </w:tcPr>
          <w:p>
            <w:pPr>
              <w:pStyle w:val="TableParagraph"/>
              <w:spacing w:before="52"/>
              <w:ind w:left="9" w:right="164"/>
              <w:jc w:val="center"/>
              <w:rPr>
                <w:sz w:val="20"/>
              </w:rPr>
            </w:pPr>
            <w:r>
              <w:rPr>
                <w:spacing w:val="-10"/>
                <w:sz w:val="20"/>
              </w:rPr>
              <w:t>4</w:t>
            </w:r>
          </w:p>
        </w:tc>
        <w:tc>
          <w:tcPr>
            <w:tcW w:w="1205" w:type="dxa"/>
          </w:tcPr>
          <w:p>
            <w:pPr>
              <w:pStyle w:val="TableParagraph"/>
              <w:spacing w:before="52"/>
              <w:ind w:left="347"/>
              <w:rPr>
                <w:sz w:val="20"/>
              </w:rPr>
            </w:pPr>
            <w:r>
              <w:rPr>
                <w:spacing w:val="-2"/>
                <w:sz w:val="20"/>
              </w:rPr>
              <w:t>34.482</w:t>
            </w:r>
          </w:p>
        </w:tc>
        <w:tc>
          <w:tcPr>
            <w:tcW w:w="813" w:type="dxa"/>
          </w:tcPr>
          <w:p>
            <w:pPr>
              <w:pStyle w:val="TableParagraph"/>
              <w:spacing w:before="52"/>
              <w:ind w:left="107"/>
              <w:rPr>
                <w:sz w:val="20"/>
              </w:rPr>
            </w:pPr>
            <w:r>
              <w:rPr>
                <w:spacing w:val="-2"/>
                <w:sz w:val="20"/>
              </w:rPr>
              <w:t>31.68</w:t>
            </w:r>
          </w:p>
        </w:tc>
        <w:tc>
          <w:tcPr>
            <w:tcW w:w="1112" w:type="dxa"/>
          </w:tcPr>
          <w:p>
            <w:pPr>
              <w:pStyle w:val="TableParagraph"/>
              <w:spacing w:before="52"/>
              <w:ind w:left="153" w:right="5"/>
              <w:jc w:val="center"/>
              <w:rPr>
                <w:sz w:val="20"/>
              </w:rPr>
            </w:pPr>
            <w:r>
              <w:rPr>
                <w:spacing w:val="-2"/>
                <w:sz w:val="20"/>
              </w:rPr>
              <w:t>31.41226</w:t>
            </w:r>
          </w:p>
        </w:tc>
        <w:tc>
          <w:tcPr>
            <w:tcW w:w="1208" w:type="dxa"/>
          </w:tcPr>
          <w:p>
            <w:pPr>
              <w:pStyle w:val="TableParagraph"/>
              <w:spacing w:before="52"/>
              <w:ind w:left="62"/>
              <w:jc w:val="center"/>
              <w:rPr>
                <w:sz w:val="20"/>
              </w:rPr>
            </w:pPr>
            <w:r>
              <w:rPr>
                <w:spacing w:val="-2"/>
                <w:sz w:val="20"/>
              </w:rPr>
              <w:t>32.52475483</w:t>
            </w:r>
          </w:p>
        </w:tc>
      </w:tr>
      <w:tr>
        <w:trPr>
          <w:trHeight w:val="345" w:hRule="atLeast"/>
        </w:trPr>
        <w:tc>
          <w:tcPr>
            <w:tcW w:w="655" w:type="dxa"/>
          </w:tcPr>
          <w:p>
            <w:pPr>
              <w:pStyle w:val="TableParagraph"/>
              <w:rPr>
                <w:sz w:val="20"/>
              </w:rPr>
            </w:pPr>
            <w:r>
              <w:rPr>
                <w:spacing w:val="-5"/>
                <w:sz w:val="20"/>
              </w:rPr>
              <w:t>7.3</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9" w:right="164"/>
              <w:jc w:val="center"/>
              <w:rPr>
                <w:sz w:val="20"/>
              </w:rPr>
            </w:pPr>
            <w:r>
              <w:rPr>
                <w:spacing w:val="-10"/>
                <w:sz w:val="20"/>
              </w:rPr>
              <w:t>6</w:t>
            </w:r>
          </w:p>
        </w:tc>
        <w:tc>
          <w:tcPr>
            <w:tcW w:w="1205" w:type="dxa"/>
          </w:tcPr>
          <w:p>
            <w:pPr>
              <w:pStyle w:val="TableParagraph"/>
              <w:ind w:left="347"/>
              <w:rPr>
                <w:sz w:val="20"/>
              </w:rPr>
            </w:pPr>
            <w:r>
              <w:rPr>
                <w:spacing w:val="-2"/>
                <w:sz w:val="20"/>
              </w:rPr>
              <w:t>34.223</w:t>
            </w:r>
          </w:p>
        </w:tc>
        <w:tc>
          <w:tcPr>
            <w:tcW w:w="813" w:type="dxa"/>
          </w:tcPr>
          <w:p>
            <w:pPr>
              <w:pStyle w:val="TableParagraph"/>
              <w:ind w:left="107"/>
              <w:rPr>
                <w:sz w:val="20"/>
              </w:rPr>
            </w:pPr>
            <w:r>
              <w:rPr>
                <w:spacing w:val="-2"/>
                <w:sz w:val="20"/>
              </w:rPr>
              <w:t>31.52</w:t>
            </w:r>
          </w:p>
        </w:tc>
        <w:tc>
          <w:tcPr>
            <w:tcW w:w="1112" w:type="dxa"/>
          </w:tcPr>
          <w:p>
            <w:pPr>
              <w:pStyle w:val="TableParagraph"/>
              <w:ind w:left="153" w:right="5"/>
              <w:jc w:val="center"/>
              <w:rPr>
                <w:sz w:val="20"/>
              </w:rPr>
            </w:pPr>
            <w:r>
              <w:rPr>
                <w:spacing w:val="-2"/>
                <w:sz w:val="20"/>
              </w:rPr>
              <w:t>31.19483</w:t>
            </w:r>
          </w:p>
        </w:tc>
        <w:tc>
          <w:tcPr>
            <w:tcW w:w="1208" w:type="dxa"/>
          </w:tcPr>
          <w:p>
            <w:pPr>
              <w:pStyle w:val="TableParagraph"/>
              <w:ind w:left="62"/>
              <w:jc w:val="center"/>
              <w:rPr>
                <w:sz w:val="20"/>
              </w:rPr>
            </w:pPr>
            <w:r>
              <w:rPr>
                <w:spacing w:val="-2"/>
                <w:sz w:val="20"/>
              </w:rPr>
              <w:t>32.31260968</w:t>
            </w:r>
          </w:p>
        </w:tc>
      </w:tr>
      <w:tr>
        <w:trPr>
          <w:trHeight w:val="345" w:hRule="atLeast"/>
        </w:trPr>
        <w:tc>
          <w:tcPr>
            <w:tcW w:w="655" w:type="dxa"/>
          </w:tcPr>
          <w:p>
            <w:pPr>
              <w:pStyle w:val="TableParagraph"/>
              <w:rPr>
                <w:sz w:val="20"/>
              </w:rPr>
            </w:pPr>
            <w:r>
              <w:rPr>
                <w:spacing w:val="-5"/>
                <w:sz w:val="20"/>
              </w:rPr>
              <w:t>7.4</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9" w:right="164"/>
              <w:jc w:val="center"/>
              <w:rPr>
                <w:sz w:val="20"/>
              </w:rPr>
            </w:pPr>
            <w:r>
              <w:rPr>
                <w:spacing w:val="-10"/>
                <w:sz w:val="20"/>
              </w:rPr>
              <w:t>8</w:t>
            </w:r>
          </w:p>
        </w:tc>
        <w:tc>
          <w:tcPr>
            <w:tcW w:w="1205" w:type="dxa"/>
          </w:tcPr>
          <w:p>
            <w:pPr>
              <w:pStyle w:val="TableParagraph"/>
              <w:ind w:left="347"/>
              <w:rPr>
                <w:sz w:val="20"/>
              </w:rPr>
            </w:pPr>
            <w:r>
              <w:rPr>
                <w:spacing w:val="-2"/>
                <w:sz w:val="20"/>
              </w:rPr>
              <w:t>33.964</w:t>
            </w:r>
          </w:p>
        </w:tc>
        <w:tc>
          <w:tcPr>
            <w:tcW w:w="813" w:type="dxa"/>
          </w:tcPr>
          <w:p>
            <w:pPr>
              <w:pStyle w:val="TableParagraph"/>
              <w:ind w:left="107"/>
              <w:rPr>
                <w:sz w:val="20"/>
              </w:rPr>
            </w:pPr>
            <w:r>
              <w:rPr>
                <w:spacing w:val="-2"/>
                <w:sz w:val="20"/>
              </w:rPr>
              <w:t>31.36</w:t>
            </w:r>
          </w:p>
        </w:tc>
        <w:tc>
          <w:tcPr>
            <w:tcW w:w="1112" w:type="dxa"/>
          </w:tcPr>
          <w:p>
            <w:pPr>
              <w:pStyle w:val="TableParagraph"/>
              <w:ind w:left="153" w:right="5"/>
              <w:jc w:val="center"/>
              <w:rPr>
                <w:sz w:val="20"/>
              </w:rPr>
            </w:pPr>
            <w:r>
              <w:rPr>
                <w:spacing w:val="-2"/>
                <w:sz w:val="20"/>
              </w:rPr>
              <w:t>30.97829</w:t>
            </w:r>
          </w:p>
        </w:tc>
        <w:tc>
          <w:tcPr>
            <w:tcW w:w="1208" w:type="dxa"/>
          </w:tcPr>
          <w:p>
            <w:pPr>
              <w:pStyle w:val="TableParagraph"/>
              <w:ind w:left="62"/>
              <w:jc w:val="center"/>
              <w:rPr>
                <w:sz w:val="20"/>
              </w:rPr>
            </w:pPr>
            <w:r>
              <w:rPr>
                <w:spacing w:val="-2"/>
                <w:sz w:val="20"/>
              </w:rPr>
              <w:t>32.10076574</w:t>
            </w:r>
          </w:p>
        </w:tc>
      </w:tr>
      <w:tr>
        <w:trPr>
          <w:trHeight w:val="344" w:hRule="atLeast"/>
        </w:trPr>
        <w:tc>
          <w:tcPr>
            <w:tcW w:w="655" w:type="dxa"/>
          </w:tcPr>
          <w:p>
            <w:pPr>
              <w:pStyle w:val="TableParagraph"/>
              <w:rPr>
                <w:sz w:val="20"/>
              </w:rPr>
            </w:pPr>
            <w:r>
              <w:rPr>
                <w:spacing w:val="-5"/>
                <w:sz w:val="20"/>
              </w:rPr>
              <w:t>7.5</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04" w:right="157"/>
              <w:jc w:val="center"/>
              <w:rPr>
                <w:sz w:val="20"/>
              </w:rPr>
            </w:pPr>
            <w:r>
              <w:rPr>
                <w:spacing w:val="-5"/>
                <w:sz w:val="20"/>
              </w:rPr>
              <w:t>10</w:t>
            </w:r>
          </w:p>
        </w:tc>
        <w:tc>
          <w:tcPr>
            <w:tcW w:w="1205" w:type="dxa"/>
          </w:tcPr>
          <w:p>
            <w:pPr>
              <w:pStyle w:val="TableParagraph"/>
              <w:ind w:left="347"/>
              <w:rPr>
                <w:sz w:val="20"/>
              </w:rPr>
            </w:pPr>
            <w:r>
              <w:rPr>
                <w:spacing w:val="-2"/>
                <w:sz w:val="20"/>
              </w:rPr>
              <w:t>33.70501</w:t>
            </w:r>
          </w:p>
        </w:tc>
        <w:tc>
          <w:tcPr>
            <w:tcW w:w="813" w:type="dxa"/>
          </w:tcPr>
          <w:p>
            <w:pPr>
              <w:pStyle w:val="TableParagraph"/>
              <w:ind w:left="107"/>
              <w:rPr>
                <w:sz w:val="20"/>
              </w:rPr>
            </w:pPr>
            <w:r>
              <w:rPr>
                <w:spacing w:val="-4"/>
                <w:sz w:val="20"/>
              </w:rPr>
              <w:t>31.2</w:t>
            </w:r>
          </w:p>
        </w:tc>
        <w:tc>
          <w:tcPr>
            <w:tcW w:w="1112" w:type="dxa"/>
          </w:tcPr>
          <w:p>
            <w:pPr>
              <w:pStyle w:val="TableParagraph"/>
              <w:ind w:left="153" w:right="5"/>
              <w:jc w:val="center"/>
              <w:rPr>
                <w:sz w:val="20"/>
              </w:rPr>
            </w:pPr>
            <w:r>
              <w:rPr>
                <w:spacing w:val="-2"/>
                <w:sz w:val="20"/>
              </w:rPr>
              <w:t>30.76268</w:t>
            </w:r>
          </w:p>
        </w:tc>
        <w:tc>
          <w:tcPr>
            <w:tcW w:w="1208" w:type="dxa"/>
          </w:tcPr>
          <w:p>
            <w:pPr>
              <w:pStyle w:val="TableParagraph"/>
              <w:ind w:left="62"/>
              <w:jc w:val="center"/>
              <w:rPr>
                <w:sz w:val="20"/>
              </w:rPr>
            </w:pPr>
            <w:r>
              <w:rPr>
                <w:spacing w:val="-2"/>
                <w:sz w:val="20"/>
              </w:rPr>
              <w:t>31.88922873</w:t>
            </w:r>
          </w:p>
        </w:tc>
      </w:tr>
      <w:tr>
        <w:trPr>
          <w:trHeight w:val="344" w:hRule="atLeast"/>
        </w:trPr>
        <w:tc>
          <w:tcPr>
            <w:tcW w:w="655" w:type="dxa"/>
          </w:tcPr>
          <w:p>
            <w:pPr>
              <w:pStyle w:val="TableParagraph"/>
              <w:spacing w:before="52"/>
              <w:rPr>
                <w:sz w:val="20"/>
              </w:rPr>
            </w:pPr>
            <w:r>
              <w:rPr>
                <w:spacing w:val="-5"/>
                <w:sz w:val="20"/>
              </w:rPr>
              <w:t>7.6</w:t>
            </w:r>
          </w:p>
        </w:tc>
        <w:tc>
          <w:tcPr>
            <w:tcW w:w="960" w:type="dxa"/>
          </w:tcPr>
          <w:p>
            <w:pPr>
              <w:pStyle w:val="TableParagraph"/>
              <w:spacing w:before="52"/>
              <w:ind w:left="1" w:right="1"/>
              <w:jc w:val="center"/>
              <w:rPr>
                <w:sz w:val="20"/>
              </w:rPr>
            </w:pPr>
            <w:r>
              <w:rPr>
                <w:spacing w:val="-5"/>
                <w:sz w:val="20"/>
              </w:rPr>
              <w:t>6.5</w:t>
            </w:r>
          </w:p>
        </w:tc>
        <w:tc>
          <w:tcPr>
            <w:tcW w:w="968" w:type="dxa"/>
          </w:tcPr>
          <w:p>
            <w:pPr>
              <w:pStyle w:val="TableParagraph"/>
              <w:spacing w:before="52"/>
              <w:ind w:left="104" w:right="157"/>
              <w:jc w:val="center"/>
              <w:rPr>
                <w:sz w:val="20"/>
              </w:rPr>
            </w:pPr>
            <w:r>
              <w:rPr>
                <w:spacing w:val="-5"/>
                <w:sz w:val="20"/>
              </w:rPr>
              <w:t>12</w:t>
            </w:r>
          </w:p>
        </w:tc>
        <w:tc>
          <w:tcPr>
            <w:tcW w:w="1205" w:type="dxa"/>
          </w:tcPr>
          <w:p>
            <w:pPr>
              <w:pStyle w:val="TableParagraph"/>
              <w:spacing w:before="52"/>
              <w:ind w:left="347"/>
              <w:rPr>
                <w:sz w:val="20"/>
              </w:rPr>
            </w:pPr>
            <w:r>
              <w:rPr>
                <w:spacing w:val="-2"/>
                <w:sz w:val="20"/>
              </w:rPr>
              <w:t>33.44601</w:t>
            </w:r>
          </w:p>
        </w:tc>
        <w:tc>
          <w:tcPr>
            <w:tcW w:w="813" w:type="dxa"/>
          </w:tcPr>
          <w:p>
            <w:pPr>
              <w:pStyle w:val="TableParagraph"/>
              <w:spacing w:before="52"/>
              <w:ind w:left="107"/>
              <w:rPr>
                <w:sz w:val="20"/>
              </w:rPr>
            </w:pPr>
            <w:r>
              <w:rPr>
                <w:spacing w:val="-2"/>
                <w:sz w:val="20"/>
              </w:rPr>
              <w:t>31.04</w:t>
            </w:r>
          </w:p>
        </w:tc>
        <w:tc>
          <w:tcPr>
            <w:tcW w:w="1112" w:type="dxa"/>
          </w:tcPr>
          <w:p>
            <w:pPr>
              <w:pStyle w:val="TableParagraph"/>
              <w:spacing w:before="52"/>
              <w:ind w:left="153" w:right="5"/>
              <w:jc w:val="center"/>
              <w:rPr>
                <w:sz w:val="20"/>
              </w:rPr>
            </w:pPr>
            <w:r>
              <w:rPr>
                <w:spacing w:val="-2"/>
                <w:sz w:val="20"/>
              </w:rPr>
              <w:t>30.54801</w:t>
            </w:r>
          </w:p>
        </w:tc>
        <w:tc>
          <w:tcPr>
            <w:tcW w:w="1208" w:type="dxa"/>
          </w:tcPr>
          <w:p>
            <w:pPr>
              <w:pStyle w:val="TableParagraph"/>
              <w:spacing w:before="52"/>
              <w:ind w:left="62"/>
              <w:jc w:val="center"/>
              <w:rPr>
                <w:sz w:val="20"/>
              </w:rPr>
            </w:pPr>
            <w:r>
              <w:rPr>
                <w:spacing w:val="-2"/>
                <w:sz w:val="20"/>
              </w:rPr>
              <w:t>31.67800424</w:t>
            </w:r>
          </w:p>
        </w:tc>
      </w:tr>
      <w:tr>
        <w:trPr>
          <w:trHeight w:val="345" w:hRule="atLeast"/>
        </w:trPr>
        <w:tc>
          <w:tcPr>
            <w:tcW w:w="655" w:type="dxa"/>
          </w:tcPr>
          <w:p>
            <w:pPr>
              <w:pStyle w:val="TableParagraph"/>
              <w:rPr>
                <w:sz w:val="20"/>
              </w:rPr>
            </w:pPr>
            <w:r>
              <w:rPr>
                <w:spacing w:val="-5"/>
                <w:sz w:val="20"/>
              </w:rPr>
              <w:t>7.7</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04" w:right="157"/>
              <w:jc w:val="center"/>
              <w:rPr>
                <w:sz w:val="20"/>
              </w:rPr>
            </w:pPr>
            <w:r>
              <w:rPr>
                <w:spacing w:val="-5"/>
                <w:sz w:val="20"/>
              </w:rPr>
              <w:t>14</w:t>
            </w:r>
          </w:p>
        </w:tc>
        <w:tc>
          <w:tcPr>
            <w:tcW w:w="1205" w:type="dxa"/>
          </w:tcPr>
          <w:p>
            <w:pPr>
              <w:pStyle w:val="TableParagraph"/>
              <w:ind w:left="347"/>
              <w:rPr>
                <w:sz w:val="20"/>
              </w:rPr>
            </w:pPr>
            <w:r>
              <w:rPr>
                <w:spacing w:val="-2"/>
                <w:sz w:val="20"/>
              </w:rPr>
              <w:t>33.18701</w:t>
            </w:r>
          </w:p>
        </w:tc>
        <w:tc>
          <w:tcPr>
            <w:tcW w:w="813" w:type="dxa"/>
          </w:tcPr>
          <w:p>
            <w:pPr>
              <w:pStyle w:val="TableParagraph"/>
              <w:ind w:left="107"/>
              <w:rPr>
                <w:sz w:val="20"/>
              </w:rPr>
            </w:pPr>
            <w:r>
              <w:rPr>
                <w:spacing w:val="-2"/>
                <w:sz w:val="20"/>
              </w:rPr>
              <w:t>30.88</w:t>
            </w:r>
          </w:p>
        </w:tc>
        <w:tc>
          <w:tcPr>
            <w:tcW w:w="1112" w:type="dxa"/>
          </w:tcPr>
          <w:p>
            <w:pPr>
              <w:pStyle w:val="TableParagraph"/>
              <w:ind w:left="153" w:right="5"/>
              <w:jc w:val="center"/>
              <w:rPr>
                <w:sz w:val="20"/>
              </w:rPr>
            </w:pPr>
            <w:r>
              <w:rPr>
                <w:spacing w:val="-2"/>
                <w:sz w:val="20"/>
              </w:rPr>
              <w:t>30.33429</w:t>
            </w:r>
          </w:p>
        </w:tc>
        <w:tc>
          <w:tcPr>
            <w:tcW w:w="1208" w:type="dxa"/>
          </w:tcPr>
          <w:p>
            <w:pPr>
              <w:pStyle w:val="TableParagraph"/>
              <w:ind w:left="62"/>
              <w:jc w:val="center"/>
              <w:rPr>
                <w:sz w:val="20"/>
              </w:rPr>
            </w:pPr>
            <w:r>
              <w:rPr>
                <w:spacing w:val="-2"/>
                <w:sz w:val="20"/>
              </w:rPr>
              <w:t>31.46709776</w:t>
            </w:r>
          </w:p>
        </w:tc>
      </w:tr>
      <w:tr>
        <w:trPr>
          <w:trHeight w:val="344" w:hRule="atLeast"/>
        </w:trPr>
        <w:tc>
          <w:tcPr>
            <w:tcW w:w="655" w:type="dxa"/>
          </w:tcPr>
          <w:p>
            <w:pPr>
              <w:pStyle w:val="TableParagraph"/>
              <w:rPr>
                <w:sz w:val="20"/>
              </w:rPr>
            </w:pPr>
            <w:r>
              <w:rPr>
                <w:spacing w:val="-5"/>
                <w:sz w:val="20"/>
              </w:rPr>
              <w:t>7.8</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04" w:right="157"/>
              <w:jc w:val="center"/>
              <w:rPr>
                <w:sz w:val="20"/>
              </w:rPr>
            </w:pPr>
            <w:r>
              <w:rPr>
                <w:spacing w:val="-5"/>
                <w:sz w:val="20"/>
              </w:rPr>
              <w:t>16</w:t>
            </w:r>
          </w:p>
        </w:tc>
        <w:tc>
          <w:tcPr>
            <w:tcW w:w="1205" w:type="dxa"/>
          </w:tcPr>
          <w:p>
            <w:pPr>
              <w:pStyle w:val="TableParagraph"/>
              <w:ind w:left="347"/>
              <w:rPr>
                <w:sz w:val="20"/>
              </w:rPr>
            </w:pPr>
            <w:r>
              <w:rPr>
                <w:spacing w:val="-2"/>
                <w:sz w:val="20"/>
              </w:rPr>
              <w:t>32.92801</w:t>
            </w:r>
          </w:p>
        </w:tc>
        <w:tc>
          <w:tcPr>
            <w:tcW w:w="813" w:type="dxa"/>
          </w:tcPr>
          <w:p>
            <w:pPr>
              <w:pStyle w:val="TableParagraph"/>
              <w:ind w:left="107"/>
              <w:rPr>
                <w:sz w:val="20"/>
              </w:rPr>
            </w:pPr>
            <w:r>
              <w:rPr>
                <w:spacing w:val="-2"/>
                <w:sz w:val="20"/>
              </w:rPr>
              <w:t>30.72</w:t>
            </w:r>
          </w:p>
        </w:tc>
        <w:tc>
          <w:tcPr>
            <w:tcW w:w="1112" w:type="dxa"/>
          </w:tcPr>
          <w:p>
            <w:pPr>
              <w:pStyle w:val="TableParagraph"/>
              <w:ind w:left="153" w:right="5"/>
              <w:jc w:val="center"/>
              <w:rPr>
                <w:sz w:val="20"/>
              </w:rPr>
            </w:pPr>
            <w:r>
              <w:rPr>
                <w:spacing w:val="-2"/>
                <w:sz w:val="20"/>
              </w:rPr>
              <w:t>30.12153</w:t>
            </w:r>
          </w:p>
        </w:tc>
        <w:tc>
          <w:tcPr>
            <w:tcW w:w="1208" w:type="dxa"/>
          </w:tcPr>
          <w:p>
            <w:pPr>
              <w:pStyle w:val="TableParagraph"/>
              <w:ind w:left="62"/>
              <w:jc w:val="center"/>
              <w:rPr>
                <w:sz w:val="20"/>
              </w:rPr>
            </w:pPr>
            <w:r>
              <w:rPr>
                <w:spacing w:val="-2"/>
                <w:sz w:val="20"/>
              </w:rPr>
              <w:t>31.25651466</w:t>
            </w:r>
          </w:p>
        </w:tc>
      </w:tr>
      <w:tr>
        <w:trPr>
          <w:trHeight w:val="344" w:hRule="atLeast"/>
        </w:trPr>
        <w:tc>
          <w:tcPr>
            <w:tcW w:w="655" w:type="dxa"/>
          </w:tcPr>
          <w:p>
            <w:pPr>
              <w:pStyle w:val="TableParagraph"/>
              <w:spacing w:before="52"/>
              <w:rPr>
                <w:sz w:val="20"/>
              </w:rPr>
            </w:pPr>
            <w:r>
              <w:rPr>
                <w:spacing w:val="-5"/>
                <w:sz w:val="20"/>
              </w:rPr>
              <w:t>7.9</w:t>
            </w:r>
          </w:p>
        </w:tc>
        <w:tc>
          <w:tcPr>
            <w:tcW w:w="960" w:type="dxa"/>
          </w:tcPr>
          <w:p>
            <w:pPr>
              <w:pStyle w:val="TableParagraph"/>
              <w:spacing w:before="52"/>
              <w:ind w:left="1" w:right="1"/>
              <w:jc w:val="center"/>
              <w:rPr>
                <w:sz w:val="20"/>
              </w:rPr>
            </w:pPr>
            <w:r>
              <w:rPr>
                <w:spacing w:val="-5"/>
                <w:sz w:val="20"/>
              </w:rPr>
              <w:t>6.5</w:t>
            </w:r>
          </w:p>
        </w:tc>
        <w:tc>
          <w:tcPr>
            <w:tcW w:w="968" w:type="dxa"/>
          </w:tcPr>
          <w:p>
            <w:pPr>
              <w:pStyle w:val="TableParagraph"/>
              <w:spacing w:before="52"/>
              <w:ind w:left="104" w:right="157"/>
              <w:jc w:val="center"/>
              <w:rPr>
                <w:sz w:val="20"/>
              </w:rPr>
            </w:pPr>
            <w:r>
              <w:rPr>
                <w:spacing w:val="-5"/>
                <w:sz w:val="20"/>
              </w:rPr>
              <w:t>18</w:t>
            </w:r>
          </w:p>
        </w:tc>
        <w:tc>
          <w:tcPr>
            <w:tcW w:w="1205" w:type="dxa"/>
          </w:tcPr>
          <w:p>
            <w:pPr>
              <w:pStyle w:val="TableParagraph"/>
              <w:spacing w:before="52"/>
              <w:ind w:left="347"/>
              <w:rPr>
                <w:sz w:val="20"/>
              </w:rPr>
            </w:pPr>
            <w:r>
              <w:rPr>
                <w:spacing w:val="-2"/>
                <w:sz w:val="20"/>
              </w:rPr>
              <w:t>32.66901</w:t>
            </w:r>
          </w:p>
        </w:tc>
        <w:tc>
          <w:tcPr>
            <w:tcW w:w="813" w:type="dxa"/>
          </w:tcPr>
          <w:p>
            <w:pPr>
              <w:pStyle w:val="TableParagraph"/>
              <w:spacing w:before="52"/>
              <w:ind w:left="107"/>
              <w:rPr>
                <w:sz w:val="20"/>
              </w:rPr>
            </w:pPr>
            <w:r>
              <w:rPr>
                <w:spacing w:val="-2"/>
                <w:sz w:val="20"/>
              </w:rPr>
              <w:t>30.56</w:t>
            </w:r>
          </w:p>
        </w:tc>
        <w:tc>
          <w:tcPr>
            <w:tcW w:w="1112" w:type="dxa"/>
          </w:tcPr>
          <w:p>
            <w:pPr>
              <w:pStyle w:val="TableParagraph"/>
              <w:spacing w:before="52"/>
              <w:ind w:left="153" w:right="5"/>
              <w:jc w:val="center"/>
              <w:rPr>
                <w:sz w:val="20"/>
              </w:rPr>
            </w:pPr>
            <w:r>
              <w:rPr>
                <w:spacing w:val="-2"/>
                <w:sz w:val="20"/>
              </w:rPr>
              <w:t>29.90977</w:t>
            </w:r>
          </w:p>
        </w:tc>
        <w:tc>
          <w:tcPr>
            <w:tcW w:w="1208" w:type="dxa"/>
          </w:tcPr>
          <w:p>
            <w:pPr>
              <w:pStyle w:val="TableParagraph"/>
              <w:spacing w:before="52"/>
              <w:ind w:left="0" w:right="35"/>
              <w:jc w:val="center"/>
              <w:rPr>
                <w:sz w:val="20"/>
              </w:rPr>
            </w:pPr>
            <w:r>
              <w:rPr>
                <w:spacing w:val="-2"/>
                <w:sz w:val="20"/>
              </w:rPr>
              <w:t>31.0462602</w:t>
            </w:r>
          </w:p>
        </w:tc>
      </w:tr>
      <w:tr>
        <w:trPr>
          <w:trHeight w:val="345" w:hRule="atLeast"/>
        </w:trPr>
        <w:tc>
          <w:tcPr>
            <w:tcW w:w="655" w:type="dxa"/>
          </w:tcPr>
          <w:p>
            <w:pPr>
              <w:pStyle w:val="TableParagraph"/>
              <w:rPr>
                <w:sz w:val="20"/>
              </w:rPr>
            </w:pPr>
            <w:r>
              <w:rPr>
                <w:spacing w:val="-10"/>
                <w:sz w:val="20"/>
              </w:rPr>
              <w:t>8</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04" w:right="157"/>
              <w:jc w:val="center"/>
              <w:rPr>
                <w:sz w:val="20"/>
              </w:rPr>
            </w:pPr>
            <w:r>
              <w:rPr>
                <w:spacing w:val="-5"/>
                <w:sz w:val="20"/>
              </w:rPr>
              <w:t>20</w:t>
            </w:r>
          </w:p>
        </w:tc>
        <w:tc>
          <w:tcPr>
            <w:tcW w:w="1205" w:type="dxa"/>
          </w:tcPr>
          <w:p>
            <w:pPr>
              <w:pStyle w:val="TableParagraph"/>
              <w:ind w:left="347"/>
              <w:rPr>
                <w:sz w:val="20"/>
              </w:rPr>
            </w:pPr>
            <w:r>
              <w:rPr>
                <w:spacing w:val="-2"/>
                <w:sz w:val="20"/>
              </w:rPr>
              <w:t>32.41001</w:t>
            </w:r>
          </w:p>
        </w:tc>
        <w:tc>
          <w:tcPr>
            <w:tcW w:w="813" w:type="dxa"/>
          </w:tcPr>
          <w:p>
            <w:pPr>
              <w:pStyle w:val="TableParagraph"/>
              <w:ind w:left="107"/>
              <w:rPr>
                <w:sz w:val="20"/>
              </w:rPr>
            </w:pPr>
            <w:r>
              <w:rPr>
                <w:spacing w:val="-4"/>
                <w:sz w:val="20"/>
              </w:rPr>
              <w:t>30.4</w:t>
            </w:r>
          </w:p>
        </w:tc>
        <w:tc>
          <w:tcPr>
            <w:tcW w:w="1112" w:type="dxa"/>
          </w:tcPr>
          <w:p>
            <w:pPr>
              <w:pStyle w:val="TableParagraph"/>
              <w:ind w:left="153" w:right="5"/>
              <w:jc w:val="center"/>
              <w:rPr>
                <w:sz w:val="20"/>
              </w:rPr>
            </w:pPr>
            <w:r>
              <w:rPr>
                <w:spacing w:val="-2"/>
                <w:sz w:val="20"/>
              </w:rPr>
              <w:t>29.69901</w:t>
            </w:r>
          </w:p>
        </w:tc>
        <w:tc>
          <w:tcPr>
            <w:tcW w:w="1208" w:type="dxa"/>
          </w:tcPr>
          <w:p>
            <w:pPr>
              <w:pStyle w:val="TableParagraph"/>
              <w:ind w:left="0" w:right="35"/>
              <w:jc w:val="center"/>
              <w:rPr>
                <w:sz w:val="20"/>
              </w:rPr>
            </w:pPr>
            <w:r>
              <w:rPr>
                <w:spacing w:val="-2"/>
                <w:sz w:val="20"/>
              </w:rPr>
              <w:t>30.8363395</w:t>
            </w:r>
          </w:p>
        </w:tc>
      </w:tr>
      <w:tr>
        <w:trPr>
          <w:trHeight w:val="283" w:hRule="atLeast"/>
        </w:trPr>
        <w:tc>
          <w:tcPr>
            <w:tcW w:w="655" w:type="dxa"/>
          </w:tcPr>
          <w:p>
            <w:pPr>
              <w:pStyle w:val="TableParagraph"/>
              <w:spacing w:line="210" w:lineRule="exact"/>
              <w:rPr>
                <w:sz w:val="20"/>
              </w:rPr>
            </w:pPr>
            <w:r>
              <w:rPr>
                <w:spacing w:val="-5"/>
                <w:sz w:val="20"/>
              </w:rPr>
              <w:t>8.1</w:t>
            </w:r>
          </w:p>
        </w:tc>
        <w:tc>
          <w:tcPr>
            <w:tcW w:w="960" w:type="dxa"/>
          </w:tcPr>
          <w:p>
            <w:pPr>
              <w:pStyle w:val="TableParagraph"/>
              <w:spacing w:line="210" w:lineRule="exact"/>
              <w:ind w:left="1" w:right="1"/>
              <w:jc w:val="center"/>
              <w:rPr>
                <w:sz w:val="20"/>
              </w:rPr>
            </w:pPr>
            <w:r>
              <w:rPr>
                <w:spacing w:val="-5"/>
                <w:sz w:val="20"/>
              </w:rPr>
              <w:t>6.5</w:t>
            </w:r>
          </w:p>
        </w:tc>
        <w:tc>
          <w:tcPr>
            <w:tcW w:w="968" w:type="dxa"/>
          </w:tcPr>
          <w:p>
            <w:pPr>
              <w:pStyle w:val="TableParagraph"/>
              <w:spacing w:line="210" w:lineRule="exact"/>
              <w:ind w:left="104" w:right="157"/>
              <w:jc w:val="center"/>
              <w:rPr>
                <w:sz w:val="20"/>
              </w:rPr>
            </w:pPr>
            <w:r>
              <w:rPr>
                <w:spacing w:val="-5"/>
                <w:sz w:val="20"/>
              </w:rPr>
              <w:t>22</w:t>
            </w:r>
          </w:p>
        </w:tc>
        <w:tc>
          <w:tcPr>
            <w:tcW w:w="1205" w:type="dxa"/>
          </w:tcPr>
          <w:p>
            <w:pPr>
              <w:pStyle w:val="TableParagraph"/>
              <w:spacing w:line="210" w:lineRule="exact"/>
              <w:ind w:left="347"/>
              <w:rPr>
                <w:sz w:val="20"/>
              </w:rPr>
            </w:pPr>
            <w:r>
              <w:rPr>
                <w:spacing w:val="-2"/>
                <w:sz w:val="20"/>
              </w:rPr>
              <w:t>32.15101</w:t>
            </w:r>
          </w:p>
        </w:tc>
        <w:tc>
          <w:tcPr>
            <w:tcW w:w="813" w:type="dxa"/>
          </w:tcPr>
          <w:p>
            <w:pPr>
              <w:pStyle w:val="TableParagraph"/>
              <w:spacing w:line="210" w:lineRule="exact"/>
              <w:ind w:left="107"/>
              <w:rPr>
                <w:sz w:val="20"/>
              </w:rPr>
            </w:pPr>
            <w:r>
              <w:rPr>
                <w:spacing w:val="-2"/>
                <w:sz w:val="20"/>
              </w:rPr>
              <w:t>30.24</w:t>
            </w:r>
          </w:p>
        </w:tc>
        <w:tc>
          <w:tcPr>
            <w:tcW w:w="1112" w:type="dxa"/>
          </w:tcPr>
          <w:p>
            <w:pPr>
              <w:pStyle w:val="TableParagraph"/>
              <w:spacing w:line="210" w:lineRule="exact"/>
              <w:ind w:left="153" w:right="5"/>
              <w:jc w:val="center"/>
              <w:rPr>
                <w:sz w:val="20"/>
              </w:rPr>
            </w:pPr>
            <w:r>
              <w:rPr>
                <w:spacing w:val="-2"/>
                <w:sz w:val="20"/>
              </w:rPr>
              <w:t>29.48926</w:t>
            </w:r>
          </w:p>
        </w:tc>
        <w:tc>
          <w:tcPr>
            <w:tcW w:w="1208" w:type="dxa"/>
          </w:tcPr>
          <w:p>
            <w:pPr>
              <w:pStyle w:val="TableParagraph"/>
              <w:spacing w:line="210" w:lineRule="exact"/>
              <w:ind w:left="62"/>
              <w:jc w:val="center"/>
              <w:rPr>
                <w:sz w:val="20"/>
              </w:rPr>
            </w:pPr>
            <w:r>
              <w:rPr>
                <w:spacing w:val="-2"/>
                <w:sz w:val="20"/>
              </w:rPr>
              <w:t>30.62675759</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960"/>
        <w:gridCol w:w="968"/>
        <w:gridCol w:w="1205"/>
        <w:gridCol w:w="813"/>
        <w:gridCol w:w="1114"/>
        <w:gridCol w:w="1212"/>
      </w:tblGrid>
      <w:tr>
        <w:trPr>
          <w:trHeight w:val="283" w:hRule="atLeast"/>
        </w:trPr>
        <w:tc>
          <w:tcPr>
            <w:tcW w:w="655" w:type="dxa"/>
          </w:tcPr>
          <w:p>
            <w:pPr>
              <w:pStyle w:val="TableParagraph"/>
              <w:spacing w:line="221" w:lineRule="exact" w:before="0"/>
              <w:rPr>
                <w:sz w:val="20"/>
              </w:rPr>
            </w:pPr>
            <w:r>
              <w:rPr>
                <w:spacing w:val="-5"/>
                <w:sz w:val="20"/>
              </w:rPr>
              <w:t>8.2</w:t>
            </w:r>
          </w:p>
        </w:tc>
        <w:tc>
          <w:tcPr>
            <w:tcW w:w="960" w:type="dxa"/>
          </w:tcPr>
          <w:p>
            <w:pPr>
              <w:pStyle w:val="TableParagraph"/>
              <w:spacing w:line="221" w:lineRule="exact" w:before="0"/>
              <w:ind w:left="1" w:right="1"/>
              <w:jc w:val="center"/>
              <w:rPr>
                <w:sz w:val="20"/>
              </w:rPr>
            </w:pPr>
            <w:r>
              <w:rPr>
                <w:spacing w:val="-5"/>
                <w:sz w:val="20"/>
              </w:rPr>
              <w:t>6.5</w:t>
            </w:r>
          </w:p>
        </w:tc>
        <w:tc>
          <w:tcPr>
            <w:tcW w:w="968" w:type="dxa"/>
          </w:tcPr>
          <w:p>
            <w:pPr>
              <w:pStyle w:val="TableParagraph"/>
              <w:spacing w:line="221" w:lineRule="exact" w:before="0"/>
              <w:ind w:left="104" w:right="157"/>
              <w:jc w:val="center"/>
              <w:rPr>
                <w:sz w:val="20"/>
              </w:rPr>
            </w:pPr>
            <w:r>
              <w:rPr>
                <w:spacing w:val="-5"/>
                <w:sz w:val="20"/>
              </w:rPr>
              <w:t>24</w:t>
            </w:r>
          </w:p>
        </w:tc>
        <w:tc>
          <w:tcPr>
            <w:tcW w:w="1205" w:type="dxa"/>
          </w:tcPr>
          <w:p>
            <w:pPr>
              <w:pStyle w:val="TableParagraph"/>
              <w:spacing w:line="221" w:lineRule="exact" w:before="0"/>
              <w:ind w:left="347"/>
              <w:rPr>
                <w:sz w:val="20"/>
              </w:rPr>
            </w:pPr>
            <w:r>
              <w:rPr>
                <w:spacing w:val="-2"/>
                <w:sz w:val="20"/>
              </w:rPr>
              <w:t>31.89201</w:t>
            </w:r>
          </w:p>
        </w:tc>
        <w:tc>
          <w:tcPr>
            <w:tcW w:w="813" w:type="dxa"/>
          </w:tcPr>
          <w:p>
            <w:pPr>
              <w:pStyle w:val="TableParagraph"/>
              <w:spacing w:line="221" w:lineRule="exact" w:before="0"/>
              <w:ind w:left="107"/>
              <w:rPr>
                <w:sz w:val="20"/>
              </w:rPr>
            </w:pPr>
            <w:r>
              <w:rPr>
                <w:spacing w:val="-2"/>
                <w:sz w:val="20"/>
              </w:rPr>
              <w:t>30.08</w:t>
            </w:r>
          </w:p>
        </w:tc>
        <w:tc>
          <w:tcPr>
            <w:tcW w:w="1114" w:type="dxa"/>
          </w:tcPr>
          <w:p>
            <w:pPr>
              <w:pStyle w:val="TableParagraph"/>
              <w:spacing w:line="221" w:lineRule="exact" w:before="0"/>
              <w:ind w:left="151" w:right="5"/>
              <w:jc w:val="center"/>
              <w:rPr>
                <w:sz w:val="20"/>
              </w:rPr>
            </w:pPr>
            <w:r>
              <w:rPr>
                <w:spacing w:val="-2"/>
                <w:sz w:val="20"/>
              </w:rPr>
              <w:t>29.28054</w:t>
            </w:r>
          </w:p>
        </w:tc>
        <w:tc>
          <w:tcPr>
            <w:tcW w:w="1212" w:type="dxa"/>
          </w:tcPr>
          <w:p>
            <w:pPr>
              <w:pStyle w:val="TableParagraph"/>
              <w:spacing w:line="221" w:lineRule="exact" w:before="0"/>
              <w:ind w:left="54"/>
              <w:jc w:val="center"/>
              <w:rPr>
                <w:sz w:val="20"/>
              </w:rPr>
            </w:pPr>
            <w:r>
              <w:rPr>
                <w:spacing w:val="-2"/>
                <w:sz w:val="20"/>
              </w:rPr>
              <w:t>30.41751936</w:t>
            </w:r>
          </w:p>
        </w:tc>
      </w:tr>
      <w:tr>
        <w:trPr>
          <w:trHeight w:val="344" w:hRule="atLeast"/>
        </w:trPr>
        <w:tc>
          <w:tcPr>
            <w:tcW w:w="655" w:type="dxa"/>
          </w:tcPr>
          <w:p>
            <w:pPr>
              <w:pStyle w:val="TableParagraph"/>
              <w:rPr>
                <w:sz w:val="20"/>
              </w:rPr>
            </w:pPr>
            <w:r>
              <w:rPr>
                <w:spacing w:val="-5"/>
                <w:sz w:val="20"/>
              </w:rPr>
              <w:t>8.3</w:t>
            </w:r>
          </w:p>
        </w:tc>
        <w:tc>
          <w:tcPr>
            <w:tcW w:w="960" w:type="dxa"/>
          </w:tcPr>
          <w:p>
            <w:pPr>
              <w:pStyle w:val="TableParagraph"/>
              <w:ind w:left="1" w:right="1"/>
              <w:jc w:val="center"/>
              <w:rPr>
                <w:sz w:val="20"/>
              </w:rPr>
            </w:pPr>
            <w:r>
              <w:rPr>
                <w:spacing w:val="-5"/>
                <w:sz w:val="20"/>
              </w:rPr>
              <w:t>6.5</w:t>
            </w:r>
          </w:p>
        </w:tc>
        <w:tc>
          <w:tcPr>
            <w:tcW w:w="968" w:type="dxa"/>
          </w:tcPr>
          <w:p>
            <w:pPr>
              <w:pStyle w:val="TableParagraph"/>
              <w:ind w:left="104" w:right="157"/>
              <w:jc w:val="center"/>
              <w:rPr>
                <w:sz w:val="20"/>
              </w:rPr>
            </w:pPr>
            <w:r>
              <w:rPr>
                <w:spacing w:val="-5"/>
                <w:sz w:val="20"/>
              </w:rPr>
              <w:t>26</w:t>
            </w:r>
          </w:p>
        </w:tc>
        <w:tc>
          <w:tcPr>
            <w:tcW w:w="1205" w:type="dxa"/>
          </w:tcPr>
          <w:p>
            <w:pPr>
              <w:pStyle w:val="TableParagraph"/>
              <w:ind w:left="347"/>
              <w:rPr>
                <w:sz w:val="20"/>
              </w:rPr>
            </w:pPr>
            <w:r>
              <w:rPr>
                <w:spacing w:val="-2"/>
                <w:sz w:val="20"/>
              </w:rPr>
              <w:t>31.63302</w:t>
            </w:r>
          </w:p>
        </w:tc>
        <w:tc>
          <w:tcPr>
            <w:tcW w:w="813" w:type="dxa"/>
          </w:tcPr>
          <w:p>
            <w:pPr>
              <w:pStyle w:val="TableParagraph"/>
              <w:ind w:left="107"/>
              <w:rPr>
                <w:sz w:val="20"/>
              </w:rPr>
            </w:pPr>
            <w:r>
              <w:rPr>
                <w:spacing w:val="-2"/>
                <w:sz w:val="20"/>
              </w:rPr>
              <w:t>29.92</w:t>
            </w:r>
          </w:p>
        </w:tc>
        <w:tc>
          <w:tcPr>
            <w:tcW w:w="1114" w:type="dxa"/>
          </w:tcPr>
          <w:p>
            <w:pPr>
              <w:pStyle w:val="TableParagraph"/>
              <w:ind w:left="151" w:right="5"/>
              <w:jc w:val="center"/>
              <w:rPr>
                <w:sz w:val="20"/>
              </w:rPr>
            </w:pPr>
            <w:r>
              <w:rPr>
                <w:spacing w:val="-2"/>
                <w:sz w:val="20"/>
              </w:rPr>
              <w:t>29.07287</w:t>
            </w:r>
          </w:p>
        </w:tc>
        <w:tc>
          <w:tcPr>
            <w:tcW w:w="1212" w:type="dxa"/>
          </w:tcPr>
          <w:p>
            <w:pPr>
              <w:pStyle w:val="TableParagraph"/>
              <w:ind w:left="54"/>
              <w:jc w:val="center"/>
              <w:rPr>
                <w:sz w:val="20"/>
              </w:rPr>
            </w:pPr>
            <w:r>
              <w:rPr>
                <w:spacing w:val="-2"/>
                <w:sz w:val="20"/>
              </w:rPr>
              <w:t>30.20862959</w:t>
            </w:r>
          </w:p>
        </w:tc>
      </w:tr>
      <w:tr>
        <w:trPr>
          <w:trHeight w:val="344" w:hRule="atLeast"/>
        </w:trPr>
        <w:tc>
          <w:tcPr>
            <w:tcW w:w="655" w:type="dxa"/>
          </w:tcPr>
          <w:p>
            <w:pPr>
              <w:pStyle w:val="TableParagraph"/>
              <w:spacing w:before="52"/>
              <w:rPr>
                <w:sz w:val="20"/>
              </w:rPr>
            </w:pPr>
            <w:r>
              <w:rPr>
                <w:spacing w:val="-10"/>
                <w:sz w:val="20"/>
              </w:rPr>
              <w:t>5</w:t>
            </w:r>
          </w:p>
        </w:tc>
        <w:tc>
          <w:tcPr>
            <w:tcW w:w="960" w:type="dxa"/>
          </w:tcPr>
          <w:p>
            <w:pPr>
              <w:pStyle w:val="TableParagraph"/>
              <w:spacing w:before="52"/>
              <w:ind w:left="1" w:right="1"/>
              <w:jc w:val="center"/>
              <w:rPr>
                <w:sz w:val="20"/>
              </w:rPr>
            </w:pPr>
            <w:r>
              <w:rPr>
                <w:spacing w:val="-5"/>
                <w:sz w:val="20"/>
              </w:rPr>
              <w:t>6.6</w:t>
            </w:r>
          </w:p>
        </w:tc>
        <w:tc>
          <w:tcPr>
            <w:tcW w:w="968" w:type="dxa"/>
          </w:tcPr>
          <w:p>
            <w:pPr>
              <w:pStyle w:val="TableParagraph"/>
              <w:spacing w:before="52"/>
              <w:ind w:left="9" w:right="164"/>
              <w:jc w:val="center"/>
              <w:rPr>
                <w:sz w:val="20"/>
              </w:rPr>
            </w:pPr>
            <w:r>
              <w:rPr>
                <w:spacing w:val="-10"/>
                <w:sz w:val="20"/>
              </w:rPr>
              <w:t>0</w:t>
            </w:r>
          </w:p>
        </w:tc>
        <w:tc>
          <w:tcPr>
            <w:tcW w:w="1205" w:type="dxa"/>
          </w:tcPr>
          <w:p>
            <w:pPr>
              <w:pStyle w:val="TableParagraph"/>
              <w:spacing w:before="52"/>
              <w:ind w:left="347"/>
              <w:rPr>
                <w:sz w:val="20"/>
              </w:rPr>
            </w:pPr>
            <w:r>
              <w:rPr>
                <w:spacing w:val="-5"/>
                <w:sz w:val="20"/>
              </w:rPr>
              <w:t>35</w:t>
            </w:r>
          </w:p>
        </w:tc>
        <w:tc>
          <w:tcPr>
            <w:tcW w:w="813" w:type="dxa"/>
          </w:tcPr>
          <w:p>
            <w:pPr>
              <w:pStyle w:val="TableParagraph"/>
              <w:spacing w:before="52"/>
              <w:ind w:left="107"/>
              <w:rPr>
                <w:sz w:val="20"/>
              </w:rPr>
            </w:pPr>
            <w:r>
              <w:rPr>
                <w:spacing w:val="-5"/>
                <w:sz w:val="20"/>
              </w:rPr>
              <w:t>32</w:t>
            </w:r>
          </w:p>
        </w:tc>
        <w:tc>
          <w:tcPr>
            <w:tcW w:w="1114" w:type="dxa"/>
          </w:tcPr>
          <w:p>
            <w:pPr>
              <w:pStyle w:val="TableParagraph"/>
              <w:spacing w:before="52"/>
              <w:ind w:left="151" w:right="5"/>
              <w:jc w:val="center"/>
              <w:rPr>
                <w:sz w:val="20"/>
              </w:rPr>
            </w:pPr>
            <w:r>
              <w:rPr>
                <w:spacing w:val="-2"/>
                <w:sz w:val="20"/>
              </w:rPr>
              <w:t>31.84978</w:t>
            </w:r>
          </w:p>
        </w:tc>
        <w:tc>
          <w:tcPr>
            <w:tcW w:w="1212" w:type="dxa"/>
          </w:tcPr>
          <w:p>
            <w:pPr>
              <w:pStyle w:val="TableParagraph"/>
              <w:spacing w:before="52"/>
              <w:ind w:left="54"/>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5.1</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67" w:right="157"/>
              <w:jc w:val="center"/>
              <w:rPr>
                <w:sz w:val="20"/>
              </w:rPr>
            </w:pPr>
            <w:r>
              <w:rPr>
                <w:spacing w:val="-4"/>
                <w:sz w:val="20"/>
              </w:rPr>
              <w:t>-</w:t>
            </w:r>
            <w:r>
              <w:rPr>
                <w:spacing w:val="-10"/>
                <w:sz w:val="20"/>
              </w:rPr>
              <w:t>2</w:t>
            </w:r>
          </w:p>
        </w:tc>
        <w:tc>
          <w:tcPr>
            <w:tcW w:w="1205" w:type="dxa"/>
          </w:tcPr>
          <w:p>
            <w:pPr>
              <w:pStyle w:val="TableParagraph"/>
              <w:ind w:left="347"/>
              <w:rPr>
                <w:sz w:val="20"/>
              </w:rPr>
            </w:pPr>
            <w:r>
              <w:rPr>
                <w:spacing w:val="-2"/>
                <w:sz w:val="20"/>
              </w:rPr>
              <w:t>35.259</w:t>
            </w:r>
          </w:p>
        </w:tc>
        <w:tc>
          <w:tcPr>
            <w:tcW w:w="813" w:type="dxa"/>
          </w:tcPr>
          <w:p>
            <w:pPr>
              <w:pStyle w:val="TableParagraph"/>
              <w:ind w:left="107"/>
              <w:rPr>
                <w:sz w:val="20"/>
              </w:rPr>
            </w:pPr>
            <w:r>
              <w:rPr>
                <w:spacing w:val="-2"/>
                <w:sz w:val="20"/>
              </w:rPr>
              <w:t>32.16</w:t>
            </w:r>
          </w:p>
        </w:tc>
        <w:tc>
          <w:tcPr>
            <w:tcW w:w="1114" w:type="dxa"/>
          </w:tcPr>
          <w:p>
            <w:pPr>
              <w:pStyle w:val="TableParagraph"/>
              <w:ind w:left="151" w:right="5"/>
              <w:jc w:val="center"/>
              <w:rPr>
                <w:sz w:val="20"/>
              </w:rPr>
            </w:pPr>
            <w:r>
              <w:rPr>
                <w:spacing w:val="-2"/>
                <w:sz w:val="20"/>
              </w:rPr>
              <w:t>32.06982</w:t>
            </w:r>
          </w:p>
        </w:tc>
        <w:tc>
          <w:tcPr>
            <w:tcW w:w="1212" w:type="dxa"/>
          </w:tcPr>
          <w:p>
            <w:pPr>
              <w:pStyle w:val="TableParagraph"/>
              <w:ind w:left="54"/>
              <w:jc w:val="center"/>
              <w:rPr>
                <w:sz w:val="20"/>
              </w:rPr>
            </w:pPr>
            <w:r>
              <w:rPr>
                <w:spacing w:val="-2"/>
                <w:sz w:val="20"/>
              </w:rPr>
              <w:t>33.16293872</w:t>
            </w:r>
          </w:p>
        </w:tc>
      </w:tr>
      <w:tr>
        <w:trPr>
          <w:trHeight w:val="345" w:hRule="atLeast"/>
        </w:trPr>
        <w:tc>
          <w:tcPr>
            <w:tcW w:w="655" w:type="dxa"/>
          </w:tcPr>
          <w:p>
            <w:pPr>
              <w:pStyle w:val="TableParagraph"/>
              <w:rPr>
                <w:sz w:val="20"/>
              </w:rPr>
            </w:pPr>
            <w:r>
              <w:rPr>
                <w:spacing w:val="-5"/>
                <w:sz w:val="20"/>
              </w:rPr>
              <w:t>5.2</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67" w:right="157"/>
              <w:jc w:val="center"/>
              <w:rPr>
                <w:sz w:val="20"/>
              </w:rPr>
            </w:pPr>
            <w:r>
              <w:rPr>
                <w:spacing w:val="-4"/>
                <w:sz w:val="20"/>
              </w:rPr>
              <w:t>-</w:t>
            </w:r>
            <w:r>
              <w:rPr>
                <w:spacing w:val="-10"/>
                <w:sz w:val="20"/>
              </w:rPr>
              <w:t>5</w:t>
            </w:r>
          </w:p>
        </w:tc>
        <w:tc>
          <w:tcPr>
            <w:tcW w:w="1205" w:type="dxa"/>
          </w:tcPr>
          <w:p>
            <w:pPr>
              <w:pStyle w:val="TableParagraph"/>
              <w:ind w:left="347"/>
              <w:rPr>
                <w:sz w:val="20"/>
              </w:rPr>
            </w:pPr>
            <w:r>
              <w:rPr>
                <w:spacing w:val="-2"/>
                <w:sz w:val="20"/>
              </w:rPr>
              <w:t>35.6475</w:t>
            </w:r>
          </w:p>
        </w:tc>
        <w:tc>
          <w:tcPr>
            <w:tcW w:w="813" w:type="dxa"/>
          </w:tcPr>
          <w:p>
            <w:pPr>
              <w:pStyle w:val="TableParagraph"/>
              <w:ind w:left="107"/>
              <w:rPr>
                <w:sz w:val="20"/>
              </w:rPr>
            </w:pPr>
            <w:r>
              <w:rPr>
                <w:spacing w:val="-4"/>
                <w:sz w:val="20"/>
              </w:rPr>
              <w:t>32.4</w:t>
            </w:r>
          </w:p>
        </w:tc>
        <w:tc>
          <w:tcPr>
            <w:tcW w:w="1114" w:type="dxa"/>
          </w:tcPr>
          <w:p>
            <w:pPr>
              <w:pStyle w:val="TableParagraph"/>
              <w:ind w:left="151" w:right="5"/>
              <w:jc w:val="center"/>
              <w:rPr>
                <w:sz w:val="20"/>
              </w:rPr>
            </w:pPr>
            <w:r>
              <w:rPr>
                <w:spacing w:val="-2"/>
                <w:sz w:val="20"/>
              </w:rPr>
              <w:t>32.40143</w:t>
            </w:r>
          </w:p>
        </w:tc>
        <w:tc>
          <w:tcPr>
            <w:tcW w:w="1212" w:type="dxa"/>
          </w:tcPr>
          <w:p>
            <w:pPr>
              <w:pStyle w:val="TableParagraph"/>
              <w:ind w:left="54"/>
              <w:jc w:val="center"/>
              <w:rPr>
                <w:sz w:val="20"/>
              </w:rPr>
            </w:pPr>
            <w:r>
              <w:rPr>
                <w:spacing w:val="-2"/>
                <w:sz w:val="20"/>
              </w:rPr>
              <w:t>33.48297669</w:t>
            </w:r>
          </w:p>
        </w:tc>
      </w:tr>
      <w:tr>
        <w:trPr>
          <w:trHeight w:val="344" w:hRule="atLeast"/>
        </w:trPr>
        <w:tc>
          <w:tcPr>
            <w:tcW w:w="655" w:type="dxa"/>
          </w:tcPr>
          <w:p>
            <w:pPr>
              <w:pStyle w:val="TableParagraph"/>
              <w:rPr>
                <w:sz w:val="20"/>
              </w:rPr>
            </w:pPr>
            <w:r>
              <w:rPr>
                <w:spacing w:val="-5"/>
                <w:sz w:val="20"/>
              </w:rPr>
              <w:t>5.3</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67" w:right="157"/>
              <w:jc w:val="center"/>
              <w:rPr>
                <w:sz w:val="20"/>
              </w:rPr>
            </w:pPr>
            <w:r>
              <w:rPr>
                <w:spacing w:val="-4"/>
                <w:sz w:val="20"/>
              </w:rPr>
              <w:t>-</w:t>
            </w:r>
            <w:r>
              <w:rPr>
                <w:spacing w:val="-10"/>
                <w:sz w:val="20"/>
              </w:rPr>
              <w:t>8</w:t>
            </w:r>
          </w:p>
        </w:tc>
        <w:tc>
          <w:tcPr>
            <w:tcW w:w="1205" w:type="dxa"/>
          </w:tcPr>
          <w:p>
            <w:pPr>
              <w:pStyle w:val="TableParagraph"/>
              <w:ind w:left="347"/>
              <w:rPr>
                <w:sz w:val="20"/>
              </w:rPr>
            </w:pPr>
            <w:r>
              <w:rPr>
                <w:spacing w:val="-2"/>
                <w:sz w:val="20"/>
              </w:rPr>
              <w:t>36.036</w:t>
            </w:r>
          </w:p>
        </w:tc>
        <w:tc>
          <w:tcPr>
            <w:tcW w:w="813" w:type="dxa"/>
          </w:tcPr>
          <w:p>
            <w:pPr>
              <w:pStyle w:val="TableParagraph"/>
              <w:ind w:left="107"/>
              <w:rPr>
                <w:sz w:val="20"/>
              </w:rPr>
            </w:pPr>
            <w:r>
              <w:rPr>
                <w:spacing w:val="-2"/>
                <w:sz w:val="20"/>
              </w:rPr>
              <w:t>32.64</w:t>
            </w:r>
          </w:p>
        </w:tc>
        <w:tc>
          <w:tcPr>
            <w:tcW w:w="1114" w:type="dxa"/>
          </w:tcPr>
          <w:p>
            <w:pPr>
              <w:pStyle w:val="TableParagraph"/>
              <w:ind w:left="151" w:right="5"/>
              <w:jc w:val="center"/>
              <w:rPr>
                <w:sz w:val="20"/>
              </w:rPr>
            </w:pPr>
            <w:r>
              <w:rPr>
                <w:spacing w:val="-2"/>
                <w:sz w:val="20"/>
              </w:rPr>
              <w:t>32.73486</w:t>
            </w:r>
          </w:p>
        </w:tc>
        <w:tc>
          <w:tcPr>
            <w:tcW w:w="1212" w:type="dxa"/>
          </w:tcPr>
          <w:p>
            <w:pPr>
              <w:pStyle w:val="TableParagraph"/>
              <w:ind w:left="54"/>
              <w:jc w:val="center"/>
              <w:rPr>
                <w:sz w:val="20"/>
              </w:rPr>
            </w:pPr>
            <w:r>
              <w:rPr>
                <w:spacing w:val="-2"/>
                <w:sz w:val="20"/>
              </w:rPr>
              <w:t>33.80361725</w:t>
            </w:r>
          </w:p>
        </w:tc>
      </w:tr>
      <w:tr>
        <w:trPr>
          <w:trHeight w:val="344" w:hRule="atLeast"/>
        </w:trPr>
        <w:tc>
          <w:tcPr>
            <w:tcW w:w="655" w:type="dxa"/>
          </w:tcPr>
          <w:p>
            <w:pPr>
              <w:pStyle w:val="TableParagraph"/>
              <w:spacing w:before="52"/>
              <w:rPr>
                <w:sz w:val="20"/>
              </w:rPr>
            </w:pPr>
            <w:r>
              <w:rPr>
                <w:spacing w:val="-5"/>
                <w:sz w:val="20"/>
              </w:rPr>
              <w:t>5.4</w:t>
            </w:r>
          </w:p>
        </w:tc>
        <w:tc>
          <w:tcPr>
            <w:tcW w:w="960" w:type="dxa"/>
          </w:tcPr>
          <w:p>
            <w:pPr>
              <w:pStyle w:val="TableParagraph"/>
              <w:spacing w:before="52"/>
              <w:ind w:left="1" w:right="1"/>
              <w:jc w:val="center"/>
              <w:rPr>
                <w:sz w:val="20"/>
              </w:rPr>
            </w:pPr>
            <w:r>
              <w:rPr>
                <w:spacing w:val="-5"/>
                <w:sz w:val="20"/>
              </w:rPr>
              <w:t>6.6</w:t>
            </w:r>
          </w:p>
        </w:tc>
        <w:tc>
          <w:tcPr>
            <w:tcW w:w="968" w:type="dxa"/>
          </w:tcPr>
          <w:p>
            <w:pPr>
              <w:pStyle w:val="TableParagraph"/>
              <w:spacing w:before="52"/>
              <w:ind w:left="166" w:right="157"/>
              <w:jc w:val="center"/>
              <w:rPr>
                <w:sz w:val="20"/>
              </w:rPr>
            </w:pPr>
            <w:r>
              <w:rPr>
                <w:spacing w:val="-4"/>
                <w:sz w:val="20"/>
              </w:rPr>
              <w:t>-</w:t>
            </w:r>
            <w:r>
              <w:rPr>
                <w:spacing w:val="-5"/>
                <w:sz w:val="20"/>
              </w:rPr>
              <w:t>12</w:t>
            </w:r>
          </w:p>
        </w:tc>
        <w:tc>
          <w:tcPr>
            <w:tcW w:w="1205" w:type="dxa"/>
          </w:tcPr>
          <w:p>
            <w:pPr>
              <w:pStyle w:val="TableParagraph"/>
              <w:spacing w:before="52"/>
              <w:ind w:left="347"/>
              <w:rPr>
                <w:sz w:val="20"/>
              </w:rPr>
            </w:pPr>
            <w:r>
              <w:rPr>
                <w:spacing w:val="-2"/>
                <w:sz w:val="20"/>
              </w:rPr>
              <w:t>36.55399</w:t>
            </w:r>
          </w:p>
        </w:tc>
        <w:tc>
          <w:tcPr>
            <w:tcW w:w="813" w:type="dxa"/>
          </w:tcPr>
          <w:p>
            <w:pPr>
              <w:pStyle w:val="TableParagraph"/>
              <w:spacing w:before="52"/>
              <w:ind w:left="107"/>
              <w:rPr>
                <w:sz w:val="20"/>
              </w:rPr>
            </w:pPr>
            <w:r>
              <w:rPr>
                <w:spacing w:val="-2"/>
                <w:sz w:val="20"/>
              </w:rPr>
              <w:t>32.96</w:t>
            </w:r>
          </w:p>
        </w:tc>
        <w:tc>
          <w:tcPr>
            <w:tcW w:w="1114" w:type="dxa"/>
          </w:tcPr>
          <w:p>
            <w:pPr>
              <w:pStyle w:val="TableParagraph"/>
              <w:spacing w:before="52"/>
              <w:ind w:left="151" w:right="5"/>
              <w:jc w:val="center"/>
              <w:rPr>
                <w:sz w:val="20"/>
              </w:rPr>
            </w:pPr>
            <w:r>
              <w:rPr>
                <w:spacing w:val="-2"/>
                <w:sz w:val="20"/>
              </w:rPr>
              <w:t>33.18212</w:t>
            </w:r>
          </w:p>
        </w:tc>
        <w:tc>
          <w:tcPr>
            <w:tcW w:w="1212" w:type="dxa"/>
          </w:tcPr>
          <w:p>
            <w:pPr>
              <w:pStyle w:val="TableParagraph"/>
              <w:spacing w:before="52"/>
              <w:ind w:left="54"/>
              <w:jc w:val="center"/>
              <w:rPr>
                <w:sz w:val="20"/>
              </w:rPr>
            </w:pPr>
            <w:r>
              <w:rPr>
                <w:spacing w:val="-2"/>
                <w:sz w:val="20"/>
              </w:rPr>
              <w:t>34.23203774</w:t>
            </w:r>
          </w:p>
        </w:tc>
      </w:tr>
      <w:tr>
        <w:trPr>
          <w:trHeight w:val="345" w:hRule="atLeast"/>
        </w:trPr>
        <w:tc>
          <w:tcPr>
            <w:tcW w:w="655" w:type="dxa"/>
          </w:tcPr>
          <w:p>
            <w:pPr>
              <w:pStyle w:val="TableParagraph"/>
              <w:rPr>
                <w:sz w:val="20"/>
              </w:rPr>
            </w:pPr>
            <w:r>
              <w:rPr>
                <w:spacing w:val="-5"/>
                <w:sz w:val="20"/>
              </w:rPr>
              <w:t>5.5</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66" w:right="157"/>
              <w:jc w:val="center"/>
              <w:rPr>
                <w:sz w:val="20"/>
              </w:rPr>
            </w:pPr>
            <w:r>
              <w:rPr>
                <w:spacing w:val="-4"/>
                <w:sz w:val="20"/>
              </w:rPr>
              <w:t>-</w:t>
            </w:r>
            <w:r>
              <w:rPr>
                <w:spacing w:val="-5"/>
                <w:sz w:val="20"/>
              </w:rPr>
              <w:t>14</w:t>
            </w:r>
          </w:p>
        </w:tc>
        <w:tc>
          <w:tcPr>
            <w:tcW w:w="1205" w:type="dxa"/>
          </w:tcPr>
          <w:p>
            <w:pPr>
              <w:pStyle w:val="TableParagraph"/>
              <w:ind w:left="347"/>
              <w:rPr>
                <w:sz w:val="20"/>
              </w:rPr>
            </w:pPr>
            <w:r>
              <w:rPr>
                <w:spacing w:val="-2"/>
                <w:sz w:val="20"/>
              </w:rPr>
              <w:t>36.81299</w:t>
            </w:r>
          </w:p>
        </w:tc>
        <w:tc>
          <w:tcPr>
            <w:tcW w:w="813" w:type="dxa"/>
          </w:tcPr>
          <w:p>
            <w:pPr>
              <w:pStyle w:val="TableParagraph"/>
              <w:ind w:left="107"/>
              <w:rPr>
                <w:sz w:val="20"/>
              </w:rPr>
            </w:pPr>
            <w:r>
              <w:rPr>
                <w:spacing w:val="-2"/>
                <w:sz w:val="20"/>
              </w:rPr>
              <w:t>33.12</w:t>
            </w:r>
          </w:p>
        </w:tc>
        <w:tc>
          <w:tcPr>
            <w:tcW w:w="1114" w:type="dxa"/>
          </w:tcPr>
          <w:p>
            <w:pPr>
              <w:pStyle w:val="TableParagraph"/>
              <w:ind w:left="151" w:right="5"/>
              <w:jc w:val="center"/>
              <w:rPr>
                <w:sz w:val="20"/>
              </w:rPr>
            </w:pPr>
            <w:r>
              <w:rPr>
                <w:spacing w:val="-2"/>
                <w:sz w:val="20"/>
              </w:rPr>
              <w:t>33.40686</w:t>
            </w:r>
          </w:p>
        </w:tc>
        <w:tc>
          <w:tcPr>
            <w:tcW w:w="1212" w:type="dxa"/>
          </w:tcPr>
          <w:p>
            <w:pPr>
              <w:pStyle w:val="TableParagraph"/>
              <w:ind w:left="54"/>
              <w:jc w:val="center"/>
              <w:rPr>
                <w:sz w:val="20"/>
              </w:rPr>
            </w:pPr>
            <w:r>
              <w:rPr>
                <w:spacing w:val="-2"/>
                <w:sz w:val="20"/>
              </w:rPr>
              <w:t>34.44661874</w:t>
            </w:r>
          </w:p>
        </w:tc>
      </w:tr>
      <w:tr>
        <w:trPr>
          <w:trHeight w:val="345" w:hRule="atLeast"/>
        </w:trPr>
        <w:tc>
          <w:tcPr>
            <w:tcW w:w="655" w:type="dxa"/>
          </w:tcPr>
          <w:p>
            <w:pPr>
              <w:pStyle w:val="TableParagraph"/>
              <w:rPr>
                <w:sz w:val="20"/>
              </w:rPr>
            </w:pPr>
            <w:r>
              <w:rPr>
                <w:spacing w:val="-5"/>
                <w:sz w:val="20"/>
              </w:rPr>
              <w:t>5.6</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66" w:right="157"/>
              <w:jc w:val="center"/>
              <w:rPr>
                <w:sz w:val="20"/>
              </w:rPr>
            </w:pPr>
            <w:r>
              <w:rPr>
                <w:spacing w:val="-4"/>
                <w:sz w:val="20"/>
              </w:rPr>
              <w:t>-</w:t>
            </w:r>
            <w:r>
              <w:rPr>
                <w:spacing w:val="-5"/>
                <w:sz w:val="20"/>
              </w:rPr>
              <w:t>16</w:t>
            </w:r>
          </w:p>
        </w:tc>
        <w:tc>
          <w:tcPr>
            <w:tcW w:w="1205" w:type="dxa"/>
          </w:tcPr>
          <w:p>
            <w:pPr>
              <w:pStyle w:val="TableParagraph"/>
              <w:ind w:left="347"/>
              <w:rPr>
                <w:sz w:val="20"/>
              </w:rPr>
            </w:pPr>
            <w:r>
              <w:rPr>
                <w:spacing w:val="-2"/>
                <w:sz w:val="20"/>
              </w:rPr>
              <w:t>37.07199</w:t>
            </w:r>
          </w:p>
        </w:tc>
        <w:tc>
          <w:tcPr>
            <w:tcW w:w="813" w:type="dxa"/>
          </w:tcPr>
          <w:p>
            <w:pPr>
              <w:pStyle w:val="TableParagraph"/>
              <w:ind w:left="107"/>
              <w:rPr>
                <w:sz w:val="20"/>
              </w:rPr>
            </w:pPr>
            <w:r>
              <w:rPr>
                <w:spacing w:val="-2"/>
                <w:sz w:val="20"/>
              </w:rPr>
              <w:t>33.28</w:t>
            </w:r>
          </w:p>
        </w:tc>
        <w:tc>
          <w:tcPr>
            <w:tcW w:w="1114" w:type="dxa"/>
          </w:tcPr>
          <w:p>
            <w:pPr>
              <w:pStyle w:val="TableParagraph"/>
              <w:ind w:left="151" w:right="5"/>
              <w:jc w:val="center"/>
              <w:rPr>
                <w:sz w:val="20"/>
              </w:rPr>
            </w:pPr>
            <w:r>
              <w:rPr>
                <w:spacing w:val="-2"/>
                <w:sz w:val="20"/>
              </w:rPr>
              <w:t>33.63232</w:t>
            </w:r>
          </w:p>
        </w:tc>
        <w:tc>
          <w:tcPr>
            <w:tcW w:w="1212" w:type="dxa"/>
          </w:tcPr>
          <w:p>
            <w:pPr>
              <w:pStyle w:val="TableParagraph"/>
              <w:ind w:left="58"/>
              <w:jc w:val="center"/>
              <w:rPr>
                <w:sz w:val="20"/>
              </w:rPr>
            </w:pPr>
            <w:r>
              <w:rPr>
                <w:spacing w:val="-2"/>
                <w:sz w:val="20"/>
              </w:rPr>
              <w:t>34.66143794</w:t>
            </w:r>
          </w:p>
        </w:tc>
      </w:tr>
      <w:tr>
        <w:trPr>
          <w:trHeight w:val="344" w:hRule="atLeast"/>
        </w:trPr>
        <w:tc>
          <w:tcPr>
            <w:tcW w:w="655" w:type="dxa"/>
          </w:tcPr>
          <w:p>
            <w:pPr>
              <w:pStyle w:val="TableParagraph"/>
              <w:rPr>
                <w:sz w:val="20"/>
              </w:rPr>
            </w:pPr>
            <w:r>
              <w:rPr>
                <w:spacing w:val="-5"/>
                <w:sz w:val="20"/>
              </w:rPr>
              <w:t>5.7</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66" w:right="157"/>
              <w:jc w:val="center"/>
              <w:rPr>
                <w:sz w:val="20"/>
              </w:rPr>
            </w:pPr>
            <w:r>
              <w:rPr>
                <w:spacing w:val="-4"/>
                <w:sz w:val="20"/>
              </w:rPr>
              <w:t>-</w:t>
            </w:r>
            <w:r>
              <w:rPr>
                <w:spacing w:val="-5"/>
                <w:sz w:val="20"/>
              </w:rPr>
              <w:t>18</w:t>
            </w:r>
          </w:p>
        </w:tc>
        <w:tc>
          <w:tcPr>
            <w:tcW w:w="1205" w:type="dxa"/>
          </w:tcPr>
          <w:p>
            <w:pPr>
              <w:pStyle w:val="TableParagraph"/>
              <w:ind w:left="347"/>
              <w:rPr>
                <w:sz w:val="20"/>
              </w:rPr>
            </w:pPr>
            <w:r>
              <w:rPr>
                <w:spacing w:val="-2"/>
                <w:sz w:val="20"/>
              </w:rPr>
              <w:t>37.33099</w:t>
            </w:r>
          </w:p>
        </w:tc>
        <w:tc>
          <w:tcPr>
            <w:tcW w:w="813" w:type="dxa"/>
          </w:tcPr>
          <w:p>
            <w:pPr>
              <w:pStyle w:val="TableParagraph"/>
              <w:ind w:left="107"/>
              <w:rPr>
                <w:sz w:val="20"/>
              </w:rPr>
            </w:pPr>
            <w:r>
              <w:rPr>
                <w:spacing w:val="-2"/>
                <w:sz w:val="20"/>
              </w:rPr>
              <w:t>33.44</w:t>
            </w:r>
          </w:p>
        </w:tc>
        <w:tc>
          <w:tcPr>
            <w:tcW w:w="1114" w:type="dxa"/>
          </w:tcPr>
          <w:p>
            <w:pPr>
              <w:pStyle w:val="TableParagraph"/>
              <w:ind w:left="151" w:right="5"/>
              <w:jc w:val="center"/>
              <w:rPr>
                <w:sz w:val="20"/>
              </w:rPr>
            </w:pPr>
            <w:r>
              <w:rPr>
                <w:spacing w:val="-2"/>
                <w:sz w:val="20"/>
              </w:rPr>
              <w:t>33.85848</w:t>
            </w:r>
          </w:p>
        </w:tc>
        <w:tc>
          <w:tcPr>
            <w:tcW w:w="1212" w:type="dxa"/>
          </w:tcPr>
          <w:p>
            <w:pPr>
              <w:pStyle w:val="TableParagraph"/>
              <w:ind w:left="54"/>
              <w:jc w:val="center"/>
              <w:rPr>
                <w:sz w:val="20"/>
              </w:rPr>
            </w:pPr>
            <w:r>
              <w:rPr>
                <w:spacing w:val="-2"/>
                <w:sz w:val="20"/>
              </w:rPr>
              <w:t>34.87648848</w:t>
            </w:r>
          </w:p>
        </w:tc>
      </w:tr>
      <w:tr>
        <w:trPr>
          <w:trHeight w:val="344" w:hRule="atLeast"/>
        </w:trPr>
        <w:tc>
          <w:tcPr>
            <w:tcW w:w="655" w:type="dxa"/>
          </w:tcPr>
          <w:p>
            <w:pPr>
              <w:pStyle w:val="TableParagraph"/>
              <w:spacing w:before="52"/>
              <w:rPr>
                <w:sz w:val="20"/>
              </w:rPr>
            </w:pPr>
            <w:r>
              <w:rPr>
                <w:spacing w:val="-5"/>
                <w:sz w:val="20"/>
              </w:rPr>
              <w:t>5.8</w:t>
            </w:r>
          </w:p>
        </w:tc>
        <w:tc>
          <w:tcPr>
            <w:tcW w:w="960" w:type="dxa"/>
          </w:tcPr>
          <w:p>
            <w:pPr>
              <w:pStyle w:val="TableParagraph"/>
              <w:spacing w:before="52"/>
              <w:ind w:left="1" w:right="1"/>
              <w:jc w:val="center"/>
              <w:rPr>
                <w:sz w:val="20"/>
              </w:rPr>
            </w:pPr>
            <w:r>
              <w:rPr>
                <w:spacing w:val="-5"/>
                <w:sz w:val="20"/>
              </w:rPr>
              <w:t>6.6</w:t>
            </w:r>
          </w:p>
        </w:tc>
        <w:tc>
          <w:tcPr>
            <w:tcW w:w="968" w:type="dxa"/>
          </w:tcPr>
          <w:p>
            <w:pPr>
              <w:pStyle w:val="TableParagraph"/>
              <w:spacing w:before="52"/>
              <w:ind w:left="166" w:right="157"/>
              <w:jc w:val="center"/>
              <w:rPr>
                <w:sz w:val="20"/>
              </w:rPr>
            </w:pPr>
            <w:r>
              <w:rPr>
                <w:spacing w:val="-4"/>
                <w:sz w:val="20"/>
              </w:rPr>
              <w:t>-</w:t>
            </w:r>
            <w:r>
              <w:rPr>
                <w:spacing w:val="-5"/>
                <w:sz w:val="20"/>
              </w:rPr>
              <w:t>20</w:t>
            </w:r>
          </w:p>
        </w:tc>
        <w:tc>
          <w:tcPr>
            <w:tcW w:w="1205" w:type="dxa"/>
          </w:tcPr>
          <w:p>
            <w:pPr>
              <w:pStyle w:val="TableParagraph"/>
              <w:spacing w:before="52"/>
              <w:ind w:left="347"/>
              <w:rPr>
                <w:sz w:val="20"/>
              </w:rPr>
            </w:pPr>
            <w:r>
              <w:rPr>
                <w:spacing w:val="-2"/>
                <w:sz w:val="20"/>
              </w:rPr>
              <w:t>37.58999</w:t>
            </w:r>
          </w:p>
        </w:tc>
        <w:tc>
          <w:tcPr>
            <w:tcW w:w="813" w:type="dxa"/>
          </w:tcPr>
          <w:p>
            <w:pPr>
              <w:pStyle w:val="TableParagraph"/>
              <w:spacing w:before="52"/>
              <w:ind w:left="107"/>
              <w:rPr>
                <w:sz w:val="20"/>
              </w:rPr>
            </w:pPr>
            <w:r>
              <w:rPr>
                <w:spacing w:val="-4"/>
                <w:sz w:val="20"/>
              </w:rPr>
              <w:t>33.6</w:t>
            </w:r>
          </w:p>
        </w:tc>
        <w:tc>
          <w:tcPr>
            <w:tcW w:w="1114" w:type="dxa"/>
          </w:tcPr>
          <w:p>
            <w:pPr>
              <w:pStyle w:val="TableParagraph"/>
              <w:spacing w:before="52"/>
              <w:ind w:left="46"/>
              <w:jc w:val="center"/>
              <w:rPr>
                <w:sz w:val="20"/>
              </w:rPr>
            </w:pPr>
            <w:r>
              <w:rPr>
                <w:spacing w:val="-2"/>
                <w:sz w:val="20"/>
              </w:rPr>
              <w:t>34.0853</w:t>
            </w:r>
          </w:p>
        </w:tc>
        <w:tc>
          <w:tcPr>
            <w:tcW w:w="1212" w:type="dxa"/>
          </w:tcPr>
          <w:p>
            <w:pPr>
              <w:pStyle w:val="TableParagraph"/>
              <w:spacing w:before="52"/>
              <w:ind w:left="54"/>
              <w:jc w:val="center"/>
              <w:rPr>
                <w:sz w:val="20"/>
              </w:rPr>
            </w:pPr>
            <w:r>
              <w:rPr>
                <w:spacing w:val="-2"/>
                <w:sz w:val="20"/>
              </w:rPr>
              <w:t>35.09176342</w:t>
            </w:r>
          </w:p>
        </w:tc>
      </w:tr>
      <w:tr>
        <w:trPr>
          <w:trHeight w:val="345" w:hRule="atLeast"/>
        </w:trPr>
        <w:tc>
          <w:tcPr>
            <w:tcW w:w="655" w:type="dxa"/>
          </w:tcPr>
          <w:p>
            <w:pPr>
              <w:pStyle w:val="TableParagraph"/>
              <w:rPr>
                <w:sz w:val="20"/>
              </w:rPr>
            </w:pPr>
            <w:r>
              <w:rPr>
                <w:spacing w:val="-5"/>
                <w:sz w:val="20"/>
              </w:rPr>
              <w:t>5.9</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66" w:right="157"/>
              <w:jc w:val="center"/>
              <w:rPr>
                <w:sz w:val="20"/>
              </w:rPr>
            </w:pPr>
            <w:r>
              <w:rPr>
                <w:spacing w:val="-4"/>
                <w:sz w:val="20"/>
              </w:rPr>
              <w:t>-</w:t>
            </w:r>
            <w:r>
              <w:rPr>
                <w:spacing w:val="-5"/>
                <w:sz w:val="20"/>
              </w:rPr>
              <w:t>21</w:t>
            </w:r>
          </w:p>
        </w:tc>
        <w:tc>
          <w:tcPr>
            <w:tcW w:w="1205" w:type="dxa"/>
          </w:tcPr>
          <w:p>
            <w:pPr>
              <w:pStyle w:val="TableParagraph"/>
              <w:ind w:left="347"/>
              <w:rPr>
                <w:sz w:val="20"/>
              </w:rPr>
            </w:pPr>
            <w:r>
              <w:rPr>
                <w:spacing w:val="-2"/>
                <w:sz w:val="20"/>
              </w:rPr>
              <w:t>37.71949</w:t>
            </w:r>
          </w:p>
        </w:tc>
        <w:tc>
          <w:tcPr>
            <w:tcW w:w="813" w:type="dxa"/>
          </w:tcPr>
          <w:p>
            <w:pPr>
              <w:pStyle w:val="TableParagraph"/>
              <w:ind w:left="107"/>
              <w:rPr>
                <w:sz w:val="20"/>
              </w:rPr>
            </w:pPr>
            <w:r>
              <w:rPr>
                <w:spacing w:val="-2"/>
                <w:sz w:val="20"/>
              </w:rPr>
              <w:t>33.68</w:t>
            </w:r>
          </w:p>
        </w:tc>
        <w:tc>
          <w:tcPr>
            <w:tcW w:w="1114" w:type="dxa"/>
          </w:tcPr>
          <w:p>
            <w:pPr>
              <w:pStyle w:val="TableParagraph"/>
              <w:ind w:left="151" w:right="5"/>
              <w:jc w:val="center"/>
              <w:rPr>
                <w:sz w:val="20"/>
              </w:rPr>
            </w:pPr>
            <w:r>
              <w:rPr>
                <w:spacing w:val="-2"/>
                <w:sz w:val="20"/>
              </w:rPr>
              <w:t>34.19896</w:t>
            </w:r>
          </w:p>
        </w:tc>
        <w:tc>
          <w:tcPr>
            <w:tcW w:w="1212" w:type="dxa"/>
          </w:tcPr>
          <w:p>
            <w:pPr>
              <w:pStyle w:val="TableParagraph"/>
              <w:ind w:left="54"/>
              <w:jc w:val="center"/>
              <w:rPr>
                <w:sz w:val="20"/>
              </w:rPr>
            </w:pPr>
            <w:r>
              <w:rPr>
                <w:spacing w:val="-2"/>
                <w:sz w:val="20"/>
              </w:rPr>
              <w:t>35.19948286</w:t>
            </w:r>
          </w:p>
        </w:tc>
      </w:tr>
      <w:tr>
        <w:trPr>
          <w:trHeight w:val="345" w:hRule="atLeast"/>
        </w:trPr>
        <w:tc>
          <w:tcPr>
            <w:tcW w:w="655" w:type="dxa"/>
          </w:tcPr>
          <w:p>
            <w:pPr>
              <w:pStyle w:val="TableParagraph"/>
              <w:rPr>
                <w:sz w:val="20"/>
              </w:rPr>
            </w:pPr>
            <w:r>
              <w:rPr>
                <w:spacing w:val="-10"/>
                <w:sz w:val="20"/>
              </w:rPr>
              <w:t>6</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66" w:right="157"/>
              <w:jc w:val="center"/>
              <w:rPr>
                <w:sz w:val="20"/>
              </w:rPr>
            </w:pPr>
            <w:r>
              <w:rPr>
                <w:spacing w:val="-4"/>
                <w:sz w:val="20"/>
              </w:rPr>
              <w:t>-</w:t>
            </w:r>
            <w:r>
              <w:rPr>
                <w:spacing w:val="-5"/>
                <w:sz w:val="20"/>
              </w:rPr>
              <w:t>22</w:t>
            </w:r>
          </w:p>
        </w:tc>
        <w:tc>
          <w:tcPr>
            <w:tcW w:w="1205" w:type="dxa"/>
          </w:tcPr>
          <w:p>
            <w:pPr>
              <w:pStyle w:val="TableParagraph"/>
              <w:ind w:left="347"/>
              <w:rPr>
                <w:sz w:val="20"/>
              </w:rPr>
            </w:pPr>
            <w:r>
              <w:rPr>
                <w:spacing w:val="-2"/>
                <w:sz w:val="20"/>
              </w:rPr>
              <w:t>37.84899</w:t>
            </w:r>
          </w:p>
        </w:tc>
        <w:tc>
          <w:tcPr>
            <w:tcW w:w="813" w:type="dxa"/>
          </w:tcPr>
          <w:p>
            <w:pPr>
              <w:pStyle w:val="TableParagraph"/>
              <w:ind w:left="107"/>
              <w:rPr>
                <w:sz w:val="20"/>
              </w:rPr>
            </w:pPr>
            <w:r>
              <w:rPr>
                <w:spacing w:val="-2"/>
                <w:sz w:val="20"/>
              </w:rPr>
              <w:t>33.76</w:t>
            </w:r>
          </w:p>
        </w:tc>
        <w:tc>
          <w:tcPr>
            <w:tcW w:w="1114" w:type="dxa"/>
          </w:tcPr>
          <w:p>
            <w:pPr>
              <w:pStyle w:val="TableParagraph"/>
              <w:ind w:left="151" w:right="5"/>
              <w:jc w:val="center"/>
              <w:rPr>
                <w:sz w:val="20"/>
              </w:rPr>
            </w:pPr>
            <w:r>
              <w:rPr>
                <w:spacing w:val="-2"/>
                <w:sz w:val="20"/>
              </w:rPr>
              <w:t>34.31278</w:t>
            </w:r>
          </w:p>
        </w:tc>
        <w:tc>
          <w:tcPr>
            <w:tcW w:w="1212" w:type="dxa"/>
          </w:tcPr>
          <w:p>
            <w:pPr>
              <w:pStyle w:val="TableParagraph"/>
              <w:ind w:left="54"/>
              <w:jc w:val="center"/>
              <w:rPr>
                <w:sz w:val="20"/>
              </w:rPr>
            </w:pPr>
            <w:r>
              <w:rPr>
                <w:spacing w:val="-2"/>
                <w:sz w:val="20"/>
              </w:rPr>
              <w:t>35.30725574</w:t>
            </w:r>
          </w:p>
        </w:tc>
      </w:tr>
      <w:tr>
        <w:trPr>
          <w:trHeight w:val="344" w:hRule="atLeast"/>
        </w:trPr>
        <w:tc>
          <w:tcPr>
            <w:tcW w:w="655" w:type="dxa"/>
          </w:tcPr>
          <w:p>
            <w:pPr>
              <w:pStyle w:val="TableParagraph"/>
              <w:rPr>
                <w:sz w:val="20"/>
              </w:rPr>
            </w:pPr>
            <w:r>
              <w:rPr>
                <w:spacing w:val="-5"/>
                <w:sz w:val="20"/>
              </w:rPr>
              <w:t>6.1</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66" w:right="157"/>
              <w:jc w:val="center"/>
              <w:rPr>
                <w:sz w:val="20"/>
              </w:rPr>
            </w:pPr>
            <w:r>
              <w:rPr>
                <w:spacing w:val="-4"/>
                <w:sz w:val="20"/>
              </w:rPr>
              <w:t>-</w:t>
            </w:r>
            <w:r>
              <w:rPr>
                <w:spacing w:val="-5"/>
                <w:sz w:val="20"/>
              </w:rPr>
              <w:t>23</w:t>
            </w:r>
          </w:p>
        </w:tc>
        <w:tc>
          <w:tcPr>
            <w:tcW w:w="1205" w:type="dxa"/>
          </w:tcPr>
          <w:p>
            <w:pPr>
              <w:pStyle w:val="TableParagraph"/>
              <w:ind w:left="347"/>
              <w:rPr>
                <w:sz w:val="20"/>
              </w:rPr>
            </w:pPr>
            <w:r>
              <w:rPr>
                <w:spacing w:val="-2"/>
                <w:sz w:val="20"/>
              </w:rPr>
              <w:t>37.97849</w:t>
            </w:r>
          </w:p>
        </w:tc>
        <w:tc>
          <w:tcPr>
            <w:tcW w:w="813" w:type="dxa"/>
          </w:tcPr>
          <w:p>
            <w:pPr>
              <w:pStyle w:val="TableParagraph"/>
              <w:ind w:left="107"/>
              <w:rPr>
                <w:sz w:val="20"/>
              </w:rPr>
            </w:pPr>
            <w:r>
              <w:rPr>
                <w:spacing w:val="-2"/>
                <w:sz w:val="20"/>
              </w:rPr>
              <w:t>33.84</w:t>
            </w:r>
          </w:p>
        </w:tc>
        <w:tc>
          <w:tcPr>
            <w:tcW w:w="1114" w:type="dxa"/>
          </w:tcPr>
          <w:p>
            <w:pPr>
              <w:pStyle w:val="TableParagraph"/>
              <w:ind w:left="151" w:right="5"/>
              <w:jc w:val="center"/>
              <w:rPr>
                <w:sz w:val="20"/>
              </w:rPr>
            </w:pPr>
            <w:r>
              <w:rPr>
                <w:spacing w:val="-2"/>
                <w:sz w:val="20"/>
              </w:rPr>
              <w:t>34.42676</w:t>
            </w:r>
          </w:p>
        </w:tc>
        <w:tc>
          <w:tcPr>
            <w:tcW w:w="1212" w:type="dxa"/>
          </w:tcPr>
          <w:p>
            <w:pPr>
              <w:pStyle w:val="TableParagraph"/>
              <w:ind w:left="0" w:right="43"/>
              <w:jc w:val="center"/>
              <w:rPr>
                <w:sz w:val="20"/>
              </w:rPr>
            </w:pPr>
            <w:r>
              <w:rPr>
                <w:spacing w:val="-2"/>
                <w:sz w:val="20"/>
              </w:rPr>
              <w:t>35.4150812</w:t>
            </w:r>
          </w:p>
        </w:tc>
      </w:tr>
      <w:tr>
        <w:trPr>
          <w:trHeight w:val="344" w:hRule="atLeast"/>
        </w:trPr>
        <w:tc>
          <w:tcPr>
            <w:tcW w:w="655" w:type="dxa"/>
          </w:tcPr>
          <w:p>
            <w:pPr>
              <w:pStyle w:val="TableParagraph"/>
              <w:spacing w:before="52"/>
              <w:rPr>
                <w:sz w:val="20"/>
              </w:rPr>
            </w:pPr>
            <w:r>
              <w:rPr>
                <w:spacing w:val="-5"/>
                <w:sz w:val="20"/>
              </w:rPr>
              <w:t>6.2</w:t>
            </w:r>
          </w:p>
        </w:tc>
        <w:tc>
          <w:tcPr>
            <w:tcW w:w="960" w:type="dxa"/>
          </w:tcPr>
          <w:p>
            <w:pPr>
              <w:pStyle w:val="TableParagraph"/>
              <w:spacing w:before="52"/>
              <w:ind w:left="1" w:right="1"/>
              <w:jc w:val="center"/>
              <w:rPr>
                <w:sz w:val="20"/>
              </w:rPr>
            </w:pPr>
            <w:r>
              <w:rPr>
                <w:spacing w:val="-5"/>
                <w:sz w:val="20"/>
              </w:rPr>
              <w:t>6.6</w:t>
            </w:r>
          </w:p>
        </w:tc>
        <w:tc>
          <w:tcPr>
            <w:tcW w:w="968" w:type="dxa"/>
          </w:tcPr>
          <w:p>
            <w:pPr>
              <w:pStyle w:val="TableParagraph"/>
              <w:spacing w:before="52"/>
              <w:ind w:left="166" w:right="157"/>
              <w:jc w:val="center"/>
              <w:rPr>
                <w:sz w:val="20"/>
              </w:rPr>
            </w:pPr>
            <w:r>
              <w:rPr>
                <w:spacing w:val="-4"/>
                <w:sz w:val="20"/>
              </w:rPr>
              <w:t>-</w:t>
            </w:r>
            <w:r>
              <w:rPr>
                <w:spacing w:val="-5"/>
                <w:sz w:val="20"/>
              </w:rPr>
              <w:t>24</w:t>
            </w:r>
          </w:p>
        </w:tc>
        <w:tc>
          <w:tcPr>
            <w:tcW w:w="1205" w:type="dxa"/>
          </w:tcPr>
          <w:p>
            <w:pPr>
              <w:pStyle w:val="TableParagraph"/>
              <w:spacing w:before="52"/>
              <w:ind w:left="347"/>
              <w:rPr>
                <w:sz w:val="20"/>
              </w:rPr>
            </w:pPr>
            <w:r>
              <w:rPr>
                <w:spacing w:val="-2"/>
                <w:sz w:val="20"/>
              </w:rPr>
              <w:t>38.10799</w:t>
            </w:r>
          </w:p>
        </w:tc>
        <w:tc>
          <w:tcPr>
            <w:tcW w:w="813" w:type="dxa"/>
          </w:tcPr>
          <w:p>
            <w:pPr>
              <w:pStyle w:val="TableParagraph"/>
              <w:spacing w:before="52"/>
              <w:ind w:left="107"/>
              <w:rPr>
                <w:sz w:val="20"/>
              </w:rPr>
            </w:pPr>
            <w:r>
              <w:rPr>
                <w:spacing w:val="-2"/>
                <w:sz w:val="20"/>
              </w:rPr>
              <w:t>33.92</w:t>
            </w:r>
          </w:p>
        </w:tc>
        <w:tc>
          <w:tcPr>
            <w:tcW w:w="1114" w:type="dxa"/>
          </w:tcPr>
          <w:p>
            <w:pPr>
              <w:pStyle w:val="TableParagraph"/>
              <w:spacing w:before="52"/>
              <w:ind w:left="151" w:right="5"/>
              <w:jc w:val="center"/>
              <w:rPr>
                <w:sz w:val="20"/>
              </w:rPr>
            </w:pPr>
            <w:r>
              <w:rPr>
                <w:spacing w:val="-2"/>
                <w:sz w:val="20"/>
              </w:rPr>
              <w:t>34.54089</w:t>
            </w:r>
          </w:p>
        </w:tc>
        <w:tc>
          <w:tcPr>
            <w:tcW w:w="1212" w:type="dxa"/>
          </w:tcPr>
          <w:p>
            <w:pPr>
              <w:pStyle w:val="TableParagraph"/>
              <w:spacing w:before="52"/>
              <w:ind w:left="54"/>
              <w:jc w:val="center"/>
              <w:rPr>
                <w:sz w:val="20"/>
              </w:rPr>
            </w:pPr>
            <w:r>
              <w:rPr>
                <w:spacing w:val="-2"/>
                <w:sz w:val="20"/>
              </w:rPr>
              <w:t>35.52295832</w:t>
            </w:r>
          </w:p>
        </w:tc>
      </w:tr>
      <w:tr>
        <w:trPr>
          <w:trHeight w:val="345" w:hRule="atLeast"/>
        </w:trPr>
        <w:tc>
          <w:tcPr>
            <w:tcW w:w="655" w:type="dxa"/>
          </w:tcPr>
          <w:p>
            <w:pPr>
              <w:pStyle w:val="TableParagraph"/>
              <w:rPr>
                <w:sz w:val="20"/>
              </w:rPr>
            </w:pPr>
            <w:r>
              <w:rPr>
                <w:spacing w:val="-5"/>
                <w:sz w:val="20"/>
              </w:rPr>
              <w:t>6.3</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66" w:right="157"/>
              <w:jc w:val="center"/>
              <w:rPr>
                <w:sz w:val="20"/>
              </w:rPr>
            </w:pPr>
            <w:r>
              <w:rPr>
                <w:spacing w:val="-4"/>
                <w:sz w:val="20"/>
              </w:rPr>
              <w:t>-</w:t>
            </w:r>
            <w:r>
              <w:rPr>
                <w:spacing w:val="-5"/>
                <w:sz w:val="20"/>
              </w:rPr>
              <w:t>25</w:t>
            </w:r>
          </w:p>
        </w:tc>
        <w:tc>
          <w:tcPr>
            <w:tcW w:w="1205" w:type="dxa"/>
          </w:tcPr>
          <w:p>
            <w:pPr>
              <w:pStyle w:val="TableParagraph"/>
              <w:ind w:left="347"/>
              <w:rPr>
                <w:sz w:val="20"/>
              </w:rPr>
            </w:pPr>
            <w:r>
              <w:rPr>
                <w:spacing w:val="-2"/>
                <w:sz w:val="20"/>
              </w:rPr>
              <w:t>38.23749</w:t>
            </w:r>
          </w:p>
        </w:tc>
        <w:tc>
          <w:tcPr>
            <w:tcW w:w="813" w:type="dxa"/>
          </w:tcPr>
          <w:p>
            <w:pPr>
              <w:pStyle w:val="TableParagraph"/>
              <w:ind w:left="107"/>
              <w:rPr>
                <w:sz w:val="20"/>
              </w:rPr>
            </w:pPr>
            <w:r>
              <w:rPr>
                <w:spacing w:val="-5"/>
                <w:sz w:val="20"/>
              </w:rPr>
              <w:t>34</w:t>
            </w:r>
          </w:p>
        </w:tc>
        <w:tc>
          <w:tcPr>
            <w:tcW w:w="1114" w:type="dxa"/>
          </w:tcPr>
          <w:p>
            <w:pPr>
              <w:pStyle w:val="TableParagraph"/>
              <w:ind w:left="151" w:right="5"/>
              <w:jc w:val="center"/>
              <w:rPr>
                <w:sz w:val="20"/>
              </w:rPr>
            </w:pPr>
            <w:r>
              <w:rPr>
                <w:spacing w:val="-2"/>
                <w:sz w:val="20"/>
              </w:rPr>
              <w:t>34.65517</w:t>
            </w:r>
          </w:p>
        </w:tc>
        <w:tc>
          <w:tcPr>
            <w:tcW w:w="1212" w:type="dxa"/>
          </w:tcPr>
          <w:p>
            <w:pPr>
              <w:pStyle w:val="TableParagraph"/>
              <w:ind w:left="54"/>
              <w:jc w:val="center"/>
              <w:rPr>
                <w:sz w:val="20"/>
              </w:rPr>
            </w:pPr>
            <w:r>
              <w:rPr>
                <w:spacing w:val="-2"/>
                <w:sz w:val="20"/>
              </w:rPr>
              <w:t>35.63088621</w:t>
            </w:r>
          </w:p>
        </w:tc>
      </w:tr>
      <w:tr>
        <w:trPr>
          <w:trHeight w:val="344" w:hRule="atLeast"/>
        </w:trPr>
        <w:tc>
          <w:tcPr>
            <w:tcW w:w="655" w:type="dxa"/>
          </w:tcPr>
          <w:p>
            <w:pPr>
              <w:pStyle w:val="TableParagraph"/>
              <w:rPr>
                <w:sz w:val="20"/>
              </w:rPr>
            </w:pPr>
            <w:r>
              <w:rPr>
                <w:spacing w:val="-5"/>
                <w:sz w:val="20"/>
              </w:rPr>
              <w:t>6.4</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66" w:right="157"/>
              <w:jc w:val="center"/>
              <w:rPr>
                <w:sz w:val="20"/>
              </w:rPr>
            </w:pPr>
            <w:r>
              <w:rPr>
                <w:spacing w:val="-4"/>
                <w:sz w:val="20"/>
              </w:rPr>
              <w:t>-</w:t>
            </w:r>
            <w:r>
              <w:rPr>
                <w:spacing w:val="-5"/>
                <w:sz w:val="20"/>
              </w:rPr>
              <w:t>25</w:t>
            </w:r>
          </w:p>
        </w:tc>
        <w:tc>
          <w:tcPr>
            <w:tcW w:w="1205" w:type="dxa"/>
          </w:tcPr>
          <w:p>
            <w:pPr>
              <w:pStyle w:val="TableParagraph"/>
              <w:ind w:left="347"/>
              <w:rPr>
                <w:sz w:val="20"/>
              </w:rPr>
            </w:pPr>
            <w:r>
              <w:rPr>
                <w:spacing w:val="-2"/>
                <w:sz w:val="20"/>
              </w:rPr>
              <w:t>38.23749</w:t>
            </w:r>
          </w:p>
        </w:tc>
        <w:tc>
          <w:tcPr>
            <w:tcW w:w="813" w:type="dxa"/>
          </w:tcPr>
          <w:p>
            <w:pPr>
              <w:pStyle w:val="TableParagraph"/>
              <w:ind w:left="107"/>
              <w:rPr>
                <w:sz w:val="20"/>
              </w:rPr>
            </w:pPr>
            <w:r>
              <w:rPr>
                <w:spacing w:val="-5"/>
                <w:sz w:val="20"/>
              </w:rPr>
              <w:t>34</w:t>
            </w:r>
          </w:p>
        </w:tc>
        <w:tc>
          <w:tcPr>
            <w:tcW w:w="1114" w:type="dxa"/>
          </w:tcPr>
          <w:p>
            <w:pPr>
              <w:pStyle w:val="TableParagraph"/>
              <w:ind w:left="151" w:right="5"/>
              <w:jc w:val="center"/>
              <w:rPr>
                <w:sz w:val="20"/>
              </w:rPr>
            </w:pPr>
            <w:r>
              <w:rPr>
                <w:spacing w:val="-2"/>
                <w:sz w:val="20"/>
              </w:rPr>
              <w:t>34.65517</w:t>
            </w:r>
          </w:p>
        </w:tc>
        <w:tc>
          <w:tcPr>
            <w:tcW w:w="1212" w:type="dxa"/>
          </w:tcPr>
          <w:p>
            <w:pPr>
              <w:pStyle w:val="TableParagraph"/>
              <w:ind w:left="54"/>
              <w:jc w:val="center"/>
              <w:rPr>
                <w:sz w:val="20"/>
              </w:rPr>
            </w:pPr>
            <w:r>
              <w:rPr>
                <w:spacing w:val="-2"/>
                <w:sz w:val="20"/>
              </w:rPr>
              <w:t>35.63088621</w:t>
            </w:r>
          </w:p>
        </w:tc>
      </w:tr>
      <w:tr>
        <w:trPr>
          <w:trHeight w:val="344" w:hRule="atLeast"/>
        </w:trPr>
        <w:tc>
          <w:tcPr>
            <w:tcW w:w="655" w:type="dxa"/>
          </w:tcPr>
          <w:p>
            <w:pPr>
              <w:pStyle w:val="TableParagraph"/>
              <w:spacing w:before="52"/>
              <w:rPr>
                <w:sz w:val="20"/>
              </w:rPr>
            </w:pPr>
            <w:r>
              <w:rPr>
                <w:spacing w:val="-5"/>
                <w:sz w:val="20"/>
              </w:rPr>
              <w:t>6.5</w:t>
            </w:r>
          </w:p>
        </w:tc>
        <w:tc>
          <w:tcPr>
            <w:tcW w:w="960" w:type="dxa"/>
          </w:tcPr>
          <w:p>
            <w:pPr>
              <w:pStyle w:val="TableParagraph"/>
              <w:spacing w:before="52"/>
              <w:ind w:left="1" w:right="1"/>
              <w:jc w:val="center"/>
              <w:rPr>
                <w:sz w:val="20"/>
              </w:rPr>
            </w:pPr>
            <w:r>
              <w:rPr>
                <w:spacing w:val="-5"/>
                <w:sz w:val="20"/>
              </w:rPr>
              <w:t>6.6</w:t>
            </w:r>
          </w:p>
        </w:tc>
        <w:tc>
          <w:tcPr>
            <w:tcW w:w="968" w:type="dxa"/>
          </w:tcPr>
          <w:p>
            <w:pPr>
              <w:pStyle w:val="TableParagraph"/>
              <w:spacing w:before="52"/>
              <w:ind w:left="166" w:right="157"/>
              <w:jc w:val="center"/>
              <w:rPr>
                <w:sz w:val="20"/>
              </w:rPr>
            </w:pPr>
            <w:r>
              <w:rPr>
                <w:spacing w:val="-4"/>
                <w:sz w:val="20"/>
              </w:rPr>
              <w:t>-</w:t>
            </w:r>
            <w:r>
              <w:rPr>
                <w:spacing w:val="-5"/>
                <w:sz w:val="20"/>
              </w:rPr>
              <w:t>24</w:t>
            </w:r>
          </w:p>
        </w:tc>
        <w:tc>
          <w:tcPr>
            <w:tcW w:w="1205" w:type="dxa"/>
          </w:tcPr>
          <w:p>
            <w:pPr>
              <w:pStyle w:val="TableParagraph"/>
              <w:spacing w:before="52"/>
              <w:ind w:left="347"/>
              <w:rPr>
                <w:sz w:val="20"/>
              </w:rPr>
            </w:pPr>
            <w:r>
              <w:rPr>
                <w:spacing w:val="-2"/>
                <w:sz w:val="20"/>
              </w:rPr>
              <w:t>38.10799</w:t>
            </w:r>
          </w:p>
        </w:tc>
        <w:tc>
          <w:tcPr>
            <w:tcW w:w="813" w:type="dxa"/>
          </w:tcPr>
          <w:p>
            <w:pPr>
              <w:pStyle w:val="TableParagraph"/>
              <w:spacing w:before="52"/>
              <w:ind w:left="107"/>
              <w:rPr>
                <w:sz w:val="20"/>
              </w:rPr>
            </w:pPr>
            <w:r>
              <w:rPr>
                <w:spacing w:val="-2"/>
                <w:sz w:val="20"/>
              </w:rPr>
              <w:t>33.92</w:t>
            </w:r>
          </w:p>
        </w:tc>
        <w:tc>
          <w:tcPr>
            <w:tcW w:w="1114" w:type="dxa"/>
          </w:tcPr>
          <w:p>
            <w:pPr>
              <w:pStyle w:val="TableParagraph"/>
              <w:spacing w:before="52"/>
              <w:ind w:left="151" w:right="5"/>
              <w:jc w:val="center"/>
              <w:rPr>
                <w:sz w:val="20"/>
              </w:rPr>
            </w:pPr>
            <w:r>
              <w:rPr>
                <w:spacing w:val="-2"/>
                <w:sz w:val="20"/>
              </w:rPr>
              <w:t>34.54089</w:t>
            </w:r>
          </w:p>
        </w:tc>
        <w:tc>
          <w:tcPr>
            <w:tcW w:w="1212" w:type="dxa"/>
          </w:tcPr>
          <w:p>
            <w:pPr>
              <w:pStyle w:val="TableParagraph"/>
              <w:spacing w:before="52"/>
              <w:ind w:left="54"/>
              <w:jc w:val="center"/>
              <w:rPr>
                <w:sz w:val="20"/>
              </w:rPr>
            </w:pPr>
            <w:r>
              <w:rPr>
                <w:spacing w:val="-2"/>
                <w:sz w:val="20"/>
              </w:rPr>
              <w:t>35.52295832</w:t>
            </w:r>
          </w:p>
        </w:tc>
      </w:tr>
      <w:tr>
        <w:trPr>
          <w:trHeight w:val="345" w:hRule="atLeast"/>
        </w:trPr>
        <w:tc>
          <w:tcPr>
            <w:tcW w:w="655" w:type="dxa"/>
          </w:tcPr>
          <w:p>
            <w:pPr>
              <w:pStyle w:val="TableParagraph"/>
              <w:rPr>
                <w:sz w:val="20"/>
              </w:rPr>
            </w:pPr>
            <w:r>
              <w:rPr>
                <w:spacing w:val="-5"/>
                <w:sz w:val="20"/>
              </w:rPr>
              <w:t>6.6</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66" w:right="157"/>
              <w:jc w:val="center"/>
              <w:rPr>
                <w:sz w:val="20"/>
              </w:rPr>
            </w:pPr>
            <w:r>
              <w:rPr>
                <w:spacing w:val="-4"/>
                <w:sz w:val="20"/>
              </w:rPr>
              <w:t>-</w:t>
            </w:r>
            <w:r>
              <w:rPr>
                <w:spacing w:val="-5"/>
                <w:sz w:val="20"/>
              </w:rPr>
              <w:t>22</w:t>
            </w:r>
          </w:p>
        </w:tc>
        <w:tc>
          <w:tcPr>
            <w:tcW w:w="1205" w:type="dxa"/>
          </w:tcPr>
          <w:p>
            <w:pPr>
              <w:pStyle w:val="TableParagraph"/>
              <w:ind w:left="347"/>
              <w:rPr>
                <w:sz w:val="20"/>
              </w:rPr>
            </w:pPr>
            <w:r>
              <w:rPr>
                <w:spacing w:val="-2"/>
                <w:sz w:val="20"/>
              </w:rPr>
              <w:t>37.84899</w:t>
            </w:r>
          </w:p>
        </w:tc>
        <w:tc>
          <w:tcPr>
            <w:tcW w:w="813" w:type="dxa"/>
          </w:tcPr>
          <w:p>
            <w:pPr>
              <w:pStyle w:val="TableParagraph"/>
              <w:ind w:left="107"/>
              <w:rPr>
                <w:sz w:val="20"/>
              </w:rPr>
            </w:pPr>
            <w:r>
              <w:rPr>
                <w:spacing w:val="-2"/>
                <w:sz w:val="20"/>
              </w:rPr>
              <w:t>33.76</w:t>
            </w:r>
          </w:p>
        </w:tc>
        <w:tc>
          <w:tcPr>
            <w:tcW w:w="1114" w:type="dxa"/>
          </w:tcPr>
          <w:p>
            <w:pPr>
              <w:pStyle w:val="TableParagraph"/>
              <w:ind w:left="151" w:right="5"/>
              <w:jc w:val="center"/>
              <w:rPr>
                <w:sz w:val="20"/>
              </w:rPr>
            </w:pPr>
            <w:r>
              <w:rPr>
                <w:spacing w:val="-2"/>
                <w:sz w:val="20"/>
              </w:rPr>
              <w:t>34.31278</w:t>
            </w:r>
          </w:p>
        </w:tc>
        <w:tc>
          <w:tcPr>
            <w:tcW w:w="1212" w:type="dxa"/>
          </w:tcPr>
          <w:p>
            <w:pPr>
              <w:pStyle w:val="TableParagraph"/>
              <w:ind w:left="54"/>
              <w:jc w:val="center"/>
              <w:rPr>
                <w:sz w:val="20"/>
              </w:rPr>
            </w:pPr>
            <w:r>
              <w:rPr>
                <w:spacing w:val="-2"/>
                <w:sz w:val="20"/>
              </w:rPr>
              <w:t>35.30725574</w:t>
            </w:r>
          </w:p>
        </w:tc>
      </w:tr>
      <w:tr>
        <w:trPr>
          <w:trHeight w:val="345" w:hRule="atLeast"/>
        </w:trPr>
        <w:tc>
          <w:tcPr>
            <w:tcW w:w="655" w:type="dxa"/>
          </w:tcPr>
          <w:p>
            <w:pPr>
              <w:pStyle w:val="TableParagraph"/>
              <w:rPr>
                <w:sz w:val="20"/>
              </w:rPr>
            </w:pPr>
            <w:r>
              <w:rPr>
                <w:spacing w:val="-5"/>
                <w:sz w:val="20"/>
              </w:rPr>
              <w:t>6.7</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66" w:right="157"/>
              <w:jc w:val="center"/>
              <w:rPr>
                <w:sz w:val="20"/>
              </w:rPr>
            </w:pPr>
            <w:r>
              <w:rPr>
                <w:spacing w:val="-4"/>
                <w:sz w:val="20"/>
              </w:rPr>
              <w:t>-</w:t>
            </w:r>
            <w:r>
              <w:rPr>
                <w:spacing w:val="-5"/>
                <w:sz w:val="20"/>
              </w:rPr>
              <w:t>17</w:t>
            </w:r>
          </w:p>
        </w:tc>
        <w:tc>
          <w:tcPr>
            <w:tcW w:w="1205" w:type="dxa"/>
          </w:tcPr>
          <w:p>
            <w:pPr>
              <w:pStyle w:val="TableParagraph"/>
              <w:ind w:left="347"/>
              <w:rPr>
                <w:sz w:val="20"/>
              </w:rPr>
            </w:pPr>
            <w:r>
              <w:rPr>
                <w:spacing w:val="-2"/>
                <w:sz w:val="20"/>
              </w:rPr>
              <w:t>37.20149</w:t>
            </w:r>
          </w:p>
        </w:tc>
        <w:tc>
          <w:tcPr>
            <w:tcW w:w="813" w:type="dxa"/>
          </w:tcPr>
          <w:p>
            <w:pPr>
              <w:pStyle w:val="TableParagraph"/>
              <w:ind w:left="107"/>
              <w:rPr>
                <w:sz w:val="20"/>
              </w:rPr>
            </w:pPr>
            <w:r>
              <w:rPr>
                <w:spacing w:val="-2"/>
                <w:sz w:val="20"/>
              </w:rPr>
              <w:t>33.36</w:t>
            </w:r>
          </w:p>
        </w:tc>
        <w:tc>
          <w:tcPr>
            <w:tcW w:w="1114" w:type="dxa"/>
          </w:tcPr>
          <w:p>
            <w:pPr>
              <w:pStyle w:val="TableParagraph"/>
              <w:ind w:left="151" w:right="4"/>
              <w:jc w:val="center"/>
              <w:rPr>
                <w:sz w:val="20"/>
              </w:rPr>
            </w:pPr>
            <w:r>
              <w:rPr>
                <w:spacing w:val="-2"/>
                <w:sz w:val="20"/>
              </w:rPr>
              <w:t>33.74531</w:t>
            </w:r>
          </w:p>
        </w:tc>
        <w:tc>
          <w:tcPr>
            <w:tcW w:w="1212" w:type="dxa"/>
          </w:tcPr>
          <w:p>
            <w:pPr>
              <w:pStyle w:val="TableParagraph"/>
              <w:ind w:left="54"/>
              <w:jc w:val="center"/>
              <w:rPr>
                <w:sz w:val="20"/>
              </w:rPr>
            </w:pPr>
            <w:r>
              <w:rPr>
                <w:spacing w:val="-2"/>
                <w:sz w:val="20"/>
              </w:rPr>
              <w:t>34.76893472</w:t>
            </w:r>
          </w:p>
        </w:tc>
      </w:tr>
      <w:tr>
        <w:trPr>
          <w:trHeight w:val="344" w:hRule="atLeast"/>
        </w:trPr>
        <w:tc>
          <w:tcPr>
            <w:tcW w:w="655" w:type="dxa"/>
          </w:tcPr>
          <w:p>
            <w:pPr>
              <w:pStyle w:val="TableParagraph"/>
              <w:rPr>
                <w:sz w:val="20"/>
              </w:rPr>
            </w:pPr>
            <w:r>
              <w:rPr>
                <w:spacing w:val="-5"/>
                <w:sz w:val="20"/>
              </w:rPr>
              <w:t>6.8</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66" w:right="157"/>
              <w:jc w:val="center"/>
              <w:rPr>
                <w:sz w:val="20"/>
              </w:rPr>
            </w:pPr>
            <w:r>
              <w:rPr>
                <w:spacing w:val="-4"/>
                <w:sz w:val="20"/>
              </w:rPr>
              <w:t>-</w:t>
            </w:r>
            <w:r>
              <w:rPr>
                <w:spacing w:val="-5"/>
                <w:sz w:val="20"/>
              </w:rPr>
              <w:t>14</w:t>
            </w:r>
          </w:p>
        </w:tc>
        <w:tc>
          <w:tcPr>
            <w:tcW w:w="1205" w:type="dxa"/>
          </w:tcPr>
          <w:p>
            <w:pPr>
              <w:pStyle w:val="TableParagraph"/>
              <w:ind w:left="347"/>
              <w:rPr>
                <w:sz w:val="20"/>
              </w:rPr>
            </w:pPr>
            <w:r>
              <w:rPr>
                <w:spacing w:val="-2"/>
                <w:sz w:val="20"/>
              </w:rPr>
              <w:t>36.81299</w:t>
            </w:r>
          </w:p>
        </w:tc>
        <w:tc>
          <w:tcPr>
            <w:tcW w:w="813" w:type="dxa"/>
          </w:tcPr>
          <w:p>
            <w:pPr>
              <w:pStyle w:val="TableParagraph"/>
              <w:ind w:left="107"/>
              <w:rPr>
                <w:sz w:val="20"/>
              </w:rPr>
            </w:pPr>
            <w:r>
              <w:rPr>
                <w:spacing w:val="-2"/>
                <w:sz w:val="20"/>
              </w:rPr>
              <w:t>33.12</w:t>
            </w:r>
          </w:p>
        </w:tc>
        <w:tc>
          <w:tcPr>
            <w:tcW w:w="1114" w:type="dxa"/>
          </w:tcPr>
          <w:p>
            <w:pPr>
              <w:pStyle w:val="TableParagraph"/>
              <w:ind w:left="151" w:right="5"/>
              <w:jc w:val="center"/>
              <w:rPr>
                <w:sz w:val="20"/>
              </w:rPr>
            </w:pPr>
            <w:r>
              <w:rPr>
                <w:spacing w:val="-2"/>
                <w:sz w:val="20"/>
              </w:rPr>
              <w:t>33.40686</w:t>
            </w:r>
          </w:p>
        </w:tc>
        <w:tc>
          <w:tcPr>
            <w:tcW w:w="1212" w:type="dxa"/>
          </w:tcPr>
          <w:p>
            <w:pPr>
              <w:pStyle w:val="TableParagraph"/>
              <w:ind w:left="54"/>
              <w:jc w:val="center"/>
              <w:rPr>
                <w:sz w:val="20"/>
              </w:rPr>
            </w:pPr>
            <w:r>
              <w:rPr>
                <w:spacing w:val="-2"/>
                <w:sz w:val="20"/>
              </w:rPr>
              <w:t>34.44661874</w:t>
            </w:r>
          </w:p>
        </w:tc>
      </w:tr>
      <w:tr>
        <w:trPr>
          <w:trHeight w:val="344" w:hRule="atLeast"/>
        </w:trPr>
        <w:tc>
          <w:tcPr>
            <w:tcW w:w="655" w:type="dxa"/>
          </w:tcPr>
          <w:p>
            <w:pPr>
              <w:pStyle w:val="TableParagraph"/>
              <w:spacing w:before="52"/>
              <w:rPr>
                <w:sz w:val="20"/>
              </w:rPr>
            </w:pPr>
            <w:r>
              <w:rPr>
                <w:spacing w:val="-5"/>
                <w:sz w:val="20"/>
              </w:rPr>
              <w:t>6.9</w:t>
            </w:r>
          </w:p>
        </w:tc>
        <w:tc>
          <w:tcPr>
            <w:tcW w:w="960" w:type="dxa"/>
          </w:tcPr>
          <w:p>
            <w:pPr>
              <w:pStyle w:val="TableParagraph"/>
              <w:spacing w:before="52"/>
              <w:ind w:left="1" w:right="1"/>
              <w:jc w:val="center"/>
              <w:rPr>
                <w:sz w:val="20"/>
              </w:rPr>
            </w:pPr>
            <w:r>
              <w:rPr>
                <w:spacing w:val="-5"/>
                <w:sz w:val="20"/>
              </w:rPr>
              <w:t>6.6</w:t>
            </w:r>
          </w:p>
        </w:tc>
        <w:tc>
          <w:tcPr>
            <w:tcW w:w="968" w:type="dxa"/>
          </w:tcPr>
          <w:p>
            <w:pPr>
              <w:pStyle w:val="TableParagraph"/>
              <w:spacing w:before="52"/>
              <w:ind w:left="67" w:right="157"/>
              <w:jc w:val="center"/>
              <w:rPr>
                <w:sz w:val="20"/>
              </w:rPr>
            </w:pPr>
            <w:r>
              <w:rPr>
                <w:spacing w:val="-4"/>
                <w:sz w:val="20"/>
              </w:rPr>
              <w:t>-</w:t>
            </w:r>
            <w:r>
              <w:rPr>
                <w:spacing w:val="-10"/>
                <w:sz w:val="20"/>
              </w:rPr>
              <w:t>8</w:t>
            </w:r>
          </w:p>
        </w:tc>
        <w:tc>
          <w:tcPr>
            <w:tcW w:w="1205" w:type="dxa"/>
          </w:tcPr>
          <w:p>
            <w:pPr>
              <w:pStyle w:val="TableParagraph"/>
              <w:spacing w:before="52"/>
              <w:ind w:left="347"/>
              <w:rPr>
                <w:sz w:val="20"/>
              </w:rPr>
            </w:pPr>
            <w:r>
              <w:rPr>
                <w:spacing w:val="-2"/>
                <w:sz w:val="20"/>
              </w:rPr>
              <w:t>36.036</w:t>
            </w:r>
          </w:p>
        </w:tc>
        <w:tc>
          <w:tcPr>
            <w:tcW w:w="813" w:type="dxa"/>
          </w:tcPr>
          <w:p>
            <w:pPr>
              <w:pStyle w:val="TableParagraph"/>
              <w:spacing w:before="52"/>
              <w:ind w:left="107"/>
              <w:rPr>
                <w:sz w:val="20"/>
              </w:rPr>
            </w:pPr>
            <w:r>
              <w:rPr>
                <w:spacing w:val="-2"/>
                <w:sz w:val="20"/>
              </w:rPr>
              <w:t>32.64</w:t>
            </w:r>
          </w:p>
        </w:tc>
        <w:tc>
          <w:tcPr>
            <w:tcW w:w="1114" w:type="dxa"/>
          </w:tcPr>
          <w:p>
            <w:pPr>
              <w:pStyle w:val="TableParagraph"/>
              <w:spacing w:before="52"/>
              <w:ind w:left="151" w:right="5"/>
              <w:jc w:val="center"/>
              <w:rPr>
                <w:sz w:val="20"/>
              </w:rPr>
            </w:pPr>
            <w:r>
              <w:rPr>
                <w:spacing w:val="-2"/>
                <w:sz w:val="20"/>
              </w:rPr>
              <w:t>32.73486</w:t>
            </w:r>
          </w:p>
        </w:tc>
        <w:tc>
          <w:tcPr>
            <w:tcW w:w="1212" w:type="dxa"/>
          </w:tcPr>
          <w:p>
            <w:pPr>
              <w:pStyle w:val="TableParagraph"/>
              <w:spacing w:before="52"/>
              <w:ind w:left="54"/>
              <w:jc w:val="center"/>
              <w:rPr>
                <w:sz w:val="20"/>
              </w:rPr>
            </w:pPr>
            <w:r>
              <w:rPr>
                <w:spacing w:val="-2"/>
                <w:sz w:val="20"/>
              </w:rPr>
              <w:t>33.80361725</w:t>
            </w:r>
          </w:p>
        </w:tc>
      </w:tr>
      <w:tr>
        <w:trPr>
          <w:trHeight w:val="345" w:hRule="atLeast"/>
        </w:trPr>
        <w:tc>
          <w:tcPr>
            <w:tcW w:w="655" w:type="dxa"/>
          </w:tcPr>
          <w:p>
            <w:pPr>
              <w:pStyle w:val="TableParagraph"/>
              <w:rPr>
                <w:sz w:val="20"/>
              </w:rPr>
            </w:pPr>
            <w:r>
              <w:rPr>
                <w:spacing w:val="-10"/>
                <w:sz w:val="20"/>
              </w:rPr>
              <w:t>7</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67" w:right="157"/>
              <w:jc w:val="center"/>
              <w:rPr>
                <w:sz w:val="20"/>
              </w:rPr>
            </w:pPr>
            <w:r>
              <w:rPr>
                <w:spacing w:val="-4"/>
                <w:sz w:val="20"/>
              </w:rPr>
              <w:t>-</w:t>
            </w:r>
            <w:r>
              <w:rPr>
                <w:spacing w:val="-10"/>
                <w:sz w:val="20"/>
              </w:rPr>
              <w:t>3</w:t>
            </w:r>
          </w:p>
        </w:tc>
        <w:tc>
          <w:tcPr>
            <w:tcW w:w="1205" w:type="dxa"/>
          </w:tcPr>
          <w:p>
            <w:pPr>
              <w:pStyle w:val="TableParagraph"/>
              <w:ind w:left="347"/>
              <w:rPr>
                <w:sz w:val="20"/>
              </w:rPr>
            </w:pPr>
            <w:r>
              <w:rPr>
                <w:spacing w:val="-2"/>
                <w:sz w:val="20"/>
              </w:rPr>
              <w:t>35.3885</w:t>
            </w:r>
          </w:p>
        </w:tc>
        <w:tc>
          <w:tcPr>
            <w:tcW w:w="813" w:type="dxa"/>
          </w:tcPr>
          <w:p>
            <w:pPr>
              <w:pStyle w:val="TableParagraph"/>
              <w:ind w:left="107"/>
              <w:rPr>
                <w:sz w:val="20"/>
              </w:rPr>
            </w:pPr>
            <w:r>
              <w:rPr>
                <w:spacing w:val="-2"/>
                <w:sz w:val="20"/>
              </w:rPr>
              <w:t>32.24</w:t>
            </w:r>
          </w:p>
        </w:tc>
        <w:tc>
          <w:tcPr>
            <w:tcW w:w="1114" w:type="dxa"/>
          </w:tcPr>
          <w:p>
            <w:pPr>
              <w:pStyle w:val="TableParagraph"/>
              <w:ind w:left="151" w:right="5"/>
              <w:jc w:val="center"/>
              <w:rPr>
                <w:sz w:val="20"/>
              </w:rPr>
            </w:pPr>
            <w:r>
              <w:rPr>
                <w:spacing w:val="-2"/>
                <w:sz w:val="20"/>
              </w:rPr>
              <w:t>32.18015</w:t>
            </w:r>
          </w:p>
        </w:tc>
        <w:tc>
          <w:tcPr>
            <w:tcW w:w="1212" w:type="dxa"/>
          </w:tcPr>
          <w:p>
            <w:pPr>
              <w:pStyle w:val="TableParagraph"/>
              <w:ind w:left="54"/>
              <w:jc w:val="center"/>
              <w:rPr>
                <w:sz w:val="20"/>
              </w:rPr>
            </w:pPr>
            <w:r>
              <w:rPr>
                <w:spacing w:val="-2"/>
                <w:sz w:val="20"/>
              </w:rPr>
              <w:t>33.26954977</w:t>
            </w:r>
          </w:p>
        </w:tc>
      </w:tr>
      <w:tr>
        <w:trPr>
          <w:trHeight w:val="345" w:hRule="atLeast"/>
        </w:trPr>
        <w:tc>
          <w:tcPr>
            <w:tcW w:w="655" w:type="dxa"/>
          </w:tcPr>
          <w:p>
            <w:pPr>
              <w:pStyle w:val="TableParagraph"/>
              <w:rPr>
                <w:sz w:val="20"/>
              </w:rPr>
            </w:pPr>
            <w:r>
              <w:rPr>
                <w:spacing w:val="-5"/>
                <w:sz w:val="20"/>
              </w:rPr>
              <w:t>7.1</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9" w:right="164"/>
              <w:jc w:val="center"/>
              <w:rPr>
                <w:sz w:val="20"/>
              </w:rPr>
            </w:pPr>
            <w:r>
              <w:rPr>
                <w:spacing w:val="-10"/>
                <w:sz w:val="20"/>
              </w:rPr>
              <w:t>5</w:t>
            </w:r>
          </w:p>
        </w:tc>
        <w:tc>
          <w:tcPr>
            <w:tcW w:w="1205" w:type="dxa"/>
          </w:tcPr>
          <w:p>
            <w:pPr>
              <w:pStyle w:val="TableParagraph"/>
              <w:ind w:left="347"/>
              <w:rPr>
                <w:sz w:val="20"/>
              </w:rPr>
            </w:pPr>
            <w:r>
              <w:rPr>
                <w:spacing w:val="-2"/>
                <w:sz w:val="20"/>
              </w:rPr>
              <w:t>34.3525</w:t>
            </w:r>
          </w:p>
        </w:tc>
        <w:tc>
          <w:tcPr>
            <w:tcW w:w="813" w:type="dxa"/>
          </w:tcPr>
          <w:p>
            <w:pPr>
              <w:pStyle w:val="TableParagraph"/>
              <w:ind w:left="107"/>
              <w:rPr>
                <w:sz w:val="20"/>
              </w:rPr>
            </w:pPr>
            <w:r>
              <w:rPr>
                <w:spacing w:val="-4"/>
                <w:sz w:val="20"/>
              </w:rPr>
              <w:t>31.6</w:t>
            </w:r>
          </w:p>
        </w:tc>
        <w:tc>
          <w:tcPr>
            <w:tcW w:w="1114" w:type="dxa"/>
          </w:tcPr>
          <w:p>
            <w:pPr>
              <w:pStyle w:val="TableParagraph"/>
              <w:ind w:left="151" w:right="5"/>
              <w:jc w:val="center"/>
              <w:rPr>
                <w:sz w:val="20"/>
              </w:rPr>
            </w:pPr>
            <w:r>
              <w:rPr>
                <w:spacing w:val="-2"/>
                <w:sz w:val="20"/>
              </w:rPr>
              <w:t>31.30343</w:t>
            </w:r>
          </w:p>
        </w:tc>
        <w:tc>
          <w:tcPr>
            <w:tcW w:w="1212" w:type="dxa"/>
          </w:tcPr>
          <w:p>
            <w:pPr>
              <w:pStyle w:val="TableParagraph"/>
              <w:ind w:left="54"/>
              <w:jc w:val="center"/>
              <w:rPr>
                <w:sz w:val="20"/>
              </w:rPr>
            </w:pPr>
            <w:r>
              <w:rPr>
                <w:spacing w:val="-2"/>
                <w:sz w:val="20"/>
              </w:rPr>
              <w:t>32.41864496</w:t>
            </w:r>
          </w:p>
        </w:tc>
      </w:tr>
      <w:tr>
        <w:trPr>
          <w:trHeight w:val="344" w:hRule="atLeast"/>
        </w:trPr>
        <w:tc>
          <w:tcPr>
            <w:tcW w:w="655" w:type="dxa"/>
          </w:tcPr>
          <w:p>
            <w:pPr>
              <w:pStyle w:val="TableParagraph"/>
              <w:rPr>
                <w:sz w:val="20"/>
              </w:rPr>
            </w:pPr>
            <w:r>
              <w:rPr>
                <w:spacing w:val="-5"/>
                <w:sz w:val="20"/>
              </w:rPr>
              <w:t>7.2</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9" w:right="164"/>
              <w:jc w:val="center"/>
              <w:rPr>
                <w:sz w:val="20"/>
              </w:rPr>
            </w:pPr>
            <w:r>
              <w:rPr>
                <w:spacing w:val="-10"/>
                <w:sz w:val="20"/>
              </w:rPr>
              <w:t>8</w:t>
            </w:r>
          </w:p>
        </w:tc>
        <w:tc>
          <w:tcPr>
            <w:tcW w:w="1205" w:type="dxa"/>
          </w:tcPr>
          <w:p>
            <w:pPr>
              <w:pStyle w:val="TableParagraph"/>
              <w:ind w:left="347"/>
              <w:rPr>
                <w:sz w:val="20"/>
              </w:rPr>
            </w:pPr>
            <w:r>
              <w:rPr>
                <w:spacing w:val="-2"/>
                <w:sz w:val="20"/>
              </w:rPr>
              <w:t>33.964</w:t>
            </w:r>
          </w:p>
        </w:tc>
        <w:tc>
          <w:tcPr>
            <w:tcW w:w="813" w:type="dxa"/>
          </w:tcPr>
          <w:p>
            <w:pPr>
              <w:pStyle w:val="TableParagraph"/>
              <w:ind w:left="107"/>
              <w:rPr>
                <w:sz w:val="20"/>
              </w:rPr>
            </w:pPr>
            <w:r>
              <w:rPr>
                <w:spacing w:val="-2"/>
                <w:sz w:val="20"/>
              </w:rPr>
              <w:t>31.36</w:t>
            </w:r>
          </w:p>
        </w:tc>
        <w:tc>
          <w:tcPr>
            <w:tcW w:w="1114" w:type="dxa"/>
          </w:tcPr>
          <w:p>
            <w:pPr>
              <w:pStyle w:val="TableParagraph"/>
              <w:ind w:left="151" w:right="5"/>
              <w:jc w:val="center"/>
              <w:rPr>
                <w:sz w:val="20"/>
              </w:rPr>
            </w:pPr>
            <w:r>
              <w:rPr>
                <w:spacing w:val="-2"/>
                <w:sz w:val="20"/>
              </w:rPr>
              <w:t>30.97829</w:t>
            </w:r>
          </w:p>
        </w:tc>
        <w:tc>
          <w:tcPr>
            <w:tcW w:w="1212" w:type="dxa"/>
          </w:tcPr>
          <w:p>
            <w:pPr>
              <w:pStyle w:val="TableParagraph"/>
              <w:ind w:left="54"/>
              <w:jc w:val="center"/>
              <w:rPr>
                <w:sz w:val="20"/>
              </w:rPr>
            </w:pPr>
            <w:r>
              <w:rPr>
                <w:spacing w:val="-2"/>
                <w:sz w:val="20"/>
              </w:rPr>
              <w:t>32.10076574</w:t>
            </w:r>
          </w:p>
        </w:tc>
      </w:tr>
      <w:tr>
        <w:trPr>
          <w:trHeight w:val="344" w:hRule="atLeast"/>
        </w:trPr>
        <w:tc>
          <w:tcPr>
            <w:tcW w:w="655" w:type="dxa"/>
          </w:tcPr>
          <w:p>
            <w:pPr>
              <w:pStyle w:val="TableParagraph"/>
              <w:spacing w:before="52"/>
              <w:rPr>
                <w:sz w:val="20"/>
              </w:rPr>
            </w:pPr>
            <w:r>
              <w:rPr>
                <w:spacing w:val="-5"/>
                <w:sz w:val="20"/>
              </w:rPr>
              <w:t>7.3</w:t>
            </w:r>
          </w:p>
        </w:tc>
        <w:tc>
          <w:tcPr>
            <w:tcW w:w="960" w:type="dxa"/>
          </w:tcPr>
          <w:p>
            <w:pPr>
              <w:pStyle w:val="TableParagraph"/>
              <w:spacing w:before="52"/>
              <w:ind w:left="1" w:right="1"/>
              <w:jc w:val="center"/>
              <w:rPr>
                <w:sz w:val="20"/>
              </w:rPr>
            </w:pPr>
            <w:r>
              <w:rPr>
                <w:spacing w:val="-5"/>
                <w:sz w:val="20"/>
              </w:rPr>
              <w:t>6.6</w:t>
            </w:r>
          </w:p>
        </w:tc>
        <w:tc>
          <w:tcPr>
            <w:tcW w:w="968" w:type="dxa"/>
          </w:tcPr>
          <w:p>
            <w:pPr>
              <w:pStyle w:val="TableParagraph"/>
              <w:spacing w:before="52"/>
              <w:ind w:left="104" w:right="157"/>
              <w:jc w:val="center"/>
              <w:rPr>
                <w:sz w:val="20"/>
              </w:rPr>
            </w:pPr>
            <w:r>
              <w:rPr>
                <w:spacing w:val="-5"/>
                <w:sz w:val="20"/>
              </w:rPr>
              <w:t>12</w:t>
            </w:r>
          </w:p>
        </w:tc>
        <w:tc>
          <w:tcPr>
            <w:tcW w:w="1205" w:type="dxa"/>
          </w:tcPr>
          <w:p>
            <w:pPr>
              <w:pStyle w:val="TableParagraph"/>
              <w:spacing w:before="52"/>
              <w:ind w:left="347"/>
              <w:rPr>
                <w:sz w:val="20"/>
              </w:rPr>
            </w:pPr>
            <w:r>
              <w:rPr>
                <w:spacing w:val="-2"/>
                <w:sz w:val="20"/>
              </w:rPr>
              <w:t>33.44601</w:t>
            </w:r>
          </w:p>
        </w:tc>
        <w:tc>
          <w:tcPr>
            <w:tcW w:w="813" w:type="dxa"/>
          </w:tcPr>
          <w:p>
            <w:pPr>
              <w:pStyle w:val="TableParagraph"/>
              <w:spacing w:before="52"/>
              <w:ind w:left="107"/>
              <w:rPr>
                <w:sz w:val="20"/>
              </w:rPr>
            </w:pPr>
            <w:r>
              <w:rPr>
                <w:spacing w:val="-2"/>
                <w:sz w:val="20"/>
              </w:rPr>
              <w:t>31.04</w:t>
            </w:r>
          </w:p>
        </w:tc>
        <w:tc>
          <w:tcPr>
            <w:tcW w:w="1114" w:type="dxa"/>
          </w:tcPr>
          <w:p>
            <w:pPr>
              <w:pStyle w:val="TableParagraph"/>
              <w:spacing w:before="52"/>
              <w:ind w:left="151" w:right="5"/>
              <w:jc w:val="center"/>
              <w:rPr>
                <w:sz w:val="20"/>
              </w:rPr>
            </w:pPr>
            <w:r>
              <w:rPr>
                <w:spacing w:val="-2"/>
                <w:sz w:val="20"/>
              </w:rPr>
              <w:t>30.54801</w:t>
            </w:r>
          </w:p>
        </w:tc>
        <w:tc>
          <w:tcPr>
            <w:tcW w:w="1212" w:type="dxa"/>
          </w:tcPr>
          <w:p>
            <w:pPr>
              <w:pStyle w:val="TableParagraph"/>
              <w:spacing w:before="52"/>
              <w:ind w:left="54"/>
              <w:jc w:val="center"/>
              <w:rPr>
                <w:sz w:val="20"/>
              </w:rPr>
            </w:pPr>
            <w:r>
              <w:rPr>
                <w:spacing w:val="-2"/>
                <w:sz w:val="20"/>
              </w:rPr>
              <w:t>31.67800424</w:t>
            </w:r>
          </w:p>
        </w:tc>
      </w:tr>
      <w:tr>
        <w:trPr>
          <w:trHeight w:val="345" w:hRule="atLeast"/>
        </w:trPr>
        <w:tc>
          <w:tcPr>
            <w:tcW w:w="655" w:type="dxa"/>
          </w:tcPr>
          <w:p>
            <w:pPr>
              <w:pStyle w:val="TableParagraph"/>
              <w:rPr>
                <w:sz w:val="20"/>
              </w:rPr>
            </w:pPr>
            <w:r>
              <w:rPr>
                <w:spacing w:val="-5"/>
                <w:sz w:val="20"/>
              </w:rPr>
              <w:t>7.4</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04" w:right="157"/>
              <w:jc w:val="center"/>
              <w:rPr>
                <w:sz w:val="20"/>
              </w:rPr>
            </w:pPr>
            <w:r>
              <w:rPr>
                <w:spacing w:val="-5"/>
                <w:sz w:val="20"/>
              </w:rPr>
              <w:t>14</w:t>
            </w:r>
          </w:p>
        </w:tc>
        <w:tc>
          <w:tcPr>
            <w:tcW w:w="1205" w:type="dxa"/>
          </w:tcPr>
          <w:p>
            <w:pPr>
              <w:pStyle w:val="TableParagraph"/>
              <w:ind w:left="347"/>
              <w:rPr>
                <w:sz w:val="20"/>
              </w:rPr>
            </w:pPr>
            <w:r>
              <w:rPr>
                <w:spacing w:val="-2"/>
                <w:sz w:val="20"/>
              </w:rPr>
              <w:t>33.18701</w:t>
            </w:r>
          </w:p>
        </w:tc>
        <w:tc>
          <w:tcPr>
            <w:tcW w:w="813" w:type="dxa"/>
          </w:tcPr>
          <w:p>
            <w:pPr>
              <w:pStyle w:val="TableParagraph"/>
              <w:ind w:left="107"/>
              <w:rPr>
                <w:sz w:val="20"/>
              </w:rPr>
            </w:pPr>
            <w:r>
              <w:rPr>
                <w:spacing w:val="-2"/>
                <w:sz w:val="20"/>
              </w:rPr>
              <w:t>30.88</w:t>
            </w:r>
          </w:p>
        </w:tc>
        <w:tc>
          <w:tcPr>
            <w:tcW w:w="1114" w:type="dxa"/>
          </w:tcPr>
          <w:p>
            <w:pPr>
              <w:pStyle w:val="TableParagraph"/>
              <w:ind w:left="151" w:right="5"/>
              <w:jc w:val="center"/>
              <w:rPr>
                <w:sz w:val="20"/>
              </w:rPr>
            </w:pPr>
            <w:r>
              <w:rPr>
                <w:spacing w:val="-2"/>
                <w:sz w:val="20"/>
              </w:rPr>
              <w:t>30.33429</w:t>
            </w:r>
          </w:p>
        </w:tc>
        <w:tc>
          <w:tcPr>
            <w:tcW w:w="1212" w:type="dxa"/>
          </w:tcPr>
          <w:p>
            <w:pPr>
              <w:pStyle w:val="TableParagraph"/>
              <w:ind w:left="54"/>
              <w:jc w:val="center"/>
              <w:rPr>
                <w:sz w:val="20"/>
              </w:rPr>
            </w:pPr>
            <w:r>
              <w:rPr>
                <w:spacing w:val="-2"/>
                <w:sz w:val="20"/>
              </w:rPr>
              <w:t>31.46709776</w:t>
            </w:r>
          </w:p>
        </w:tc>
      </w:tr>
      <w:tr>
        <w:trPr>
          <w:trHeight w:val="345" w:hRule="atLeast"/>
        </w:trPr>
        <w:tc>
          <w:tcPr>
            <w:tcW w:w="655" w:type="dxa"/>
          </w:tcPr>
          <w:p>
            <w:pPr>
              <w:pStyle w:val="TableParagraph"/>
              <w:rPr>
                <w:sz w:val="20"/>
              </w:rPr>
            </w:pPr>
            <w:r>
              <w:rPr>
                <w:spacing w:val="-5"/>
                <w:sz w:val="20"/>
              </w:rPr>
              <w:t>7.5</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04" w:right="157"/>
              <w:jc w:val="center"/>
              <w:rPr>
                <w:sz w:val="20"/>
              </w:rPr>
            </w:pPr>
            <w:r>
              <w:rPr>
                <w:spacing w:val="-5"/>
                <w:sz w:val="20"/>
              </w:rPr>
              <w:t>15</w:t>
            </w:r>
          </w:p>
        </w:tc>
        <w:tc>
          <w:tcPr>
            <w:tcW w:w="1205" w:type="dxa"/>
          </w:tcPr>
          <w:p>
            <w:pPr>
              <w:pStyle w:val="TableParagraph"/>
              <w:ind w:left="347"/>
              <w:rPr>
                <w:sz w:val="20"/>
              </w:rPr>
            </w:pPr>
            <w:r>
              <w:rPr>
                <w:spacing w:val="-2"/>
                <w:sz w:val="20"/>
              </w:rPr>
              <w:t>33.05751</w:t>
            </w:r>
          </w:p>
        </w:tc>
        <w:tc>
          <w:tcPr>
            <w:tcW w:w="813" w:type="dxa"/>
          </w:tcPr>
          <w:p>
            <w:pPr>
              <w:pStyle w:val="TableParagraph"/>
              <w:ind w:left="107"/>
              <w:rPr>
                <w:sz w:val="20"/>
              </w:rPr>
            </w:pPr>
            <w:r>
              <w:rPr>
                <w:spacing w:val="-4"/>
                <w:sz w:val="20"/>
              </w:rPr>
              <w:t>30.8</w:t>
            </w:r>
          </w:p>
        </w:tc>
        <w:tc>
          <w:tcPr>
            <w:tcW w:w="1114" w:type="dxa"/>
          </w:tcPr>
          <w:p>
            <w:pPr>
              <w:pStyle w:val="TableParagraph"/>
              <w:ind w:left="151" w:right="5"/>
              <w:jc w:val="center"/>
              <w:rPr>
                <w:sz w:val="20"/>
              </w:rPr>
            </w:pPr>
            <w:r>
              <w:rPr>
                <w:spacing w:val="-2"/>
                <w:sz w:val="20"/>
              </w:rPr>
              <w:t>30.22779</w:t>
            </w:r>
          </w:p>
        </w:tc>
        <w:tc>
          <w:tcPr>
            <w:tcW w:w="1212" w:type="dxa"/>
          </w:tcPr>
          <w:p>
            <w:pPr>
              <w:pStyle w:val="TableParagraph"/>
              <w:ind w:left="54"/>
              <w:jc w:val="center"/>
              <w:rPr>
                <w:sz w:val="20"/>
              </w:rPr>
            </w:pPr>
            <w:r>
              <w:rPr>
                <w:spacing w:val="-2"/>
                <w:sz w:val="20"/>
              </w:rPr>
              <w:t>31.36176546</w:t>
            </w:r>
          </w:p>
        </w:tc>
      </w:tr>
      <w:tr>
        <w:trPr>
          <w:trHeight w:val="344" w:hRule="atLeast"/>
        </w:trPr>
        <w:tc>
          <w:tcPr>
            <w:tcW w:w="655" w:type="dxa"/>
          </w:tcPr>
          <w:p>
            <w:pPr>
              <w:pStyle w:val="TableParagraph"/>
              <w:rPr>
                <w:sz w:val="20"/>
              </w:rPr>
            </w:pPr>
            <w:r>
              <w:rPr>
                <w:spacing w:val="-5"/>
                <w:sz w:val="20"/>
              </w:rPr>
              <w:t>7.6</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9" w:right="164"/>
              <w:jc w:val="center"/>
              <w:rPr>
                <w:sz w:val="20"/>
              </w:rPr>
            </w:pPr>
            <w:r>
              <w:rPr>
                <w:spacing w:val="-10"/>
                <w:sz w:val="20"/>
              </w:rPr>
              <w:t>9</w:t>
            </w:r>
          </w:p>
        </w:tc>
        <w:tc>
          <w:tcPr>
            <w:tcW w:w="1205" w:type="dxa"/>
          </w:tcPr>
          <w:p>
            <w:pPr>
              <w:pStyle w:val="TableParagraph"/>
              <w:ind w:left="347"/>
              <w:rPr>
                <w:sz w:val="20"/>
              </w:rPr>
            </w:pPr>
            <w:r>
              <w:rPr>
                <w:spacing w:val="-2"/>
                <w:sz w:val="20"/>
              </w:rPr>
              <w:t>33.83451</w:t>
            </w:r>
          </w:p>
        </w:tc>
        <w:tc>
          <w:tcPr>
            <w:tcW w:w="813" w:type="dxa"/>
          </w:tcPr>
          <w:p>
            <w:pPr>
              <w:pStyle w:val="TableParagraph"/>
              <w:ind w:left="107"/>
              <w:rPr>
                <w:sz w:val="20"/>
              </w:rPr>
            </w:pPr>
            <w:r>
              <w:rPr>
                <w:spacing w:val="-2"/>
                <w:sz w:val="20"/>
              </w:rPr>
              <w:t>31.28</w:t>
            </w:r>
          </w:p>
        </w:tc>
        <w:tc>
          <w:tcPr>
            <w:tcW w:w="1114" w:type="dxa"/>
          </w:tcPr>
          <w:p>
            <w:pPr>
              <w:pStyle w:val="TableParagraph"/>
              <w:ind w:left="151" w:right="5"/>
              <w:jc w:val="center"/>
              <w:rPr>
                <w:sz w:val="20"/>
              </w:rPr>
            </w:pPr>
            <w:r>
              <w:rPr>
                <w:spacing w:val="-2"/>
                <w:sz w:val="20"/>
              </w:rPr>
              <w:t>30.87037</w:t>
            </w:r>
          </w:p>
        </w:tc>
        <w:tc>
          <w:tcPr>
            <w:tcW w:w="1212" w:type="dxa"/>
          </w:tcPr>
          <w:p>
            <w:pPr>
              <w:pStyle w:val="TableParagraph"/>
              <w:ind w:left="54"/>
              <w:jc w:val="center"/>
              <w:rPr>
                <w:sz w:val="20"/>
              </w:rPr>
            </w:pPr>
            <w:r>
              <w:rPr>
                <w:spacing w:val="-2"/>
                <w:sz w:val="20"/>
              </w:rPr>
              <w:t>31.99495852</w:t>
            </w:r>
          </w:p>
        </w:tc>
      </w:tr>
      <w:tr>
        <w:trPr>
          <w:trHeight w:val="344" w:hRule="atLeast"/>
        </w:trPr>
        <w:tc>
          <w:tcPr>
            <w:tcW w:w="655" w:type="dxa"/>
          </w:tcPr>
          <w:p>
            <w:pPr>
              <w:pStyle w:val="TableParagraph"/>
              <w:spacing w:before="52"/>
              <w:rPr>
                <w:sz w:val="20"/>
              </w:rPr>
            </w:pPr>
            <w:r>
              <w:rPr>
                <w:spacing w:val="-5"/>
                <w:sz w:val="20"/>
              </w:rPr>
              <w:t>7.7</w:t>
            </w:r>
          </w:p>
        </w:tc>
        <w:tc>
          <w:tcPr>
            <w:tcW w:w="960" w:type="dxa"/>
          </w:tcPr>
          <w:p>
            <w:pPr>
              <w:pStyle w:val="TableParagraph"/>
              <w:spacing w:before="52"/>
              <w:ind w:left="1" w:right="1"/>
              <w:jc w:val="center"/>
              <w:rPr>
                <w:sz w:val="20"/>
              </w:rPr>
            </w:pPr>
            <w:r>
              <w:rPr>
                <w:spacing w:val="-5"/>
                <w:sz w:val="20"/>
              </w:rPr>
              <w:t>6.6</w:t>
            </w:r>
          </w:p>
        </w:tc>
        <w:tc>
          <w:tcPr>
            <w:tcW w:w="968" w:type="dxa"/>
          </w:tcPr>
          <w:p>
            <w:pPr>
              <w:pStyle w:val="TableParagraph"/>
              <w:spacing w:before="52"/>
              <w:ind w:left="104" w:right="157"/>
              <w:jc w:val="center"/>
              <w:rPr>
                <w:sz w:val="20"/>
              </w:rPr>
            </w:pPr>
            <w:r>
              <w:rPr>
                <w:spacing w:val="-5"/>
                <w:sz w:val="20"/>
              </w:rPr>
              <w:t>10</w:t>
            </w:r>
          </w:p>
        </w:tc>
        <w:tc>
          <w:tcPr>
            <w:tcW w:w="1205" w:type="dxa"/>
          </w:tcPr>
          <w:p>
            <w:pPr>
              <w:pStyle w:val="TableParagraph"/>
              <w:spacing w:before="52"/>
              <w:ind w:left="347"/>
              <w:rPr>
                <w:sz w:val="20"/>
              </w:rPr>
            </w:pPr>
            <w:r>
              <w:rPr>
                <w:spacing w:val="-2"/>
                <w:sz w:val="20"/>
              </w:rPr>
              <w:t>33.70501</w:t>
            </w:r>
          </w:p>
        </w:tc>
        <w:tc>
          <w:tcPr>
            <w:tcW w:w="813" w:type="dxa"/>
          </w:tcPr>
          <w:p>
            <w:pPr>
              <w:pStyle w:val="TableParagraph"/>
              <w:spacing w:before="52"/>
              <w:ind w:left="107"/>
              <w:rPr>
                <w:sz w:val="20"/>
              </w:rPr>
            </w:pPr>
            <w:r>
              <w:rPr>
                <w:spacing w:val="-4"/>
                <w:sz w:val="20"/>
              </w:rPr>
              <w:t>31.2</w:t>
            </w:r>
          </w:p>
        </w:tc>
        <w:tc>
          <w:tcPr>
            <w:tcW w:w="1114" w:type="dxa"/>
          </w:tcPr>
          <w:p>
            <w:pPr>
              <w:pStyle w:val="TableParagraph"/>
              <w:spacing w:before="52"/>
              <w:ind w:left="151" w:right="5"/>
              <w:jc w:val="center"/>
              <w:rPr>
                <w:sz w:val="20"/>
              </w:rPr>
            </w:pPr>
            <w:r>
              <w:rPr>
                <w:spacing w:val="-2"/>
                <w:sz w:val="20"/>
              </w:rPr>
              <w:t>30.76268</w:t>
            </w:r>
          </w:p>
        </w:tc>
        <w:tc>
          <w:tcPr>
            <w:tcW w:w="1212" w:type="dxa"/>
          </w:tcPr>
          <w:p>
            <w:pPr>
              <w:pStyle w:val="TableParagraph"/>
              <w:spacing w:before="52"/>
              <w:ind w:left="54"/>
              <w:jc w:val="center"/>
              <w:rPr>
                <w:sz w:val="20"/>
              </w:rPr>
            </w:pPr>
            <w:r>
              <w:rPr>
                <w:spacing w:val="-2"/>
                <w:sz w:val="20"/>
              </w:rPr>
              <w:t>31.88922873</w:t>
            </w:r>
          </w:p>
        </w:tc>
      </w:tr>
      <w:tr>
        <w:trPr>
          <w:trHeight w:val="345" w:hRule="atLeast"/>
        </w:trPr>
        <w:tc>
          <w:tcPr>
            <w:tcW w:w="655" w:type="dxa"/>
          </w:tcPr>
          <w:p>
            <w:pPr>
              <w:pStyle w:val="TableParagraph"/>
              <w:rPr>
                <w:sz w:val="20"/>
              </w:rPr>
            </w:pPr>
            <w:r>
              <w:rPr>
                <w:spacing w:val="-5"/>
                <w:sz w:val="20"/>
              </w:rPr>
              <w:t>7.8</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04" w:right="157"/>
              <w:jc w:val="center"/>
              <w:rPr>
                <w:sz w:val="20"/>
              </w:rPr>
            </w:pPr>
            <w:r>
              <w:rPr>
                <w:spacing w:val="-5"/>
                <w:sz w:val="20"/>
              </w:rPr>
              <w:t>11</w:t>
            </w:r>
          </w:p>
        </w:tc>
        <w:tc>
          <w:tcPr>
            <w:tcW w:w="1205" w:type="dxa"/>
          </w:tcPr>
          <w:p>
            <w:pPr>
              <w:pStyle w:val="TableParagraph"/>
              <w:ind w:left="347"/>
              <w:rPr>
                <w:sz w:val="20"/>
              </w:rPr>
            </w:pPr>
            <w:r>
              <w:rPr>
                <w:spacing w:val="-2"/>
                <w:sz w:val="20"/>
              </w:rPr>
              <w:t>33.57551</w:t>
            </w:r>
          </w:p>
        </w:tc>
        <w:tc>
          <w:tcPr>
            <w:tcW w:w="813" w:type="dxa"/>
          </w:tcPr>
          <w:p>
            <w:pPr>
              <w:pStyle w:val="TableParagraph"/>
              <w:ind w:left="107"/>
              <w:rPr>
                <w:sz w:val="20"/>
              </w:rPr>
            </w:pPr>
            <w:r>
              <w:rPr>
                <w:spacing w:val="-2"/>
                <w:sz w:val="20"/>
              </w:rPr>
              <w:t>31.12</w:t>
            </w:r>
          </w:p>
        </w:tc>
        <w:tc>
          <w:tcPr>
            <w:tcW w:w="1114" w:type="dxa"/>
          </w:tcPr>
          <w:p>
            <w:pPr>
              <w:pStyle w:val="TableParagraph"/>
              <w:ind w:left="151" w:right="5"/>
              <w:jc w:val="center"/>
              <w:rPr>
                <w:sz w:val="20"/>
              </w:rPr>
            </w:pPr>
            <w:r>
              <w:rPr>
                <w:spacing w:val="-2"/>
                <w:sz w:val="20"/>
              </w:rPr>
              <w:t>30.65522</w:t>
            </w:r>
          </w:p>
        </w:tc>
        <w:tc>
          <w:tcPr>
            <w:tcW w:w="1212" w:type="dxa"/>
          </w:tcPr>
          <w:p>
            <w:pPr>
              <w:pStyle w:val="TableParagraph"/>
              <w:ind w:left="54"/>
              <w:jc w:val="center"/>
              <w:rPr>
                <w:sz w:val="20"/>
              </w:rPr>
            </w:pPr>
            <w:r>
              <w:rPr>
                <w:spacing w:val="-2"/>
                <w:sz w:val="20"/>
              </w:rPr>
              <w:t>31.78357708</w:t>
            </w:r>
          </w:p>
        </w:tc>
      </w:tr>
      <w:tr>
        <w:trPr>
          <w:trHeight w:val="345" w:hRule="atLeast"/>
        </w:trPr>
        <w:tc>
          <w:tcPr>
            <w:tcW w:w="655" w:type="dxa"/>
          </w:tcPr>
          <w:p>
            <w:pPr>
              <w:pStyle w:val="TableParagraph"/>
              <w:rPr>
                <w:sz w:val="20"/>
              </w:rPr>
            </w:pPr>
            <w:r>
              <w:rPr>
                <w:spacing w:val="-5"/>
                <w:sz w:val="20"/>
              </w:rPr>
              <w:t>7.9</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04" w:right="157"/>
              <w:jc w:val="center"/>
              <w:rPr>
                <w:sz w:val="20"/>
              </w:rPr>
            </w:pPr>
            <w:r>
              <w:rPr>
                <w:spacing w:val="-5"/>
                <w:sz w:val="20"/>
              </w:rPr>
              <w:t>12</w:t>
            </w:r>
          </w:p>
        </w:tc>
        <w:tc>
          <w:tcPr>
            <w:tcW w:w="1205" w:type="dxa"/>
          </w:tcPr>
          <w:p>
            <w:pPr>
              <w:pStyle w:val="TableParagraph"/>
              <w:ind w:left="347"/>
              <w:rPr>
                <w:sz w:val="20"/>
              </w:rPr>
            </w:pPr>
            <w:r>
              <w:rPr>
                <w:spacing w:val="-2"/>
                <w:sz w:val="20"/>
              </w:rPr>
              <w:t>33.44601</w:t>
            </w:r>
          </w:p>
        </w:tc>
        <w:tc>
          <w:tcPr>
            <w:tcW w:w="813" w:type="dxa"/>
          </w:tcPr>
          <w:p>
            <w:pPr>
              <w:pStyle w:val="TableParagraph"/>
              <w:ind w:left="107"/>
              <w:rPr>
                <w:sz w:val="20"/>
              </w:rPr>
            </w:pPr>
            <w:r>
              <w:rPr>
                <w:spacing w:val="-2"/>
                <w:sz w:val="20"/>
              </w:rPr>
              <w:t>31.04</w:t>
            </w:r>
          </w:p>
        </w:tc>
        <w:tc>
          <w:tcPr>
            <w:tcW w:w="1114" w:type="dxa"/>
          </w:tcPr>
          <w:p>
            <w:pPr>
              <w:pStyle w:val="TableParagraph"/>
              <w:ind w:left="151" w:right="5"/>
              <w:jc w:val="center"/>
              <w:rPr>
                <w:sz w:val="20"/>
              </w:rPr>
            </w:pPr>
            <w:r>
              <w:rPr>
                <w:spacing w:val="-2"/>
                <w:sz w:val="20"/>
              </w:rPr>
              <w:t>30.54801</w:t>
            </w:r>
          </w:p>
        </w:tc>
        <w:tc>
          <w:tcPr>
            <w:tcW w:w="1212" w:type="dxa"/>
          </w:tcPr>
          <w:p>
            <w:pPr>
              <w:pStyle w:val="TableParagraph"/>
              <w:ind w:left="54"/>
              <w:jc w:val="center"/>
              <w:rPr>
                <w:sz w:val="20"/>
              </w:rPr>
            </w:pPr>
            <w:r>
              <w:rPr>
                <w:spacing w:val="-2"/>
                <w:sz w:val="20"/>
              </w:rPr>
              <w:t>31.67800424</w:t>
            </w:r>
          </w:p>
        </w:tc>
      </w:tr>
      <w:tr>
        <w:trPr>
          <w:trHeight w:val="344" w:hRule="atLeast"/>
        </w:trPr>
        <w:tc>
          <w:tcPr>
            <w:tcW w:w="655" w:type="dxa"/>
          </w:tcPr>
          <w:p>
            <w:pPr>
              <w:pStyle w:val="TableParagraph"/>
              <w:rPr>
                <w:sz w:val="20"/>
              </w:rPr>
            </w:pPr>
            <w:r>
              <w:rPr>
                <w:spacing w:val="-10"/>
                <w:sz w:val="20"/>
              </w:rPr>
              <w:t>8</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04" w:right="157"/>
              <w:jc w:val="center"/>
              <w:rPr>
                <w:sz w:val="20"/>
              </w:rPr>
            </w:pPr>
            <w:r>
              <w:rPr>
                <w:spacing w:val="-5"/>
                <w:sz w:val="20"/>
              </w:rPr>
              <w:t>13</w:t>
            </w:r>
          </w:p>
        </w:tc>
        <w:tc>
          <w:tcPr>
            <w:tcW w:w="1205" w:type="dxa"/>
          </w:tcPr>
          <w:p>
            <w:pPr>
              <w:pStyle w:val="TableParagraph"/>
              <w:ind w:left="347"/>
              <w:rPr>
                <w:sz w:val="20"/>
              </w:rPr>
            </w:pPr>
            <w:r>
              <w:rPr>
                <w:spacing w:val="-2"/>
                <w:sz w:val="20"/>
              </w:rPr>
              <w:t>33.31651</w:t>
            </w:r>
          </w:p>
        </w:tc>
        <w:tc>
          <w:tcPr>
            <w:tcW w:w="813" w:type="dxa"/>
          </w:tcPr>
          <w:p>
            <w:pPr>
              <w:pStyle w:val="TableParagraph"/>
              <w:ind w:left="107"/>
              <w:rPr>
                <w:sz w:val="20"/>
              </w:rPr>
            </w:pPr>
            <w:r>
              <w:rPr>
                <w:spacing w:val="-2"/>
                <w:sz w:val="20"/>
              </w:rPr>
              <w:t>30.96</w:t>
            </w:r>
          </w:p>
        </w:tc>
        <w:tc>
          <w:tcPr>
            <w:tcW w:w="1114" w:type="dxa"/>
          </w:tcPr>
          <w:p>
            <w:pPr>
              <w:pStyle w:val="TableParagraph"/>
              <w:ind w:left="151" w:right="5"/>
              <w:jc w:val="center"/>
              <w:rPr>
                <w:sz w:val="20"/>
              </w:rPr>
            </w:pPr>
            <w:r>
              <w:rPr>
                <w:spacing w:val="-2"/>
                <w:sz w:val="20"/>
              </w:rPr>
              <w:t>30.44103</w:t>
            </w:r>
          </w:p>
        </w:tc>
        <w:tc>
          <w:tcPr>
            <w:tcW w:w="1212" w:type="dxa"/>
          </w:tcPr>
          <w:p>
            <w:pPr>
              <w:pStyle w:val="TableParagraph"/>
              <w:ind w:left="54"/>
              <w:jc w:val="center"/>
              <w:rPr>
                <w:sz w:val="20"/>
              </w:rPr>
            </w:pPr>
            <w:r>
              <w:rPr>
                <w:spacing w:val="-2"/>
                <w:sz w:val="20"/>
              </w:rPr>
              <w:t>31.57251091</w:t>
            </w:r>
          </w:p>
        </w:tc>
      </w:tr>
      <w:tr>
        <w:trPr>
          <w:trHeight w:val="344" w:hRule="atLeast"/>
        </w:trPr>
        <w:tc>
          <w:tcPr>
            <w:tcW w:w="655" w:type="dxa"/>
          </w:tcPr>
          <w:p>
            <w:pPr>
              <w:pStyle w:val="TableParagraph"/>
              <w:spacing w:before="52"/>
              <w:rPr>
                <w:sz w:val="20"/>
              </w:rPr>
            </w:pPr>
            <w:r>
              <w:rPr>
                <w:spacing w:val="-5"/>
                <w:sz w:val="20"/>
              </w:rPr>
              <w:t>8.1</w:t>
            </w:r>
          </w:p>
        </w:tc>
        <w:tc>
          <w:tcPr>
            <w:tcW w:w="960" w:type="dxa"/>
          </w:tcPr>
          <w:p>
            <w:pPr>
              <w:pStyle w:val="TableParagraph"/>
              <w:spacing w:before="52"/>
              <w:ind w:left="1" w:right="1"/>
              <w:jc w:val="center"/>
              <w:rPr>
                <w:sz w:val="20"/>
              </w:rPr>
            </w:pPr>
            <w:r>
              <w:rPr>
                <w:spacing w:val="-5"/>
                <w:sz w:val="20"/>
              </w:rPr>
              <w:t>6.6</w:t>
            </w:r>
          </w:p>
        </w:tc>
        <w:tc>
          <w:tcPr>
            <w:tcW w:w="968" w:type="dxa"/>
          </w:tcPr>
          <w:p>
            <w:pPr>
              <w:pStyle w:val="TableParagraph"/>
              <w:spacing w:before="52"/>
              <w:ind w:left="104" w:right="157"/>
              <w:jc w:val="center"/>
              <w:rPr>
                <w:sz w:val="20"/>
              </w:rPr>
            </w:pPr>
            <w:r>
              <w:rPr>
                <w:spacing w:val="-5"/>
                <w:sz w:val="20"/>
              </w:rPr>
              <w:t>14</w:t>
            </w:r>
          </w:p>
        </w:tc>
        <w:tc>
          <w:tcPr>
            <w:tcW w:w="1205" w:type="dxa"/>
          </w:tcPr>
          <w:p>
            <w:pPr>
              <w:pStyle w:val="TableParagraph"/>
              <w:spacing w:before="52"/>
              <w:ind w:left="347"/>
              <w:rPr>
                <w:sz w:val="20"/>
              </w:rPr>
            </w:pPr>
            <w:r>
              <w:rPr>
                <w:spacing w:val="-2"/>
                <w:sz w:val="20"/>
              </w:rPr>
              <w:t>33.18701</w:t>
            </w:r>
          </w:p>
        </w:tc>
        <w:tc>
          <w:tcPr>
            <w:tcW w:w="813" w:type="dxa"/>
          </w:tcPr>
          <w:p>
            <w:pPr>
              <w:pStyle w:val="TableParagraph"/>
              <w:spacing w:before="52"/>
              <w:ind w:left="107"/>
              <w:rPr>
                <w:sz w:val="20"/>
              </w:rPr>
            </w:pPr>
            <w:r>
              <w:rPr>
                <w:spacing w:val="-2"/>
                <w:sz w:val="20"/>
              </w:rPr>
              <w:t>30.88</w:t>
            </w:r>
          </w:p>
        </w:tc>
        <w:tc>
          <w:tcPr>
            <w:tcW w:w="1114" w:type="dxa"/>
          </w:tcPr>
          <w:p>
            <w:pPr>
              <w:pStyle w:val="TableParagraph"/>
              <w:spacing w:before="52"/>
              <w:ind w:left="151" w:right="5"/>
              <w:jc w:val="center"/>
              <w:rPr>
                <w:sz w:val="20"/>
              </w:rPr>
            </w:pPr>
            <w:r>
              <w:rPr>
                <w:spacing w:val="-2"/>
                <w:sz w:val="20"/>
              </w:rPr>
              <w:t>30.33429</w:t>
            </w:r>
          </w:p>
        </w:tc>
        <w:tc>
          <w:tcPr>
            <w:tcW w:w="1212" w:type="dxa"/>
          </w:tcPr>
          <w:p>
            <w:pPr>
              <w:pStyle w:val="TableParagraph"/>
              <w:spacing w:before="52"/>
              <w:ind w:left="54"/>
              <w:jc w:val="center"/>
              <w:rPr>
                <w:sz w:val="20"/>
              </w:rPr>
            </w:pPr>
            <w:r>
              <w:rPr>
                <w:spacing w:val="-2"/>
                <w:sz w:val="20"/>
              </w:rPr>
              <w:t>31.46709776</w:t>
            </w:r>
          </w:p>
        </w:tc>
      </w:tr>
      <w:tr>
        <w:trPr>
          <w:trHeight w:val="345" w:hRule="atLeast"/>
        </w:trPr>
        <w:tc>
          <w:tcPr>
            <w:tcW w:w="655" w:type="dxa"/>
          </w:tcPr>
          <w:p>
            <w:pPr>
              <w:pStyle w:val="TableParagraph"/>
              <w:rPr>
                <w:sz w:val="20"/>
              </w:rPr>
            </w:pPr>
            <w:r>
              <w:rPr>
                <w:spacing w:val="-5"/>
                <w:sz w:val="20"/>
              </w:rPr>
              <w:t>8.2</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04" w:right="157"/>
              <w:jc w:val="center"/>
              <w:rPr>
                <w:sz w:val="20"/>
              </w:rPr>
            </w:pPr>
            <w:r>
              <w:rPr>
                <w:spacing w:val="-5"/>
                <w:sz w:val="20"/>
              </w:rPr>
              <w:t>15</w:t>
            </w:r>
          </w:p>
        </w:tc>
        <w:tc>
          <w:tcPr>
            <w:tcW w:w="1205" w:type="dxa"/>
          </w:tcPr>
          <w:p>
            <w:pPr>
              <w:pStyle w:val="TableParagraph"/>
              <w:ind w:left="347"/>
              <w:rPr>
                <w:sz w:val="20"/>
              </w:rPr>
            </w:pPr>
            <w:r>
              <w:rPr>
                <w:spacing w:val="-2"/>
                <w:sz w:val="20"/>
              </w:rPr>
              <w:t>33.05751</w:t>
            </w:r>
          </w:p>
        </w:tc>
        <w:tc>
          <w:tcPr>
            <w:tcW w:w="813" w:type="dxa"/>
          </w:tcPr>
          <w:p>
            <w:pPr>
              <w:pStyle w:val="TableParagraph"/>
              <w:ind w:left="107"/>
              <w:rPr>
                <w:sz w:val="20"/>
              </w:rPr>
            </w:pPr>
            <w:r>
              <w:rPr>
                <w:spacing w:val="-4"/>
                <w:sz w:val="20"/>
              </w:rPr>
              <w:t>30.8</w:t>
            </w:r>
          </w:p>
        </w:tc>
        <w:tc>
          <w:tcPr>
            <w:tcW w:w="1114" w:type="dxa"/>
          </w:tcPr>
          <w:p>
            <w:pPr>
              <w:pStyle w:val="TableParagraph"/>
              <w:ind w:left="151" w:right="5"/>
              <w:jc w:val="center"/>
              <w:rPr>
                <w:sz w:val="20"/>
              </w:rPr>
            </w:pPr>
            <w:r>
              <w:rPr>
                <w:spacing w:val="-2"/>
                <w:sz w:val="20"/>
              </w:rPr>
              <w:t>30.22779</w:t>
            </w:r>
          </w:p>
        </w:tc>
        <w:tc>
          <w:tcPr>
            <w:tcW w:w="1212" w:type="dxa"/>
          </w:tcPr>
          <w:p>
            <w:pPr>
              <w:pStyle w:val="TableParagraph"/>
              <w:ind w:left="54"/>
              <w:jc w:val="center"/>
              <w:rPr>
                <w:sz w:val="20"/>
              </w:rPr>
            </w:pPr>
            <w:r>
              <w:rPr>
                <w:spacing w:val="-2"/>
                <w:sz w:val="20"/>
              </w:rPr>
              <w:t>31.36176546</w:t>
            </w:r>
          </w:p>
        </w:tc>
      </w:tr>
      <w:tr>
        <w:trPr>
          <w:trHeight w:val="344" w:hRule="atLeast"/>
        </w:trPr>
        <w:tc>
          <w:tcPr>
            <w:tcW w:w="655" w:type="dxa"/>
          </w:tcPr>
          <w:p>
            <w:pPr>
              <w:pStyle w:val="TableParagraph"/>
              <w:rPr>
                <w:sz w:val="20"/>
              </w:rPr>
            </w:pPr>
            <w:r>
              <w:rPr>
                <w:spacing w:val="-5"/>
                <w:sz w:val="20"/>
              </w:rPr>
              <w:t>8.3</w:t>
            </w:r>
          </w:p>
        </w:tc>
        <w:tc>
          <w:tcPr>
            <w:tcW w:w="960" w:type="dxa"/>
          </w:tcPr>
          <w:p>
            <w:pPr>
              <w:pStyle w:val="TableParagraph"/>
              <w:ind w:left="1" w:right="1"/>
              <w:jc w:val="center"/>
              <w:rPr>
                <w:sz w:val="20"/>
              </w:rPr>
            </w:pPr>
            <w:r>
              <w:rPr>
                <w:spacing w:val="-5"/>
                <w:sz w:val="20"/>
              </w:rPr>
              <w:t>6.6</w:t>
            </w:r>
          </w:p>
        </w:tc>
        <w:tc>
          <w:tcPr>
            <w:tcW w:w="968" w:type="dxa"/>
          </w:tcPr>
          <w:p>
            <w:pPr>
              <w:pStyle w:val="TableParagraph"/>
              <w:ind w:left="104" w:right="157"/>
              <w:jc w:val="center"/>
              <w:rPr>
                <w:sz w:val="20"/>
              </w:rPr>
            </w:pPr>
            <w:r>
              <w:rPr>
                <w:spacing w:val="-5"/>
                <w:sz w:val="20"/>
              </w:rPr>
              <w:t>16</w:t>
            </w:r>
          </w:p>
        </w:tc>
        <w:tc>
          <w:tcPr>
            <w:tcW w:w="1205" w:type="dxa"/>
          </w:tcPr>
          <w:p>
            <w:pPr>
              <w:pStyle w:val="TableParagraph"/>
              <w:ind w:left="347"/>
              <w:rPr>
                <w:sz w:val="20"/>
              </w:rPr>
            </w:pPr>
            <w:r>
              <w:rPr>
                <w:spacing w:val="-2"/>
                <w:sz w:val="20"/>
              </w:rPr>
              <w:t>32.92801</w:t>
            </w:r>
          </w:p>
        </w:tc>
        <w:tc>
          <w:tcPr>
            <w:tcW w:w="813" w:type="dxa"/>
          </w:tcPr>
          <w:p>
            <w:pPr>
              <w:pStyle w:val="TableParagraph"/>
              <w:ind w:left="107"/>
              <w:rPr>
                <w:sz w:val="20"/>
              </w:rPr>
            </w:pPr>
            <w:r>
              <w:rPr>
                <w:spacing w:val="-2"/>
                <w:sz w:val="20"/>
              </w:rPr>
              <w:t>30.72</w:t>
            </w:r>
          </w:p>
        </w:tc>
        <w:tc>
          <w:tcPr>
            <w:tcW w:w="1114" w:type="dxa"/>
          </w:tcPr>
          <w:p>
            <w:pPr>
              <w:pStyle w:val="TableParagraph"/>
              <w:ind w:left="151" w:right="5"/>
              <w:jc w:val="center"/>
              <w:rPr>
                <w:sz w:val="20"/>
              </w:rPr>
            </w:pPr>
            <w:r>
              <w:rPr>
                <w:spacing w:val="-2"/>
                <w:sz w:val="20"/>
              </w:rPr>
              <w:t>30.12153</w:t>
            </w:r>
          </w:p>
        </w:tc>
        <w:tc>
          <w:tcPr>
            <w:tcW w:w="1212" w:type="dxa"/>
          </w:tcPr>
          <w:p>
            <w:pPr>
              <w:pStyle w:val="TableParagraph"/>
              <w:ind w:left="54"/>
              <w:jc w:val="center"/>
              <w:rPr>
                <w:sz w:val="20"/>
              </w:rPr>
            </w:pPr>
            <w:r>
              <w:rPr>
                <w:spacing w:val="-2"/>
                <w:sz w:val="20"/>
              </w:rPr>
              <w:t>31.25651466</w:t>
            </w:r>
          </w:p>
        </w:tc>
      </w:tr>
      <w:tr>
        <w:trPr>
          <w:trHeight w:val="344" w:hRule="atLeast"/>
        </w:trPr>
        <w:tc>
          <w:tcPr>
            <w:tcW w:w="655" w:type="dxa"/>
          </w:tcPr>
          <w:p>
            <w:pPr>
              <w:pStyle w:val="TableParagraph"/>
              <w:spacing w:before="52"/>
              <w:rPr>
                <w:sz w:val="20"/>
              </w:rPr>
            </w:pPr>
            <w:r>
              <w:rPr>
                <w:spacing w:val="-10"/>
                <w:sz w:val="20"/>
              </w:rPr>
              <w:t>5</w:t>
            </w:r>
          </w:p>
        </w:tc>
        <w:tc>
          <w:tcPr>
            <w:tcW w:w="960" w:type="dxa"/>
          </w:tcPr>
          <w:p>
            <w:pPr>
              <w:pStyle w:val="TableParagraph"/>
              <w:spacing w:before="52"/>
              <w:ind w:left="1" w:right="1"/>
              <w:jc w:val="center"/>
              <w:rPr>
                <w:sz w:val="20"/>
              </w:rPr>
            </w:pPr>
            <w:r>
              <w:rPr>
                <w:spacing w:val="-5"/>
                <w:sz w:val="20"/>
              </w:rPr>
              <w:t>6.7</w:t>
            </w:r>
          </w:p>
        </w:tc>
        <w:tc>
          <w:tcPr>
            <w:tcW w:w="968" w:type="dxa"/>
          </w:tcPr>
          <w:p>
            <w:pPr>
              <w:pStyle w:val="TableParagraph"/>
              <w:spacing w:before="52"/>
              <w:ind w:left="9" w:right="164"/>
              <w:jc w:val="center"/>
              <w:rPr>
                <w:sz w:val="20"/>
              </w:rPr>
            </w:pPr>
            <w:r>
              <w:rPr>
                <w:spacing w:val="-10"/>
                <w:sz w:val="20"/>
              </w:rPr>
              <w:t>3</w:t>
            </w:r>
          </w:p>
        </w:tc>
        <w:tc>
          <w:tcPr>
            <w:tcW w:w="1205" w:type="dxa"/>
          </w:tcPr>
          <w:p>
            <w:pPr>
              <w:pStyle w:val="TableParagraph"/>
              <w:spacing w:before="52"/>
              <w:ind w:left="347"/>
              <w:rPr>
                <w:sz w:val="20"/>
              </w:rPr>
            </w:pPr>
            <w:r>
              <w:rPr>
                <w:spacing w:val="-2"/>
                <w:sz w:val="20"/>
              </w:rPr>
              <w:t>34.6115</w:t>
            </w:r>
          </w:p>
        </w:tc>
        <w:tc>
          <w:tcPr>
            <w:tcW w:w="813" w:type="dxa"/>
          </w:tcPr>
          <w:p>
            <w:pPr>
              <w:pStyle w:val="TableParagraph"/>
              <w:spacing w:before="52"/>
              <w:ind w:left="107"/>
              <w:rPr>
                <w:sz w:val="20"/>
              </w:rPr>
            </w:pPr>
            <w:r>
              <w:rPr>
                <w:spacing w:val="-2"/>
                <w:sz w:val="20"/>
              </w:rPr>
              <w:t>31.76</w:t>
            </w:r>
          </w:p>
        </w:tc>
        <w:tc>
          <w:tcPr>
            <w:tcW w:w="1114" w:type="dxa"/>
          </w:tcPr>
          <w:p>
            <w:pPr>
              <w:pStyle w:val="TableParagraph"/>
              <w:spacing w:before="52"/>
              <w:ind w:left="151" w:right="5"/>
              <w:jc w:val="center"/>
              <w:rPr>
                <w:sz w:val="20"/>
              </w:rPr>
            </w:pPr>
            <w:r>
              <w:rPr>
                <w:spacing w:val="-2"/>
                <w:sz w:val="20"/>
              </w:rPr>
              <w:t>31.52131</w:t>
            </w:r>
          </w:p>
        </w:tc>
        <w:tc>
          <w:tcPr>
            <w:tcW w:w="1212" w:type="dxa"/>
          </w:tcPr>
          <w:p>
            <w:pPr>
              <w:pStyle w:val="TableParagraph"/>
              <w:spacing w:before="52"/>
              <w:ind w:left="54"/>
              <w:jc w:val="center"/>
              <w:rPr>
                <w:sz w:val="20"/>
              </w:rPr>
            </w:pPr>
            <w:r>
              <w:rPr>
                <w:spacing w:val="-2"/>
                <w:sz w:val="20"/>
              </w:rPr>
              <w:t>32.63093854</w:t>
            </w:r>
          </w:p>
        </w:tc>
      </w:tr>
      <w:tr>
        <w:trPr>
          <w:trHeight w:val="345" w:hRule="atLeast"/>
        </w:trPr>
        <w:tc>
          <w:tcPr>
            <w:tcW w:w="655" w:type="dxa"/>
          </w:tcPr>
          <w:p>
            <w:pPr>
              <w:pStyle w:val="TableParagraph"/>
              <w:rPr>
                <w:sz w:val="20"/>
              </w:rPr>
            </w:pPr>
            <w:r>
              <w:rPr>
                <w:spacing w:val="-5"/>
                <w:sz w:val="20"/>
              </w:rPr>
              <w:t>5.1</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9" w:right="164"/>
              <w:jc w:val="center"/>
              <w:rPr>
                <w:sz w:val="20"/>
              </w:rPr>
            </w:pPr>
            <w:r>
              <w:rPr>
                <w:spacing w:val="-10"/>
                <w:sz w:val="20"/>
              </w:rPr>
              <w:t>1</w:t>
            </w:r>
          </w:p>
        </w:tc>
        <w:tc>
          <w:tcPr>
            <w:tcW w:w="1205" w:type="dxa"/>
          </w:tcPr>
          <w:p>
            <w:pPr>
              <w:pStyle w:val="TableParagraph"/>
              <w:ind w:left="347"/>
              <w:rPr>
                <w:sz w:val="20"/>
              </w:rPr>
            </w:pPr>
            <w:r>
              <w:rPr>
                <w:spacing w:val="-2"/>
                <w:sz w:val="20"/>
              </w:rPr>
              <w:t>34.8705</w:t>
            </w:r>
          </w:p>
        </w:tc>
        <w:tc>
          <w:tcPr>
            <w:tcW w:w="813" w:type="dxa"/>
          </w:tcPr>
          <w:p>
            <w:pPr>
              <w:pStyle w:val="TableParagraph"/>
              <w:ind w:left="107"/>
              <w:rPr>
                <w:sz w:val="20"/>
              </w:rPr>
            </w:pPr>
            <w:r>
              <w:rPr>
                <w:spacing w:val="-2"/>
                <w:sz w:val="20"/>
              </w:rPr>
              <w:t>31.92</w:t>
            </w:r>
          </w:p>
        </w:tc>
        <w:tc>
          <w:tcPr>
            <w:tcW w:w="1114" w:type="dxa"/>
          </w:tcPr>
          <w:p>
            <w:pPr>
              <w:pStyle w:val="TableParagraph"/>
              <w:ind w:left="151" w:right="5"/>
              <w:jc w:val="center"/>
              <w:rPr>
                <w:sz w:val="20"/>
              </w:rPr>
            </w:pPr>
            <w:r>
              <w:rPr>
                <w:spacing w:val="-2"/>
                <w:sz w:val="20"/>
              </w:rPr>
              <w:t>31.74007</w:t>
            </w:r>
          </w:p>
        </w:tc>
        <w:tc>
          <w:tcPr>
            <w:tcW w:w="1212" w:type="dxa"/>
          </w:tcPr>
          <w:p>
            <w:pPr>
              <w:pStyle w:val="TableParagraph"/>
              <w:ind w:left="54"/>
              <w:jc w:val="center"/>
              <w:rPr>
                <w:sz w:val="20"/>
              </w:rPr>
            </w:pPr>
            <w:r>
              <w:rPr>
                <w:spacing w:val="-2"/>
                <w:sz w:val="20"/>
              </w:rPr>
              <w:t>32.84352454</w:t>
            </w:r>
          </w:p>
        </w:tc>
      </w:tr>
      <w:tr>
        <w:trPr>
          <w:trHeight w:val="283" w:hRule="atLeast"/>
        </w:trPr>
        <w:tc>
          <w:tcPr>
            <w:tcW w:w="655" w:type="dxa"/>
          </w:tcPr>
          <w:p>
            <w:pPr>
              <w:pStyle w:val="TableParagraph"/>
              <w:spacing w:line="210" w:lineRule="exact"/>
              <w:rPr>
                <w:sz w:val="20"/>
              </w:rPr>
            </w:pPr>
            <w:r>
              <w:rPr>
                <w:spacing w:val="-5"/>
                <w:sz w:val="20"/>
              </w:rPr>
              <w:t>5.2</w:t>
            </w:r>
          </w:p>
        </w:tc>
        <w:tc>
          <w:tcPr>
            <w:tcW w:w="960" w:type="dxa"/>
          </w:tcPr>
          <w:p>
            <w:pPr>
              <w:pStyle w:val="TableParagraph"/>
              <w:spacing w:line="210" w:lineRule="exact"/>
              <w:ind w:left="1" w:right="1"/>
              <w:jc w:val="center"/>
              <w:rPr>
                <w:sz w:val="20"/>
              </w:rPr>
            </w:pPr>
            <w:r>
              <w:rPr>
                <w:spacing w:val="-5"/>
                <w:sz w:val="20"/>
              </w:rPr>
              <w:t>6.7</w:t>
            </w:r>
          </w:p>
        </w:tc>
        <w:tc>
          <w:tcPr>
            <w:tcW w:w="968" w:type="dxa"/>
          </w:tcPr>
          <w:p>
            <w:pPr>
              <w:pStyle w:val="TableParagraph"/>
              <w:spacing w:line="210" w:lineRule="exact"/>
              <w:ind w:left="67" w:right="157"/>
              <w:jc w:val="center"/>
              <w:rPr>
                <w:sz w:val="20"/>
              </w:rPr>
            </w:pPr>
            <w:r>
              <w:rPr>
                <w:spacing w:val="-4"/>
                <w:sz w:val="20"/>
              </w:rPr>
              <w:t>-</w:t>
            </w:r>
            <w:r>
              <w:rPr>
                <w:spacing w:val="-10"/>
                <w:sz w:val="20"/>
              </w:rPr>
              <w:t>1</w:t>
            </w:r>
          </w:p>
        </w:tc>
        <w:tc>
          <w:tcPr>
            <w:tcW w:w="1205" w:type="dxa"/>
          </w:tcPr>
          <w:p>
            <w:pPr>
              <w:pStyle w:val="TableParagraph"/>
              <w:spacing w:line="210" w:lineRule="exact"/>
              <w:ind w:left="347"/>
              <w:rPr>
                <w:sz w:val="20"/>
              </w:rPr>
            </w:pPr>
            <w:r>
              <w:rPr>
                <w:spacing w:val="-2"/>
                <w:sz w:val="20"/>
              </w:rPr>
              <w:t>35.1295</w:t>
            </w:r>
          </w:p>
        </w:tc>
        <w:tc>
          <w:tcPr>
            <w:tcW w:w="813" w:type="dxa"/>
          </w:tcPr>
          <w:p>
            <w:pPr>
              <w:pStyle w:val="TableParagraph"/>
              <w:spacing w:line="210" w:lineRule="exact"/>
              <w:ind w:left="107"/>
              <w:rPr>
                <w:sz w:val="20"/>
              </w:rPr>
            </w:pPr>
            <w:r>
              <w:rPr>
                <w:spacing w:val="-2"/>
                <w:sz w:val="20"/>
              </w:rPr>
              <w:t>32.08</w:t>
            </w:r>
          </w:p>
        </w:tc>
        <w:tc>
          <w:tcPr>
            <w:tcW w:w="1114" w:type="dxa"/>
          </w:tcPr>
          <w:p>
            <w:pPr>
              <w:pStyle w:val="TableParagraph"/>
              <w:spacing w:line="210" w:lineRule="exact"/>
              <w:ind w:left="151" w:right="5"/>
              <w:jc w:val="center"/>
              <w:rPr>
                <w:sz w:val="20"/>
              </w:rPr>
            </w:pPr>
            <w:r>
              <w:rPr>
                <w:spacing w:val="-2"/>
                <w:sz w:val="20"/>
              </w:rPr>
              <w:t>31.95969</w:t>
            </w:r>
          </w:p>
        </w:tc>
        <w:tc>
          <w:tcPr>
            <w:tcW w:w="1212" w:type="dxa"/>
          </w:tcPr>
          <w:p>
            <w:pPr>
              <w:pStyle w:val="TableParagraph"/>
              <w:spacing w:line="210" w:lineRule="exact"/>
              <w:ind w:left="54"/>
              <w:jc w:val="center"/>
              <w:rPr>
                <w:sz w:val="20"/>
              </w:rPr>
            </w:pPr>
            <w:r>
              <w:rPr>
                <w:spacing w:val="-2"/>
                <w:sz w:val="20"/>
              </w:rPr>
              <w:t>33.05639698</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960"/>
        <w:gridCol w:w="968"/>
        <w:gridCol w:w="1204"/>
        <w:gridCol w:w="812"/>
        <w:gridCol w:w="1113"/>
        <w:gridCol w:w="1208"/>
      </w:tblGrid>
      <w:tr>
        <w:trPr>
          <w:trHeight w:val="283" w:hRule="atLeast"/>
        </w:trPr>
        <w:tc>
          <w:tcPr>
            <w:tcW w:w="655" w:type="dxa"/>
          </w:tcPr>
          <w:p>
            <w:pPr>
              <w:pStyle w:val="TableParagraph"/>
              <w:spacing w:line="221" w:lineRule="exact" w:before="0"/>
              <w:rPr>
                <w:sz w:val="20"/>
              </w:rPr>
            </w:pPr>
            <w:r>
              <w:rPr>
                <w:spacing w:val="-5"/>
                <w:sz w:val="20"/>
              </w:rPr>
              <w:t>5.3</w:t>
            </w:r>
          </w:p>
        </w:tc>
        <w:tc>
          <w:tcPr>
            <w:tcW w:w="960" w:type="dxa"/>
          </w:tcPr>
          <w:p>
            <w:pPr>
              <w:pStyle w:val="TableParagraph"/>
              <w:spacing w:line="221" w:lineRule="exact" w:before="0"/>
              <w:ind w:left="1" w:right="1"/>
              <w:jc w:val="center"/>
              <w:rPr>
                <w:sz w:val="20"/>
              </w:rPr>
            </w:pPr>
            <w:r>
              <w:rPr>
                <w:spacing w:val="-5"/>
                <w:sz w:val="20"/>
              </w:rPr>
              <w:t>6.7</w:t>
            </w:r>
          </w:p>
        </w:tc>
        <w:tc>
          <w:tcPr>
            <w:tcW w:w="968" w:type="dxa"/>
          </w:tcPr>
          <w:p>
            <w:pPr>
              <w:pStyle w:val="TableParagraph"/>
              <w:spacing w:line="221" w:lineRule="exact" w:before="0"/>
              <w:ind w:left="67" w:right="157"/>
              <w:jc w:val="center"/>
              <w:rPr>
                <w:sz w:val="20"/>
              </w:rPr>
            </w:pPr>
            <w:r>
              <w:rPr>
                <w:spacing w:val="-4"/>
                <w:sz w:val="20"/>
              </w:rPr>
              <w:t>-</w:t>
            </w:r>
            <w:r>
              <w:rPr>
                <w:spacing w:val="-10"/>
                <w:sz w:val="20"/>
              </w:rPr>
              <w:t>3</w:t>
            </w:r>
          </w:p>
        </w:tc>
        <w:tc>
          <w:tcPr>
            <w:tcW w:w="1204" w:type="dxa"/>
          </w:tcPr>
          <w:p>
            <w:pPr>
              <w:pStyle w:val="TableParagraph"/>
              <w:spacing w:line="221" w:lineRule="exact" w:before="0"/>
              <w:ind w:left="347"/>
              <w:rPr>
                <w:sz w:val="20"/>
              </w:rPr>
            </w:pPr>
            <w:r>
              <w:rPr>
                <w:spacing w:val="-2"/>
                <w:sz w:val="20"/>
              </w:rPr>
              <w:t>35.3885</w:t>
            </w:r>
          </w:p>
        </w:tc>
        <w:tc>
          <w:tcPr>
            <w:tcW w:w="812" w:type="dxa"/>
          </w:tcPr>
          <w:p>
            <w:pPr>
              <w:pStyle w:val="TableParagraph"/>
              <w:spacing w:line="221" w:lineRule="exact" w:before="0"/>
              <w:ind w:left="108"/>
              <w:rPr>
                <w:sz w:val="20"/>
              </w:rPr>
            </w:pPr>
            <w:r>
              <w:rPr>
                <w:spacing w:val="-2"/>
                <w:sz w:val="20"/>
              </w:rPr>
              <w:t>32.24</w:t>
            </w:r>
          </w:p>
        </w:tc>
        <w:tc>
          <w:tcPr>
            <w:tcW w:w="1113" w:type="dxa"/>
          </w:tcPr>
          <w:p>
            <w:pPr>
              <w:pStyle w:val="TableParagraph"/>
              <w:spacing w:line="221" w:lineRule="exact" w:before="0"/>
              <w:ind w:left="154" w:right="3"/>
              <w:jc w:val="center"/>
              <w:rPr>
                <w:sz w:val="20"/>
              </w:rPr>
            </w:pPr>
            <w:r>
              <w:rPr>
                <w:spacing w:val="-2"/>
                <w:sz w:val="20"/>
              </w:rPr>
              <w:t>32.18015</w:t>
            </w:r>
          </w:p>
        </w:tc>
        <w:tc>
          <w:tcPr>
            <w:tcW w:w="1208" w:type="dxa"/>
          </w:tcPr>
          <w:p>
            <w:pPr>
              <w:pStyle w:val="TableParagraph"/>
              <w:spacing w:line="221" w:lineRule="exact" w:before="0"/>
              <w:ind w:left="67" w:right="3"/>
              <w:jc w:val="center"/>
              <w:rPr>
                <w:sz w:val="20"/>
              </w:rPr>
            </w:pPr>
            <w:r>
              <w:rPr>
                <w:spacing w:val="-2"/>
                <w:sz w:val="20"/>
              </w:rPr>
              <w:t>33.26954977</w:t>
            </w:r>
          </w:p>
        </w:tc>
      </w:tr>
      <w:tr>
        <w:trPr>
          <w:trHeight w:val="344" w:hRule="atLeast"/>
        </w:trPr>
        <w:tc>
          <w:tcPr>
            <w:tcW w:w="655" w:type="dxa"/>
          </w:tcPr>
          <w:p>
            <w:pPr>
              <w:pStyle w:val="TableParagraph"/>
              <w:rPr>
                <w:sz w:val="20"/>
              </w:rPr>
            </w:pPr>
            <w:r>
              <w:rPr>
                <w:spacing w:val="-5"/>
                <w:sz w:val="20"/>
              </w:rPr>
              <w:t>5.4</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67" w:right="157"/>
              <w:jc w:val="center"/>
              <w:rPr>
                <w:sz w:val="20"/>
              </w:rPr>
            </w:pPr>
            <w:r>
              <w:rPr>
                <w:spacing w:val="-4"/>
                <w:sz w:val="20"/>
              </w:rPr>
              <w:t>-</w:t>
            </w:r>
            <w:r>
              <w:rPr>
                <w:spacing w:val="-10"/>
                <w:sz w:val="20"/>
              </w:rPr>
              <w:t>5</w:t>
            </w:r>
          </w:p>
        </w:tc>
        <w:tc>
          <w:tcPr>
            <w:tcW w:w="1204" w:type="dxa"/>
          </w:tcPr>
          <w:p>
            <w:pPr>
              <w:pStyle w:val="TableParagraph"/>
              <w:ind w:left="347"/>
              <w:rPr>
                <w:sz w:val="20"/>
              </w:rPr>
            </w:pPr>
            <w:r>
              <w:rPr>
                <w:spacing w:val="-2"/>
                <w:sz w:val="20"/>
              </w:rPr>
              <w:t>35.6475</w:t>
            </w:r>
          </w:p>
        </w:tc>
        <w:tc>
          <w:tcPr>
            <w:tcW w:w="812" w:type="dxa"/>
          </w:tcPr>
          <w:p>
            <w:pPr>
              <w:pStyle w:val="TableParagraph"/>
              <w:ind w:left="108"/>
              <w:rPr>
                <w:sz w:val="20"/>
              </w:rPr>
            </w:pPr>
            <w:r>
              <w:rPr>
                <w:spacing w:val="-4"/>
                <w:sz w:val="20"/>
              </w:rPr>
              <w:t>32.4</w:t>
            </w:r>
          </w:p>
        </w:tc>
        <w:tc>
          <w:tcPr>
            <w:tcW w:w="1113" w:type="dxa"/>
          </w:tcPr>
          <w:p>
            <w:pPr>
              <w:pStyle w:val="TableParagraph"/>
              <w:ind w:left="154" w:right="3"/>
              <w:jc w:val="center"/>
              <w:rPr>
                <w:sz w:val="20"/>
              </w:rPr>
            </w:pPr>
            <w:r>
              <w:rPr>
                <w:spacing w:val="-2"/>
                <w:sz w:val="20"/>
              </w:rPr>
              <w:t>32.40143</w:t>
            </w:r>
          </w:p>
        </w:tc>
        <w:tc>
          <w:tcPr>
            <w:tcW w:w="1208" w:type="dxa"/>
          </w:tcPr>
          <w:p>
            <w:pPr>
              <w:pStyle w:val="TableParagraph"/>
              <w:ind w:left="67" w:right="3"/>
              <w:jc w:val="center"/>
              <w:rPr>
                <w:sz w:val="20"/>
              </w:rPr>
            </w:pPr>
            <w:r>
              <w:rPr>
                <w:spacing w:val="-2"/>
                <w:sz w:val="20"/>
              </w:rPr>
              <w:t>33.48297669</w:t>
            </w:r>
          </w:p>
        </w:tc>
      </w:tr>
      <w:tr>
        <w:trPr>
          <w:trHeight w:val="344" w:hRule="atLeast"/>
        </w:trPr>
        <w:tc>
          <w:tcPr>
            <w:tcW w:w="655" w:type="dxa"/>
          </w:tcPr>
          <w:p>
            <w:pPr>
              <w:pStyle w:val="TableParagraph"/>
              <w:spacing w:before="52"/>
              <w:rPr>
                <w:sz w:val="20"/>
              </w:rPr>
            </w:pPr>
            <w:r>
              <w:rPr>
                <w:spacing w:val="-5"/>
                <w:sz w:val="20"/>
              </w:rPr>
              <w:t>5.5</w:t>
            </w:r>
          </w:p>
        </w:tc>
        <w:tc>
          <w:tcPr>
            <w:tcW w:w="960" w:type="dxa"/>
          </w:tcPr>
          <w:p>
            <w:pPr>
              <w:pStyle w:val="TableParagraph"/>
              <w:spacing w:before="52"/>
              <w:ind w:left="1" w:right="1"/>
              <w:jc w:val="center"/>
              <w:rPr>
                <w:sz w:val="20"/>
              </w:rPr>
            </w:pPr>
            <w:r>
              <w:rPr>
                <w:spacing w:val="-5"/>
                <w:sz w:val="20"/>
              </w:rPr>
              <w:t>6.7</w:t>
            </w:r>
          </w:p>
        </w:tc>
        <w:tc>
          <w:tcPr>
            <w:tcW w:w="968" w:type="dxa"/>
          </w:tcPr>
          <w:p>
            <w:pPr>
              <w:pStyle w:val="TableParagraph"/>
              <w:spacing w:before="52"/>
              <w:ind w:left="67" w:right="157"/>
              <w:jc w:val="center"/>
              <w:rPr>
                <w:sz w:val="20"/>
              </w:rPr>
            </w:pPr>
            <w:r>
              <w:rPr>
                <w:spacing w:val="-4"/>
                <w:sz w:val="20"/>
              </w:rPr>
              <w:t>-</w:t>
            </w:r>
            <w:r>
              <w:rPr>
                <w:spacing w:val="-10"/>
                <w:sz w:val="20"/>
              </w:rPr>
              <w:t>7</w:t>
            </w:r>
          </w:p>
        </w:tc>
        <w:tc>
          <w:tcPr>
            <w:tcW w:w="1204" w:type="dxa"/>
          </w:tcPr>
          <w:p>
            <w:pPr>
              <w:pStyle w:val="TableParagraph"/>
              <w:spacing w:before="52"/>
              <w:ind w:left="347"/>
              <w:rPr>
                <w:sz w:val="20"/>
              </w:rPr>
            </w:pPr>
            <w:r>
              <w:rPr>
                <w:spacing w:val="-2"/>
                <w:sz w:val="20"/>
              </w:rPr>
              <w:t>35.9065</w:t>
            </w:r>
          </w:p>
        </w:tc>
        <w:tc>
          <w:tcPr>
            <w:tcW w:w="812" w:type="dxa"/>
          </w:tcPr>
          <w:p>
            <w:pPr>
              <w:pStyle w:val="TableParagraph"/>
              <w:spacing w:before="52"/>
              <w:ind w:left="108"/>
              <w:rPr>
                <w:sz w:val="20"/>
              </w:rPr>
            </w:pPr>
            <w:r>
              <w:rPr>
                <w:spacing w:val="-2"/>
                <w:sz w:val="20"/>
              </w:rPr>
              <w:t>32.56</w:t>
            </w:r>
          </w:p>
        </w:tc>
        <w:tc>
          <w:tcPr>
            <w:tcW w:w="1113" w:type="dxa"/>
          </w:tcPr>
          <w:p>
            <w:pPr>
              <w:pStyle w:val="TableParagraph"/>
              <w:spacing w:before="52"/>
              <w:ind w:left="154" w:right="3"/>
              <w:jc w:val="center"/>
              <w:rPr>
                <w:sz w:val="20"/>
              </w:rPr>
            </w:pPr>
            <w:r>
              <w:rPr>
                <w:spacing w:val="-2"/>
                <w:sz w:val="20"/>
              </w:rPr>
              <w:t>32.62352</w:t>
            </w:r>
          </w:p>
        </w:tc>
        <w:tc>
          <w:tcPr>
            <w:tcW w:w="1208" w:type="dxa"/>
          </w:tcPr>
          <w:p>
            <w:pPr>
              <w:pStyle w:val="TableParagraph"/>
              <w:spacing w:before="52"/>
              <w:ind w:left="67" w:right="3"/>
              <w:jc w:val="center"/>
              <w:rPr>
                <w:sz w:val="20"/>
              </w:rPr>
            </w:pPr>
            <w:r>
              <w:rPr>
                <w:spacing w:val="-2"/>
                <w:sz w:val="20"/>
              </w:rPr>
              <w:t>33.69667144</w:t>
            </w:r>
          </w:p>
        </w:tc>
      </w:tr>
      <w:tr>
        <w:trPr>
          <w:trHeight w:val="345" w:hRule="atLeast"/>
        </w:trPr>
        <w:tc>
          <w:tcPr>
            <w:tcW w:w="655" w:type="dxa"/>
          </w:tcPr>
          <w:p>
            <w:pPr>
              <w:pStyle w:val="TableParagraph"/>
              <w:rPr>
                <w:sz w:val="20"/>
              </w:rPr>
            </w:pPr>
            <w:r>
              <w:rPr>
                <w:spacing w:val="-5"/>
                <w:sz w:val="20"/>
              </w:rPr>
              <w:t>5.6</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67" w:right="157"/>
              <w:jc w:val="center"/>
              <w:rPr>
                <w:sz w:val="20"/>
              </w:rPr>
            </w:pPr>
            <w:r>
              <w:rPr>
                <w:spacing w:val="-4"/>
                <w:sz w:val="20"/>
              </w:rPr>
              <w:t>-</w:t>
            </w:r>
            <w:r>
              <w:rPr>
                <w:spacing w:val="-10"/>
                <w:sz w:val="20"/>
              </w:rPr>
              <w:t>9</w:t>
            </w:r>
          </w:p>
        </w:tc>
        <w:tc>
          <w:tcPr>
            <w:tcW w:w="1204" w:type="dxa"/>
          </w:tcPr>
          <w:p>
            <w:pPr>
              <w:pStyle w:val="TableParagraph"/>
              <w:ind w:left="347"/>
              <w:rPr>
                <w:sz w:val="20"/>
              </w:rPr>
            </w:pPr>
            <w:r>
              <w:rPr>
                <w:spacing w:val="-2"/>
                <w:sz w:val="20"/>
              </w:rPr>
              <w:t>36.16549</w:t>
            </w:r>
          </w:p>
        </w:tc>
        <w:tc>
          <w:tcPr>
            <w:tcW w:w="812" w:type="dxa"/>
          </w:tcPr>
          <w:p>
            <w:pPr>
              <w:pStyle w:val="TableParagraph"/>
              <w:ind w:left="108"/>
              <w:rPr>
                <w:sz w:val="20"/>
              </w:rPr>
            </w:pPr>
            <w:r>
              <w:rPr>
                <w:spacing w:val="-2"/>
                <w:sz w:val="20"/>
              </w:rPr>
              <w:t>32.72</w:t>
            </w:r>
          </w:p>
        </w:tc>
        <w:tc>
          <w:tcPr>
            <w:tcW w:w="1113" w:type="dxa"/>
          </w:tcPr>
          <w:p>
            <w:pPr>
              <w:pStyle w:val="TableParagraph"/>
              <w:ind w:left="154" w:right="3"/>
              <w:jc w:val="center"/>
              <w:rPr>
                <w:sz w:val="20"/>
              </w:rPr>
            </w:pPr>
            <w:r>
              <w:rPr>
                <w:spacing w:val="-2"/>
                <w:sz w:val="20"/>
              </w:rPr>
              <w:t>32.84639</w:t>
            </w:r>
          </w:p>
        </w:tc>
        <w:tc>
          <w:tcPr>
            <w:tcW w:w="1208" w:type="dxa"/>
          </w:tcPr>
          <w:p>
            <w:pPr>
              <w:pStyle w:val="TableParagraph"/>
              <w:ind w:left="67" w:right="3"/>
              <w:jc w:val="center"/>
              <w:rPr>
                <w:sz w:val="20"/>
              </w:rPr>
            </w:pPr>
            <w:r>
              <w:rPr>
                <w:spacing w:val="-2"/>
                <w:sz w:val="20"/>
              </w:rPr>
              <w:t>33.91062761</w:t>
            </w:r>
          </w:p>
        </w:tc>
      </w:tr>
      <w:tr>
        <w:trPr>
          <w:trHeight w:val="345" w:hRule="atLeast"/>
        </w:trPr>
        <w:tc>
          <w:tcPr>
            <w:tcW w:w="655" w:type="dxa"/>
          </w:tcPr>
          <w:p>
            <w:pPr>
              <w:pStyle w:val="TableParagraph"/>
              <w:rPr>
                <w:sz w:val="20"/>
              </w:rPr>
            </w:pPr>
            <w:r>
              <w:rPr>
                <w:spacing w:val="-5"/>
                <w:sz w:val="20"/>
              </w:rPr>
              <w:t>5.7</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166" w:right="157"/>
              <w:jc w:val="center"/>
              <w:rPr>
                <w:sz w:val="20"/>
              </w:rPr>
            </w:pPr>
            <w:r>
              <w:rPr>
                <w:spacing w:val="-4"/>
                <w:sz w:val="20"/>
              </w:rPr>
              <w:t>-</w:t>
            </w:r>
            <w:r>
              <w:rPr>
                <w:spacing w:val="-5"/>
                <w:sz w:val="20"/>
              </w:rPr>
              <w:t>11</w:t>
            </w:r>
          </w:p>
        </w:tc>
        <w:tc>
          <w:tcPr>
            <w:tcW w:w="1204" w:type="dxa"/>
          </w:tcPr>
          <w:p>
            <w:pPr>
              <w:pStyle w:val="TableParagraph"/>
              <w:ind w:left="347"/>
              <w:rPr>
                <w:sz w:val="20"/>
              </w:rPr>
            </w:pPr>
            <w:r>
              <w:rPr>
                <w:spacing w:val="-2"/>
                <w:sz w:val="20"/>
              </w:rPr>
              <w:t>36.42449</w:t>
            </w:r>
          </w:p>
        </w:tc>
        <w:tc>
          <w:tcPr>
            <w:tcW w:w="812" w:type="dxa"/>
          </w:tcPr>
          <w:p>
            <w:pPr>
              <w:pStyle w:val="TableParagraph"/>
              <w:ind w:left="108"/>
              <w:rPr>
                <w:sz w:val="20"/>
              </w:rPr>
            </w:pPr>
            <w:r>
              <w:rPr>
                <w:spacing w:val="-2"/>
                <w:sz w:val="20"/>
              </w:rPr>
              <w:t>32.88</w:t>
            </w:r>
          </w:p>
        </w:tc>
        <w:tc>
          <w:tcPr>
            <w:tcW w:w="1113" w:type="dxa"/>
          </w:tcPr>
          <w:p>
            <w:pPr>
              <w:pStyle w:val="TableParagraph"/>
              <w:ind w:left="154" w:right="3"/>
              <w:jc w:val="center"/>
              <w:rPr>
                <w:sz w:val="20"/>
              </w:rPr>
            </w:pPr>
            <w:r>
              <w:rPr>
                <w:spacing w:val="-2"/>
                <w:sz w:val="20"/>
              </w:rPr>
              <w:t>33.07002</w:t>
            </w:r>
          </w:p>
        </w:tc>
        <w:tc>
          <w:tcPr>
            <w:tcW w:w="1208" w:type="dxa"/>
          </w:tcPr>
          <w:p>
            <w:pPr>
              <w:pStyle w:val="TableParagraph"/>
              <w:ind w:left="67" w:right="3"/>
              <w:jc w:val="center"/>
              <w:rPr>
                <w:sz w:val="20"/>
              </w:rPr>
            </w:pPr>
            <w:r>
              <w:rPr>
                <w:spacing w:val="-2"/>
                <w:sz w:val="20"/>
              </w:rPr>
              <w:t>34.12483868</w:t>
            </w:r>
          </w:p>
        </w:tc>
      </w:tr>
      <w:tr>
        <w:trPr>
          <w:trHeight w:val="344" w:hRule="atLeast"/>
        </w:trPr>
        <w:tc>
          <w:tcPr>
            <w:tcW w:w="655" w:type="dxa"/>
          </w:tcPr>
          <w:p>
            <w:pPr>
              <w:pStyle w:val="TableParagraph"/>
              <w:rPr>
                <w:sz w:val="20"/>
              </w:rPr>
            </w:pPr>
            <w:r>
              <w:rPr>
                <w:spacing w:val="-5"/>
                <w:sz w:val="20"/>
              </w:rPr>
              <w:t>5.8</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166" w:right="157"/>
              <w:jc w:val="center"/>
              <w:rPr>
                <w:sz w:val="20"/>
              </w:rPr>
            </w:pPr>
            <w:r>
              <w:rPr>
                <w:spacing w:val="-4"/>
                <w:sz w:val="20"/>
              </w:rPr>
              <w:t>-</w:t>
            </w:r>
            <w:r>
              <w:rPr>
                <w:spacing w:val="-5"/>
                <w:sz w:val="20"/>
              </w:rPr>
              <w:t>15</w:t>
            </w:r>
          </w:p>
        </w:tc>
        <w:tc>
          <w:tcPr>
            <w:tcW w:w="1204" w:type="dxa"/>
          </w:tcPr>
          <w:p>
            <w:pPr>
              <w:pStyle w:val="TableParagraph"/>
              <w:ind w:left="347"/>
              <w:rPr>
                <w:sz w:val="20"/>
              </w:rPr>
            </w:pPr>
            <w:r>
              <w:rPr>
                <w:spacing w:val="-2"/>
                <w:sz w:val="20"/>
              </w:rPr>
              <w:t>36.94249</w:t>
            </w:r>
          </w:p>
        </w:tc>
        <w:tc>
          <w:tcPr>
            <w:tcW w:w="812" w:type="dxa"/>
          </w:tcPr>
          <w:p>
            <w:pPr>
              <w:pStyle w:val="TableParagraph"/>
              <w:ind w:left="108"/>
              <w:rPr>
                <w:sz w:val="20"/>
              </w:rPr>
            </w:pPr>
            <w:r>
              <w:rPr>
                <w:spacing w:val="-4"/>
                <w:sz w:val="20"/>
              </w:rPr>
              <w:t>33.2</w:t>
            </w:r>
          </w:p>
        </w:tc>
        <w:tc>
          <w:tcPr>
            <w:tcW w:w="1113" w:type="dxa"/>
          </w:tcPr>
          <w:p>
            <w:pPr>
              <w:pStyle w:val="TableParagraph"/>
              <w:ind w:left="154" w:right="3"/>
              <w:jc w:val="center"/>
              <w:rPr>
                <w:sz w:val="20"/>
              </w:rPr>
            </w:pPr>
            <w:r>
              <w:rPr>
                <w:spacing w:val="-2"/>
                <w:sz w:val="20"/>
              </w:rPr>
              <w:t>33.51951</w:t>
            </w:r>
          </w:p>
        </w:tc>
        <w:tc>
          <w:tcPr>
            <w:tcW w:w="1208" w:type="dxa"/>
          </w:tcPr>
          <w:p>
            <w:pPr>
              <w:pStyle w:val="TableParagraph"/>
              <w:ind w:left="67" w:right="3"/>
              <w:jc w:val="center"/>
              <w:rPr>
                <w:sz w:val="20"/>
              </w:rPr>
            </w:pPr>
            <w:r>
              <w:rPr>
                <w:spacing w:val="-2"/>
                <w:sz w:val="20"/>
              </w:rPr>
              <w:t>34.55399899</w:t>
            </w:r>
          </w:p>
        </w:tc>
      </w:tr>
      <w:tr>
        <w:trPr>
          <w:trHeight w:val="344" w:hRule="atLeast"/>
        </w:trPr>
        <w:tc>
          <w:tcPr>
            <w:tcW w:w="655" w:type="dxa"/>
          </w:tcPr>
          <w:p>
            <w:pPr>
              <w:pStyle w:val="TableParagraph"/>
              <w:spacing w:before="52"/>
              <w:rPr>
                <w:sz w:val="20"/>
              </w:rPr>
            </w:pPr>
            <w:r>
              <w:rPr>
                <w:spacing w:val="-5"/>
                <w:sz w:val="20"/>
              </w:rPr>
              <w:t>5.9</w:t>
            </w:r>
          </w:p>
        </w:tc>
        <w:tc>
          <w:tcPr>
            <w:tcW w:w="960" w:type="dxa"/>
          </w:tcPr>
          <w:p>
            <w:pPr>
              <w:pStyle w:val="TableParagraph"/>
              <w:spacing w:before="52"/>
              <w:ind w:left="1" w:right="1"/>
              <w:jc w:val="center"/>
              <w:rPr>
                <w:sz w:val="20"/>
              </w:rPr>
            </w:pPr>
            <w:r>
              <w:rPr>
                <w:spacing w:val="-5"/>
                <w:sz w:val="20"/>
              </w:rPr>
              <w:t>6.7</w:t>
            </w:r>
          </w:p>
        </w:tc>
        <w:tc>
          <w:tcPr>
            <w:tcW w:w="968" w:type="dxa"/>
          </w:tcPr>
          <w:p>
            <w:pPr>
              <w:pStyle w:val="TableParagraph"/>
              <w:spacing w:before="52"/>
              <w:ind w:left="166" w:right="157"/>
              <w:jc w:val="center"/>
              <w:rPr>
                <w:sz w:val="20"/>
              </w:rPr>
            </w:pPr>
            <w:r>
              <w:rPr>
                <w:spacing w:val="-4"/>
                <w:sz w:val="20"/>
              </w:rPr>
              <w:t>-</w:t>
            </w:r>
            <w:r>
              <w:rPr>
                <w:spacing w:val="-5"/>
                <w:sz w:val="20"/>
              </w:rPr>
              <w:t>17</w:t>
            </w:r>
          </w:p>
        </w:tc>
        <w:tc>
          <w:tcPr>
            <w:tcW w:w="1204" w:type="dxa"/>
          </w:tcPr>
          <w:p>
            <w:pPr>
              <w:pStyle w:val="TableParagraph"/>
              <w:spacing w:before="52"/>
              <w:ind w:left="347"/>
              <w:rPr>
                <w:sz w:val="20"/>
              </w:rPr>
            </w:pPr>
            <w:r>
              <w:rPr>
                <w:spacing w:val="-2"/>
                <w:sz w:val="20"/>
              </w:rPr>
              <w:t>37.20149</w:t>
            </w:r>
          </w:p>
        </w:tc>
        <w:tc>
          <w:tcPr>
            <w:tcW w:w="812" w:type="dxa"/>
          </w:tcPr>
          <w:p>
            <w:pPr>
              <w:pStyle w:val="TableParagraph"/>
              <w:spacing w:before="52"/>
              <w:ind w:left="108"/>
              <w:rPr>
                <w:sz w:val="20"/>
              </w:rPr>
            </w:pPr>
            <w:r>
              <w:rPr>
                <w:spacing w:val="-2"/>
                <w:sz w:val="20"/>
              </w:rPr>
              <w:t>33.36</w:t>
            </w:r>
          </w:p>
        </w:tc>
        <w:tc>
          <w:tcPr>
            <w:tcW w:w="1113" w:type="dxa"/>
          </w:tcPr>
          <w:p>
            <w:pPr>
              <w:pStyle w:val="TableParagraph"/>
              <w:spacing w:before="52"/>
              <w:ind w:left="154" w:right="3"/>
              <w:jc w:val="center"/>
              <w:rPr>
                <w:sz w:val="20"/>
              </w:rPr>
            </w:pPr>
            <w:r>
              <w:rPr>
                <w:spacing w:val="-2"/>
                <w:sz w:val="20"/>
              </w:rPr>
              <w:t>33.74531</w:t>
            </w:r>
          </w:p>
        </w:tc>
        <w:tc>
          <w:tcPr>
            <w:tcW w:w="1208" w:type="dxa"/>
          </w:tcPr>
          <w:p>
            <w:pPr>
              <w:pStyle w:val="TableParagraph"/>
              <w:spacing w:before="52"/>
              <w:ind w:left="67" w:right="3"/>
              <w:jc w:val="center"/>
              <w:rPr>
                <w:sz w:val="20"/>
              </w:rPr>
            </w:pPr>
            <w:r>
              <w:rPr>
                <w:spacing w:val="-2"/>
                <w:sz w:val="20"/>
              </w:rPr>
              <w:t>34.76893472</w:t>
            </w:r>
          </w:p>
        </w:tc>
      </w:tr>
      <w:tr>
        <w:trPr>
          <w:trHeight w:val="345" w:hRule="atLeast"/>
        </w:trPr>
        <w:tc>
          <w:tcPr>
            <w:tcW w:w="655" w:type="dxa"/>
          </w:tcPr>
          <w:p>
            <w:pPr>
              <w:pStyle w:val="TableParagraph"/>
              <w:rPr>
                <w:sz w:val="20"/>
              </w:rPr>
            </w:pPr>
            <w:r>
              <w:rPr>
                <w:spacing w:val="-10"/>
                <w:sz w:val="20"/>
              </w:rPr>
              <w:t>6</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166" w:right="157"/>
              <w:jc w:val="center"/>
              <w:rPr>
                <w:sz w:val="20"/>
              </w:rPr>
            </w:pPr>
            <w:r>
              <w:rPr>
                <w:spacing w:val="-4"/>
                <w:sz w:val="20"/>
              </w:rPr>
              <w:t>-</w:t>
            </w:r>
            <w:r>
              <w:rPr>
                <w:spacing w:val="-5"/>
                <w:sz w:val="20"/>
              </w:rPr>
              <w:t>18</w:t>
            </w:r>
          </w:p>
        </w:tc>
        <w:tc>
          <w:tcPr>
            <w:tcW w:w="1204" w:type="dxa"/>
          </w:tcPr>
          <w:p>
            <w:pPr>
              <w:pStyle w:val="TableParagraph"/>
              <w:ind w:left="347"/>
              <w:rPr>
                <w:sz w:val="20"/>
              </w:rPr>
            </w:pPr>
            <w:r>
              <w:rPr>
                <w:spacing w:val="-2"/>
                <w:sz w:val="20"/>
              </w:rPr>
              <w:t>37.33099</w:t>
            </w:r>
          </w:p>
        </w:tc>
        <w:tc>
          <w:tcPr>
            <w:tcW w:w="812" w:type="dxa"/>
          </w:tcPr>
          <w:p>
            <w:pPr>
              <w:pStyle w:val="TableParagraph"/>
              <w:ind w:left="108"/>
              <w:rPr>
                <w:sz w:val="20"/>
              </w:rPr>
            </w:pPr>
            <w:r>
              <w:rPr>
                <w:spacing w:val="-2"/>
                <w:sz w:val="20"/>
              </w:rPr>
              <w:t>33.44</w:t>
            </w:r>
          </w:p>
        </w:tc>
        <w:tc>
          <w:tcPr>
            <w:tcW w:w="1113" w:type="dxa"/>
          </w:tcPr>
          <w:p>
            <w:pPr>
              <w:pStyle w:val="TableParagraph"/>
              <w:ind w:left="154" w:right="2"/>
              <w:jc w:val="center"/>
              <w:rPr>
                <w:sz w:val="20"/>
              </w:rPr>
            </w:pPr>
            <w:r>
              <w:rPr>
                <w:spacing w:val="-2"/>
                <w:sz w:val="20"/>
              </w:rPr>
              <w:t>33.85848</w:t>
            </w:r>
          </w:p>
        </w:tc>
        <w:tc>
          <w:tcPr>
            <w:tcW w:w="1208" w:type="dxa"/>
          </w:tcPr>
          <w:p>
            <w:pPr>
              <w:pStyle w:val="TableParagraph"/>
              <w:ind w:left="67" w:right="3"/>
              <w:jc w:val="center"/>
              <w:rPr>
                <w:sz w:val="20"/>
              </w:rPr>
            </w:pPr>
            <w:r>
              <w:rPr>
                <w:spacing w:val="-2"/>
                <w:sz w:val="20"/>
              </w:rPr>
              <w:t>34.87648848</w:t>
            </w:r>
          </w:p>
        </w:tc>
      </w:tr>
      <w:tr>
        <w:trPr>
          <w:trHeight w:val="345" w:hRule="atLeast"/>
        </w:trPr>
        <w:tc>
          <w:tcPr>
            <w:tcW w:w="655" w:type="dxa"/>
          </w:tcPr>
          <w:p>
            <w:pPr>
              <w:pStyle w:val="TableParagraph"/>
              <w:rPr>
                <w:sz w:val="20"/>
              </w:rPr>
            </w:pPr>
            <w:r>
              <w:rPr>
                <w:spacing w:val="-5"/>
                <w:sz w:val="20"/>
              </w:rPr>
              <w:t>6.1</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166" w:right="157"/>
              <w:jc w:val="center"/>
              <w:rPr>
                <w:sz w:val="20"/>
              </w:rPr>
            </w:pPr>
            <w:r>
              <w:rPr>
                <w:spacing w:val="-4"/>
                <w:sz w:val="20"/>
              </w:rPr>
              <w:t>-</w:t>
            </w:r>
            <w:r>
              <w:rPr>
                <w:spacing w:val="-5"/>
                <w:sz w:val="20"/>
              </w:rPr>
              <w:t>19</w:t>
            </w:r>
          </w:p>
        </w:tc>
        <w:tc>
          <w:tcPr>
            <w:tcW w:w="1204" w:type="dxa"/>
          </w:tcPr>
          <w:p>
            <w:pPr>
              <w:pStyle w:val="TableParagraph"/>
              <w:ind w:left="347"/>
              <w:rPr>
                <w:sz w:val="20"/>
              </w:rPr>
            </w:pPr>
            <w:r>
              <w:rPr>
                <w:spacing w:val="-2"/>
                <w:sz w:val="20"/>
              </w:rPr>
              <w:t>37.46049</w:t>
            </w:r>
          </w:p>
        </w:tc>
        <w:tc>
          <w:tcPr>
            <w:tcW w:w="812" w:type="dxa"/>
          </w:tcPr>
          <w:p>
            <w:pPr>
              <w:pStyle w:val="TableParagraph"/>
              <w:ind w:left="108"/>
              <w:rPr>
                <w:sz w:val="20"/>
              </w:rPr>
            </w:pPr>
            <w:r>
              <w:rPr>
                <w:spacing w:val="-2"/>
                <w:sz w:val="20"/>
              </w:rPr>
              <w:t>33.52</w:t>
            </w:r>
          </w:p>
        </w:tc>
        <w:tc>
          <w:tcPr>
            <w:tcW w:w="1113" w:type="dxa"/>
          </w:tcPr>
          <w:p>
            <w:pPr>
              <w:pStyle w:val="TableParagraph"/>
              <w:ind w:left="154" w:right="3"/>
              <w:jc w:val="center"/>
              <w:rPr>
                <w:sz w:val="20"/>
              </w:rPr>
            </w:pPr>
            <w:r>
              <w:rPr>
                <w:spacing w:val="-2"/>
                <w:sz w:val="20"/>
              </w:rPr>
              <w:t>33.97181</w:t>
            </w:r>
          </w:p>
        </w:tc>
        <w:tc>
          <w:tcPr>
            <w:tcW w:w="1208" w:type="dxa"/>
          </w:tcPr>
          <w:p>
            <w:pPr>
              <w:pStyle w:val="TableParagraph"/>
              <w:ind w:left="67" w:right="3"/>
              <w:jc w:val="center"/>
              <w:rPr>
                <w:sz w:val="20"/>
              </w:rPr>
            </w:pPr>
            <w:r>
              <w:rPr>
                <w:spacing w:val="-2"/>
                <w:sz w:val="20"/>
              </w:rPr>
              <w:t>34.98409834</w:t>
            </w:r>
          </w:p>
        </w:tc>
      </w:tr>
      <w:tr>
        <w:trPr>
          <w:trHeight w:val="344" w:hRule="atLeast"/>
        </w:trPr>
        <w:tc>
          <w:tcPr>
            <w:tcW w:w="655" w:type="dxa"/>
          </w:tcPr>
          <w:p>
            <w:pPr>
              <w:pStyle w:val="TableParagraph"/>
              <w:rPr>
                <w:sz w:val="20"/>
              </w:rPr>
            </w:pPr>
            <w:r>
              <w:rPr>
                <w:spacing w:val="-5"/>
                <w:sz w:val="20"/>
              </w:rPr>
              <w:t>6.2</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166" w:right="157"/>
              <w:jc w:val="center"/>
              <w:rPr>
                <w:sz w:val="20"/>
              </w:rPr>
            </w:pPr>
            <w:r>
              <w:rPr>
                <w:spacing w:val="-4"/>
                <w:sz w:val="20"/>
              </w:rPr>
              <w:t>-</w:t>
            </w:r>
            <w:r>
              <w:rPr>
                <w:spacing w:val="-5"/>
                <w:sz w:val="20"/>
              </w:rPr>
              <w:t>20</w:t>
            </w:r>
          </w:p>
        </w:tc>
        <w:tc>
          <w:tcPr>
            <w:tcW w:w="1204" w:type="dxa"/>
          </w:tcPr>
          <w:p>
            <w:pPr>
              <w:pStyle w:val="TableParagraph"/>
              <w:ind w:left="347"/>
              <w:rPr>
                <w:sz w:val="20"/>
              </w:rPr>
            </w:pPr>
            <w:r>
              <w:rPr>
                <w:spacing w:val="-2"/>
                <w:sz w:val="20"/>
              </w:rPr>
              <w:t>37.58999</w:t>
            </w:r>
          </w:p>
        </w:tc>
        <w:tc>
          <w:tcPr>
            <w:tcW w:w="812" w:type="dxa"/>
          </w:tcPr>
          <w:p>
            <w:pPr>
              <w:pStyle w:val="TableParagraph"/>
              <w:ind w:left="108"/>
              <w:rPr>
                <w:sz w:val="20"/>
              </w:rPr>
            </w:pPr>
            <w:r>
              <w:rPr>
                <w:spacing w:val="-4"/>
                <w:sz w:val="20"/>
              </w:rPr>
              <w:t>33.6</w:t>
            </w:r>
          </w:p>
        </w:tc>
        <w:tc>
          <w:tcPr>
            <w:tcW w:w="1113" w:type="dxa"/>
          </w:tcPr>
          <w:p>
            <w:pPr>
              <w:pStyle w:val="TableParagraph"/>
              <w:ind w:left="51"/>
              <w:jc w:val="center"/>
              <w:rPr>
                <w:sz w:val="20"/>
              </w:rPr>
            </w:pPr>
            <w:r>
              <w:rPr>
                <w:spacing w:val="-2"/>
                <w:sz w:val="20"/>
              </w:rPr>
              <w:t>34.0853</w:t>
            </w:r>
          </w:p>
        </w:tc>
        <w:tc>
          <w:tcPr>
            <w:tcW w:w="1208" w:type="dxa"/>
          </w:tcPr>
          <w:p>
            <w:pPr>
              <w:pStyle w:val="TableParagraph"/>
              <w:ind w:left="67" w:right="3"/>
              <w:jc w:val="center"/>
              <w:rPr>
                <w:sz w:val="20"/>
              </w:rPr>
            </w:pPr>
            <w:r>
              <w:rPr>
                <w:spacing w:val="-2"/>
                <w:sz w:val="20"/>
              </w:rPr>
              <w:t>35.09176342</w:t>
            </w:r>
          </w:p>
        </w:tc>
      </w:tr>
      <w:tr>
        <w:trPr>
          <w:trHeight w:val="344" w:hRule="atLeast"/>
        </w:trPr>
        <w:tc>
          <w:tcPr>
            <w:tcW w:w="655" w:type="dxa"/>
          </w:tcPr>
          <w:p>
            <w:pPr>
              <w:pStyle w:val="TableParagraph"/>
              <w:spacing w:before="52"/>
              <w:rPr>
                <w:sz w:val="20"/>
              </w:rPr>
            </w:pPr>
            <w:r>
              <w:rPr>
                <w:spacing w:val="-5"/>
                <w:sz w:val="20"/>
              </w:rPr>
              <w:t>6.3</w:t>
            </w:r>
          </w:p>
        </w:tc>
        <w:tc>
          <w:tcPr>
            <w:tcW w:w="960" w:type="dxa"/>
          </w:tcPr>
          <w:p>
            <w:pPr>
              <w:pStyle w:val="TableParagraph"/>
              <w:spacing w:before="52"/>
              <w:ind w:left="1" w:right="1"/>
              <w:jc w:val="center"/>
              <w:rPr>
                <w:sz w:val="20"/>
              </w:rPr>
            </w:pPr>
            <w:r>
              <w:rPr>
                <w:spacing w:val="-5"/>
                <w:sz w:val="20"/>
              </w:rPr>
              <w:t>6.7</w:t>
            </w:r>
          </w:p>
        </w:tc>
        <w:tc>
          <w:tcPr>
            <w:tcW w:w="968" w:type="dxa"/>
          </w:tcPr>
          <w:p>
            <w:pPr>
              <w:pStyle w:val="TableParagraph"/>
              <w:spacing w:before="52"/>
              <w:ind w:left="166" w:right="157"/>
              <w:jc w:val="center"/>
              <w:rPr>
                <w:sz w:val="20"/>
              </w:rPr>
            </w:pPr>
            <w:r>
              <w:rPr>
                <w:spacing w:val="-4"/>
                <w:sz w:val="20"/>
              </w:rPr>
              <w:t>-</w:t>
            </w:r>
            <w:r>
              <w:rPr>
                <w:spacing w:val="-5"/>
                <w:sz w:val="20"/>
              </w:rPr>
              <w:t>23</w:t>
            </w:r>
          </w:p>
        </w:tc>
        <w:tc>
          <w:tcPr>
            <w:tcW w:w="1204" w:type="dxa"/>
          </w:tcPr>
          <w:p>
            <w:pPr>
              <w:pStyle w:val="TableParagraph"/>
              <w:spacing w:before="52"/>
              <w:ind w:left="347"/>
              <w:rPr>
                <w:sz w:val="20"/>
              </w:rPr>
            </w:pPr>
            <w:r>
              <w:rPr>
                <w:spacing w:val="-2"/>
                <w:sz w:val="20"/>
              </w:rPr>
              <w:t>37.97849</w:t>
            </w:r>
          </w:p>
        </w:tc>
        <w:tc>
          <w:tcPr>
            <w:tcW w:w="812" w:type="dxa"/>
          </w:tcPr>
          <w:p>
            <w:pPr>
              <w:pStyle w:val="TableParagraph"/>
              <w:spacing w:before="52"/>
              <w:ind w:left="108"/>
              <w:rPr>
                <w:sz w:val="20"/>
              </w:rPr>
            </w:pPr>
            <w:r>
              <w:rPr>
                <w:spacing w:val="-2"/>
                <w:sz w:val="20"/>
              </w:rPr>
              <w:t>33.84</w:t>
            </w:r>
          </w:p>
        </w:tc>
        <w:tc>
          <w:tcPr>
            <w:tcW w:w="1113" w:type="dxa"/>
          </w:tcPr>
          <w:p>
            <w:pPr>
              <w:pStyle w:val="TableParagraph"/>
              <w:spacing w:before="52"/>
              <w:ind w:left="154" w:right="3"/>
              <w:jc w:val="center"/>
              <w:rPr>
                <w:sz w:val="20"/>
              </w:rPr>
            </w:pPr>
            <w:r>
              <w:rPr>
                <w:spacing w:val="-2"/>
                <w:sz w:val="20"/>
              </w:rPr>
              <w:t>34.42676</w:t>
            </w:r>
          </w:p>
        </w:tc>
        <w:tc>
          <w:tcPr>
            <w:tcW w:w="1208" w:type="dxa"/>
          </w:tcPr>
          <w:p>
            <w:pPr>
              <w:pStyle w:val="TableParagraph"/>
              <w:spacing w:before="52"/>
              <w:ind w:left="0" w:right="33"/>
              <w:jc w:val="center"/>
              <w:rPr>
                <w:sz w:val="20"/>
              </w:rPr>
            </w:pPr>
            <w:r>
              <w:rPr>
                <w:spacing w:val="-2"/>
                <w:sz w:val="20"/>
              </w:rPr>
              <w:t>35.4150812</w:t>
            </w:r>
          </w:p>
        </w:tc>
      </w:tr>
      <w:tr>
        <w:trPr>
          <w:trHeight w:val="345" w:hRule="atLeast"/>
        </w:trPr>
        <w:tc>
          <w:tcPr>
            <w:tcW w:w="655" w:type="dxa"/>
          </w:tcPr>
          <w:p>
            <w:pPr>
              <w:pStyle w:val="TableParagraph"/>
              <w:rPr>
                <w:sz w:val="20"/>
              </w:rPr>
            </w:pPr>
            <w:r>
              <w:rPr>
                <w:spacing w:val="-5"/>
                <w:sz w:val="20"/>
              </w:rPr>
              <w:t>6.4</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166" w:right="157"/>
              <w:jc w:val="center"/>
              <w:rPr>
                <w:sz w:val="20"/>
              </w:rPr>
            </w:pPr>
            <w:r>
              <w:rPr>
                <w:spacing w:val="-4"/>
                <w:sz w:val="20"/>
              </w:rPr>
              <w:t>-</w:t>
            </w:r>
            <w:r>
              <w:rPr>
                <w:spacing w:val="-5"/>
                <w:sz w:val="20"/>
              </w:rPr>
              <w:t>27</w:t>
            </w:r>
          </w:p>
        </w:tc>
        <w:tc>
          <w:tcPr>
            <w:tcW w:w="1204" w:type="dxa"/>
          </w:tcPr>
          <w:p>
            <w:pPr>
              <w:pStyle w:val="TableParagraph"/>
              <w:ind w:left="347"/>
              <w:rPr>
                <w:sz w:val="20"/>
              </w:rPr>
            </w:pPr>
            <w:r>
              <w:rPr>
                <w:spacing w:val="-2"/>
                <w:sz w:val="20"/>
              </w:rPr>
              <w:t>38.49648</w:t>
            </w:r>
          </w:p>
        </w:tc>
        <w:tc>
          <w:tcPr>
            <w:tcW w:w="812" w:type="dxa"/>
          </w:tcPr>
          <w:p>
            <w:pPr>
              <w:pStyle w:val="TableParagraph"/>
              <w:ind w:left="108"/>
              <w:rPr>
                <w:sz w:val="20"/>
              </w:rPr>
            </w:pPr>
            <w:r>
              <w:rPr>
                <w:spacing w:val="-2"/>
                <w:sz w:val="20"/>
              </w:rPr>
              <w:t>34.16</w:t>
            </w:r>
          </w:p>
        </w:tc>
        <w:tc>
          <w:tcPr>
            <w:tcW w:w="1113" w:type="dxa"/>
          </w:tcPr>
          <w:p>
            <w:pPr>
              <w:pStyle w:val="TableParagraph"/>
              <w:ind w:left="154" w:right="3"/>
              <w:jc w:val="center"/>
              <w:rPr>
                <w:sz w:val="20"/>
              </w:rPr>
            </w:pPr>
            <w:r>
              <w:rPr>
                <w:spacing w:val="-2"/>
                <w:sz w:val="20"/>
              </w:rPr>
              <w:t>34.88419</w:t>
            </w:r>
          </w:p>
        </w:tc>
        <w:tc>
          <w:tcPr>
            <w:tcW w:w="1208" w:type="dxa"/>
          </w:tcPr>
          <w:p>
            <w:pPr>
              <w:pStyle w:val="TableParagraph"/>
              <w:ind w:left="67" w:right="3"/>
              <w:jc w:val="center"/>
              <w:rPr>
                <w:sz w:val="20"/>
              </w:rPr>
            </w:pPr>
            <w:r>
              <w:rPr>
                <w:spacing w:val="-2"/>
                <w:sz w:val="20"/>
              </w:rPr>
              <w:t>35.84689064</w:t>
            </w:r>
          </w:p>
        </w:tc>
      </w:tr>
      <w:tr>
        <w:trPr>
          <w:trHeight w:val="345" w:hRule="atLeast"/>
        </w:trPr>
        <w:tc>
          <w:tcPr>
            <w:tcW w:w="655" w:type="dxa"/>
          </w:tcPr>
          <w:p>
            <w:pPr>
              <w:pStyle w:val="TableParagraph"/>
              <w:rPr>
                <w:sz w:val="20"/>
              </w:rPr>
            </w:pPr>
            <w:r>
              <w:rPr>
                <w:spacing w:val="-5"/>
                <w:sz w:val="20"/>
              </w:rPr>
              <w:t>6.5</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166" w:right="157"/>
              <w:jc w:val="center"/>
              <w:rPr>
                <w:sz w:val="20"/>
              </w:rPr>
            </w:pPr>
            <w:r>
              <w:rPr>
                <w:spacing w:val="-4"/>
                <w:sz w:val="20"/>
              </w:rPr>
              <w:t>-</w:t>
            </w:r>
            <w:r>
              <w:rPr>
                <w:spacing w:val="-5"/>
                <w:sz w:val="20"/>
              </w:rPr>
              <w:t>23</w:t>
            </w:r>
          </w:p>
        </w:tc>
        <w:tc>
          <w:tcPr>
            <w:tcW w:w="1204" w:type="dxa"/>
          </w:tcPr>
          <w:p>
            <w:pPr>
              <w:pStyle w:val="TableParagraph"/>
              <w:ind w:left="347"/>
              <w:rPr>
                <w:sz w:val="20"/>
              </w:rPr>
            </w:pPr>
            <w:r>
              <w:rPr>
                <w:spacing w:val="-2"/>
                <w:sz w:val="20"/>
              </w:rPr>
              <w:t>37.97849</w:t>
            </w:r>
          </w:p>
        </w:tc>
        <w:tc>
          <w:tcPr>
            <w:tcW w:w="812" w:type="dxa"/>
          </w:tcPr>
          <w:p>
            <w:pPr>
              <w:pStyle w:val="TableParagraph"/>
              <w:ind w:left="108"/>
              <w:rPr>
                <w:sz w:val="20"/>
              </w:rPr>
            </w:pPr>
            <w:r>
              <w:rPr>
                <w:spacing w:val="-2"/>
                <w:sz w:val="20"/>
              </w:rPr>
              <w:t>33.84</w:t>
            </w:r>
          </w:p>
        </w:tc>
        <w:tc>
          <w:tcPr>
            <w:tcW w:w="1113" w:type="dxa"/>
          </w:tcPr>
          <w:p>
            <w:pPr>
              <w:pStyle w:val="TableParagraph"/>
              <w:ind w:left="154" w:right="3"/>
              <w:jc w:val="center"/>
              <w:rPr>
                <w:sz w:val="20"/>
              </w:rPr>
            </w:pPr>
            <w:r>
              <w:rPr>
                <w:spacing w:val="-2"/>
                <w:sz w:val="20"/>
              </w:rPr>
              <w:t>34.42676</w:t>
            </w:r>
          </w:p>
        </w:tc>
        <w:tc>
          <w:tcPr>
            <w:tcW w:w="1208" w:type="dxa"/>
          </w:tcPr>
          <w:p>
            <w:pPr>
              <w:pStyle w:val="TableParagraph"/>
              <w:ind w:left="0" w:right="30"/>
              <w:jc w:val="center"/>
              <w:rPr>
                <w:sz w:val="20"/>
              </w:rPr>
            </w:pPr>
            <w:r>
              <w:rPr>
                <w:spacing w:val="-2"/>
                <w:sz w:val="20"/>
              </w:rPr>
              <w:t>35.4150812</w:t>
            </w:r>
          </w:p>
        </w:tc>
      </w:tr>
      <w:tr>
        <w:trPr>
          <w:trHeight w:val="344" w:hRule="atLeast"/>
        </w:trPr>
        <w:tc>
          <w:tcPr>
            <w:tcW w:w="655" w:type="dxa"/>
          </w:tcPr>
          <w:p>
            <w:pPr>
              <w:pStyle w:val="TableParagraph"/>
              <w:rPr>
                <w:sz w:val="20"/>
              </w:rPr>
            </w:pPr>
            <w:r>
              <w:rPr>
                <w:spacing w:val="-5"/>
                <w:sz w:val="20"/>
              </w:rPr>
              <w:t>6.6</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166" w:right="157"/>
              <w:jc w:val="center"/>
              <w:rPr>
                <w:sz w:val="20"/>
              </w:rPr>
            </w:pPr>
            <w:r>
              <w:rPr>
                <w:spacing w:val="-4"/>
                <w:sz w:val="20"/>
              </w:rPr>
              <w:t>-</w:t>
            </w:r>
            <w:r>
              <w:rPr>
                <w:spacing w:val="-5"/>
                <w:sz w:val="20"/>
              </w:rPr>
              <w:t>20</w:t>
            </w:r>
          </w:p>
        </w:tc>
        <w:tc>
          <w:tcPr>
            <w:tcW w:w="1204" w:type="dxa"/>
          </w:tcPr>
          <w:p>
            <w:pPr>
              <w:pStyle w:val="TableParagraph"/>
              <w:ind w:left="347"/>
              <w:rPr>
                <w:sz w:val="20"/>
              </w:rPr>
            </w:pPr>
            <w:r>
              <w:rPr>
                <w:spacing w:val="-2"/>
                <w:sz w:val="20"/>
              </w:rPr>
              <w:t>37.58999</w:t>
            </w:r>
          </w:p>
        </w:tc>
        <w:tc>
          <w:tcPr>
            <w:tcW w:w="812" w:type="dxa"/>
          </w:tcPr>
          <w:p>
            <w:pPr>
              <w:pStyle w:val="TableParagraph"/>
              <w:ind w:left="108"/>
              <w:rPr>
                <w:sz w:val="20"/>
              </w:rPr>
            </w:pPr>
            <w:r>
              <w:rPr>
                <w:spacing w:val="-4"/>
                <w:sz w:val="20"/>
              </w:rPr>
              <w:t>33.6</w:t>
            </w:r>
          </w:p>
        </w:tc>
        <w:tc>
          <w:tcPr>
            <w:tcW w:w="1113" w:type="dxa"/>
          </w:tcPr>
          <w:p>
            <w:pPr>
              <w:pStyle w:val="TableParagraph"/>
              <w:ind w:left="51"/>
              <w:jc w:val="center"/>
              <w:rPr>
                <w:sz w:val="20"/>
              </w:rPr>
            </w:pPr>
            <w:r>
              <w:rPr>
                <w:spacing w:val="-2"/>
                <w:sz w:val="20"/>
              </w:rPr>
              <w:t>34.0853</w:t>
            </w:r>
          </w:p>
        </w:tc>
        <w:tc>
          <w:tcPr>
            <w:tcW w:w="1208" w:type="dxa"/>
          </w:tcPr>
          <w:p>
            <w:pPr>
              <w:pStyle w:val="TableParagraph"/>
              <w:ind w:left="67" w:right="3"/>
              <w:jc w:val="center"/>
              <w:rPr>
                <w:sz w:val="20"/>
              </w:rPr>
            </w:pPr>
            <w:r>
              <w:rPr>
                <w:spacing w:val="-2"/>
                <w:sz w:val="20"/>
              </w:rPr>
              <w:t>35.09176342</w:t>
            </w:r>
          </w:p>
        </w:tc>
      </w:tr>
      <w:tr>
        <w:trPr>
          <w:trHeight w:val="344" w:hRule="atLeast"/>
        </w:trPr>
        <w:tc>
          <w:tcPr>
            <w:tcW w:w="655" w:type="dxa"/>
          </w:tcPr>
          <w:p>
            <w:pPr>
              <w:pStyle w:val="TableParagraph"/>
              <w:spacing w:before="52"/>
              <w:rPr>
                <w:sz w:val="20"/>
              </w:rPr>
            </w:pPr>
            <w:r>
              <w:rPr>
                <w:spacing w:val="-5"/>
                <w:sz w:val="20"/>
              </w:rPr>
              <w:t>6.7</w:t>
            </w:r>
          </w:p>
        </w:tc>
        <w:tc>
          <w:tcPr>
            <w:tcW w:w="960" w:type="dxa"/>
          </w:tcPr>
          <w:p>
            <w:pPr>
              <w:pStyle w:val="TableParagraph"/>
              <w:spacing w:before="52"/>
              <w:ind w:left="1" w:right="1"/>
              <w:jc w:val="center"/>
              <w:rPr>
                <w:sz w:val="20"/>
              </w:rPr>
            </w:pPr>
            <w:r>
              <w:rPr>
                <w:spacing w:val="-5"/>
                <w:sz w:val="20"/>
              </w:rPr>
              <w:t>6.7</w:t>
            </w:r>
          </w:p>
        </w:tc>
        <w:tc>
          <w:tcPr>
            <w:tcW w:w="968" w:type="dxa"/>
          </w:tcPr>
          <w:p>
            <w:pPr>
              <w:pStyle w:val="TableParagraph"/>
              <w:spacing w:before="52"/>
              <w:ind w:left="166" w:right="157"/>
              <w:jc w:val="center"/>
              <w:rPr>
                <w:sz w:val="20"/>
              </w:rPr>
            </w:pPr>
            <w:r>
              <w:rPr>
                <w:spacing w:val="-4"/>
                <w:sz w:val="20"/>
              </w:rPr>
              <w:t>-</w:t>
            </w:r>
            <w:r>
              <w:rPr>
                <w:spacing w:val="-5"/>
                <w:sz w:val="20"/>
              </w:rPr>
              <w:t>18</w:t>
            </w:r>
          </w:p>
        </w:tc>
        <w:tc>
          <w:tcPr>
            <w:tcW w:w="1204" w:type="dxa"/>
          </w:tcPr>
          <w:p>
            <w:pPr>
              <w:pStyle w:val="TableParagraph"/>
              <w:spacing w:before="52"/>
              <w:ind w:left="347"/>
              <w:rPr>
                <w:sz w:val="20"/>
              </w:rPr>
            </w:pPr>
            <w:r>
              <w:rPr>
                <w:spacing w:val="-2"/>
                <w:sz w:val="20"/>
              </w:rPr>
              <w:t>37.33099</w:t>
            </w:r>
          </w:p>
        </w:tc>
        <w:tc>
          <w:tcPr>
            <w:tcW w:w="812" w:type="dxa"/>
          </w:tcPr>
          <w:p>
            <w:pPr>
              <w:pStyle w:val="TableParagraph"/>
              <w:spacing w:before="52"/>
              <w:ind w:left="108"/>
              <w:rPr>
                <w:sz w:val="20"/>
              </w:rPr>
            </w:pPr>
            <w:r>
              <w:rPr>
                <w:spacing w:val="-2"/>
                <w:sz w:val="20"/>
              </w:rPr>
              <w:t>33.44</w:t>
            </w:r>
          </w:p>
        </w:tc>
        <w:tc>
          <w:tcPr>
            <w:tcW w:w="1113" w:type="dxa"/>
          </w:tcPr>
          <w:p>
            <w:pPr>
              <w:pStyle w:val="TableParagraph"/>
              <w:spacing w:before="52"/>
              <w:ind w:left="154" w:right="3"/>
              <w:jc w:val="center"/>
              <w:rPr>
                <w:sz w:val="20"/>
              </w:rPr>
            </w:pPr>
            <w:r>
              <w:rPr>
                <w:spacing w:val="-2"/>
                <w:sz w:val="20"/>
              </w:rPr>
              <w:t>33.85848</w:t>
            </w:r>
          </w:p>
        </w:tc>
        <w:tc>
          <w:tcPr>
            <w:tcW w:w="1208" w:type="dxa"/>
          </w:tcPr>
          <w:p>
            <w:pPr>
              <w:pStyle w:val="TableParagraph"/>
              <w:spacing w:before="52"/>
              <w:ind w:left="67" w:right="3"/>
              <w:jc w:val="center"/>
              <w:rPr>
                <w:sz w:val="20"/>
              </w:rPr>
            </w:pPr>
            <w:r>
              <w:rPr>
                <w:spacing w:val="-2"/>
                <w:sz w:val="20"/>
              </w:rPr>
              <w:t>34.87648848</w:t>
            </w:r>
          </w:p>
        </w:tc>
      </w:tr>
      <w:tr>
        <w:trPr>
          <w:trHeight w:val="345" w:hRule="atLeast"/>
        </w:trPr>
        <w:tc>
          <w:tcPr>
            <w:tcW w:w="655" w:type="dxa"/>
          </w:tcPr>
          <w:p>
            <w:pPr>
              <w:pStyle w:val="TableParagraph"/>
              <w:rPr>
                <w:sz w:val="20"/>
              </w:rPr>
            </w:pPr>
            <w:r>
              <w:rPr>
                <w:spacing w:val="-5"/>
                <w:sz w:val="20"/>
              </w:rPr>
              <w:t>6.8</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166" w:right="157"/>
              <w:jc w:val="center"/>
              <w:rPr>
                <w:sz w:val="20"/>
              </w:rPr>
            </w:pPr>
            <w:r>
              <w:rPr>
                <w:spacing w:val="-4"/>
                <w:sz w:val="20"/>
              </w:rPr>
              <w:t>-</w:t>
            </w:r>
            <w:r>
              <w:rPr>
                <w:spacing w:val="-5"/>
                <w:sz w:val="20"/>
              </w:rPr>
              <w:t>15</w:t>
            </w:r>
          </w:p>
        </w:tc>
        <w:tc>
          <w:tcPr>
            <w:tcW w:w="1204" w:type="dxa"/>
          </w:tcPr>
          <w:p>
            <w:pPr>
              <w:pStyle w:val="TableParagraph"/>
              <w:ind w:left="347"/>
              <w:rPr>
                <w:sz w:val="20"/>
              </w:rPr>
            </w:pPr>
            <w:r>
              <w:rPr>
                <w:spacing w:val="-2"/>
                <w:sz w:val="20"/>
              </w:rPr>
              <w:t>36.94249</w:t>
            </w:r>
          </w:p>
        </w:tc>
        <w:tc>
          <w:tcPr>
            <w:tcW w:w="812" w:type="dxa"/>
          </w:tcPr>
          <w:p>
            <w:pPr>
              <w:pStyle w:val="TableParagraph"/>
              <w:ind w:left="108"/>
              <w:rPr>
                <w:sz w:val="20"/>
              </w:rPr>
            </w:pPr>
            <w:r>
              <w:rPr>
                <w:spacing w:val="-4"/>
                <w:sz w:val="20"/>
              </w:rPr>
              <w:t>33.2</w:t>
            </w:r>
          </w:p>
        </w:tc>
        <w:tc>
          <w:tcPr>
            <w:tcW w:w="1113" w:type="dxa"/>
          </w:tcPr>
          <w:p>
            <w:pPr>
              <w:pStyle w:val="TableParagraph"/>
              <w:ind w:left="154" w:right="3"/>
              <w:jc w:val="center"/>
              <w:rPr>
                <w:sz w:val="20"/>
              </w:rPr>
            </w:pPr>
            <w:r>
              <w:rPr>
                <w:spacing w:val="-2"/>
                <w:sz w:val="20"/>
              </w:rPr>
              <w:t>33.51951</w:t>
            </w:r>
          </w:p>
        </w:tc>
        <w:tc>
          <w:tcPr>
            <w:tcW w:w="1208" w:type="dxa"/>
          </w:tcPr>
          <w:p>
            <w:pPr>
              <w:pStyle w:val="TableParagraph"/>
              <w:ind w:left="67" w:right="3"/>
              <w:jc w:val="center"/>
              <w:rPr>
                <w:sz w:val="20"/>
              </w:rPr>
            </w:pPr>
            <w:r>
              <w:rPr>
                <w:spacing w:val="-2"/>
                <w:sz w:val="20"/>
              </w:rPr>
              <w:t>34.55399899</w:t>
            </w:r>
          </w:p>
        </w:tc>
      </w:tr>
      <w:tr>
        <w:trPr>
          <w:trHeight w:val="344" w:hRule="atLeast"/>
        </w:trPr>
        <w:tc>
          <w:tcPr>
            <w:tcW w:w="655" w:type="dxa"/>
          </w:tcPr>
          <w:p>
            <w:pPr>
              <w:pStyle w:val="TableParagraph"/>
              <w:rPr>
                <w:sz w:val="20"/>
              </w:rPr>
            </w:pPr>
            <w:r>
              <w:rPr>
                <w:spacing w:val="-5"/>
                <w:sz w:val="20"/>
              </w:rPr>
              <w:t>6.9</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67" w:right="157"/>
              <w:jc w:val="center"/>
              <w:rPr>
                <w:sz w:val="20"/>
              </w:rPr>
            </w:pPr>
            <w:r>
              <w:rPr>
                <w:spacing w:val="-4"/>
                <w:sz w:val="20"/>
              </w:rPr>
              <w:t>-</w:t>
            </w:r>
            <w:r>
              <w:rPr>
                <w:spacing w:val="-10"/>
                <w:sz w:val="20"/>
              </w:rPr>
              <w:t>8</w:t>
            </w:r>
          </w:p>
        </w:tc>
        <w:tc>
          <w:tcPr>
            <w:tcW w:w="1204" w:type="dxa"/>
          </w:tcPr>
          <w:p>
            <w:pPr>
              <w:pStyle w:val="TableParagraph"/>
              <w:ind w:left="347"/>
              <w:rPr>
                <w:sz w:val="20"/>
              </w:rPr>
            </w:pPr>
            <w:r>
              <w:rPr>
                <w:spacing w:val="-2"/>
                <w:sz w:val="20"/>
              </w:rPr>
              <w:t>36.036</w:t>
            </w:r>
          </w:p>
        </w:tc>
        <w:tc>
          <w:tcPr>
            <w:tcW w:w="812" w:type="dxa"/>
          </w:tcPr>
          <w:p>
            <w:pPr>
              <w:pStyle w:val="TableParagraph"/>
              <w:ind w:left="108"/>
              <w:rPr>
                <w:sz w:val="20"/>
              </w:rPr>
            </w:pPr>
            <w:r>
              <w:rPr>
                <w:spacing w:val="-2"/>
                <w:sz w:val="20"/>
              </w:rPr>
              <w:t>32.64</w:t>
            </w:r>
          </w:p>
        </w:tc>
        <w:tc>
          <w:tcPr>
            <w:tcW w:w="1113" w:type="dxa"/>
          </w:tcPr>
          <w:p>
            <w:pPr>
              <w:pStyle w:val="TableParagraph"/>
              <w:ind w:left="154" w:right="3"/>
              <w:jc w:val="center"/>
              <w:rPr>
                <w:sz w:val="20"/>
              </w:rPr>
            </w:pPr>
            <w:r>
              <w:rPr>
                <w:spacing w:val="-2"/>
                <w:sz w:val="20"/>
              </w:rPr>
              <w:t>32.73486</w:t>
            </w:r>
          </w:p>
        </w:tc>
        <w:tc>
          <w:tcPr>
            <w:tcW w:w="1208" w:type="dxa"/>
          </w:tcPr>
          <w:p>
            <w:pPr>
              <w:pStyle w:val="TableParagraph"/>
              <w:ind w:left="67" w:right="3"/>
              <w:jc w:val="center"/>
              <w:rPr>
                <w:sz w:val="20"/>
              </w:rPr>
            </w:pPr>
            <w:r>
              <w:rPr>
                <w:spacing w:val="-2"/>
                <w:sz w:val="20"/>
              </w:rPr>
              <w:t>33.80361725</w:t>
            </w:r>
          </w:p>
        </w:tc>
      </w:tr>
      <w:tr>
        <w:trPr>
          <w:trHeight w:val="344" w:hRule="atLeast"/>
        </w:trPr>
        <w:tc>
          <w:tcPr>
            <w:tcW w:w="655" w:type="dxa"/>
          </w:tcPr>
          <w:p>
            <w:pPr>
              <w:pStyle w:val="TableParagraph"/>
              <w:spacing w:before="52"/>
              <w:rPr>
                <w:sz w:val="20"/>
              </w:rPr>
            </w:pPr>
            <w:r>
              <w:rPr>
                <w:spacing w:val="-10"/>
                <w:sz w:val="20"/>
              </w:rPr>
              <w:t>7</w:t>
            </w:r>
          </w:p>
        </w:tc>
        <w:tc>
          <w:tcPr>
            <w:tcW w:w="960" w:type="dxa"/>
          </w:tcPr>
          <w:p>
            <w:pPr>
              <w:pStyle w:val="TableParagraph"/>
              <w:spacing w:before="52"/>
              <w:ind w:left="1" w:right="1"/>
              <w:jc w:val="center"/>
              <w:rPr>
                <w:sz w:val="20"/>
              </w:rPr>
            </w:pPr>
            <w:r>
              <w:rPr>
                <w:spacing w:val="-5"/>
                <w:sz w:val="20"/>
              </w:rPr>
              <w:t>6.7</w:t>
            </w:r>
          </w:p>
        </w:tc>
        <w:tc>
          <w:tcPr>
            <w:tcW w:w="968" w:type="dxa"/>
          </w:tcPr>
          <w:p>
            <w:pPr>
              <w:pStyle w:val="TableParagraph"/>
              <w:spacing w:before="52"/>
              <w:ind w:left="67" w:right="157"/>
              <w:jc w:val="center"/>
              <w:rPr>
                <w:sz w:val="20"/>
              </w:rPr>
            </w:pPr>
            <w:r>
              <w:rPr>
                <w:spacing w:val="-4"/>
                <w:sz w:val="20"/>
              </w:rPr>
              <w:t>-</w:t>
            </w:r>
            <w:r>
              <w:rPr>
                <w:spacing w:val="-10"/>
                <w:sz w:val="20"/>
              </w:rPr>
              <w:t>3</w:t>
            </w:r>
          </w:p>
        </w:tc>
        <w:tc>
          <w:tcPr>
            <w:tcW w:w="1204" w:type="dxa"/>
          </w:tcPr>
          <w:p>
            <w:pPr>
              <w:pStyle w:val="TableParagraph"/>
              <w:spacing w:before="52"/>
              <w:ind w:left="347"/>
              <w:rPr>
                <w:sz w:val="20"/>
              </w:rPr>
            </w:pPr>
            <w:r>
              <w:rPr>
                <w:spacing w:val="-2"/>
                <w:sz w:val="20"/>
              </w:rPr>
              <w:t>35.3885</w:t>
            </w:r>
          </w:p>
        </w:tc>
        <w:tc>
          <w:tcPr>
            <w:tcW w:w="812" w:type="dxa"/>
          </w:tcPr>
          <w:p>
            <w:pPr>
              <w:pStyle w:val="TableParagraph"/>
              <w:spacing w:before="52"/>
              <w:ind w:left="108"/>
              <w:rPr>
                <w:sz w:val="20"/>
              </w:rPr>
            </w:pPr>
            <w:r>
              <w:rPr>
                <w:spacing w:val="-2"/>
                <w:sz w:val="20"/>
              </w:rPr>
              <w:t>32.24</w:t>
            </w:r>
          </w:p>
        </w:tc>
        <w:tc>
          <w:tcPr>
            <w:tcW w:w="1113" w:type="dxa"/>
          </w:tcPr>
          <w:p>
            <w:pPr>
              <w:pStyle w:val="TableParagraph"/>
              <w:spacing w:before="52"/>
              <w:ind w:left="154" w:right="3"/>
              <w:jc w:val="center"/>
              <w:rPr>
                <w:sz w:val="20"/>
              </w:rPr>
            </w:pPr>
            <w:r>
              <w:rPr>
                <w:spacing w:val="-2"/>
                <w:sz w:val="20"/>
              </w:rPr>
              <w:t>32.18015</w:t>
            </w:r>
          </w:p>
        </w:tc>
        <w:tc>
          <w:tcPr>
            <w:tcW w:w="1208" w:type="dxa"/>
          </w:tcPr>
          <w:p>
            <w:pPr>
              <w:pStyle w:val="TableParagraph"/>
              <w:spacing w:before="52"/>
              <w:ind w:left="67" w:right="3"/>
              <w:jc w:val="center"/>
              <w:rPr>
                <w:sz w:val="20"/>
              </w:rPr>
            </w:pPr>
            <w:r>
              <w:rPr>
                <w:spacing w:val="-2"/>
                <w:sz w:val="20"/>
              </w:rPr>
              <w:t>33.26954977</w:t>
            </w:r>
          </w:p>
        </w:tc>
      </w:tr>
      <w:tr>
        <w:trPr>
          <w:trHeight w:val="345" w:hRule="atLeast"/>
        </w:trPr>
        <w:tc>
          <w:tcPr>
            <w:tcW w:w="655" w:type="dxa"/>
          </w:tcPr>
          <w:p>
            <w:pPr>
              <w:pStyle w:val="TableParagraph"/>
              <w:rPr>
                <w:sz w:val="20"/>
              </w:rPr>
            </w:pPr>
            <w:r>
              <w:rPr>
                <w:spacing w:val="-5"/>
                <w:sz w:val="20"/>
              </w:rPr>
              <w:t>7.1</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9" w:right="164"/>
              <w:jc w:val="center"/>
              <w:rPr>
                <w:sz w:val="20"/>
              </w:rPr>
            </w:pPr>
            <w:r>
              <w:rPr>
                <w:spacing w:val="-10"/>
                <w:sz w:val="20"/>
              </w:rPr>
              <w:t>0</w:t>
            </w:r>
          </w:p>
        </w:tc>
        <w:tc>
          <w:tcPr>
            <w:tcW w:w="1204" w:type="dxa"/>
          </w:tcPr>
          <w:p>
            <w:pPr>
              <w:pStyle w:val="TableParagraph"/>
              <w:ind w:left="347"/>
              <w:rPr>
                <w:sz w:val="20"/>
              </w:rPr>
            </w:pPr>
            <w:r>
              <w:rPr>
                <w:spacing w:val="-5"/>
                <w:sz w:val="20"/>
              </w:rPr>
              <w:t>35</w:t>
            </w:r>
          </w:p>
        </w:tc>
        <w:tc>
          <w:tcPr>
            <w:tcW w:w="812" w:type="dxa"/>
          </w:tcPr>
          <w:p>
            <w:pPr>
              <w:pStyle w:val="TableParagraph"/>
              <w:ind w:left="108"/>
              <w:rPr>
                <w:sz w:val="20"/>
              </w:rPr>
            </w:pPr>
            <w:r>
              <w:rPr>
                <w:spacing w:val="-5"/>
                <w:sz w:val="20"/>
              </w:rPr>
              <w:t>32</w:t>
            </w:r>
          </w:p>
        </w:tc>
        <w:tc>
          <w:tcPr>
            <w:tcW w:w="1113" w:type="dxa"/>
          </w:tcPr>
          <w:p>
            <w:pPr>
              <w:pStyle w:val="TableParagraph"/>
              <w:ind w:left="154" w:right="3"/>
              <w:jc w:val="center"/>
              <w:rPr>
                <w:sz w:val="20"/>
              </w:rPr>
            </w:pPr>
            <w:r>
              <w:rPr>
                <w:spacing w:val="-2"/>
                <w:sz w:val="20"/>
              </w:rPr>
              <w:t>31.84978</w:t>
            </w:r>
          </w:p>
        </w:tc>
        <w:tc>
          <w:tcPr>
            <w:tcW w:w="1208" w:type="dxa"/>
          </w:tcPr>
          <w:p>
            <w:pPr>
              <w:pStyle w:val="TableParagraph"/>
              <w:ind w:left="67" w:right="3"/>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7.2</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9" w:right="164"/>
              <w:jc w:val="center"/>
              <w:rPr>
                <w:sz w:val="20"/>
              </w:rPr>
            </w:pPr>
            <w:r>
              <w:rPr>
                <w:spacing w:val="-10"/>
                <w:sz w:val="20"/>
              </w:rPr>
              <w:t>2</w:t>
            </w:r>
          </w:p>
        </w:tc>
        <w:tc>
          <w:tcPr>
            <w:tcW w:w="1204" w:type="dxa"/>
          </w:tcPr>
          <w:p>
            <w:pPr>
              <w:pStyle w:val="TableParagraph"/>
              <w:ind w:left="347"/>
              <w:rPr>
                <w:sz w:val="20"/>
              </w:rPr>
            </w:pPr>
            <w:r>
              <w:rPr>
                <w:spacing w:val="-2"/>
                <w:sz w:val="20"/>
              </w:rPr>
              <w:t>34.741</w:t>
            </w:r>
          </w:p>
        </w:tc>
        <w:tc>
          <w:tcPr>
            <w:tcW w:w="812" w:type="dxa"/>
          </w:tcPr>
          <w:p>
            <w:pPr>
              <w:pStyle w:val="TableParagraph"/>
              <w:ind w:left="108"/>
              <w:rPr>
                <w:sz w:val="20"/>
              </w:rPr>
            </w:pPr>
            <w:r>
              <w:rPr>
                <w:spacing w:val="-2"/>
                <w:sz w:val="20"/>
              </w:rPr>
              <w:t>31.84</w:t>
            </w:r>
          </w:p>
        </w:tc>
        <w:tc>
          <w:tcPr>
            <w:tcW w:w="1113" w:type="dxa"/>
          </w:tcPr>
          <w:p>
            <w:pPr>
              <w:pStyle w:val="TableParagraph"/>
              <w:ind w:left="154" w:right="3"/>
              <w:jc w:val="center"/>
              <w:rPr>
                <w:sz w:val="20"/>
              </w:rPr>
            </w:pPr>
            <w:r>
              <w:rPr>
                <w:spacing w:val="-2"/>
                <w:sz w:val="20"/>
              </w:rPr>
              <w:t>31.63058</w:t>
            </w:r>
          </w:p>
        </w:tc>
        <w:tc>
          <w:tcPr>
            <w:tcW w:w="1208" w:type="dxa"/>
          </w:tcPr>
          <w:p>
            <w:pPr>
              <w:pStyle w:val="TableParagraph"/>
              <w:ind w:left="67" w:right="3"/>
              <w:jc w:val="center"/>
              <w:rPr>
                <w:sz w:val="20"/>
              </w:rPr>
            </w:pPr>
            <w:r>
              <w:rPr>
                <w:spacing w:val="-2"/>
                <w:sz w:val="20"/>
              </w:rPr>
              <w:t>32.73719535</w:t>
            </w:r>
          </w:p>
        </w:tc>
      </w:tr>
      <w:tr>
        <w:trPr>
          <w:trHeight w:val="344" w:hRule="atLeast"/>
        </w:trPr>
        <w:tc>
          <w:tcPr>
            <w:tcW w:w="655" w:type="dxa"/>
          </w:tcPr>
          <w:p>
            <w:pPr>
              <w:pStyle w:val="TableParagraph"/>
              <w:rPr>
                <w:sz w:val="20"/>
              </w:rPr>
            </w:pPr>
            <w:r>
              <w:rPr>
                <w:spacing w:val="-5"/>
                <w:sz w:val="20"/>
              </w:rPr>
              <w:t>7.3</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9" w:right="164"/>
              <w:jc w:val="center"/>
              <w:rPr>
                <w:sz w:val="20"/>
              </w:rPr>
            </w:pPr>
            <w:r>
              <w:rPr>
                <w:spacing w:val="-10"/>
                <w:sz w:val="20"/>
              </w:rPr>
              <w:t>3</w:t>
            </w:r>
          </w:p>
        </w:tc>
        <w:tc>
          <w:tcPr>
            <w:tcW w:w="1204" w:type="dxa"/>
          </w:tcPr>
          <w:p>
            <w:pPr>
              <w:pStyle w:val="TableParagraph"/>
              <w:ind w:left="347"/>
              <w:rPr>
                <w:sz w:val="20"/>
              </w:rPr>
            </w:pPr>
            <w:r>
              <w:rPr>
                <w:spacing w:val="-2"/>
                <w:sz w:val="20"/>
              </w:rPr>
              <w:t>34.6115</w:t>
            </w:r>
          </w:p>
        </w:tc>
        <w:tc>
          <w:tcPr>
            <w:tcW w:w="812" w:type="dxa"/>
          </w:tcPr>
          <w:p>
            <w:pPr>
              <w:pStyle w:val="TableParagraph"/>
              <w:ind w:left="108"/>
              <w:rPr>
                <w:sz w:val="20"/>
              </w:rPr>
            </w:pPr>
            <w:r>
              <w:rPr>
                <w:spacing w:val="-2"/>
                <w:sz w:val="20"/>
              </w:rPr>
              <w:t>31.76</w:t>
            </w:r>
          </w:p>
        </w:tc>
        <w:tc>
          <w:tcPr>
            <w:tcW w:w="1113" w:type="dxa"/>
          </w:tcPr>
          <w:p>
            <w:pPr>
              <w:pStyle w:val="TableParagraph"/>
              <w:ind w:left="154" w:right="3"/>
              <w:jc w:val="center"/>
              <w:rPr>
                <w:sz w:val="20"/>
              </w:rPr>
            </w:pPr>
            <w:r>
              <w:rPr>
                <w:spacing w:val="-2"/>
                <w:sz w:val="20"/>
              </w:rPr>
              <w:t>31.52131</w:t>
            </w:r>
          </w:p>
        </w:tc>
        <w:tc>
          <w:tcPr>
            <w:tcW w:w="1208" w:type="dxa"/>
          </w:tcPr>
          <w:p>
            <w:pPr>
              <w:pStyle w:val="TableParagraph"/>
              <w:ind w:left="67" w:right="3"/>
              <w:jc w:val="center"/>
              <w:rPr>
                <w:sz w:val="20"/>
              </w:rPr>
            </w:pPr>
            <w:r>
              <w:rPr>
                <w:spacing w:val="-2"/>
                <w:sz w:val="20"/>
              </w:rPr>
              <w:t>32.63093854</w:t>
            </w:r>
          </w:p>
        </w:tc>
      </w:tr>
      <w:tr>
        <w:trPr>
          <w:trHeight w:val="344" w:hRule="atLeast"/>
        </w:trPr>
        <w:tc>
          <w:tcPr>
            <w:tcW w:w="655" w:type="dxa"/>
          </w:tcPr>
          <w:p>
            <w:pPr>
              <w:pStyle w:val="TableParagraph"/>
              <w:spacing w:before="52"/>
              <w:rPr>
                <w:sz w:val="20"/>
              </w:rPr>
            </w:pPr>
            <w:r>
              <w:rPr>
                <w:spacing w:val="-5"/>
                <w:sz w:val="20"/>
              </w:rPr>
              <w:t>7.4</w:t>
            </w:r>
          </w:p>
        </w:tc>
        <w:tc>
          <w:tcPr>
            <w:tcW w:w="960" w:type="dxa"/>
          </w:tcPr>
          <w:p>
            <w:pPr>
              <w:pStyle w:val="TableParagraph"/>
              <w:spacing w:before="52"/>
              <w:ind w:left="1" w:right="1"/>
              <w:jc w:val="center"/>
              <w:rPr>
                <w:sz w:val="20"/>
              </w:rPr>
            </w:pPr>
            <w:r>
              <w:rPr>
                <w:spacing w:val="-5"/>
                <w:sz w:val="20"/>
              </w:rPr>
              <w:t>6.7</w:t>
            </w:r>
          </w:p>
        </w:tc>
        <w:tc>
          <w:tcPr>
            <w:tcW w:w="968" w:type="dxa"/>
          </w:tcPr>
          <w:p>
            <w:pPr>
              <w:pStyle w:val="TableParagraph"/>
              <w:spacing w:before="52"/>
              <w:ind w:left="9" w:right="164"/>
              <w:jc w:val="center"/>
              <w:rPr>
                <w:sz w:val="20"/>
              </w:rPr>
            </w:pPr>
            <w:r>
              <w:rPr>
                <w:spacing w:val="-10"/>
                <w:sz w:val="20"/>
              </w:rPr>
              <w:t>4</w:t>
            </w:r>
          </w:p>
        </w:tc>
        <w:tc>
          <w:tcPr>
            <w:tcW w:w="1204" w:type="dxa"/>
          </w:tcPr>
          <w:p>
            <w:pPr>
              <w:pStyle w:val="TableParagraph"/>
              <w:spacing w:before="52"/>
              <w:ind w:left="347"/>
              <w:rPr>
                <w:sz w:val="20"/>
              </w:rPr>
            </w:pPr>
            <w:r>
              <w:rPr>
                <w:spacing w:val="-2"/>
                <w:sz w:val="20"/>
              </w:rPr>
              <w:t>34.482</w:t>
            </w:r>
          </w:p>
        </w:tc>
        <w:tc>
          <w:tcPr>
            <w:tcW w:w="812" w:type="dxa"/>
          </w:tcPr>
          <w:p>
            <w:pPr>
              <w:pStyle w:val="TableParagraph"/>
              <w:spacing w:before="52"/>
              <w:ind w:left="108"/>
              <w:rPr>
                <w:sz w:val="20"/>
              </w:rPr>
            </w:pPr>
            <w:r>
              <w:rPr>
                <w:spacing w:val="-2"/>
                <w:sz w:val="20"/>
              </w:rPr>
              <w:t>31.68</w:t>
            </w:r>
          </w:p>
        </w:tc>
        <w:tc>
          <w:tcPr>
            <w:tcW w:w="1113" w:type="dxa"/>
          </w:tcPr>
          <w:p>
            <w:pPr>
              <w:pStyle w:val="TableParagraph"/>
              <w:spacing w:before="52"/>
              <w:ind w:left="154" w:right="3"/>
              <w:jc w:val="center"/>
              <w:rPr>
                <w:sz w:val="20"/>
              </w:rPr>
            </w:pPr>
            <w:r>
              <w:rPr>
                <w:spacing w:val="-2"/>
                <w:sz w:val="20"/>
              </w:rPr>
              <w:t>31.41226</w:t>
            </w:r>
          </w:p>
        </w:tc>
        <w:tc>
          <w:tcPr>
            <w:tcW w:w="1208" w:type="dxa"/>
          </w:tcPr>
          <w:p>
            <w:pPr>
              <w:pStyle w:val="TableParagraph"/>
              <w:spacing w:before="52"/>
              <w:ind w:left="67" w:right="3"/>
              <w:jc w:val="center"/>
              <w:rPr>
                <w:sz w:val="20"/>
              </w:rPr>
            </w:pPr>
            <w:r>
              <w:rPr>
                <w:spacing w:val="-2"/>
                <w:sz w:val="20"/>
              </w:rPr>
              <w:t>32.52475483</w:t>
            </w:r>
          </w:p>
        </w:tc>
      </w:tr>
      <w:tr>
        <w:trPr>
          <w:trHeight w:val="345" w:hRule="atLeast"/>
        </w:trPr>
        <w:tc>
          <w:tcPr>
            <w:tcW w:w="655" w:type="dxa"/>
          </w:tcPr>
          <w:p>
            <w:pPr>
              <w:pStyle w:val="TableParagraph"/>
              <w:rPr>
                <w:sz w:val="20"/>
              </w:rPr>
            </w:pPr>
            <w:r>
              <w:rPr>
                <w:spacing w:val="-5"/>
                <w:sz w:val="20"/>
              </w:rPr>
              <w:t>7.5</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9" w:right="164"/>
              <w:jc w:val="center"/>
              <w:rPr>
                <w:sz w:val="20"/>
              </w:rPr>
            </w:pPr>
            <w:r>
              <w:rPr>
                <w:spacing w:val="-10"/>
                <w:sz w:val="20"/>
              </w:rPr>
              <w:t>5</w:t>
            </w:r>
          </w:p>
        </w:tc>
        <w:tc>
          <w:tcPr>
            <w:tcW w:w="1204" w:type="dxa"/>
          </w:tcPr>
          <w:p>
            <w:pPr>
              <w:pStyle w:val="TableParagraph"/>
              <w:ind w:left="347"/>
              <w:rPr>
                <w:sz w:val="20"/>
              </w:rPr>
            </w:pPr>
            <w:r>
              <w:rPr>
                <w:spacing w:val="-2"/>
                <w:sz w:val="20"/>
              </w:rPr>
              <w:t>34.3525</w:t>
            </w:r>
          </w:p>
        </w:tc>
        <w:tc>
          <w:tcPr>
            <w:tcW w:w="812" w:type="dxa"/>
          </w:tcPr>
          <w:p>
            <w:pPr>
              <w:pStyle w:val="TableParagraph"/>
              <w:ind w:left="108"/>
              <w:rPr>
                <w:sz w:val="20"/>
              </w:rPr>
            </w:pPr>
            <w:r>
              <w:rPr>
                <w:spacing w:val="-4"/>
                <w:sz w:val="20"/>
              </w:rPr>
              <w:t>31.6</w:t>
            </w:r>
          </w:p>
        </w:tc>
        <w:tc>
          <w:tcPr>
            <w:tcW w:w="1113" w:type="dxa"/>
          </w:tcPr>
          <w:p>
            <w:pPr>
              <w:pStyle w:val="TableParagraph"/>
              <w:ind w:left="154" w:right="3"/>
              <w:jc w:val="center"/>
              <w:rPr>
                <w:sz w:val="20"/>
              </w:rPr>
            </w:pPr>
            <w:r>
              <w:rPr>
                <w:spacing w:val="-2"/>
                <w:sz w:val="20"/>
              </w:rPr>
              <w:t>31.30343</w:t>
            </w:r>
          </w:p>
        </w:tc>
        <w:tc>
          <w:tcPr>
            <w:tcW w:w="1208" w:type="dxa"/>
          </w:tcPr>
          <w:p>
            <w:pPr>
              <w:pStyle w:val="TableParagraph"/>
              <w:ind w:left="67" w:right="3"/>
              <w:jc w:val="center"/>
              <w:rPr>
                <w:sz w:val="20"/>
              </w:rPr>
            </w:pPr>
            <w:r>
              <w:rPr>
                <w:spacing w:val="-2"/>
                <w:sz w:val="20"/>
              </w:rPr>
              <w:t>32.41864496</w:t>
            </w:r>
          </w:p>
        </w:tc>
      </w:tr>
      <w:tr>
        <w:trPr>
          <w:trHeight w:val="345" w:hRule="atLeast"/>
        </w:trPr>
        <w:tc>
          <w:tcPr>
            <w:tcW w:w="655" w:type="dxa"/>
          </w:tcPr>
          <w:p>
            <w:pPr>
              <w:pStyle w:val="TableParagraph"/>
              <w:rPr>
                <w:sz w:val="20"/>
              </w:rPr>
            </w:pPr>
            <w:r>
              <w:rPr>
                <w:spacing w:val="-5"/>
                <w:sz w:val="20"/>
              </w:rPr>
              <w:t>7.6</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9" w:right="164"/>
              <w:jc w:val="center"/>
              <w:rPr>
                <w:sz w:val="20"/>
              </w:rPr>
            </w:pPr>
            <w:r>
              <w:rPr>
                <w:spacing w:val="-10"/>
                <w:sz w:val="20"/>
              </w:rPr>
              <w:t>6</w:t>
            </w:r>
          </w:p>
        </w:tc>
        <w:tc>
          <w:tcPr>
            <w:tcW w:w="1204" w:type="dxa"/>
          </w:tcPr>
          <w:p>
            <w:pPr>
              <w:pStyle w:val="TableParagraph"/>
              <w:ind w:left="347"/>
              <w:rPr>
                <w:sz w:val="20"/>
              </w:rPr>
            </w:pPr>
            <w:r>
              <w:rPr>
                <w:spacing w:val="-2"/>
                <w:sz w:val="20"/>
              </w:rPr>
              <w:t>34.223</w:t>
            </w:r>
          </w:p>
        </w:tc>
        <w:tc>
          <w:tcPr>
            <w:tcW w:w="812" w:type="dxa"/>
          </w:tcPr>
          <w:p>
            <w:pPr>
              <w:pStyle w:val="TableParagraph"/>
              <w:ind w:left="108"/>
              <w:rPr>
                <w:sz w:val="20"/>
              </w:rPr>
            </w:pPr>
            <w:r>
              <w:rPr>
                <w:spacing w:val="-2"/>
                <w:sz w:val="20"/>
              </w:rPr>
              <w:t>31.52</w:t>
            </w:r>
          </w:p>
        </w:tc>
        <w:tc>
          <w:tcPr>
            <w:tcW w:w="1113" w:type="dxa"/>
          </w:tcPr>
          <w:p>
            <w:pPr>
              <w:pStyle w:val="TableParagraph"/>
              <w:ind w:left="154" w:right="3"/>
              <w:jc w:val="center"/>
              <w:rPr>
                <w:sz w:val="20"/>
              </w:rPr>
            </w:pPr>
            <w:r>
              <w:rPr>
                <w:spacing w:val="-2"/>
                <w:sz w:val="20"/>
              </w:rPr>
              <w:t>31.19483</w:t>
            </w:r>
          </w:p>
        </w:tc>
        <w:tc>
          <w:tcPr>
            <w:tcW w:w="1208" w:type="dxa"/>
          </w:tcPr>
          <w:p>
            <w:pPr>
              <w:pStyle w:val="TableParagraph"/>
              <w:ind w:left="67" w:right="3"/>
              <w:jc w:val="center"/>
              <w:rPr>
                <w:sz w:val="20"/>
              </w:rPr>
            </w:pPr>
            <w:r>
              <w:rPr>
                <w:spacing w:val="-2"/>
                <w:sz w:val="20"/>
              </w:rPr>
              <w:t>32.31260968</w:t>
            </w:r>
          </w:p>
        </w:tc>
      </w:tr>
      <w:tr>
        <w:trPr>
          <w:trHeight w:val="344" w:hRule="atLeast"/>
        </w:trPr>
        <w:tc>
          <w:tcPr>
            <w:tcW w:w="655" w:type="dxa"/>
          </w:tcPr>
          <w:p>
            <w:pPr>
              <w:pStyle w:val="TableParagraph"/>
              <w:rPr>
                <w:sz w:val="20"/>
              </w:rPr>
            </w:pPr>
            <w:r>
              <w:rPr>
                <w:spacing w:val="-5"/>
                <w:sz w:val="20"/>
              </w:rPr>
              <w:t>7.7</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9" w:right="164"/>
              <w:jc w:val="center"/>
              <w:rPr>
                <w:sz w:val="20"/>
              </w:rPr>
            </w:pPr>
            <w:r>
              <w:rPr>
                <w:spacing w:val="-10"/>
                <w:sz w:val="20"/>
              </w:rPr>
              <w:t>7</w:t>
            </w:r>
          </w:p>
        </w:tc>
        <w:tc>
          <w:tcPr>
            <w:tcW w:w="1204" w:type="dxa"/>
          </w:tcPr>
          <w:p>
            <w:pPr>
              <w:pStyle w:val="TableParagraph"/>
              <w:ind w:left="347"/>
              <w:rPr>
                <w:sz w:val="20"/>
              </w:rPr>
            </w:pPr>
            <w:r>
              <w:rPr>
                <w:spacing w:val="-2"/>
                <w:sz w:val="20"/>
              </w:rPr>
              <w:t>34.0935</w:t>
            </w:r>
          </w:p>
        </w:tc>
        <w:tc>
          <w:tcPr>
            <w:tcW w:w="812" w:type="dxa"/>
          </w:tcPr>
          <w:p>
            <w:pPr>
              <w:pStyle w:val="TableParagraph"/>
              <w:ind w:left="108"/>
              <w:rPr>
                <w:sz w:val="20"/>
              </w:rPr>
            </w:pPr>
            <w:r>
              <w:rPr>
                <w:spacing w:val="-2"/>
                <w:sz w:val="20"/>
              </w:rPr>
              <w:t>31.44</w:t>
            </w:r>
          </w:p>
        </w:tc>
        <w:tc>
          <w:tcPr>
            <w:tcW w:w="1113" w:type="dxa"/>
          </w:tcPr>
          <w:p>
            <w:pPr>
              <w:pStyle w:val="TableParagraph"/>
              <w:ind w:left="154" w:right="3"/>
              <w:jc w:val="center"/>
              <w:rPr>
                <w:sz w:val="20"/>
              </w:rPr>
            </w:pPr>
            <w:r>
              <w:rPr>
                <w:spacing w:val="-2"/>
                <w:sz w:val="20"/>
              </w:rPr>
              <w:t>31.08644</w:t>
            </w:r>
          </w:p>
        </w:tc>
        <w:tc>
          <w:tcPr>
            <w:tcW w:w="1208" w:type="dxa"/>
          </w:tcPr>
          <w:p>
            <w:pPr>
              <w:pStyle w:val="TableParagraph"/>
              <w:ind w:left="0" w:right="33"/>
              <w:jc w:val="center"/>
              <w:rPr>
                <w:sz w:val="20"/>
              </w:rPr>
            </w:pPr>
            <w:r>
              <w:rPr>
                <w:spacing w:val="-2"/>
                <w:sz w:val="20"/>
              </w:rPr>
              <w:t>32.2066497</w:t>
            </w:r>
          </w:p>
        </w:tc>
      </w:tr>
      <w:tr>
        <w:trPr>
          <w:trHeight w:val="344" w:hRule="atLeast"/>
        </w:trPr>
        <w:tc>
          <w:tcPr>
            <w:tcW w:w="655" w:type="dxa"/>
          </w:tcPr>
          <w:p>
            <w:pPr>
              <w:pStyle w:val="TableParagraph"/>
              <w:spacing w:before="52"/>
              <w:rPr>
                <w:sz w:val="20"/>
              </w:rPr>
            </w:pPr>
            <w:r>
              <w:rPr>
                <w:spacing w:val="-5"/>
                <w:sz w:val="20"/>
              </w:rPr>
              <w:t>7.8</w:t>
            </w:r>
          </w:p>
        </w:tc>
        <w:tc>
          <w:tcPr>
            <w:tcW w:w="960" w:type="dxa"/>
          </w:tcPr>
          <w:p>
            <w:pPr>
              <w:pStyle w:val="TableParagraph"/>
              <w:spacing w:before="52"/>
              <w:ind w:left="1" w:right="1"/>
              <w:jc w:val="center"/>
              <w:rPr>
                <w:sz w:val="20"/>
              </w:rPr>
            </w:pPr>
            <w:r>
              <w:rPr>
                <w:spacing w:val="-5"/>
                <w:sz w:val="20"/>
              </w:rPr>
              <w:t>6.7</w:t>
            </w:r>
          </w:p>
        </w:tc>
        <w:tc>
          <w:tcPr>
            <w:tcW w:w="968" w:type="dxa"/>
          </w:tcPr>
          <w:p>
            <w:pPr>
              <w:pStyle w:val="TableParagraph"/>
              <w:spacing w:before="52"/>
              <w:ind w:left="9" w:right="164"/>
              <w:jc w:val="center"/>
              <w:rPr>
                <w:sz w:val="20"/>
              </w:rPr>
            </w:pPr>
            <w:r>
              <w:rPr>
                <w:spacing w:val="-10"/>
                <w:sz w:val="20"/>
              </w:rPr>
              <w:t>8</w:t>
            </w:r>
          </w:p>
        </w:tc>
        <w:tc>
          <w:tcPr>
            <w:tcW w:w="1204" w:type="dxa"/>
          </w:tcPr>
          <w:p>
            <w:pPr>
              <w:pStyle w:val="TableParagraph"/>
              <w:spacing w:before="52"/>
              <w:ind w:left="347"/>
              <w:rPr>
                <w:sz w:val="20"/>
              </w:rPr>
            </w:pPr>
            <w:r>
              <w:rPr>
                <w:spacing w:val="-2"/>
                <w:sz w:val="20"/>
              </w:rPr>
              <w:t>33.964</w:t>
            </w:r>
          </w:p>
        </w:tc>
        <w:tc>
          <w:tcPr>
            <w:tcW w:w="812" w:type="dxa"/>
          </w:tcPr>
          <w:p>
            <w:pPr>
              <w:pStyle w:val="TableParagraph"/>
              <w:spacing w:before="52"/>
              <w:ind w:left="108"/>
              <w:rPr>
                <w:sz w:val="20"/>
              </w:rPr>
            </w:pPr>
            <w:r>
              <w:rPr>
                <w:spacing w:val="-2"/>
                <w:sz w:val="20"/>
              </w:rPr>
              <w:t>31.36</w:t>
            </w:r>
          </w:p>
        </w:tc>
        <w:tc>
          <w:tcPr>
            <w:tcW w:w="1113" w:type="dxa"/>
          </w:tcPr>
          <w:p>
            <w:pPr>
              <w:pStyle w:val="TableParagraph"/>
              <w:spacing w:before="52"/>
              <w:ind w:left="154" w:right="3"/>
              <w:jc w:val="center"/>
              <w:rPr>
                <w:sz w:val="20"/>
              </w:rPr>
            </w:pPr>
            <w:r>
              <w:rPr>
                <w:spacing w:val="-2"/>
                <w:sz w:val="20"/>
              </w:rPr>
              <w:t>30.97829</w:t>
            </w:r>
          </w:p>
        </w:tc>
        <w:tc>
          <w:tcPr>
            <w:tcW w:w="1208" w:type="dxa"/>
          </w:tcPr>
          <w:p>
            <w:pPr>
              <w:pStyle w:val="TableParagraph"/>
              <w:spacing w:before="52"/>
              <w:ind w:left="67" w:right="3"/>
              <w:jc w:val="center"/>
              <w:rPr>
                <w:sz w:val="20"/>
              </w:rPr>
            </w:pPr>
            <w:r>
              <w:rPr>
                <w:spacing w:val="-2"/>
                <w:sz w:val="20"/>
              </w:rPr>
              <w:t>32.10076574</w:t>
            </w:r>
          </w:p>
        </w:tc>
      </w:tr>
      <w:tr>
        <w:trPr>
          <w:trHeight w:val="345" w:hRule="atLeast"/>
        </w:trPr>
        <w:tc>
          <w:tcPr>
            <w:tcW w:w="655" w:type="dxa"/>
          </w:tcPr>
          <w:p>
            <w:pPr>
              <w:pStyle w:val="TableParagraph"/>
              <w:rPr>
                <w:sz w:val="20"/>
              </w:rPr>
            </w:pPr>
            <w:r>
              <w:rPr>
                <w:spacing w:val="-5"/>
                <w:sz w:val="20"/>
              </w:rPr>
              <w:t>7.9</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9" w:right="164"/>
              <w:jc w:val="center"/>
              <w:rPr>
                <w:sz w:val="20"/>
              </w:rPr>
            </w:pPr>
            <w:r>
              <w:rPr>
                <w:spacing w:val="-10"/>
                <w:sz w:val="20"/>
              </w:rPr>
              <w:t>9</w:t>
            </w:r>
          </w:p>
        </w:tc>
        <w:tc>
          <w:tcPr>
            <w:tcW w:w="1204" w:type="dxa"/>
          </w:tcPr>
          <w:p>
            <w:pPr>
              <w:pStyle w:val="TableParagraph"/>
              <w:ind w:left="347"/>
              <w:rPr>
                <w:sz w:val="20"/>
              </w:rPr>
            </w:pPr>
            <w:r>
              <w:rPr>
                <w:spacing w:val="-2"/>
                <w:sz w:val="20"/>
              </w:rPr>
              <w:t>33.83451</w:t>
            </w:r>
          </w:p>
        </w:tc>
        <w:tc>
          <w:tcPr>
            <w:tcW w:w="812" w:type="dxa"/>
          </w:tcPr>
          <w:p>
            <w:pPr>
              <w:pStyle w:val="TableParagraph"/>
              <w:ind w:left="108"/>
              <w:rPr>
                <w:sz w:val="20"/>
              </w:rPr>
            </w:pPr>
            <w:r>
              <w:rPr>
                <w:spacing w:val="-2"/>
                <w:sz w:val="20"/>
              </w:rPr>
              <w:t>31.28</w:t>
            </w:r>
          </w:p>
        </w:tc>
        <w:tc>
          <w:tcPr>
            <w:tcW w:w="1113" w:type="dxa"/>
          </w:tcPr>
          <w:p>
            <w:pPr>
              <w:pStyle w:val="TableParagraph"/>
              <w:ind w:left="154" w:right="3"/>
              <w:jc w:val="center"/>
              <w:rPr>
                <w:sz w:val="20"/>
              </w:rPr>
            </w:pPr>
            <w:r>
              <w:rPr>
                <w:spacing w:val="-2"/>
                <w:sz w:val="20"/>
              </w:rPr>
              <w:t>30.87037</w:t>
            </w:r>
          </w:p>
        </w:tc>
        <w:tc>
          <w:tcPr>
            <w:tcW w:w="1208" w:type="dxa"/>
          </w:tcPr>
          <w:p>
            <w:pPr>
              <w:pStyle w:val="TableParagraph"/>
              <w:ind w:left="67" w:right="3"/>
              <w:jc w:val="center"/>
              <w:rPr>
                <w:sz w:val="20"/>
              </w:rPr>
            </w:pPr>
            <w:r>
              <w:rPr>
                <w:spacing w:val="-2"/>
                <w:sz w:val="20"/>
              </w:rPr>
              <w:t>31.99495852</w:t>
            </w:r>
          </w:p>
        </w:tc>
      </w:tr>
      <w:tr>
        <w:trPr>
          <w:trHeight w:val="345" w:hRule="atLeast"/>
        </w:trPr>
        <w:tc>
          <w:tcPr>
            <w:tcW w:w="655" w:type="dxa"/>
          </w:tcPr>
          <w:p>
            <w:pPr>
              <w:pStyle w:val="TableParagraph"/>
              <w:rPr>
                <w:sz w:val="20"/>
              </w:rPr>
            </w:pPr>
            <w:r>
              <w:rPr>
                <w:spacing w:val="-10"/>
                <w:sz w:val="20"/>
              </w:rPr>
              <w:t>8</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104" w:right="157"/>
              <w:jc w:val="center"/>
              <w:rPr>
                <w:sz w:val="20"/>
              </w:rPr>
            </w:pPr>
            <w:r>
              <w:rPr>
                <w:spacing w:val="-5"/>
                <w:sz w:val="20"/>
              </w:rPr>
              <w:t>10</w:t>
            </w:r>
          </w:p>
        </w:tc>
        <w:tc>
          <w:tcPr>
            <w:tcW w:w="1204" w:type="dxa"/>
          </w:tcPr>
          <w:p>
            <w:pPr>
              <w:pStyle w:val="TableParagraph"/>
              <w:ind w:left="347"/>
              <w:rPr>
                <w:sz w:val="20"/>
              </w:rPr>
            </w:pPr>
            <w:r>
              <w:rPr>
                <w:spacing w:val="-2"/>
                <w:sz w:val="20"/>
              </w:rPr>
              <w:t>33.70501</w:t>
            </w:r>
          </w:p>
        </w:tc>
        <w:tc>
          <w:tcPr>
            <w:tcW w:w="812" w:type="dxa"/>
          </w:tcPr>
          <w:p>
            <w:pPr>
              <w:pStyle w:val="TableParagraph"/>
              <w:ind w:left="108"/>
              <w:rPr>
                <w:sz w:val="20"/>
              </w:rPr>
            </w:pPr>
            <w:r>
              <w:rPr>
                <w:spacing w:val="-4"/>
                <w:sz w:val="20"/>
              </w:rPr>
              <w:t>31.2</w:t>
            </w:r>
          </w:p>
        </w:tc>
        <w:tc>
          <w:tcPr>
            <w:tcW w:w="1113" w:type="dxa"/>
          </w:tcPr>
          <w:p>
            <w:pPr>
              <w:pStyle w:val="TableParagraph"/>
              <w:ind w:left="154" w:right="3"/>
              <w:jc w:val="center"/>
              <w:rPr>
                <w:sz w:val="20"/>
              </w:rPr>
            </w:pPr>
            <w:r>
              <w:rPr>
                <w:spacing w:val="-2"/>
                <w:sz w:val="20"/>
              </w:rPr>
              <w:t>30.76268</w:t>
            </w:r>
          </w:p>
        </w:tc>
        <w:tc>
          <w:tcPr>
            <w:tcW w:w="1208" w:type="dxa"/>
          </w:tcPr>
          <w:p>
            <w:pPr>
              <w:pStyle w:val="TableParagraph"/>
              <w:ind w:left="67" w:right="3"/>
              <w:jc w:val="center"/>
              <w:rPr>
                <w:sz w:val="20"/>
              </w:rPr>
            </w:pPr>
            <w:r>
              <w:rPr>
                <w:spacing w:val="-2"/>
                <w:sz w:val="20"/>
              </w:rPr>
              <w:t>31.88922873</w:t>
            </w:r>
          </w:p>
        </w:tc>
      </w:tr>
      <w:tr>
        <w:trPr>
          <w:trHeight w:val="344" w:hRule="atLeast"/>
        </w:trPr>
        <w:tc>
          <w:tcPr>
            <w:tcW w:w="655" w:type="dxa"/>
          </w:tcPr>
          <w:p>
            <w:pPr>
              <w:pStyle w:val="TableParagraph"/>
              <w:rPr>
                <w:sz w:val="20"/>
              </w:rPr>
            </w:pPr>
            <w:r>
              <w:rPr>
                <w:spacing w:val="-5"/>
                <w:sz w:val="20"/>
              </w:rPr>
              <w:t>8.1</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104" w:right="157"/>
              <w:jc w:val="center"/>
              <w:rPr>
                <w:sz w:val="20"/>
              </w:rPr>
            </w:pPr>
            <w:r>
              <w:rPr>
                <w:spacing w:val="-5"/>
                <w:sz w:val="20"/>
              </w:rPr>
              <w:t>11</w:t>
            </w:r>
          </w:p>
        </w:tc>
        <w:tc>
          <w:tcPr>
            <w:tcW w:w="1204" w:type="dxa"/>
          </w:tcPr>
          <w:p>
            <w:pPr>
              <w:pStyle w:val="TableParagraph"/>
              <w:ind w:left="347"/>
              <w:rPr>
                <w:sz w:val="20"/>
              </w:rPr>
            </w:pPr>
            <w:r>
              <w:rPr>
                <w:spacing w:val="-2"/>
                <w:sz w:val="20"/>
              </w:rPr>
              <w:t>33.57551</w:t>
            </w:r>
          </w:p>
        </w:tc>
        <w:tc>
          <w:tcPr>
            <w:tcW w:w="812" w:type="dxa"/>
          </w:tcPr>
          <w:p>
            <w:pPr>
              <w:pStyle w:val="TableParagraph"/>
              <w:ind w:left="108"/>
              <w:rPr>
                <w:sz w:val="20"/>
              </w:rPr>
            </w:pPr>
            <w:r>
              <w:rPr>
                <w:spacing w:val="-2"/>
                <w:sz w:val="20"/>
              </w:rPr>
              <w:t>31.12</w:t>
            </w:r>
          </w:p>
        </w:tc>
        <w:tc>
          <w:tcPr>
            <w:tcW w:w="1113" w:type="dxa"/>
          </w:tcPr>
          <w:p>
            <w:pPr>
              <w:pStyle w:val="TableParagraph"/>
              <w:ind w:left="154" w:right="3"/>
              <w:jc w:val="center"/>
              <w:rPr>
                <w:sz w:val="20"/>
              </w:rPr>
            </w:pPr>
            <w:r>
              <w:rPr>
                <w:spacing w:val="-2"/>
                <w:sz w:val="20"/>
              </w:rPr>
              <w:t>30.65522</w:t>
            </w:r>
          </w:p>
        </w:tc>
        <w:tc>
          <w:tcPr>
            <w:tcW w:w="1208" w:type="dxa"/>
          </w:tcPr>
          <w:p>
            <w:pPr>
              <w:pStyle w:val="TableParagraph"/>
              <w:ind w:left="67" w:right="3"/>
              <w:jc w:val="center"/>
              <w:rPr>
                <w:sz w:val="20"/>
              </w:rPr>
            </w:pPr>
            <w:r>
              <w:rPr>
                <w:spacing w:val="-2"/>
                <w:sz w:val="20"/>
              </w:rPr>
              <w:t>31.78357708</w:t>
            </w:r>
          </w:p>
        </w:tc>
      </w:tr>
      <w:tr>
        <w:trPr>
          <w:trHeight w:val="344" w:hRule="atLeast"/>
        </w:trPr>
        <w:tc>
          <w:tcPr>
            <w:tcW w:w="655" w:type="dxa"/>
          </w:tcPr>
          <w:p>
            <w:pPr>
              <w:pStyle w:val="TableParagraph"/>
              <w:spacing w:before="52"/>
              <w:rPr>
                <w:sz w:val="20"/>
              </w:rPr>
            </w:pPr>
            <w:r>
              <w:rPr>
                <w:spacing w:val="-5"/>
                <w:sz w:val="20"/>
              </w:rPr>
              <w:t>8.2</w:t>
            </w:r>
          </w:p>
        </w:tc>
        <w:tc>
          <w:tcPr>
            <w:tcW w:w="960" w:type="dxa"/>
          </w:tcPr>
          <w:p>
            <w:pPr>
              <w:pStyle w:val="TableParagraph"/>
              <w:spacing w:before="52"/>
              <w:ind w:left="1" w:right="1"/>
              <w:jc w:val="center"/>
              <w:rPr>
                <w:sz w:val="20"/>
              </w:rPr>
            </w:pPr>
            <w:r>
              <w:rPr>
                <w:spacing w:val="-5"/>
                <w:sz w:val="20"/>
              </w:rPr>
              <w:t>6.7</w:t>
            </w:r>
          </w:p>
        </w:tc>
        <w:tc>
          <w:tcPr>
            <w:tcW w:w="968" w:type="dxa"/>
          </w:tcPr>
          <w:p>
            <w:pPr>
              <w:pStyle w:val="TableParagraph"/>
              <w:spacing w:before="52"/>
              <w:ind w:left="104" w:right="157"/>
              <w:jc w:val="center"/>
              <w:rPr>
                <w:sz w:val="20"/>
              </w:rPr>
            </w:pPr>
            <w:r>
              <w:rPr>
                <w:spacing w:val="-5"/>
                <w:sz w:val="20"/>
              </w:rPr>
              <w:t>12</w:t>
            </w:r>
          </w:p>
        </w:tc>
        <w:tc>
          <w:tcPr>
            <w:tcW w:w="1204" w:type="dxa"/>
          </w:tcPr>
          <w:p>
            <w:pPr>
              <w:pStyle w:val="TableParagraph"/>
              <w:spacing w:before="52"/>
              <w:ind w:left="347"/>
              <w:rPr>
                <w:sz w:val="20"/>
              </w:rPr>
            </w:pPr>
            <w:r>
              <w:rPr>
                <w:spacing w:val="-2"/>
                <w:sz w:val="20"/>
              </w:rPr>
              <w:t>33.44601</w:t>
            </w:r>
          </w:p>
        </w:tc>
        <w:tc>
          <w:tcPr>
            <w:tcW w:w="812" w:type="dxa"/>
          </w:tcPr>
          <w:p>
            <w:pPr>
              <w:pStyle w:val="TableParagraph"/>
              <w:spacing w:before="52"/>
              <w:ind w:left="108"/>
              <w:rPr>
                <w:sz w:val="20"/>
              </w:rPr>
            </w:pPr>
            <w:r>
              <w:rPr>
                <w:spacing w:val="-2"/>
                <w:sz w:val="20"/>
              </w:rPr>
              <w:t>31.04</w:t>
            </w:r>
          </w:p>
        </w:tc>
        <w:tc>
          <w:tcPr>
            <w:tcW w:w="1113" w:type="dxa"/>
          </w:tcPr>
          <w:p>
            <w:pPr>
              <w:pStyle w:val="TableParagraph"/>
              <w:spacing w:before="52"/>
              <w:ind w:left="154" w:right="3"/>
              <w:jc w:val="center"/>
              <w:rPr>
                <w:sz w:val="20"/>
              </w:rPr>
            </w:pPr>
            <w:r>
              <w:rPr>
                <w:spacing w:val="-2"/>
                <w:sz w:val="20"/>
              </w:rPr>
              <w:t>30.54801</w:t>
            </w:r>
          </w:p>
        </w:tc>
        <w:tc>
          <w:tcPr>
            <w:tcW w:w="1208" w:type="dxa"/>
          </w:tcPr>
          <w:p>
            <w:pPr>
              <w:pStyle w:val="TableParagraph"/>
              <w:spacing w:before="52"/>
              <w:ind w:left="67" w:right="3"/>
              <w:jc w:val="center"/>
              <w:rPr>
                <w:sz w:val="20"/>
              </w:rPr>
            </w:pPr>
            <w:r>
              <w:rPr>
                <w:spacing w:val="-2"/>
                <w:sz w:val="20"/>
              </w:rPr>
              <w:t>31.67800424</w:t>
            </w:r>
          </w:p>
        </w:tc>
      </w:tr>
      <w:tr>
        <w:trPr>
          <w:trHeight w:val="345" w:hRule="atLeast"/>
        </w:trPr>
        <w:tc>
          <w:tcPr>
            <w:tcW w:w="655" w:type="dxa"/>
          </w:tcPr>
          <w:p>
            <w:pPr>
              <w:pStyle w:val="TableParagraph"/>
              <w:rPr>
                <w:sz w:val="20"/>
              </w:rPr>
            </w:pPr>
            <w:r>
              <w:rPr>
                <w:spacing w:val="-5"/>
                <w:sz w:val="20"/>
              </w:rPr>
              <w:t>8.3</w:t>
            </w:r>
          </w:p>
        </w:tc>
        <w:tc>
          <w:tcPr>
            <w:tcW w:w="960" w:type="dxa"/>
          </w:tcPr>
          <w:p>
            <w:pPr>
              <w:pStyle w:val="TableParagraph"/>
              <w:ind w:left="1" w:right="1"/>
              <w:jc w:val="center"/>
              <w:rPr>
                <w:sz w:val="20"/>
              </w:rPr>
            </w:pPr>
            <w:r>
              <w:rPr>
                <w:spacing w:val="-5"/>
                <w:sz w:val="20"/>
              </w:rPr>
              <w:t>6.7</w:t>
            </w:r>
          </w:p>
        </w:tc>
        <w:tc>
          <w:tcPr>
            <w:tcW w:w="968" w:type="dxa"/>
          </w:tcPr>
          <w:p>
            <w:pPr>
              <w:pStyle w:val="TableParagraph"/>
              <w:ind w:left="104" w:right="157"/>
              <w:jc w:val="center"/>
              <w:rPr>
                <w:sz w:val="20"/>
              </w:rPr>
            </w:pPr>
            <w:r>
              <w:rPr>
                <w:spacing w:val="-5"/>
                <w:sz w:val="20"/>
              </w:rPr>
              <w:t>13</w:t>
            </w:r>
          </w:p>
        </w:tc>
        <w:tc>
          <w:tcPr>
            <w:tcW w:w="1204" w:type="dxa"/>
          </w:tcPr>
          <w:p>
            <w:pPr>
              <w:pStyle w:val="TableParagraph"/>
              <w:ind w:left="347"/>
              <w:rPr>
                <w:sz w:val="20"/>
              </w:rPr>
            </w:pPr>
            <w:r>
              <w:rPr>
                <w:spacing w:val="-2"/>
                <w:sz w:val="20"/>
              </w:rPr>
              <w:t>33.31651</w:t>
            </w:r>
          </w:p>
        </w:tc>
        <w:tc>
          <w:tcPr>
            <w:tcW w:w="812" w:type="dxa"/>
          </w:tcPr>
          <w:p>
            <w:pPr>
              <w:pStyle w:val="TableParagraph"/>
              <w:ind w:left="108"/>
              <w:rPr>
                <w:sz w:val="20"/>
              </w:rPr>
            </w:pPr>
            <w:r>
              <w:rPr>
                <w:spacing w:val="-2"/>
                <w:sz w:val="20"/>
              </w:rPr>
              <w:t>30.96</w:t>
            </w:r>
          </w:p>
        </w:tc>
        <w:tc>
          <w:tcPr>
            <w:tcW w:w="1113" w:type="dxa"/>
          </w:tcPr>
          <w:p>
            <w:pPr>
              <w:pStyle w:val="TableParagraph"/>
              <w:ind w:left="154" w:right="3"/>
              <w:jc w:val="center"/>
              <w:rPr>
                <w:sz w:val="20"/>
              </w:rPr>
            </w:pPr>
            <w:r>
              <w:rPr>
                <w:spacing w:val="-2"/>
                <w:sz w:val="20"/>
              </w:rPr>
              <w:t>30.44103</w:t>
            </w:r>
          </w:p>
        </w:tc>
        <w:tc>
          <w:tcPr>
            <w:tcW w:w="1208" w:type="dxa"/>
          </w:tcPr>
          <w:p>
            <w:pPr>
              <w:pStyle w:val="TableParagraph"/>
              <w:ind w:left="67" w:right="3"/>
              <w:jc w:val="center"/>
              <w:rPr>
                <w:sz w:val="20"/>
              </w:rPr>
            </w:pPr>
            <w:r>
              <w:rPr>
                <w:spacing w:val="-2"/>
                <w:sz w:val="20"/>
              </w:rPr>
              <w:t>31.57251091</w:t>
            </w:r>
          </w:p>
        </w:tc>
      </w:tr>
      <w:tr>
        <w:trPr>
          <w:trHeight w:val="345" w:hRule="atLeast"/>
        </w:trPr>
        <w:tc>
          <w:tcPr>
            <w:tcW w:w="655" w:type="dxa"/>
          </w:tcPr>
          <w:p>
            <w:pPr>
              <w:pStyle w:val="TableParagraph"/>
              <w:rPr>
                <w:sz w:val="20"/>
              </w:rPr>
            </w:pPr>
            <w:r>
              <w:rPr>
                <w:spacing w:val="-10"/>
                <w:sz w:val="20"/>
              </w:rPr>
              <w:t>5</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9" w:right="164"/>
              <w:jc w:val="center"/>
              <w:rPr>
                <w:sz w:val="20"/>
              </w:rPr>
            </w:pPr>
            <w:r>
              <w:rPr>
                <w:spacing w:val="-10"/>
                <w:sz w:val="20"/>
              </w:rPr>
              <w:t>6</w:t>
            </w:r>
          </w:p>
        </w:tc>
        <w:tc>
          <w:tcPr>
            <w:tcW w:w="1204" w:type="dxa"/>
          </w:tcPr>
          <w:p>
            <w:pPr>
              <w:pStyle w:val="TableParagraph"/>
              <w:ind w:left="347"/>
              <w:rPr>
                <w:sz w:val="20"/>
              </w:rPr>
            </w:pPr>
            <w:r>
              <w:rPr>
                <w:spacing w:val="-2"/>
                <w:sz w:val="20"/>
              </w:rPr>
              <w:t>34.223</w:t>
            </w:r>
          </w:p>
        </w:tc>
        <w:tc>
          <w:tcPr>
            <w:tcW w:w="812" w:type="dxa"/>
          </w:tcPr>
          <w:p>
            <w:pPr>
              <w:pStyle w:val="TableParagraph"/>
              <w:ind w:left="108"/>
              <w:rPr>
                <w:sz w:val="20"/>
              </w:rPr>
            </w:pPr>
            <w:r>
              <w:rPr>
                <w:spacing w:val="-2"/>
                <w:sz w:val="20"/>
              </w:rPr>
              <w:t>31.52</w:t>
            </w:r>
          </w:p>
        </w:tc>
        <w:tc>
          <w:tcPr>
            <w:tcW w:w="1113" w:type="dxa"/>
          </w:tcPr>
          <w:p>
            <w:pPr>
              <w:pStyle w:val="TableParagraph"/>
              <w:ind w:left="154" w:right="3"/>
              <w:jc w:val="center"/>
              <w:rPr>
                <w:sz w:val="20"/>
              </w:rPr>
            </w:pPr>
            <w:r>
              <w:rPr>
                <w:spacing w:val="-2"/>
                <w:sz w:val="20"/>
              </w:rPr>
              <w:t>31.19483</w:t>
            </w:r>
          </w:p>
        </w:tc>
        <w:tc>
          <w:tcPr>
            <w:tcW w:w="1208" w:type="dxa"/>
          </w:tcPr>
          <w:p>
            <w:pPr>
              <w:pStyle w:val="TableParagraph"/>
              <w:ind w:left="67" w:right="3"/>
              <w:jc w:val="center"/>
              <w:rPr>
                <w:sz w:val="20"/>
              </w:rPr>
            </w:pPr>
            <w:r>
              <w:rPr>
                <w:spacing w:val="-2"/>
                <w:sz w:val="20"/>
              </w:rPr>
              <w:t>32.31260968</w:t>
            </w:r>
          </w:p>
        </w:tc>
      </w:tr>
      <w:tr>
        <w:trPr>
          <w:trHeight w:val="344" w:hRule="atLeast"/>
        </w:trPr>
        <w:tc>
          <w:tcPr>
            <w:tcW w:w="655" w:type="dxa"/>
          </w:tcPr>
          <w:p>
            <w:pPr>
              <w:pStyle w:val="TableParagraph"/>
              <w:rPr>
                <w:sz w:val="20"/>
              </w:rPr>
            </w:pPr>
            <w:r>
              <w:rPr>
                <w:spacing w:val="-5"/>
                <w:sz w:val="20"/>
              </w:rPr>
              <w:t>5.1</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9" w:right="164"/>
              <w:jc w:val="center"/>
              <w:rPr>
                <w:sz w:val="20"/>
              </w:rPr>
            </w:pPr>
            <w:r>
              <w:rPr>
                <w:spacing w:val="-10"/>
                <w:sz w:val="20"/>
              </w:rPr>
              <w:t>5</w:t>
            </w:r>
          </w:p>
        </w:tc>
        <w:tc>
          <w:tcPr>
            <w:tcW w:w="1204" w:type="dxa"/>
          </w:tcPr>
          <w:p>
            <w:pPr>
              <w:pStyle w:val="TableParagraph"/>
              <w:ind w:left="347"/>
              <w:rPr>
                <w:sz w:val="20"/>
              </w:rPr>
            </w:pPr>
            <w:r>
              <w:rPr>
                <w:spacing w:val="-2"/>
                <w:sz w:val="20"/>
              </w:rPr>
              <w:t>34.3525</w:t>
            </w:r>
          </w:p>
        </w:tc>
        <w:tc>
          <w:tcPr>
            <w:tcW w:w="812" w:type="dxa"/>
          </w:tcPr>
          <w:p>
            <w:pPr>
              <w:pStyle w:val="TableParagraph"/>
              <w:ind w:left="108"/>
              <w:rPr>
                <w:sz w:val="20"/>
              </w:rPr>
            </w:pPr>
            <w:r>
              <w:rPr>
                <w:spacing w:val="-4"/>
                <w:sz w:val="20"/>
              </w:rPr>
              <w:t>31.6</w:t>
            </w:r>
          </w:p>
        </w:tc>
        <w:tc>
          <w:tcPr>
            <w:tcW w:w="1113" w:type="dxa"/>
          </w:tcPr>
          <w:p>
            <w:pPr>
              <w:pStyle w:val="TableParagraph"/>
              <w:ind w:left="154" w:right="3"/>
              <w:jc w:val="center"/>
              <w:rPr>
                <w:sz w:val="20"/>
              </w:rPr>
            </w:pPr>
            <w:r>
              <w:rPr>
                <w:spacing w:val="-2"/>
                <w:sz w:val="20"/>
              </w:rPr>
              <w:t>31.30343</w:t>
            </w:r>
          </w:p>
        </w:tc>
        <w:tc>
          <w:tcPr>
            <w:tcW w:w="1208" w:type="dxa"/>
          </w:tcPr>
          <w:p>
            <w:pPr>
              <w:pStyle w:val="TableParagraph"/>
              <w:ind w:left="67" w:right="3"/>
              <w:jc w:val="center"/>
              <w:rPr>
                <w:sz w:val="20"/>
              </w:rPr>
            </w:pPr>
            <w:r>
              <w:rPr>
                <w:spacing w:val="-2"/>
                <w:sz w:val="20"/>
              </w:rPr>
              <w:t>32.41864496</w:t>
            </w:r>
          </w:p>
        </w:tc>
      </w:tr>
      <w:tr>
        <w:trPr>
          <w:trHeight w:val="344" w:hRule="atLeast"/>
        </w:trPr>
        <w:tc>
          <w:tcPr>
            <w:tcW w:w="655" w:type="dxa"/>
          </w:tcPr>
          <w:p>
            <w:pPr>
              <w:pStyle w:val="TableParagraph"/>
              <w:spacing w:before="52"/>
              <w:rPr>
                <w:sz w:val="20"/>
              </w:rPr>
            </w:pPr>
            <w:r>
              <w:rPr>
                <w:spacing w:val="-5"/>
                <w:sz w:val="20"/>
              </w:rPr>
              <w:t>5.2</w:t>
            </w:r>
          </w:p>
        </w:tc>
        <w:tc>
          <w:tcPr>
            <w:tcW w:w="960" w:type="dxa"/>
          </w:tcPr>
          <w:p>
            <w:pPr>
              <w:pStyle w:val="TableParagraph"/>
              <w:spacing w:before="52"/>
              <w:ind w:left="1" w:right="1"/>
              <w:jc w:val="center"/>
              <w:rPr>
                <w:sz w:val="20"/>
              </w:rPr>
            </w:pPr>
            <w:r>
              <w:rPr>
                <w:spacing w:val="-5"/>
                <w:sz w:val="20"/>
              </w:rPr>
              <w:t>6.8</w:t>
            </w:r>
          </w:p>
        </w:tc>
        <w:tc>
          <w:tcPr>
            <w:tcW w:w="968" w:type="dxa"/>
          </w:tcPr>
          <w:p>
            <w:pPr>
              <w:pStyle w:val="TableParagraph"/>
              <w:spacing w:before="52"/>
              <w:ind w:left="9" w:right="164"/>
              <w:jc w:val="center"/>
              <w:rPr>
                <w:sz w:val="20"/>
              </w:rPr>
            </w:pPr>
            <w:r>
              <w:rPr>
                <w:spacing w:val="-10"/>
                <w:sz w:val="20"/>
              </w:rPr>
              <w:t>3</w:t>
            </w:r>
          </w:p>
        </w:tc>
        <w:tc>
          <w:tcPr>
            <w:tcW w:w="1204" w:type="dxa"/>
          </w:tcPr>
          <w:p>
            <w:pPr>
              <w:pStyle w:val="TableParagraph"/>
              <w:spacing w:before="52"/>
              <w:ind w:left="347"/>
              <w:rPr>
                <w:sz w:val="20"/>
              </w:rPr>
            </w:pPr>
            <w:r>
              <w:rPr>
                <w:spacing w:val="-2"/>
                <w:sz w:val="20"/>
              </w:rPr>
              <w:t>34.6115</w:t>
            </w:r>
          </w:p>
        </w:tc>
        <w:tc>
          <w:tcPr>
            <w:tcW w:w="812" w:type="dxa"/>
          </w:tcPr>
          <w:p>
            <w:pPr>
              <w:pStyle w:val="TableParagraph"/>
              <w:spacing w:before="52"/>
              <w:ind w:left="108"/>
              <w:rPr>
                <w:sz w:val="20"/>
              </w:rPr>
            </w:pPr>
            <w:r>
              <w:rPr>
                <w:spacing w:val="-2"/>
                <w:sz w:val="20"/>
              </w:rPr>
              <w:t>31.76</w:t>
            </w:r>
          </w:p>
        </w:tc>
        <w:tc>
          <w:tcPr>
            <w:tcW w:w="1113" w:type="dxa"/>
          </w:tcPr>
          <w:p>
            <w:pPr>
              <w:pStyle w:val="TableParagraph"/>
              <w:spacing w:before="52"/>
              <w:ind w:left="154" w:right="3"/>
              <w:jc w:val="center"/>
              <w:rPr>
                <w:sz w:val="20"/>
              </w:rPr>
            </w:pPr>
            <w:r>
              <w:rPr>
                <w:spacing w:val="-2"/>
                <w:sz w:val="20"/>
              </w:rPr>
              <w:t>31.52131</w:t>
            </w:r>
          </w:p>
        </w:tc>
        <w:tc>
          <w:tcPr>
            <w:tcW w:w="1208" w:type="dxa"/>
          </w:tcPr>
          <w:p>
            <w:pPr>
              <w:pStyle w:val="TableParagraph"/>
              <w:spacing w:before="52"/>
              <w:ind w:left="67" w:right="3"/>
              <w:jc w:val="center"/>
              <w:rPr>
                <w:sz w:val="20"/>
              </w:rPr>
            </w:pPr>
            <w:r>
              <w:rPr>
                <w:spacing w:val="-2"/>
                <w:sz w:val="20"/>
              </w:rPr>
              <w:t>32.63093854</w:t>
            </w:r>
          </w:p>
        </w:tc>
      </w:tr>
      <w:tr>
        <w:trPr>
          <w:trHeight w:val="345" w:hRule="atLeast"/>
        </w:trPr>
        <w:tc>
          <w:tcPr>
            <w:tcW w:w="655" w:type="dxa"/>
          </w:tcPr>
          <w:p>
            <w:pPr>
              <w:pStyle w:val="TableParagraph"/>
              <w:rPr>
                <w:sz w:val="20"/>
              </w:rPr>
            </w:pPr>
            <w:r>
              <w:rPr>
                <w:spacing w:val="-5"/>
                <w:sz w:val="20"/>
              </w:rPr>
              <w:t>5.3</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9" w:right="164"/>
              <w:jc w:val="center"/>
              <w:rPr>
                <w:sz w:val="20"/>
              </w:rPr>
            </w:pPr>
            <w:r>
              <w:rPr>
                <w:spacing w:val="-10"/>
                <w:sz w:val="20"/>
              </w:rPr>
              <w:t>0</w:t>
            </w:r>
          </w:p>
        </w:tc>
        <w:tc>
          <w:tcPr>
            <w:tcW w:w="1204" w:type="dxa"/>
          </w:tcPr>
          <w:p>
            <w:pPr>
              <w:pStyle w:val="TableParagraph"/>
              <w:ind w:left="347"/>
              <w:rPr>
                <w:sz w:val="20"/>
              </w:rPr>
            </w:pPr>
            <w:r>
              <w:rPr>
                <w:spacing w:val="-5"/>
                <w:sz w:val="20"/>
              </w:rPr>
              <w:t>35</w:t>
            </w:r>
          </w:p>
        </w:tc>
        <w:tc>
          <w:tcPr>
            <w:tcW w:w="812" w:type="dxa"/>
          </w:tcPr>
          <w:p>
            <w:pPr>
              <w:pStyle w:val="TableParagraph"/>
              <w:ind w:left="108"/>
              <w:rPr>
                <w:sz w:val="20"/>
              </w:rPr>
            </w:pPr>
            <w:r>
              <w:rPr>
                <w:spacing w:val="-5"/>
                <w:sz w:val="20"/>
              </w:rPr>
              <w:t>32</w:t>
            </w:r>
          </w:p>
        </w:tc>
        <w:tc>
          <w:tcPr>
            <w:tcW w:w="1113" w:type="dxa"/>
          </w:tcPr>
          <w:p>
            <w:pPr>
              <w:pStyle w:val="TableParagraph"/>
              <w:ind w:left="154" w:right="3"/>
              <w:jc w:val="center"/>
              <w:rPr>
                <w:sz w:val="20"/>
              </w:rPr>
            </w:pPr>
            <w:r>
              <w:rPr>
                <w:spacing w:val="-2"/>
                <w:sz w:val="20"/>
              </w:rPr>
              <w:t>31.84978</w:t>
            </w:r>
          </w:p>
        </w:tc>
        <w:tc>
          <w:tcPr>
            <w:tcW w:w="1208" w:type="dxa"/>
          </w:tcPr>
          <w:p>
            <w:pPr>
              <w:pStyle w:val="TableParagraph"/>
              <w:ind w:left="67" w:right="3"/>
              <w:jc w:val="center"/>
              <w:rPr>
                <w:sz w:val="20"/>
              </w:rPr>
            </w:pPr>
            <w:r>
              <w:rPr>
                <w:spacing w:val="-2"/>
                <w:sz w:val="20"/>
              </w:rPr>
              <w:t>32.94992533</w:t>
            </w:r>
          </w:p>
        </w:tc>
      </w:tr>
      <w:tr>
        <w:trPr>
          <w:trHeight w:val="344" w:hRule="atLeast"/>
        </w:trPr>
        <w:tc>
          <w:tcPr>
            <w:tcW w:w="655" w:type="dxa"/>
          </w:tcPr>
          <w:p>
            <w:pPr>
              <w:pStyle w:val="TableParagraph"/>
              <w:rPr>
                <w:sz w:val="20"/>
              </w:rPr>
            </w:pPr>
            <w:r>
              <w:rPr>
                <w:spacing w:val="-5"/>
                <w:sz w:val="20"/>
              </w:rPr>
              <w:t>5.4</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67" w:right="157"/>
              <w:jc w:val="center"/>
              <w:rPr>
                <w:sz w:val="20"/>
              </w:rPr>
            </w:pPr>
            <w:r>
              <w:rPr>
                <w:spacing w:val="-4"/>
                <w:sz w:val="20"/>
              </w:rPr>
              <w:t>-</w:t>
            </w:r>
            <w:r>
              <w:rPr>
                <w:spacing w:val="-10"/>
                <w:sz w:val="20"/>
              </w:rPr>
              <w:t>2</w:t>
            </w:r>
          </w:p>
        </w:tc>
        <w:tc>
          <w:tcPr>
            <w:tcW w:w="1204" w:type="dxa"/>
          </w:tcPr>
          <w:p>
            <w:pPr>
              <w:pStyle w:val="TableParagraph"/>
              <w:ind w:left="347"/>
              <w:rPr>
                <w:sz w:val="20"/>
              </w:rPr>
            </w:pPr>
            <w:r>
              <w:rPr>
                <w:spacing w:val="-2"/>
                <w:sz w:val="20"/>
              </w:rPr>
              <w:t>35.259</w:t>
            </w:r>
          </w:p>
        </w:tc>
        <w:tc>
          <w:tcPr>
            <w:tcW w:w="812" w:type="dxa"/>
          </w:tcPr>
          <w:p>
            <w:pPr>
              <w:pStyle w:val="TableParagraph"/>
              <w:ind w:left="108"/>
              <w:rPr>
                <w:sz w:val="20"/>
              </w:rPr>
            </w:pPr>
            <w:r>
              <w:rPr>
                <w:spacing w:val="-2"/>
                <w:sz w:val="20"/>
              </w:rPr>
              <w:t>32.16</w:t>
            </w:r>
          </w:p>
        </w:tc>
        <w:tc>
          <w:tcPr>
            <w:tcW w:w="1113" w:type="dxa"/>
          </w:tcPr>
          <w:p>
            <w:pPr>
              <w:pStyle w:val="TableParagraph"/>
              <w:ind w:left="154" w:right="3"/>
              <w:jc w:val="center"/>
              <w:rPr>
                <w:sz w:val="20"/>
              </w:rPr>
            </w:pPr>
            <w:r>
              <w:rPr>
                <w:spacing w:val="-2"/>
                <w:sz w:val="20"/>
              </w:rPr>
              <w:t>32.06982</w:t>
            </w:r>
          </w:p>
        </w:tc>
        <w:tc>
          <w:tcPr>
            <w:tcW w:w="1208" w:type="dxa"/>
          </w:tcPr>
          <w:p>
            <w:pPr>
              <w:pStyle w:val="TableParagraph"/>
              <w:ind w:left="67" w:right="3"/>
              <w:jc w:val="center"/>
              <w:rPr>
                <w:sz w:val="20"/>
              </w:rPr>
            </w:pPr>
            <w:r>
              <w:rPr>
                <w:spacing w:val="-2"/>
                <w:sz w:val="20"/>
              </w:rPr>
              <w:t>33.16293872</w:t>
            </w:r>
          </w:p>
        </w:tc>
      </w:tr>
      <w:tr>
        <w:trPr>
          <w:trHeight w:val="344" w:hRule="atLeast"/>
        </w:trPr>
        <w:tc>
          <w:tcPr>
            <w:tcW w:w="655" w:type="dxa"/>
          </w:tcPr>
          <w:p>
            <w:pPr>
              <w:pStyle w:val="TableParagraph"/>
              <w:spacing w:before="52"/>
              <w:rPr>
                <w:sz w:val="20"/>
              </w:rPr>
            </w:pPr>
            <w:r>
              <w:rPr>
                <w:spacing w:val="-5"/>
                <w:sz w:val="20"/>
              </w:rPr>
              <w:t>5.5</w:t>
            </w:r>
          </w:p>
        </w:tc>
        <w:tc>
          <w:tcPr>
            <w:tcW w:w="960" w:type="dxa"/>
          </w:tcPr>
          <w:p>
            <w:pPr>
              <w:pStyle w:val="TableParagraph"/>
              <w:spacing w:before="52"/>
              <w:ind w:left="1" w:right="1"/>
              <w:jc w:val="center"/>
              <w:rPr>
                <w:sz w:val="20"/>
              </w:rPr>
            </w:pPr>
            <w:r>
              <w:rPr>
                <w:spacing w:val="-5"/>
                <w:sz w:val="20"/>
              </w:rPr>
              <w:t>6.8</w:t>
            </w:r>
          </w:p>
        </w:tc>
        <w:tc>
          <w:tcPr>
            <w:tcW w:w="968" w:type="dxa"/>
          </w:tcPr>
          <w:p>
            <w:pPr>
              <w:pStyle w:val="TableParagraph"/>
              <w:spacing w:before="52"/>
              <w:ind w:left="67" w:right="157"/>
              <w:jc w:val="center"/>
              <w:rPr>
                <w:sz w:val="20"/>
              </w:rPr>
            </w:pPr>
            <w:r>
              <w:rPr>
                <w:spacing w:val="-4"/>
                <w:sz w:val="20"/>
              </w:rPr>
              <w:t>-</w:t>
            </w:r>
            <w:r>
              <w:rPr>
                <w:spacing w:val="-10"/>
                <w:sz w:val="20"/>
              </w:rPr>
              <w:t>4</w:t>
            </w:r>
          </w:p>
        </w:tc>
        <w:tc>
          <w:tcPr>
            <w:tcW w:w="1204" w:type="dxa"/>
          </w:tcPr>
          <w:p>
            <w:pPr>
              <w:pStyle w:val="TableParagraph"/>
              <w:spacing w:before="52"/>
              <w:ind w:left="347"/>
              <w:rPr>
                <w:sz w:val="20"/>
              </w:rPr>
            </w:pPr>
            <w:r>
              <w:rPr>
                <w:spacing w:val="-2"/>
                <w:sz w:val="20"/>
              </w:rPr>
              <w:t>35.518</w:t>
            </w:r>
          </w:p>
        </w:tc>
        <w:tc>
          <w:tcPr>
            <w:tcW w:w="812" w:type="dxa"/>
          </w:tcPr>
          <w:p>
            <w:pPr>
              <w:pStyle w:val="TableParagraph"/>
              <w:spacing w:before="52"/>
              <w:ind w:left="108"/>
              <w:rPr>
                <w:sz w:val="20"/>
              </w:rPr>
            </w:pPr>
            <w:r>
              <w:rPr>
                <w:spacing w:val="-2"/>
                <w:sz w:val="20"/>
              </w:rPr>
              <w:t>32.32</w:t>
            </w:r>
          </w:p>
        </w:tc>
        <w:tc>
          <w:tcPr>
            <w:tcW w:w="1113" w:type="dxa"/>
          </w:tcPr>
          <w:p>
            <w:pPr>
              <w:pStyle w:val="TableParagraph"/>
              <w:spacing w:before="52"/>
              <w:ind w:left="154" w:right="3"/>
              <w:jc w:val="center"/>
              <w:rPr>
                <w:sz w:val="20"/>
              </w:rPr>
            </w:pPr>
            <w:r>
              <w:rPr>
                <w:spacing w:val="-2"/>
                <w:sz w:val="20"/>
              </w:rPr>
              <w:t>32.29069</w:t>
            </w:r>
          </w:p>
        </w:tc>
        <w:tc>
          <w:tcPr>
            <w:tcW w:w="1208" w:type="dxa"/>
          </w:tcPr>
          <w:p>
            <w:pPr>
              <w:pStyle w:val="TableParagraph"/>
              <w:spacing w:before="52"/>
              <w:ind w:left="67" w:right="3"/>
              <w:jc w:val="center"/>
              <w:rPr>
                <w:sz w:val="20"/>
              </w:rPr>
            </w:pPr>
            <w:r>
              <w:rPr>
                <w:spacing w:val="-2"/>
                <w:sz w:val="20"/>
              </w:rPr>
              <w:t>33.37622935</w:t>
            </w:r>
          </w:p>
        </w:tc>
      </w:tr>
      <w:tr>
        <w:trPr>
          <w:trHeight w:val="345" w:hRule="atLeast"/>
        </w:trPr>
        <w:tc>
          <w:tcPr>
            <w:tcW w:w="655" w:type="dxa"/>
          </w:tcPr>
          <w:p>
            <w:pPr>
              <w:pStyle w:val="TableParagraph"/>
              <w:rPr>
                <w:sz w:val="20"/>
              </w:rPr>
            </w:pPr>
            <w:r>
              <w:rPr>
                <w:spacing w:val="-5"/>
                <w:sz w:val="20"/>
              </w:rPr>
              <w:t>5.6</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67" w:right="157"/>
              <w:jc w:val="center"/>
              <w:rPr>
                <w:sz w:val="20"/>
              </w:rPr>
            </w:pPr>
            <w:r>
              <w:rPr>
                <w:spacing w:val="-4"/>
                <w:sz w:val="20"/>
              </w:rPr>
              <w:t>-</w:t>
            </w:r>
            <w:r>
              <w:rPr>
                <w:spacing w:val="-10"/>
                <w:sz w:val="20"/>
              </w:rPr>
              <w:t>6</w:t>
            </w:r>
          </w:p>
        </w:tc>
        <w:tc>
          <w:tcPr>
            <w:tcW w:w="1204" w:type="dxa"/>
          </w:tcPr>
          <w:p>
            <w:pPr>
              <w:pStyle w:val="TableParagraph"/>
              <w:ind w:left="347"/>
              <w:rPr>
                <w:sz w:val="20"/>
              </w:rPr>
            </w:pPr>
            <w:r>
              <w:rPr>
                <w:spacing w:val="-2"/>
                <w:sz w:val="20"/>
              </w:rPr>
              <w:t>35.777</w:t>
            </w:r>
          </w:p>
        </w:tc>
        <w:tc>
          <w:tcPr>
            <w:tcW w:w="812" w:type="dxa"/>
          </w:tcPr>
          <w:p>
            <w:pPr>
              <w:pStyle w:val="TableParagraph"/>
              <w:ind w:left="108"/>
              <w:rPr>
                <w:sz w:val="20"/>
              </w:rPr>
            </w:pPr>
            <w:r>
              <w:rPr>
                <w:spacing w:val="-2"/>
                <w:sz w:val="20"/>
              </w:rPr>
              <w:t>32.48</w:t>
            </w:r>
          </w:p>
        </w:tc>
        <w:tc>
          <w:tcPr>
            <w:tcW w:w="1113" w:type="dxa"/>
          </w:tcPr>
          <w:p>
            <w:pPr>
              <w:pStyle w:val="TableParagraph"/>
              <w:ind w:left="154" w:right="3"/>
              <w:jc w:val="center"/>
              <w:rPr>
                <w:sz w:val="20"/>
              </w:rPr>
            </w:pPr>
            <w:r>
              <w:rPr>
                <w:spacing w:val="-2"/>
                <w:sz w:val="20"/>
              </w:rPr>
              <w:t>32.51238</w:t>
            </w:r>
          </w:p>
        </w:tc>
        <w:tc>
          <w:tcPr>
            <w:tcW w:w="1208" w:type="dxa"/>
          </w:tcPr>
          <w:p>
            <w:pPr>
              <w:pStyle w:val="TableParagraph"/>
              <w:ind w:left="67" w:right="3"/>
              <w:jc w:val="center"/>
              <w:rPr>
                <w:sz w:val="20"/>
              </w:rPr>
            </w:pPr>
            <w:r>
              <w:rPr>
                <w:spacing w:val="-2"/>
                <w:sz w:val="20"/>
              </w:rPr>
              <w:t>33.58979098</w:t>
            </w:r>
          </w:p>
        </w:tc>
      </w:tr>
      <w:tr>
        <w:trPr>
          <w:trHeight w:val="283" w:hRule="atLeast"/>
        </w:trPr>
        <w:tc>
          <w:tcPr>
            <w:tcW w:w="655" w:type="dxa"/>
          </w:tcPr>
          <w:p>
            <w:pPr>
              <w:pStyle w:val="TableParagraph"/>
              <w:spacing w:line="210" w:lineRule="exact"/>
              <w:rPr>
                <w:sz w:val="20"/>
              </w:rPr>
            </w:pPr>
            <w:r>
              <w:rPr>
                <w:spacing w:val="-5"/>
                <w:sz w:val="20"/>
              </w:rPr>
              <w:t>5.7</w:t>
            </w:r>
          </w:p>
        </w:tc>
        <w:tc>
          <w:tcPr>
            <w:tcW w:w="960" w:type="dxa"/>
          </w:tcPr>
          <w:p>
            <w:pPr>
              <w:pStyle w:val="TableParagraph"/>
              <w:spacing w:line="210" w:lineRule="exact"/>
              <w:ind w:left="1" w:right="1"/>
              <w:jc w:val="center"/>
              <w:rPr>
                <w:sz w:val="20"/>
              </w:rPr>
            </w:pPr>
            <w:r>
              <w:rPr>
                <w:spacing w:val="-5"/>
                <w:sz w:val="20"/>
              </w:rPr>
              <w:t>6.8</w:t>
            </w:r>
          </w:p>
        </w:tc>
        <w:tc>
          <w:tcPr>
            <w:tcW w:w="968" w:type="dxa"/>
          </w:tcPr>
          <w:p>
            <w:pPr>
              <w:pStyle w:val="TableParagraph"/>
              <w:spacing w:line="210" w:lineRule="exact"/>
              <w:ind w:left="67" w:right="157"/>
              <w:jc w:val="center"/>
              <w:rPr>
                <w:sz w:val="20"/>
              </w:rPr>
            </w:pPr>
            <w:r>
              <w:rPr>
                <w:spacing w:val="-4"/>
                <w:sz w:val="20"/>
              </w:rPr>
              <w:t>-</w:t>
            </w:r>
            <w:r>
              <w:rPr>
                <w:spacing w:val="-10"/>
                <w:sz w:val="20"/>
              </w:rPr>
              <w:t>8</w:t>
            </w:r>
          </w:p>
        </w:tc>
        <w:tc>
          <w:tcPr>
            <w:tcW w:w="1204" w:type="dxa"/>
          </w:tcPr>
          <w:p>
            <w:pPr>
              <w:pStyle w:val="TableParagraph"/>
              <w:spacing w:line="210" w:lineRule="exact"/>
              <w:ind w:left="347"/>
              <w:rPr>
                <w:sz w:val="20"/>
              </w:rPr>
            </w:pPr>
            <w:r>
              <w:rPr>
                <w:spacing w:val="-2"/>
                <w:sz w:val="20"/>
              </w:rPr>
              <w:t>36.036</w:t>
            </w:r>
          </w:p>
        </w:tc>
        <w:tc>
          <w:tcPr>
            <w:tcW w:w="812" w:type="dxa"/>
          </w:tcPr>
          <w:p>
            <w:pPr>
              <w:pStyle w:val="TableParagraph"/>
              <w:spacing w:line="210" w:lineRule="exact"/>
              <w:ind w:left="108"/>
              <w:rPr>
                <w:sz w:val="20"/>
              </w:rPr>
            </w:pPr>
            <w:r>
              <w:rPr>
                <w:spacing w:val="-2"/>
                <w:sz w:val="20"/>
              </w:rPr>
              <w:t>32.64</w:t>
            </w:r>
          </w:p>
        </w:tc>
        <w:tc>
          <w:tcPr>
            <w:tcW w:w="1113" w:type="dxa"/>
          </w:tcPr>
          <w:p>
            <w:pPr>
              <w:pStyle w:val="TableParagraph"/>
              <w:spacing w:line="210" w:lineRule="exact"/>
              <w:ind w:left="154" w:right="3"/>
              <w:jc w:val="center"/>
              <w:rPr>
                <w:sz w:val="20"/>
              </w:rPr>
            </w:pPr>
            <w:r>
              <w:rPr>
                <w:spacing w:val="-2"/>
                <w:sz w:val="20"/>
              </w:rPr>
              <w:t>32.73486</w:t>
            </w:r>
          </w:p>
        </w:tc>
        <w:tc>
          <w:tcPr>
            <w:tcW w:w="1208" w:type="dxa"/>
          </w:tcPr>
          <w:p>
            <w:pPr>
              <w:pStyle w:val="TableParagraph"/>
              <w:spacing w:line="210" w:lineRule="exact"/>
              <w:ind w:left="67" w:right="3"/>
              <w:jc w:val="center"/>
              <w:rPr>
                <w:sz w:val="20"/>
              </w:rPr>
            </w:pPr>
            <w:r>
              <w:rPr>
                <w:spacing w:val="-2"/>
                <w:sz w:val="20"/>
              </w:rPr>
              <w:t>33.80361725</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960"/>
        <w:gridCol w:w="968"/>
        <w:gridCol w:w="1205"/>
        <w:gridCol w:w="813"/>
        <w:gridCol w:w="1114"/>
        <w:gridCol w:w="1210"/>
      </w:tblGrid>
      <w:tr>
        <w:trPr>
          <w:trHeight w:val="283" w:hRule="atLeast"/>
        </w:trPr>
        <w:tc>
          <w:tcPr>
            <w:tcW w:w="655" w:type="dxa"/>
          </w:tcPr>
          <w:p>
            <w:pPr>
              <w:pStyle w:val="TableParagraph"/>
              <w:spacing w:line="221" w:lineRule="exact" w:before="0"/>
              <w:rPr>
                <w:sz w:val="20"/>
              </w:rPr>
            </w:pPr>
            <w:r>
              <w:rPr>
                <w:spacing w:val="-5"/>
                <w:sz w:val="20"/>
              </w:rPr>
              <w:t>5.8</w:t>
            </w:r>
          </w:p>
        </w:tc>
        <w:tc>
          <w:tcPr>
            <w:tcW w:w="960" w:type="dxa"/>
          </w:tcPr>
          <w:p>
            <w:pPr>
              <w:pStyle w:val="TableParagraph"/>
              <w:spacing w:line="221" w:lineRule="exact" w:before="0"/>
              <w:ind w:left="1" w:right="1"/>
              <w:jc w:val="center"/>
              <w:rPr>
                <w:sz w:val="20"/>
              </w:rPr>
            </w:pPr>
            <w:r>
              <w:rPr>
                <w:spacing w:val="-5"/>
                <w:sz w:val="20"/>
              </w:rPr>
              <w:t>6.8</w:t>
            </w:r>
          </w:p>
        </w:tc>
        <w:tc>
          <w:tcPr>
            <w:tcW w:w="968" w:type="dxa"/>
          </w:tcPr>
          <w:p>
            <w:pPr>
              <w:pStyle w:val="TableParagraph"/>
              <w:spacing w:line="221" w:lineRule="exact" w:before="0"/>
              <w:ind w:left="166" w:right="157"/>
              <w:jc w:val="center"/>
              <w:rPr>
                <w:sz w:val="20"/>
              </w:rPr>
            </w:pPr>
            <w:r>
              <w:rPr>
                <w:spacing w:val="-4"/>
                <w:sz w:val="20"/>
              </w:rPr>
              <w:t>-</w:t>
            </w:r>
            <w:r>
              <w:rPr>
                <w:spacing w:val="-5"/>
                <w:sz w:val="20"/>
              </w:rPr>
              <w:t>10</w:t>
            </w:r>
          </w:p>
        </w:tc>
        <w:tc>
          <w:tcPr>
            <w:tcW w:w="1205" w:type="dxa"/>
          </w:tcPr>
          <w:p>
            <w:pPr>
              <w:pStyle w:val="TableParagraph"/>
              <w:spacing w:line="221" w:lineRule="exact" w:before="0"/>
              <w:ind w:left="347"/>
              <w:rPr>
                <w:sz w:val="20"/>
              </w:rPr>
            </w:pPr>
            <w:r>
              <w:rPr>
                <w:spacing w:val="-2"/>
                <w:sz w:val="20"/>
              </w:rPr>
              <w:t>36.29499</w:t>
            </w:r>
          </w:p>
        </w:tc>
        <w:tc>
          <w:tcPr>
            <w:tcW w:w="813" w:type="dxa"/>
          </w:tcPr>
          <w:p>
            <w:pPr>
              <w:pStyle w:val="TableParagraph"/>
              <w:spacing w:line="221" w:lineRule="exact" w:before="0"/>
              <w:ind w:left="107"/>
              <w:rPr>
                <w:sz w:val="20"/>
              </w:rPr>
            </w:pPr>
            <w:r>
              <w:rPr>
                <w:spacing w:val="-4"/>
                <w:sz w:val="20"/>
              </w:rPr>
              <w:t>32.8</w:t>
            </w:r>
          </w:p>
        </w:tc>
        <w:tc>
          <w:tcPr>
            <w:tcW w:w="1114" w:type="dxa"/>
          </w:tcPr>
          <w:p>
            <w:pPr>
              <w:pStyle w:val="TableParagraph"/>
              <w:spacing w:line="221" w:lineRule="exact" w:before="0"/>
              <w:ind w:left="151" w:right="5"/>
              <w:jc w:val="center"/>
              <w:rPr>
                <w:sz w:val="20"/>
              </w:rPr>
            </w:pPr>
            <w:r>
              <w:rPr>
                <w:spacing w:val="-2"/>
                <w:sz w:val="20"/>
              </w:rPr>
              <w:t>32.95811</w:t>
            </w:r>
          </w:p>
        </w:tc>
        <w:tc>
          <w:tcPr>
            <w:tcW w:w="1210" w:type="dxa"/>
          </w:tcPr>
          <w:p>
            <w:pPr>
              <w:pStyle w:val="TableParagraph"/>
              <w:spacing w:line="221" w:lineRule="exact" w:before="0"/>
              <w:ind w:left="89" w:right="33"/>
              <w:jc w:val="center"/>
              <w:rPr>
                <w:sz w:val="20"/>
              </w:rPr>
            </w:pPr>
            <w:r>
              <w:rPr>
                <w:spacing w:val="-2"/>
                <w:sz w:val="20"/>
              </w:rPr>
              <w:t>34.01770169</w:t>
            </w:r>
          </w:p>
        </w:tc>
      </w:tr>
      <w:tr>
        <w:trPr>
          <w:trHeight w:val="344" w:hRule="atLeast"/>
        </w:trPr>
        <w:tc>
          <w:tcPr>
            <w:tcW w:w="655" w:type="dxa"/>
          </w:tcPr>
          <w:p>
            <w:pPr>
              <w:pStyle w:val="TableParagraph"/>
              <w:rPr>
                <w:sz w:val="20"/>
              </w:rPr>
            </w:pPr>
            <w:r>
              <w:rPr>
                <w:spacing w:val="-5"/>
                <w:sz w:val="20"/>
              </w:rPr>
              <w:t>5.9</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166" w:right="157"/>
              <w:jc w:val="center"/>
              <w:rPr>
                <w:sz w:val="20"/>
              </w:rPr>
            </w:pPr>
            <w:r>
              <w:rPr>
                <w:spacing w:val="-4"/>
                <w:sz w:val="20"/>
              </w:rPr>
              <w:t>-</w:t>
            </w:r>
            <w:r>
              <w:rPr>
                <w:spacing w:val="-5"/>
                <w:sz w:val="20"/>
              </w:rPr>
              <w:t>12</w:t>
            </w:r>
          </w:p>
        </w:tc>
        <w:tc>
          <w:tcPr>
            <w:tcW w:w="1205" w:type="dxa"/>
          </w:tcPr>
          <w:p>
            <w:pPr>
              <w:pStyle w:val="TableParagraph"/>
              <w:ind w:left="347"/>
              <w:rPr>
                <w:sz w:val="20"/>
              </w:rPr>
            </w:pPr>
            <w:r>
              <w:rPr>
                <w:spacing w:val="-2"/>
                <w:sz w:val="20"/>
              </w:rPr>
              <w:t>36.55399</w:t>
            </w:r>
          </w:p>
        </w:tc>
        <w:tc>
          <w:tcPr>
            <w:tcW w:w="813" w:type="dxa"/>
          </w:tcPr>
          <w:p>
            <w:pPr>
              <w:pStyle w:val="TableParagraph"/>
              <w:ind w:left="107"/>
              <w:rPr>
                <w:sz w:val="20"/>
              </w:rPr>
            </w:pPr>
            <w:r>
              <w:rPr>
                <w:spacing w:val="-2"/>
                <w:sz w:val="20"/>
              </w:rPr>
              <w:t>32.96</w:t>
            </w:r>
          </w:p>
        </w:tc>
        <w:tc>
          <w:tcPr>
            <w:tcW w:w="1114" w:type="dxa"/>
          </w:tcPr>
          <w:p>
            <w:pPr>
              <w:pStyle w:val="TableParagraph"/>
              <w:ind w:left="151" w:right="5"/>
              <w:jc w:val="center"/>
              <w:rPr>
                <w:sz w:val="20"/>
              </w:rPr>
            </w:pPr>
            <w:r>
              <w:rPr>
                <w:spacing w:val="-2"/>
                <w:sz w:val="20"/>
              </w:rPr>
              <w:t>33.18212</w:t>
            </w:r>
          </w:p>
        </w:tc>
        <w:tc>
          <w:tcPr>
            <w:tcW w:w="1210" w:type="dxa"/>
          </w:tcPr>
          <w:p>
            <w:pPr>
              <w:pStyle w:val="TableParagraph"/>
              <w:ind w:left="89" w:right="33"/>
              <w:jc w:val="center"/>
              <w:rPr>
                <w:sz w:val="20"/>
              </w:rPr>
            </w:pPr>
            <w:r>
              <w:rPr>
                <w:spacing w:val="-2"/>
                <w:sz w:val="20"/>
              </w:rPr>
              <w:t>34.23203774</w:t>
            </w:r>
          </w:p>
        </w:tc>
      </w:tr>
      <w:tr>
        <w:trPr>
          <w:trHeight w:val="344" w:hRule="atLeast"/>
        </w:trPr>
        <w:tc>
          <w:tcPr>
            <w:tcW w:w="655" w:type="dxa"/>
          </w:tcPr>
          <w:p>
            <w:pPr>
              <w:pStyle w:val="TableParagraph"/>
              <w:spacing w:before="52"/>
              <w:rPr>
                <w:sz w:val="20"/>
              </w:rPr>
            </w:pPr>
            <w:r>
              <w:rPr>
                <w:spacing w:val="-10"/>
                <w:sz w:val="20"/>
              </w:rPr>
              <w:t>6</w:t>
            </w:r>
          </w:p>
        </w:tc>
        <w:tc>
          <w:tcPr>
            <w:tcW w:w="960" w:type="dxa"/>
          </w:tcPr>
          <w:p>
            <w:pPr>
              <w:pStyle w:val="TableParagraph"/>
              <w:spacing w:before="52"/>
              <w:ind w:left="1" w:right="1"/>
              <w:jc w:val="center"/>
              <w:rPr>
                <w:sz w:val="20"/>
              </w:rPr>
            </w:pPr>
            <w:r>
              <w:rPr>
                <w:spacing w:val="-5"/>
                <w:sz w:val="20"/>
              </w:rPr>
              <w:t>6.8</w:t>
            </w:r>
          </w:p>
        </w:tc>
        <w:tc>
          <w:tcPr>
            <w:tcW w:w="968" w:type="dxa"/>
          </w:tcPr>
          <w:p>
            <w:pPr>
              <w:pStyle w:val="TableParagraph"/>
              <w:spacing w:before="52"/>
              <w:ind w:left="166" w:right="157"/>
              <w:jc w:val="center"/>
              <w:rPr>
                <w:sz w:val="20"/>
              </w:rPr>
            </w:pPr>
            <w:r>
              <w:rPr>
                <w:spacing w:val="-4"/>
                <w:sz w:val="20"/>
              </w:rPr>
              <w:t>-</w:t>
            </w:r>
            <w:r>
              <w:rPr>
                <w:spacing w:val="-5"/>
                <w:sz w:val="20"/>
              </w:rPr>
              <w:t>14</w:t>
            </w:r>
          </w:p>
        </w:tc>
        <w:tc>
          <w:tcPr>
            <w:tcW w:w="1205" w:type="dxa"/>
          </w:tcPr>
          <w:p>
            <w:pPr>
              <w:pStyle w:val="TableParagraph"/>
              <w:spacing w:before="52"/>
              <w:ind w:left="347"/>
              <w:rPr>
                <w:sz w:val="20"/>
              </w:rPr>
            </w:pPr>
            <w:r>
              <w:rPr>
                <w:spacing w:val="-2"/>
                <w:sz w:val="20"/>
              </w:rPr>
              <w:t>36.81299</w:t>
            </w:r>
          </w:p>
        </w:tc>
        <w:tc>
          <w:tcPr>
            <w:tcW w:w="813" w:type="dxa"/>
          </w:tcPr>
          <w:p>
            <w:pPr>
              <w:pStyle w:val="TableParagraph"/>
              <w:spacing w:before="52"/>
              <w:ind w:left="107"/>
              <w:rPr>
                <w:sz w:val="20"/>
              </w:rPr>
            </w:pPr>
            <w:r>
              <w:rPr>
                <w:spacing w:val="-2"/>
                <w:sz w:val="20"/>
              </w:rPr>
              <w:t>33.12</w:t>
            </w:r>
          </w:p>
        </w:tc>
        <w:tc>
          <w:tcPr>
            <w:tcW w:w="1114" w:type="dxa"/>
          </w:tcPr>
          <w:p>
            <w:pPr>
              <w:pStyle w:val="TableParagraph"/>
              <w:spacing w:before="52"/>
              <w:ind w:left="151" w:right="5"/>
              <w:jc w:val="center"/>
              <w:rPr>
                <w:sz w:val="20"/>
              </w:rPr>
            </w:pPr>
            <w:r>
              <w:rPr>
                <w:spacing w:val="-2"/>
                <w:sz w:val="20"/>
              </w:rPr>
              <w:t>33.40686</w:t>
            </w:r>
          </w:p>
        </w:tc>
        <w:tc>
          <w:tcPr>
            <w:tcW w:w="1210" w:type="dxa"/>
          </w:tcPr>
          <w:p>
            <w:pPr>
              <w:pStyle w:val="TableParagraph"/>
              <w:spacing w:before="52"/>
              <w:ind w:left="89" w:right="33"/>
              <w:jc w:val="center"/>
              <w:rPr>
                <w:sz w:val="20"/>
              </w:rPr>
            </w:pPr>
            <w:r>
              <w:rPr>
                <w:spacing w:val="-2"/>
                <w:sz w:val="20"/>
              </w:rPr>
              <w:t>34.44661874</w:t>
            </w:r>
          </w:p>
        </w:tc>
      </w:tr>
      <w:tr>
        <w:trPr>
          <w:trHeight w:val="345" w:hRule="atLeast"/>
        </w:trPr>
        <w:tc>
          <w:tcPr>
            <w:tcW w:w="655" w:type="dxa"/>
          </w:tcPr>
          <w:p>
            <w:pPr>
              <w:pStyle w:val="TableParagraph"/>
              <w:rPr>
                <w:sz w:val="20"/>
              </w:rPr>
            </w:pPr>
            <w:r>
              <w:rPr>
                <w:spacing w:val="-5"/>
                <w:sz w:val="20"/>
              </w:rPr>
              <w:t>6.1</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166" w:right="157"/>
              <w:jc w:val="center"/>
              <w:rPr>
                <w:sz w:val="20"/>
              </w:rPr>
            </w:pPr>
            <w:r>
              <w:rPr>
                <w:spacing w:val="-4"/>
                <w:sz w:val="20"/>
              </w:rPr>
              <w:t>-</w:t>
            </w:r>
            <w:r>
              <w:rPr>
                <w:spacing w:val="-5"/>
                <w:sz w:val="20"/>
              </w:rPr>
              <w:t>16</w:t>
            </w:r>
          </w:p>
        </w:tc>
        <w:tc>
          <w:tcPr>
            <w:tcW w:w="1205" w:type="dxa"/>
          </w:tcPr>
          <w:p>
            <w:pPr>
              <w:pStyle w:val="TableParagraph"/>
              <w:ind w:left="347"/>
              <w:rPr>
                <w:sz w:val="20"/>
              </w:rPr>
            </w:pPr>
            <w:r>
              <w:rPr>
                <w:spacing w:val="-2"/>
                <w:sz w:val="20"/>
              </w:rPr>
              <w:t>37.07199</w:t>
            </w:r>
          </w:p>
        </w:tc>
        <w:tc>
          <w:tcPr>
            <w:tcW w:w="813" w:type="dxa"/>
          </w:tcPr>
          <w:p>
            <w:pPr>
              <w:pStyle w:val="TableParagraph"/>
              <w:ind w:left="107"/>
              <w:rPr>
                <w:sz w:val="20"/>
              </w:rPr>
            </w:pPr>
            <w:r>
              <w:rPr>
                <w:spacing w:val="-2"/>
                <w:sz w:val="20"/>
              </w:rPr>
              <w:t>33.28</w:t>
            </w:r>
          </w:p>
        </w:tc>
        <w:tc>
          <w:tcPr>
            <w:tcW w:w="1114" w:type="dxa"/>
          </w:tcPr>
          <w:p>
            <w:pPr>
              <w:pStyle w:val="TableParagraph"/>
              <w:ind w:left="151" w:right="5"/>
              <w:jc w:val="center"/>
              <w:rPr>
                <w:sz w:val="20"/>
              </w:rPr>
            </w:pPr>
            <w:r>
              <w:rPr>
                <w:spacing w:val="-2"/>
                <w:sz w:val="20"/>
              </w:rPr>
              <w:t>33.63232</w:t>
            </w:r>
          </w:p>
        </w:tc>
        <w:tc>
          <w:tcPr>
            <w:tcW w:w="1210" w:type="dxa"/>
          </w:tcPr>
          <w:p>
            <w:pPr>
              <w:pStyle w:val="TableParagraph"/>
              <w:ind w:left="89" w:right="33"/>
              <w:jc w:val="center"/>
              <w:rPr>
                <w:sz w:val="20"/>
              </w:rPr>
            </w:pPr>
            <w:r>
              <w:rPr>
                <w:spacing w:val="-2"/>
                <w:sz w:val="20"/>
              </w:rPr>
              <w:t>34.66143794</w:t>
            </w:r>
          </w:p>
        </w:tc>
      </w:tr>
      <w:tr>
        <w:trPr>
          <w:trHeight w:val="345" w:hRule="atLeast"/>
        </w:trPr>
        <w:tc>
          <w:tcPr>
            <w:tcW w:w="655" w:type="dxa"/>
          </w:tcPr>
          <w:p>
            <w:pPr>
              <w:pStyle w:val="TableParagraph"/>
              <w:rPr>
                <w:sz w:val="20"/>
              </w:rPr>
            </w:pPr>
            <w:r>
              <w:rPr>
                <w:spacing w:val="-5"/>
                <w:sz w:val="20"/>
              </w:rPr>
              <w:t>6.2</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166" w:right="157"/>
              <w:jc w:val="center"/>
              <w:rPr>
                <w:sz w:val="20"/>
              </w:rPr>
            </w:pPr>
            <w:r>
              <w:rPr>
                <w:spacing w:val="-4"/>
                <w:sz w:val="20"/>
              </w:rPr>
              <w:t>-</w:t>
            </w:r>
            <w:r>
              <w:rPr>
                <w:spacing w:val="-5"/>
                <w:sz w:val="20"/>
              </w:rPr>
              <w:t>19</w:t>
            </w:r>
          </w:p>
        </w:tc>
        <w:tc>
          <w:tcPr>
            <w:tcW w:w="1205" w:type="dxa"/>
          </w:tcPr>
          <w:p>
            <w:pPr>
              <w:pStyle w:val="TableParagraph"/>
              <w:ind w:left="347"/>
              <w:rPr>
                <w:sz w:val="20"/>
              </w:rPr>
            </w:pPr>
            <w:r>
              <w:rPr>
                <w:spacing w:val="-2"/>
                <w:sz w:val="20"/>
              </w:rPr>
              <w:t>37.46049</w:t>
            </w:r>
          </w:p>
        </w:tc>
        <w:tc>
          <w:tcPr>
            <w:tcW w:w="813" w:type="dxa"/>
          </w:tcPr>
          <w:p>
            <w:pPr>
              <w:pStyle w:val="TableParagraph"/>
              <w:ind w:left="107"/>
              <w:rPr>
                <w:sz w:val="20"/>
              </w:rPr>
            </w:pPr>
            <w:r>
              <w:rPr>
                <w:spacing w:val="-2"/>
                <w:sz w:val="20"/>
              </w:rPr>
              <w:t>33.52</w:t>
            </w:r>
          </w:p>
        </w:tc>
        <w:tc>
          <w:tcPr>
            <w:tcW w:w="1114" w:type="dxa"/>
          </w:tcPr>
          <w:p>
            <w:pPr>
              <w:pStyle w:val="TableParagraph"/>
              <w:ind w:left="151" w:right="5"/>
              <w:jc w:val="center"/>
              <w:rPr>
                <w:sz w:val="20"/>
              </w:rPr>
            </w:pPr>
            <w:r>
              <w:rPr>
                <w:spacing w:val="-2"/>
                <w:sz w:val="20"/>
              </w:rPr>
              <w:t>33.97181</w:t>
            </w:r>
          </w:p>
        </w:tc>
        <w:tc>
          <w:tcPr>
            <w:tcW w:w="1210" w:type="dxa"/>
          </w:tcPr>
          <w:p>
            <w:pPr>
              <w:pStyle w:val="TableParagraph"/>
              <w:ind w:left="89" w:right="33"/>
              <w:jc w:val="center"/>
              <w:rPr>
                <w:sz w:val="20"/>
              </w:rPr>
            </w:pPr>
            <w:r>
              <w:rPr>
                <w:spacing w:val="-2"/>
                <w:sz w:val="20"/>
              </w:rPr>
              <w:t>34.98409834</w:t>
            </w:r>
          </w:p>
        </w:tc>
      </w:tr>
      <w:tr>
        <w:trPr>
          <w:trHeight w:val="344" w:hRule="atLeast"/>
        </w:trPr>
        <w:tc>
          <w:tcPr>
            <w:tcW w:w="655" w:type="dxa"/>
          </w:tcPr>
          <w:p>
            <w:pPr>
              <w:pStyle w:val="TableParagraph"/>
              <w:rPr>
                <w:sz w:val="20"/>
              </w:rPr>
            </w:pPr>
            <w:r>
              <w:rPr>
                <w:spacing w:val="-5"/>
                <w:sz w:val="20"/>
              </w:rPr>
              <w:t>6.3</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166" w:right="157"/>
              <w:jc w:val="center"/>
              <w:rPr>
                <w:sz w:val="20"/>
              </w:rPr>
            </w:pPr>
            <w:r>
              <w:rPr>
                <w:spacing w:val="-4"/>
                <w:sz w:val="20"/>
              </w:rPr>
              <w:t>-</w:t>
            </w:r>
            <w:r>
              <w:rPr>
                <w:spacing w:val="-5"/>
                <w:sz w:val="20"/>
              </w:rPr>
              <w:t>22</w:t>
            </w:r>
          </w:p>
        </w:tc>
        <w:tc>
          <w:tcPr>
            <w:tcW w:w="1205" w:type="dxa"/>
          </w:tcPr>
          <w:p>
            <w:pPr>
              <w:pStyle w:val="TableParagraph"/>
              <w:ind w:left="347"/>
              <w:rPr>
                <w:sz w:val="20"/>
              </w:rPr>
            </w:pPr>
            <w:r>
              <w:rPr>
                <w:spacing w:val="-2"/>
                <w:sz w:val="20"/>
              </w:rPr>
              <w:t>37.84899</w:t>
            </w:r>
          </w:p>
        </w:tc>
        <w:tc>
          <w:tcPr>
            <w:tcW w:w="813" w:type="dxa"/>
          </w:tcPr>
          <w:p>
            <w:pPr>
              <w:pStyle w:val="TableParagraph"/>
              <w:ind w:left="107"/>
              <w:rPr>
                <w:sz w:val="20"/>
              </w:rPr>
            </w:pPr>
            <w:r>
              <w:rPr>
                <w:spacing w:val="-2"/>
                <w:sz w:val="20"/>
              </w:rPr>
              <w:t>33.76</w:t>
            </w:r>
          </w:p>
        </w:tc>
        <w:tc>
          <w:tcPr>
            <w:tcW w:w="1114" w:type="dxa"/>
          </w:tcPr>
          <w:p>
            <w:pPr>
              <w:pStyle w:val="TableParagraph"/>
              <w:ind w:left="151" w:right="5"/>
              <w:jc w:val="center"/>
              <w:rPr>
                <w:sz w:val="20"/>
              </w:rPr>
            </w:pPr>
            <w:r>
              <w:rPr>
                <w:spacing w:val="-2"/>
                <w:sz w:val="20"/>
              </w:rPr>
              <w:t>34.31278</w:t>
            </w:r>
          </w:p>
        </w:tc>
        <w:tc>
          <w:tcPr>
            <w:tcW w:w="1210" w:type="dxa"/>
          </w:tcPr>
          <w:p>
            <w:pPr>
              <w:pStyle w:val="TableParagraph"/>
              <w:ind w:left="89" w:right="33"/>
              <w:jc w:val="center"/>
              <w:rPr>
                <w:sz w:val="20"/>
              </w:rPr>
            </w:pPr>
            <w:r>
              <w:rPr>
                <w:spacing w:val="-2"/>
                <w:sz w:val="20"/>
              </w:rPr>
              <w:t>35.30725574</w:t>
            </w:r>
          </w:p>
        </w:tc>
      </w:tr>
      <w:tr>
        <w:trPr>
          <w:trHeight w:val="344" w:hRule="atLeast"/>
        </w:trPr>
        <w:tc>
          <w:tcPr>
            <w:tcW w:w="655" w:type="dxa"/>
          </w:tcPr>
          <w:p>
            <w:pPr>
              <w:pStyle w:val="TableParagraph"/>
              <w:spacing w:before="52"/>
              <w:rPr>
                <w:sz w:val="20"/>
              </w:rPr>
            </w:pPr>
            <w:r>
              <w:rPr>
                <w:spacing w:val="-5"/>
                <w:sz w:val="20"/>
              </w:rPr>
              <w:t>6.4</w:t>
            </w:r>
          </w:p>
        </w:tc>
        <w:tc>
          <w:tcPr>
            <w:tcW w:w="960" w:type="dxa"/>
          </w:tcPr>
          <w:p>
            <w:pPr>
              <w:pStyle w:val="TableParagraph"/>
              <w:spacing w:before="52"/>
              <w:ind w:left="1" w:right="1"/>
              <w:jc w:val="center"/>
              <w:rPr>
                <w:sz w:val="20"/>
              </w:rPr>
            </w:pPr>
            <w:r>
              <w:rPr>
                <w:spacing w:val="-5"/>
                <w:sz w:val="20"/>
              </w:rPr>
              <w:t>6.8</w:t>
            </w:r>
          </w:p>
        </w:tc>
        <w:tc>
          <w:tcPr>
            <w:tcW w:w="968" w:type="dxa"/>
          </w:tcPr>
          <w:p>
            <w:pPr>
              <w:pStyle w:val="TableParagraph"/>
              <w:spacing w:before="52"/>
              <w:ind w:left="166" w:right="157"/>
              <w:jc w:val="center"/>
              <w:rPr>
                <w:sz w:val="20"/>
              </w:rPr>
            </w:pPr>
            <w:r>
              <w:rPr>
                <w:spacing w:val="-4"/>
                <w:sz w:val="20"/>
              </w:rPr>
              <w:t>-</w:t>
            </w:r>
            <w:r>
              <w:rPr>
                <w:spacing w:val="-5"/>
                <w:sz w:val="20"/>
              </w:rPr>
              <w:t>24</w:t>
            </w:r>
          </w:p>
        </w:tc>
        <w:tc>
          <w:tcPr>
            <w:tcW w:w="1205" w:type="dxa"/>
          </w:tcPr>
          <w:p>
            <w:pPr>
              <w:pStyle w:val="TableParagraph"/>
              <w:spacing w:before="52"/>
              <w:ind w:left="347"/>
              <w:rPr>
                <w:sz w:val="20"/>
              </w:rPr>
            </w:pPr>
            <w:r>
              <w:rPr>
                <w:spacing w:val="-2"/>
                <w:sz w:val="20"/>
              </w:rPr>
              <w:t>38.10799</w:t>
            </w:r>
          </w:p>
        </w:tc>
        <w:tc>
          <w:tcPr>
            <w:tcW w:w="813" w:type="dxa"/>
          </w:tcPr>
          <w:p>
            <w:pPr>
              <w:pStyle w:val="TableParagraph"/>
              <w:spacing w:before="52"/>
              <w:ind w:left="107"/>
              <w:rPr>
                <w:sz w:val="20"/>
              </w:rPr>
            </w:pPr>
            <w:r>
              <w:rPr>
                <w:spacing w:val="-2"/>
                <w:sz w:val="20"/>
              </w:rPr>
              <w:t>33.92</w:t>
            </w:r>
          </w:p>
        </w:tc>
        <w:tc>
          <w:tcPr>
            <w:tcW w:w="1114" w:type="dxa"/>
          </w:tcPr>
          <w:p>
            <w:pPr>
              <w:pStyle w:val="TableParagraph"/>
              <w:spacing w:before="52"/>
              <w:ind w:left="151" w:right="5"/>
              <w:jc w:val="center"/>
              <w:rPr>
                <w:sz w:val="20"/>
              </w:rPr>
            </w:pPr>
            <w:r>
              <w:rPr>
                <w:spacing w:val="-2"/>
                <w:sz w:val="20"/>
              </w:rPr>
              <w:t>34.54089</w:t>
            </w:r>
          </w:p>
        </w:tc>
        <w:tc>
          <w:tcPr>
            <w:tcW w:w="1210" w:type="dxa"/>
          </w:tcPr>
          <w:p>
            <w:pPr>
              <w:pStyle w:val="TableParagraph"/>
              <w:spacing w:before="52"/>
              <w:ind w:left="89" w:right="33"/>
              <w:jc w:val="center"/>
              <w:rPr>
                <w:sz w:val="20"/>
              </w:rPr>
            </w:pPr>
            <w:r>
              <w:rPr>
                <w:spacing w:val="-2"/>
                <w:sz w:val="20"/>
              </w:rPr>
              <w:t>35.52295832</w:t>
            </w:r>
          </w:p>
        </w:tc>
      </w:tr>
      <w:tr>
        <w:trPr>
          <w:trHeight w:val="345" w:hRule="atLeast"/>
        </w:trPr>
        <w:tc>
          <w:tcPr>
            <w:tcW w:w="655" w:type="dxa"/>
          </w:tcPr>
          <w:p>
            <w:pPr>
              <w:pStyle w:val="TableParagraph"/>
              <w:rPr>
                <w:sz w:val="20"/>
              </w:rPr>
            </w:pPr>
            <w:r>
              <w:rPr>
                <w:spacing w:val="-5"/>
                <w:sz w:val="20"/>
              </w:rPr>
              <w:t>6.5</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166" w:right="157"/>
              <w:jc w:val="center"/>
              <w:rPr>
                <w:sz w:val="20"/>
              </w:rPr>
            </w:pPr>
            <w:r>
              <w:rPr>
                <w:spacing w:val="-4"/>
                <w:sz w:val="20"/>
              </w:rPr>
              <w:t>-</w:t>
            </w:r>
            <w:r>
              <w:rPr>
                <w:spacing w:val="-5"/>
                <w:sz w:val="20"/>
              </w:rPr>
              <w:t>22</w:t>
            </w:r>
          </w:p>
        </w:tc>
        <w:tc>
          <w:tcPr>
            <w:tcW w:w="1205" w:type="dxa"/>
          </w:tcPr>
          <w:p>
            <w:pPr>
              <w:pStyle w:val="TableParagraph"/>
              <w:ind w:left="347"/>
              <w:rPr>
                <w:sz w:val="20"/>
              </w:rPr>
            </w:pPr>
            <w:r>
              <w:rPr>
                <w:spacing w:val="-2"/>
                <w:sz w:val="20"/>
              </w:rPr>
              <w:t>37.84899</w:t>
            </w:r>
          </w:p>
        </w:tc>
        <w:tc>
          <w:tcPr>
            <w:tcW w:w="813" w:type="dxa"/>
          </w:tcPr>
          <w:p>
            <w:pPr>
              <w:pStyle w:val="TableParagraph"/>
              <w:ind w:left="107"/>
              <w:rPr>
                <w:sz w:val="20"/>
              </w:rPr>
            </w:pPr>
            <w:r>
              <w:rPr>
                <w:spacing w:val="-2"/>
                <w:sz w:val="20"/>
              </w:rPr>
              <w:t>33.76</w:t>
            </w:r>
          </w:p>
        </w:tc>
        <w:tc>
          <w:tcPr>
            <w:tcW w:w="1114" w:type="dxa"/>
          </w:tcPr>
          <w:p>
            <w:pPr>
              <w:pStyle w:val="TableParagraph"/>
              <w:ind w:left="151" w:right="5"/>
              <w:jc w:val="center"/>
              <w:rPr>
                <w:sz w:val="20"/>
              </w:rPr>
            </w:pPr>
            <w:r>
              <w:rPr>
                <w:spacing w:val="-2"/>
                <w:sz w:val="20"/>
              </w:rPr>
              <w:t>34.31278</w:t>
            </w:r>
          </w:p>
        </w:tc>
        <w:tc>
          <w:tcPr>
            <w:tcW w:w="1210" w:type="dxa"/>
          </w:tcPr>
          <w:p>
            <w:pPr>
              <w:pStyle w:val="TableParagraph"/>
              <w:ind w:left="89" w:right="33"/>
              <w:jc w:val="center"/>
              <w:rPr>
                <w:sz w:val="20"/>
              </w:rPr>
            </w:pPr>
            <w:r>
              <w:rPr>
                <w:spacing w:val="-2"/>
                <w:sz w:val="20"/>
              </w:rPr>
              <w:t>35.30725574</w:t>
            </w:r>
          </w:p>
        </w:tc>
      </w:tr>
      <w:tr>
        <w:trPr>
          <w:trHeight w:val="345" w:hRule="atLeast"/>
        </w:trPr>
        <w:tc>
          <w:tcPr>
            <w:tcW w:w="655" w:type="dxa"/>
          </w:tcPr>
          <w:p>
            <w:pPr>
              <w:pStyle w:val="TableParagraph"/>
              <w:rPr>
                <w:sz w:val="20"/>
              </w:rPr>
            </w:pPr>
            <w:r>
              <w:rPr>
                <w:spacing w:val="-5"/>
                <w:sz w:val="20"/>
              </w:rPr>
              <w:t>6.6</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166" w:right="157"/>
              <w:jc w:val="center"/>
              <w:rPr>
                <w:sz w:val="20"/>
              </w:rPr>
            </w:pPr>
            <w:r>
              <w:rPr>
                <w:spacing w:val="-4"/>
                <w:sz w:val="20"/>
              </w:rPr>
              <w:t>-</w:t>
            </w:r>
            <w:r>
              <w:rPr>
                <w:spacing w:val="-5"/>
                <w:sz w:val="20"/>
              </w:rPr>
              <w:t>18</w:t>
            </w:r>
          </w:p>
        </w:tc>
        <w:tc>
          <w:tcPr>
            <w:tcW w:w="1205" w:type="dxa"/>
          </w:tcPr>
          <w:p>
            <w:pPr>
              <w:pStyle w:val="TableParagraph"/>
              <w:ind w:left="347"/>
              <w:rPr>
                <w:sz w:val="20"/>
              </w:rPr>
            </w:pPr>
            <w:r>
              <w:rPr>
                <w:spacing w:val="-2"/>
                <w:sz w:val="20"/>
              </w:rPr>
              <w:t>37.33099</w:t>
            </w:r>
          </w:p>
        </w:tc>
        <w:tc>
          <w:tcPr>
            <w:tcW w:w="813" w:type="dxa"/>
          </w:tcPr>
          <w:p>
            <w:pPr>
              <w:pStyle w:val="TableParagraph"/>
              <w:ind w:left="107"/>
              <w:rPr>
                <w:sz w:val="20"/>
              </w:rPr>
            </w:pPr>
            <w:r>
              <w:rPr>
                <w:spacing w:val="-2"/>
                <w:sz w:val="20"/>
              </w:rPr>
              <w:t>33.44</w:t>
            </w:r>
          </w:p>
        </w:tc>
        <w:tc>
          <w:tcPr>
            <w:tcW w:w="1114" w:type="dxa"/>
          </w:tcPr>
          <w:p>
            <w:pPr>
              <w:pStyle w:val="TableParagraph"/>
              <w:ind w:left="151" w:right="5"/>
              <w:jc w:val="center"/>
              <w:rPr>
                <w:sz w:val="20"/>
              </w:rPr>
            </w:pPr>
            <w:r>
              <w:rPr>
                <w:spacing w:val="-2"/>
                <w:sz w:val="20"/>
              </w:rPr>
              <w:t>33.85848</w:t>
            </w:r>
          </w:p>
        </w:tc>
        <w:tc>
          <w:tcPr>
            <w:tcW w:w="1210" w:type="dxa"/>
          </w:tcPr>
          <w:p>
            <w:pPr>
              <w:pStyle w:val="TableParagraph"/>
              <w:ind w:left="89" w:right="33"/>
              <w:jc w:val="center"/>
              <w:rPr>
                <w:sz w:val="20"/>
              </w:rPr>
            </w:pPr>
            <w:r>
              <w:rPr>
                <w:spacing w:val="-2"/>
                <w:sz w:val="20"/>
              </w:rPr>
              <w:t>34.87648848</w:t>
            </w:r>
          </w:p>
        </w:tc>
      </w:tr>
      <w:tr>
        <w:trPr>
          <w:trHeight w:val="344" w:hRule="atLeast"/>
        </w:trPr>
        <w:tc>
          <w:tcPr>
            <w:tcW w:w="655" w:type="dxa"/>
          </w:tcPr>
          <w:p>
            <w:pPr>
              <w:pStyle w:val="TableParagraph"/>
              <w:rPr>
                <w:sz w:val="20"/>
              </w:rPr>
            </w:pPr>
            <w:r>
              <w:rPr>
                <w:spacing w:val="-5"/>
                <w:sz w:val="20"/>
              </w:rPr>
              <w:t>6.7</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166" w:right="157"/>
              <w:jc w:val="center"/>
              <w:rPr>
                <w:sz w:val="20"/>
              </w:rPr>
            </w:pPr>
            <w:r>
              <w:rPr>
                <w:spacing w:val="-4"/>
                <w:sz w:val="20"/>
              </w:rPr>
              <w:t>-</w:t>
            </w:r>
            <w:r>
              <w:rPr>
                <w:spacing w:val="-5"/>
                <w:sz w:val="20"/>
              </w:rPr>
              <w:t>15</w:t>
            </w:r>
          </w:p>
        </w:tc>
        <w:tc>
          <w:tcPr>
            <w:tcW w:w="1205" w:type="dxa"/>
          </w:tcPr>
          <w:p>
            <w:pPr>
              <w:pStyle w:val="TableParagraph"/>
              <w:ind w:left="347"/>
              <w:rPr>
                <w:sz w:val="20"/>
              </w:rPr>
            </w:pPr>
            <w:r>
              <w:rPr>
                <w:spacing w:val="-2"/>
                <w:sz w:val="20"/>
              </w:rPr>
              <w:t>36.94249</w:t>
            </w:r>
          </w:p>
        </w:tc>
        <w:tc>
          <w:tcPr>
            <w:tcW w:w="813" w:type="dxa"/>
          </w:tcPr>
          <w:p>
            <w:pPr>
              <w:pStyle w:val="TableParagraph"/>
              <w:ind w:left="107"/>
              <w:rPr>
                <w:sz w:val="20"/>
              </w:rPr>
            </w:pPr>
            <w:r>
              <w:rPr>
                <w:spacing w:val="-4"/>
                <w:sz w:val="20"/>
              </w:rPr>
              <w:t>33.2</w:t>
            </w:r>
          </w:p>
        </w:tc>
        <w:tc>
          <w:tcPr>
            <w:tcW w:w="1114" w:type="dxa"/>
          </w:tcPr>
          <w:p>
            <w:pPr>
              <w:pStyle w:val="TableParagraph"/>
              <w:ind w:left="151" w:right="5"/>
              <w:jc w:val="center"/>
              <w:rPr>
                <w:sz w:val="20"/>
              </w:rPr>
            </w:pPr>
            <w:r>
              <w:rPr>
                <w:spacing w:val="-2"/>
                <w:sz w:val="20"/>
              </w:rPr>
              <w:t>33.51951</w:t>
            </w:r>
          </w:p>
        </w:tc>
        <w:tc>
          <w:tcPr>
            <w:tcW w:w="1210" w:type="dxa"/>
          </w:tcPr>
          <w:p>
            <w:pPr>
              <w:pStyle w:val="TableParagraph"/>
              <w:ind w:left="89" w:right="33"/>
              <w:jc w:val="center"/>
              <w:rPr>
                <w:sz w:val="20"/>
              </w:rPr>
            </w:pPr>
            <w:r>
              <w:rPr>
                <w:spacing w:val="-2"/>
                <w:sz w:val="20"/>
              </w:rPr>
              <w:t>34.55399899</w:t>
            </w:r>
          </w:p>
        </w:tc>
      </w:tr>
      <w:tr>
        <w:trPr>
          <w:trHeight w:val="344" w:hRule="atLeast"/>
        </w:trPr>
        <w:tc>
          <w:tcPr>
            <w:tcW w:w="655" w:type="dxa"/>
          </w:tcPr>
          <w:p>
            <w:pPr>
              <w:pStyle w:val="TableParagraph"/>
              <w:spacing w:before="52"/>
              <w:rPr>
                <w:sz w:val="20"/>
              </w:rPr>
            </w:pPr>
            <w:r>
              <w:rPr>
                <w:spacing w:val="-5"/>
                <w:sz w:val="20"/>
              </w:rPr>
              <w:t>6.8</w:t>
            </w:r>
          </w:p>
        </w:tc>
        <w:tc>
          <w:tcPr>
            <w:tcW w:w="960" w:type="dxa"/>
          </w:tcPr>
          <w:p>
            <w:pPr>
              <w:pStyle w:val="TableParagraph"/>
              <w:spacing w:before="52"/>
              <w:ind w:left="1" w:right="1"/>
              <w:jc w:val="center"/>
              <w:rPr>
                <w:sz w:val="20"/>
              </w:rPr>
            </w:pPr>
            <w:r>
              <w:rPr>
                <w:spacing w:val="-5"/>
                <w:sz w:val="20"/>
              </w:rPr>
              <w:t>6.8</w:t>
            </w:r>
          </w:p>
        </w:tc>
        <w:tc>
          <w:tcPr>
            <w:tcW w:w="968" w:type="dxa"/>
          </w:tcPr>
          <w:p>
            <w:pPr>
              <w:pStyle w:val="TableParagraph"/>
              <w:spacing w:before="52"/>
              <w:ind w:left="166" w:right="157"/>
              <w:jc w:val="center"/>
              <w:rPr>
                <w:sz w:val="20"/>
              </w:rPr>
            </w:pPr>
            <w:r>
              <w:rPr>
                <w:spacing w:val="-4"/>
                <w:sz w:val="20"/>
              </w:rPr>
              <w:t>-</w:t>
            </w:r>
            <w:r>
              <w:rPr>
                <w:spacing w:val="-5"/>
                <w:sz w:val="20"/>
              </w:rPr>
              <w:t>12</w:t>
            </w:r>
          </w:p>
        </w:tc>
        <w:tc>
          <w:tcPr>
            <w:tcW w:w="1205" w:type="dxa"/>
          </w:tcPr>
          <w:p>
            <w:pPr>
              <w:pStyle w:val="TableParagraph"/>
              <w:spacing w:before="52"/>
              <w:ind w:left="347"/>
              <w:rPr>
                <w:sz w:val="20"/>
              </w:rPr>
            </w:pPr>
            <w:r>
              <w:rPr>
                <w:spacing w:val="-2"/>
                <w:sz w:val="20"/>
              </w:rPr>
              <w:t>36.55399</w:t>
            </w:r>
          </w:p>
        </w:tc>
        <w:tc>
          <w:tcPr>
            <w:tcW w:w="813" w:type="dxa"/>
          </w:tcPr>
          <w:p>
            <w:pPr>
              <w:pStyle w:val="TableParagraph"/>
              <w:spacing w:before="52"/>
              <w:ind w:left="107"/>
              <w:rPr>
                <w:sz w:val="20"/>
              </w:rPr>
            </w:pPr>
            <w:r>
              <w:rPr>
                <w:spacing w:val="-2"/>
                <w:sz w:val="20"/>
              </w:rPr>
              <w:t>32.96</w:t>
            </w:r>
          </w:p>
        </w:tc>
        <w:tc>
          <w:tcPr>
            <w:tcW w:w="1114" w:type="dxa"/>
          </w:tcPr>
          <w:p>
            <w:pPr>
              <w:pStyle w:val="TableParagraph"/>
              <w:spacing w:before="52"/>
              <w:ind w:left="151" w:right="5"/>
              <w:jc w:val="center"/>
              <w:rPr>
                <w:sz w:val="20"/>
              </w:rPr>
            </w:pPr>
            <w:r>
              <w:rPr>
                <w:spacing w:val="-2"/>
                <w:sz w:val="20"/>
              </w:rPr>
              <w:t>33.18212</w:t>
            </w:r>
          </w:p>
        </w:tc>
        <w:tc>
          <w:tcPr>
            <w:tcW w:w="1210" w:type="dxa"/>
          </w:tcPr>
          <w:p>
            <w:pPr>
              <w:pStyle w:val="TableParagraph"/>
              <w:spacing w:before="52"/>
              <w:ind w:left="89" w:right="33"/>
              <w:jc w:val="center"/>
              <w:rPr>
                <w:sz w:val="20"/>
              </w:rPr>
            </w:pPr>
            <w:r>
              <w:rPr>
                <w:spacing w:val="-2"/>
                <w:sz w:val="20"/>
              </w:rPr>
              <w:t>34.23203774</w:t>
            </w:r>
          </w:p>
        </w:tc>
      </w:tr>
      <w:tr>
        <w:trPr>
          <w:trHeight w:val="345" w:hRule="atLeast"/>
        </w:trPr>
        <w:tc>
          <w:tcPr>
            <w:tcW w:w="655" w:type="dxa"/>
          </w:tcPr>
          <w:p>
            <w:pPr>
              <w:pStyle w:val="TableParagraph"/>
              <w:rPr>
                <w:sz w:val="20"/>
              </w:rPr>
            </w:pPr>
            <w:r>
              <w:rPr>
                <w:spacing w:val="-5"/>
                <w:sz w:val="20"/>
              </w:rPr>
              <w:t>6.9</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67" w:right="157"/>
              <w:jc w:val="center"/>
              <w:rPr>
                <w:sz w:val="20"/>
              </w:rPr>
            </w:pPr>
            <w:r>
              <w:rPr>
                <w:spacing w:val="-4"/>
                <w:sz w:val="20"/>
              </w:rPr>
              <w:t>-</w:t>
            </w:r>
            <w:r>
              <w:rPr>
                <w:spacing w:val="-10"/>
                <w:sz w:val="20"/>
              </w:rPr>
              <w:t>9</w:t>
            </w:r>
          </w:p>
        </w:tc>
        <w:tc>
          <w:tcPr>
            <w:tcW w:w="1205" w:type="dxa"/>
          </w:tcPr>
          <w:p>
            <w:pPr>
              <w:pStyle w:val="TableParagraph"/>
              <w:ind w:left="347"/>
              <w:rPr>
                <w:sz w:val="20"/>
              </w:rPr>
            </w:pPr>
            <w:r>
              <w:rPr>
                <w:spacing w:val="-2"/>
                <w:sz w:val="20"/>
              </w:rPr>
              <w:t>36.16549</w:t>
            </w:r>
          </w:p>
        </w:tc>
        <w:tc>
          <w:tcPr>
            <w:tcW w:w="813" w:type="dxa"/>
          </w:tcPr>
          <w:p>
            <w:pPr>
              <w:pStyle w:val="TableParagraph"/>
              <w:ind w:left="107"/>
              <w:rPr>
                <w:sz w:val="20"/>
              </w:rPr>
            </w:pPr>
            <w:r>
              <w:rPr>
                <w:spacing w:val="-2"/>
                <w:sz w:val="20"/>
              </w:rPr>
              <w:t>32.72</w:t>
            </w:r>
          </w:p>
        </w:tc>
        <w:tc>
          <w:tcPr>
            <w:tcW w:w="1114" w:type="dxa"/>
          </w:tcPr>
          <w:p>
            <w:pPr>
              <w:pStyle w:val="TableParagraph"/>
              <w:ind w:left="151" w:right="5"/>
              <w:jc w:val="center"/>
              <w:rPr>
                <w:sz w:val="20"/>
              </w:rPr>
            </w:pPr>
            <w:r>
              <w:rPr>
                <w:spacing w:val="-2"/>
                <w:sz w:val="20"/>
              </w:rPr>
              <w:t>32.84639</w:t>
            </w:r>
          </w:p>
        </w:tc>
        <w:tc>
          <w:tcPr>
            <w:tcW w:w="1210" w:type="dxa"/>
          </w:tcPr>
          <w:p>
            <w:pPr>
              <w:pStyle w:val="TableParagraph"/>
              <w:ind w:left="89" w:right="33"/>
              <w:jc w:val="center"/>
              <w:rPr>
                <w:sz w:val="20"/>
              </w:rPr>
            </w:pPr>
            <w:r>
              <w:rPr>
                <w:spacing w:val="-2"/>
                <w:sz w:val="20"/>
              </w:rPr>
              <w:t>33.91062761</w:t>
            </w:r>
          </w:p>
        </w:tc>
      </w:tr>
      <w:tr>
        <w:trPr>
          <w:trHeight w:val="345" w:hRule="atLeast"/>
        </w:trPr>
        <w:tc>
          <w:tcPr>
            <w:tcW w:w="655" w:type="dxa"/>
          </w:tcPr>
          <w:p>
            <w:pPr>
              <w:pStyle w:val="TableParagraph"/>
              <w:rPr>
                <w:sz w:val="20"/>
              </w:rPr>
            </w:pPr>
            <w:r>
              <w:rPr>
                <w:spacing w:val="-10"/>
                <w:sz w:val="20"/>
              </w:rPr>
              <w:t>7</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67" w:right="157"/>
              <w:jc w:val="center"/>
              <w:rPr>
                <w:sz w:val="20"/>
              </w:rPr>
            </w:pPr>
            <w:r>
              <w:rPr>
                <w:spacing w:val="-4"/>
                <w:sz w:val="20"/>
              </w:rPr>
              <w:t>-</w:t>
            </w:r>
            <w:r>
              <w:rPr>
                <w:spacing w:val="-10"/>
                <w:sz w:val="20"/>
              </w:rPr>
              <w:t>5</w:t>
            </w:r>
          </w:p>
        </w:tc>
        <w:tc>
          <w:tcPr>
            <w:tcW w:w="1205" w:type="dxa"/>
          </w:tcPr>
          <w:p>
            <w:pPr>
              <w:pStyle w:val="TableParagraph"/>
              <w:ind w:left="347"/>
              <w:rPr>
                <w:sz w:val="20"/>
              </w:rPr>
            </w:pPr>
            <w:r>
              <w:rPr>
                <w:spacing w:val="-2"/>
                <w:sz w:val="20"/>
              </w:rPr>
              <w:t>35.6475</w:t>
            </w:r>
          </w:p>
        </w:tc>
        <w:tc>
          <w:tcPr>
            <w:tcW w:w="813" w:type="dxa"/>
          </w:tcPr>
          <w:p>
            <w:pPr>
              <w:pStyle w:val="TableParagraph"/>
              <w:ind w:left="107"/>
              <w:rPr>
                <w:sz w:val="20"/>
              </w:rPr>
            </w:pPr>
            <w:r>
              <w:rPr>
                <w:spacing w:val="-4"/>
                <w:sz w:val="20"/>
              </w:rPr>
              <w:t>32.4</w:t>
            </w:r>
          </w:p>
        </w:tc>
        <w:tc>
          <w:tcPr>
            <w:tcW w:w="1114" w:type="dxa"/>
          </w:tcPr>
          <w:p>
            <w:pPr>
              <w:pStyle w:val="TableParagraph"/>
              <w:ind w:left="151" w:right="4"/>
              <w:jc w:val="center"/>
              <w:rPr>
                <w:sz w:val="20"/>
              </w:rPr>
            </w:pPr>
            <w:r>
              <w:rPr>
                <w:spacing w:val="-2"/>
                <w:sz w:val="20"/>
              </w:rPr>
              <w:t>32.40143</w:t>
            </w:r>
          </w:p>
        </w:tc>
        <w:tc>
          <w:tcPr>
            <w:tcW w:w="1210" w:type="dxa"/>
          </w:tcPr>
          <w:p>
            <w:pPr>
              <w:pStyle w:val="TableParagraph"/>
              <w:ind w:left="89" w:right="33"/>
              <w:jc w:val="center"/>
              <w:rPr>
                <w:sz w:val="20"/>
              </w:rPr>
            </w:pPr>
            <w:r>
              <w:rPr>
                <w:spacing w:val="-2"/>
                <w:sz w:val="20"/>
              </w:rPr>
              <w:t>33.48297669</w:t>
            </w:r>
          </w:p>
        </w:tc>
      </w:tr>
      <w:tr>
        <w:trPr>
          <w:trHeight w:val="344" w:hRule="atLeast"/>
        </w:trPr>
        <w:tc>
          <w:tcPr>
            <w:tcW w:w="655" w:type="dxa"/>
          </w:tcPr>
          <w:p>
            <w:pPr>
              <w:pStyle w:val="TableParagraph"/>
              <w:rPr>
                <w:sz w:val="20"/>
              </w:rPr>
            </w:pPr>
            <w:r>
              <w:rPr>
                <w:spacing w:val="-5"/>
                <w:sz w:val="20"/>
              </w:rPr>
              <w:t>7.1</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67" w:right="157"/>
              <w:jc w:val="center"/>
              <w:rPr>
                <w:sz w:val="20"/>
              </w:rPr>
            </w:pPr>
            <w:r>
              <w:rPr>
                <w:spacing w:val="-4"/>
                <w:sz w:val="20"/>
              </w:rPr>
              <w:t>-</w:t>
            </w:r>
            <w:r>
              <w:rPr>
                <w:spacing w:val="-10"/>
                <w:sz w:val="20"/>
              </w:rPr>
              <w:t>2</w:t>
            </w:r>
          </w:p>
        </w:tc>
        <w:tc>
          <w:tcPr>
            <w:tcW w:w="1205" w:type="dxa"/>
          </w:tcPr>
          <w:p>
            <w:pPr>
              <w:pStyle w:val="TableParagraph"/>
              <w:ind w:left="347"/>
              <w:rPr>
                <w:sz w:val="20"/>
              </w:rPr>
            </w:pPr>
            <w:r>
              <w:rPr>
                <w:spacing w:val="-2"/>
                <w:sz w:val="20"/>
              </w:rPr>
              <w:t>35.259</w:t>
            </w:r>
          </w:p>
        </w:tc>
        <w:tc>
          <w:tcPr>
            <w:tcW w:w="813" w:type="dxa"/>
          </w:tcPr>
          <w:p>
            <w:pPr>
              <w:pStyle w:val="TableParagraph"/>
              <w:ind w:left="107"/>
              <w:rPr>
                <w:sz w:val="20"/>
              </w:rPr>
            </w:pPr>
            <w:r>
              <w:rPr>
                <w:spacing w:val="-2"/>
                <w:sz w:val="20"/>
              </w:rPr>
              <w:t>32.16</w:t>
            </w:r>
          </w:p>
        </w:tc>
        <w:tc>
          <w:tcPr>
            <w:tcW w:w="1114" w:type="dxa"/>
          </w:tcPr>
          <w:p>
            <w:pPr>
              <w:pStyle w:val="TableParagraph"/>
              <w:ind w:left="151" w:right="5"/>
              <w:jc w:val="center"/>
              <w:rPr>
                <w:sz w:val="20"/>
              </w:rPr>
            </w:pPr>
            <w:r>
              <w:rPr>
                <w:spacing w:val="-2"/>
                <w:sz w:val="20"/>
              </w:rPr>
              <w:t>32.06982</w:t>
            </w:r>
          </w:p>
        </w:tc>
        <w:tc>
          <w:tcPr>
            <w:tcW w:w="1210" w:type="dxa"/>
          </w:tcPr>
          <w:p>
            <w:pPr>
              <w:pStyle w:val="TableParagraph"/>
              <w:ind w:left="89" w:right="33"/>
              <w:jc w:val="center"/>
              <w:rPr>
                <w:sz w:val="20"/>
              </w:rPr>
            </w:pPr>
            <w:r>
              <w:rPr>
                <w:spacing w:val="-2"/>
                <w:sz w:val="20"/>
              </w:rPr>
              <w:t>33.16293872</w:t>
            </w:r>
          </w:p>
        </w:tc>
      </w:tr>
      <w:tr>
        <w:trPr>
          <w:trHeight w:val="344" w:hRule="atLeast"/>
        </w:trPr>
        <w:tc>
          <w:tcPr>
            <w:tcW w:w="655" w:type="dxa"/>
          </w:tcPr>
          <w:p>
            <w:pPr>
              <w:pStyle w:val="TableParagraph"/>
              <w:spacing w:before="52"/>
              <w:rPr>
                <w:sz w:val="20"/>
              </w:rPr>
            </w:pPr>
            <w:r>
              <w:rPr>
                <w:spacing w:val="-5"/>
                <w:sz w:val="20"/>
              </w:rPr>
              <w:t>7.2</w:t>
            </w:r>
          </w:p>
        </w:tc>
        <w:tc>
          <w:tcPr>
            <w:tcW w:w="960" w:type="dxa"/>
          </w:tcPr>
          <w:p>
            <w:pPr>
              <w:pStyle w:val="TableParagraph"/>
              <w:spacing w:before="52"/>
              <w:ind w:left="1" w:right="1"/>
              <w:jc w:val="center"/>
              <w:rPr>
                <w:sz w:val="20"/>
              </w:rPr>
            </w:pPr>
            <w:r>
              <w:rPr>
                <w:spacing w:val="-5"/>
                <w:sz w:val="20"/>
              </w:rPr>
              <w:t>6.8</w:t>
            </w:r>
          </w:p>
        </w:tc>
        <w:tc>
          <w:tcPr>
            <w:tcW w:w="968" w:type="dxa"/>
          </w:tcPr>
          <w:p>
            <w:pPr>
              <w:pStyle w:val="TableParagraph"/>
              <w:spacing w:before="52"/>
              <w:ind w:left="9" w:right="164"/>
              <w:jc w:val="center"/>
              <w:rPr>
                <w:sz w:val="20"/>
              </w:rPr>
            </w:pPr>
            <w:r>
              <w:rPr>
                <w:spacing w:val="-10"/>
                <w:sz w:val="20"/>
              </w:rPr>
              <w:t>1</w:t>
            </w:r>
          </w:p>
        </w:tc>
        <w:tc>
          <w:tcPr>
            <w:tcW w:w="1205" w:type="dxa"/>
          </w:tcPr>
          <w:p>
            <w:pPr>
              <w:pStyle w:val="TableParagraph"/>
              <w:spacing w:before="52"/>
              <w:ind w:left="347"/>
              <w:rPr>
                <w:sz w:val="20"/>
              </w:rPr>
            </w:pPr>
            <w:r>
              <w:rPr>
                <w:spacing w:val="-2"/>
                <w:sz w:val="20"/>
              </w:rPr>
              <w:t>34.8705</w:t>
            </w:r>
          </w:p>
        </w:tc>
        <w:tc>
          <w:tcPr>
            <w:tcW w:w="813" w:type="dxa"/>
          </w:tcPr>
          <w:p>
            <w:pPr>
              <w:pStyle w:val="TableParagraph"/>
              <w:spacing w:before="52"/>
              <w:ind w:left="107"/>
              <w:rPr>
                <w:sz w:val="20"/>
              </w:rPr>
            </w:pPr>
            <w:r>
              <w:rPr>
                <w:spacing w:val="-2"/>
                <w:sz w:val="20"/>
              </w:rPr>
              <w:t>31.92</w:t>
            </w:r>
          </w:p>
        </w:tc>
        <w:tc>
          <w:tcPr>
            <w:tcW w:w="1114" w:type="dxa"/>
          </w:tcPr>
          <w:p>
            <w:pPr>
              <w:pStyle w:val="TableParagraph"/>
              <w:spacing w:before="52"/>
              <w:ind w:left="151" w:right="5"/>
              <w:jc w:val="center"/>
              <w:rPr>
                <w:sz w:val="20"/>
              </w:rPr>
            </w:pPr>
            <w:r>
              <w:rPr>
                <w:spacing w:val="-2"/>
                <w:sz w:val="20"/>
              </w:rPr>
              <w:t>31.74007</w:t>
            </w:r>
          </w:p>
        </w:tc>
        <w:tc>
          <w:tcPr>
            <w:tcW w:w="1210" w:type="dxa"/>
          </w:tcPr>
          <w:p>
            <w:pPr>
              <w:pStyle w:val="TableParagraph"/>
              <w:spacing w:before="52"/>
              <w:ind w:left="89" w:right="33"/>
              <w:jc w:val="center"/>
              <w:rPr>
                <w:sz w:val="20"/>
              </w:rPr>
            </w:pPr>
            <w:r>
              <w:rPr>
                <w:spacing w:val="-2"/>
                <w:sz w:val="20"/>
              </w:rPr>
              <w:t>32.84352454</w:t>
            </w:r>
          </w:p>
        </w:tc>
      </w:tr>
      <w:tr>
        <w:trPr>
          <w:trHeight w:val="345" w:hRule="atLeast"/>
        </w:trPr>
        <w:tc>
          <w:tcPr>
            <w:tcW w:w="655" w:type="dxa"/>
          </w:tcPr>
          <w:p>
            <w:pPr>
              <w:pStyle w:val="TableParagraph"/>
              <w:rPr>
                <w:sz w:val="20"/>
              </w:rPr>
            </w:pPr>
            <w:r>
              <w:rPr>
                <w:spacing w:val="-5"/>
                <w:sz w:val="20"/>
              </w:rPr>
              <w:t>7.3</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9" w:right="164"/>
              <w:jc w:val="center"/>
              <w:rPr>
                <w:sz w:val="20"/>
              </w:rPr>
            </w:pPr>
            <w:r>
              <w:rPr>
                <w:spacing w:val="-10"/>
                <w:sz w:val="20"/>
              </w:rPr>
              <w:t>2</w:t>
            </w:r>
          </w:p>
        </w:tc>
        <w:tc>
          <w:tcPr>
            <w:tcW w:w="1205" w:type="dxa"/>
          </w:tcPr>
          <w:p>
            <w:pPr>
              <w:pStyle w:val="TableParagraph"/>
              <w:ind w:left="347"/>
              <w:rPr>
                <w:sz w:val="20"/>
              </w:rPr>
            </w:pPr>
            <w:r>
              <w:rPr>
                <w:spacing w:val="-2"/>
                <w:sz w:val="20"/>
              </w:rPr>
              <w:t>34.741</w:t>
            </w:r>
          </w:p>
        </w:tc>
        <w:tc>
          <w:tcPr>
            <w:tcW w:w="813" w:type="dxa"/>
          </w:tcPr>
          <w:p>
            <w:pPr>
              <w:pStyle w:val="TableParagraph"/>
              <w:ind w:left="107"/>
              <w:rPr>
                <w:sz w:val="20"/>
              </w:rPr>
            </w:pPr>
            <w:r>
              <w:rPr>
                <w:spacing w:val="-2"/>
                <w:sz w:val="20"/>
              </w:rPr>
              <w:t>31.84</w:t>
            </w:r>
          </w:p>
        </w:tc>
        <w:tc>
          <w:tcPr>
            <w:tcW w:w="1114" w:type="dxa"/>
          </w:tcPr>
          <w:p>
            <w:pPr>
              <w:pStyle w:val="TableParagraph"/>
              <w:ind w:left="151" w:right="5"/>
              <w:jc w:val="center"/>
              <w:rPr>
                <w:sz w:val="20"/>
              </w:rPr>
            </w:pPr>
            <w:r>
              <w:rPr>
                <w:spacing w:val="-2"/>
                <w:sz w:val="20"/>
              </w:rPr>
              <w:t>31.63058</w:t>
            </w:r>
          </w:p>
        </w:tc>
        <w:tc>
          <w:tcPr>
            <w:tcW w:w="1210" w:type="dxa"/>
          </w:tcPr>
          <w:p>
            <w:pPr>
              <w:pStyle w:val="TableParagraph"/>
              <w:ind w:left="89" w:right="33"/>
              <w:jc w:val="center"/>
              <w:rPr>
                <w:sz w:val="20"/>
              </w:rPr>
            </w:pPr>
            <w:r>
              <w:rPr>
                <w:spacing w:val="-2"/>
                <w:sz w:val="20"/>
              </w:rPr>
              <w:t>32.73719535</w:t>
            </w:r>
          </w:p>
        </w:tc>
      </w:tr>
      <w:tr>
        <w:trPr>
          <w:trHeight w:val="344" w:hRule="atLeast"/>
        </w:trPr>
        <w:tc>
          <w:tcPr>
            <w:tcW w:w="655" w:type="dxa"/>
          </w:tcPr>
          <w:p>
            <w:pPr>
              <w:pStyle w:val="TableParagraph"/>
              <w:rPr>
                <w:sz w:val="20"/>
              </w:rPr>
            </w:pPr>
            <w:r>
              <w:rPr>
                <w:spacing w:val="-5"/>
                <w:sz w:val="20"/>
              </w:rPr>
              <w:t>7.4</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9" w:right="164"/>
              <w:jc w:val="center"/>
              <w:rPr>
                <w:sz w:val="20"/>
              </w:rPr>
            </w:pPr>
            <w:r>
              <w:rPr>
                <w:spacing w:val="-10"/>
                <w:sz w:val="20"/>
              </w:rPr>
              <w:t>3</w:t>
            </w:r>
          </w:p>
        </w:tc>
        <w:tc>
          <w:tcPr>
            <w:tcW w:w="1205" w:type="dxa"/>
          </w:tcPr>
          <w:p>
            <w:pPr>
              <w:pStyle w:val="TableParagraph"/>
              <w:ind w:left="347"/>
              <w:rPr>
                <w:sz w:val="20"/>
              </w:rPr>
            </w:pPr>
            <w:r>
              <w:rPr>
                <w:spacing w:val="-2"/>
                <w:sz w:val="20"/>
              </w:rPr>
              <w:t>34.6115</w:t>
            </w:r>
          </w:p>
        </w:tc>
        <w:tc>
          <w:tcPr>
            <w:tcW w:w="813" w:type="dxa"/>
          </w:tcPr>
          <w:p>
            <w:pPr>
              <w:pStyle w:val="TableParagraph"/>
              <w:ind w:left="107"/>
              <w:rPr>
                <w:sz w:val="20"/>
              </w:rPr>
            </w:pPr>
            <w:r>
              <w:rPr>
                <w:spacing w:val="-2"/>
                <w:sz w:val="20"/>
              </w:rPr>
              <w:t>31.76</w:t>
            </w:r>
          </w:p>
        </w:tc>
        <w:tc>
          <w:tcPr>
            <w:tcW w:w="1114" w:type="dxa"/>
          </w:tcPr>
          <w:p>
            <w:pPr>
              <w:pStyle w:val="TableParagraph"/>
              <w:ind w:left="151" w:right="5"/>
              <w:jc w:val="center"/>
              <w:rPr>
                <w:sz w:val="20"/>
              </w:rPr>
            </w:pPr>
            <w:r>
              <w:rPr>
                <w:spacing w:val="-2"/>
                <w:sz w:val="20"/>
              </w:rPr>
              <w:t>31.52131</w:t>
            </w:r>
          </w:p>
        </w:tc>
        <w:tc>
          <w:tcPr>
            <w:tcW w:w="1210" w:type="dxa"/>
          </w:tcPr>
          <w:p>
            <w:pPr>
              <w:pStyle w:val="TableParagraph"/>
              <w:ind w:left="89" w:right="33"/>
              <w:jc w:val="center"/>
              <w:rPr>
                <w:sz w:val="20"/>
              </w:rPr>
            </w:pPr>
            <w:r>
              <w:rPr>
                <w:spacing w:val="-2"/>
                <w:sz w:val="20"/>
              </w:rPr>
              <w:t>32.63093854</w:t>
            </w:r>
          </w:p>
        </w:tc>
      </w:tr>
      <w:tr>
        <w:trPr>
          <w:trHeight w:val="344" w:hRule="atLeast"/>
        </w:trPr>
        <w:tc>
          <w:tcPr>
            <w:tcW w:w="655" w:type="dxa"/>
          </w:tcPr>
          <w:p>
            <w:pPr>
              <w:pStyle w:val="TableParagraph"/>
              <w:spacing w:before="52"/>
              <w:rPr>
                <w:sz w:val="20"/>
              </w:rPr>
            </w:pPr>
            <w:r>
              <w:rPr>
                <w:spacing w:val="-5"/>
                <w:sz w:val="20"/>
              </w:rPr>
              <w:t>7.5</w:t>
            </w:r>
          </w:p>
        </w:tc>
        <w:tc>
          <w:tcPr>
            <w:tcW w:w="960" w:type="dxa"/>
          </w:tcPr>
          <w:p>
            <w:pPr>
              <w:pStyle w:val="TableParagraph"/>
              <w:spacing w:before="52"/>
              <w:ind w:left="1" w:right="1"/>
              <w:jc w:val="center"/>
              <w:rPr>
                <w:sz w:val="20"/>
              </w:rPr>
            </w:pPr>
            <w:r>
              <w:rPr>
                <w:spacing w:val="-5"/>
                <w:sz w:val="20"/>
              </w:rPr>
              <w:t>6.8</w:t>
            </w:r>
          </w:p>
        </w:tc>
        <w:tc>
          <w:tcPr>
            <w:tcW w:w="968" w:type="dxa"/>
          </w:tcPr>
          <w:p>
            <w:pPr>
              <w:pStyle w:val="TableParagraph"/>
              <w:spacing w:before="52"/>
              <w:ind w:left="9" w:right="164"/>
              <w:jc w:val="center"/>
              <w:rPr>
                <w:sz w:val="20"/>
              </w:rPr>
            </w:pPr>
            <w:r>
              <w:rPr>
                <w:spacing w:val="-10"/>
                <w:sz w:val="20"/>
              </w:rPr>
              <w:t>4</w:t>
            </w:r>
          </w:p>
        </w:tc>
        <w:tc>
          <w:tcPr>
            <w:tcW w:w="1205" w:type="dxa"/>
          </w:tcPr>
          <w:p>
            <w:pPr>
              <w:pStyle w:val="TableParagraph"/>
              <w:spacing w:before="52"/>
              <w:ind w:left="347"/>
              <w:rPr>
                <w:sz w:val="20"/>
              </w:rPr>
            </w:pPr>
            <w:r>
              <w:rPr>
                <w:spacing w:val="-2"/>
                <w:sz w:val="20"/>
              </w:rPr>
              <w:t>34.482</w:t>
            </w:r>
          </w:p>
        </w:tc>
        <w:tc>
          <w:tcPr>
            <w:tcW w:w="813" w:type="dxa"/>
          </w:tcPr>
          <w:p>
            <w:pPr>
              <w:pStyle w:val="TableParagraph"/>
              <w:spacing w:before="52"/>
              <w:ind w:left="107"/>
              <w:rPr>
                <w:sz w:val="20"/>
              </w:rPr>
            </w:pPr>
            <w:r>
              <w:rPr>
                <w:spacing w:val="-2"/>
                <w:sz w:val="20"/>
              </w:rPr>
              <w:t>31.68</w:t>
            </w:r>
          </w:p>
        </w:tc>
        <w:tc>
          <w:tcPr>
            <w:tcW w:w="1114" w:type="dxa"/>
          </w:tcPr>
          <w:p>
            <w:pPr>
              <w:pStyle w:val="TableParagraph"/>
              <w:spacing w:before="52"/>
              <w:ind w:left="151" w:right="5"/>
              <w:jc w:val="center"/>
              <w:rPr>
                <w:sz w:val="20"/>
              </w:rPr>
            </w:pPr>
            <w:r>
              <w:rPr>
                <w:spacing w:val="-2"/>
                <w:sz w:val="20"/>
              </w:rPr>
              <w:t>31.41226</w:t>
            </w:r>
          </w:p>
        </w:tc>
        <w:tc>
          <w:tcPr>
            <w:tcW w:w="1210" w:type="dxa"/>
          </w:tcPr>
          <w:p>
            <w:pPr>
              <w:pStyle w:val="TableParagraph"/>
              <w:spacing w:before="52"/>
              <w:ind w:left="89" w:right="33"/>
              <w:jc w:val="center"/>
              <w:rPr>
                <w:sz w:val="20"/>
              </w:rPr>
            </w:pPr>
            <w:r>
              <w:rPr>
                <w:spacing w:val="-2"/>
                <w:sz w:val="20"/>
              </w:rPr>
              <w:t>32.52475483</w:t>
            </w:r>
          </w:p>
        </w:tc>
      </w:tr>
      <w:tr>
        <w:trPr>
          <w:trHeight w:val="345" w:hRule="atLeast"/>
        </w:trPr>
        <w:tc>
          <w:tcPr>
            <w:tcW w:w="655" w:type="dxa"/>
          </w:tcPr>
          <w:p>
            <w:pPr>
              <w:pStyle w:val="TableParagraph"/>
              <w:rPr>
                <w:sz w:val="20"/>
              </w:rPr>
            </w:pPr>
            <w:r>
              <w:rPr>
                <w:spacing w:val="-5"/>
                <w:sz w:val="20"/>
              </w:rPr>
              <w:t>7.6</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9" w:right="164"/>
              <w:jc w:val="center"/>
              <w:rPr>
                <w:sz w:val="20"/>
              </w:rPr>
            </w:pPr>
            <w:r>
              <w:rPr>
                <w:spacing w:val="-10"/>
                <w:sz w:val="20"/>
              </w:rPr>
              <w:t>5</w:t>
            </w:r>
          </w:p>
        </w:tc>
        <w:tc>
          <w:tcPr>
            <w:tcW w:w="1205" w:type="dxa"/>
          </w:tcPr>
          <w:p>
            <w:pPr>
              <w:pStyle w:val="TableParagraph"/>
              <w:ind w:left="347"/>
              <w:rPr>
                <w:sz w:val="20"/>
              </w:rPr>
            </w:pPr>
            <w:r>
              <w:rPr>
                <w:spacing w:val="-2"/>
                <w:sz w:val="20"/>
              </w:rPr>
              <w:t>34.3525</w:t>
            </w:r>
          </w:p>
        </w:tc>
        <w:tc>
          <w:tcPr>
            <w:tcW w:w="813" w:type="dxa"/>
          </w:tcPr>
          <w:p>
            <w:pPr>
              <w:pStyle w:val="TableParagraph"/>
              <w:ind w:left="107"/>
              <w:rPr>
                <w:sz w:val="20"/>
              </w:rPr>
            </w:pPr>
            <w:r>
              <w:rPr>
                <w:spacing w:val="-4"/>
                <w:sz w:val="20"/>
              </w:rPr>
              <w:t>31.6</w:t>
            </w:r>
          </w:p>
        </w:tc>
        <w:tc>
          <w:tcPr>
            <w:tcW w:w="1114" w:type="dxa"/>
          </w:tcPr>
          <w:p>
            <w:pPr>
              <w:pStyle w:val="TableParagraph"/>
              <w:ind w:left="151" w:right="5"/>
              <w:jc w:val="center"/>
              <w:rPr>
                <w:sz w:val="20"/>
              </w:rPr>
            </w:pPr>
            <w:r>
              <w:rPr>
                <w:spacing w:val="-2"/>
                <w:sz w:val="20"/>
              </w:rPr>
              <w:t>31.30343</w:t>
            </w:r>
          </w:p>
        </w:tc>
        <w:tc>
          <w:tcPr>
            <w:tcW w:w="1210" w:type="dxa"/>
          </w:tcPr>
          <w:p>
            <w:pPr>
              <w:pStyle w:val="TableParagraph"/>
              <w:ind w:left="89" w:right="33"/>
              <w:jc w:val="center"/>
              <w:rPr>
                <w:sz w:val="20"/>
              </w:rPr>
            </w:pPr>
            <w:r>
              <w:rPr>
                <w:spacing w:val="-2"/>
                <w:sz w:val="20"/>
              </w:rPr>
              <w:t>32.41864496</w:t>
            </w:r>
          </w:p>
        </w:tc>
      </w:tr>
      <w:tr>
        <w:trPr>
          <w:trHeight w:val="345" w:hRule="atLeast"/>
        </w:trPr>
        <w:tc>
          <w:tcPr>
            <w:tcW w:w="655" w:type="dxa"/>
          </w:tcPr>
          <w:p>
            <w:pPr>
              <w:pStyle w:val="TableParagraph"/>
              <w:rPr>
                <w:sz w:val="20"/>
              </w:rPr>
            </w:pPr>
            <w:r>
              <w:rPr>
                <w:spacing w:val="-5"/>
                <w:sz w:val="20"/>
              </w:rPr>
              <w:t>7.7</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9" w:right="164"/>
              <w:jc w:val="center"/>
              <w:rPr>
                <w:sz w:val="20"/>
              </w:rPr>
            </w:pPr>
            <w:r>
              <w:rPr>
                <w:spacing w:val="-10"/>
                <w:sz w:val="20"/>
              </w:rPr>
              <w:t>6</w:t>
            </w:r>
          </w:p>
        </w:tc>
        <w:tc>
          <w:tcPr>
            <w:tcW w:w="1205" w:type="dxa"/>
          </w:tcPr>
          <w:p>
            <w:pPr>
              <w:pStyle w:val="TableParagraph"/>
              <w:ind w:left="347"/>
              <w:rPr>
                <w:sz w:val="20"/>
              </w:rPr>
            </w:pPr>
            <w:r>
              <w:rPr>
                <w:spacing w:val="-2"/>
                <w:sz w:val="20"/>
              </w:rPr>
              <w:t>34.223</w:t>
            </w:r>
          </w:p>
        </w:tc>
        <w:tc>
          <w:tcPr>
            <w:tcW w:w="813" w:type="dxa"/>
          </w:tcPr>
          <w:p>
            <w:pPr>
              <w:pStyle w:val="TableParagraph"/>
              <w:ind w:left="107"/>
              <w:rPr>
                <w:sz w:val="20"/>
              </w:rPr>
            </w:pPr>
            <w:r>
              <w:rPr>
                <w:spacing w:val="-2"/>
                <w:sz w:val="20"/>
              </w:rPr>
              <w:t>31.52</w:t>
            </w:r>
          </w:p>
        </w:tc>
        <w:tc>
          <w:tcPr>
            <w:tcW w:w="1114" w:type="dxa"/>
          </w:tcPr>
          <w:p>
            <w:pPr>
              <w:pStyle w:val="TableParagraph"/>
              <w:ind w:left="151" w:right="5"/>
              <w:jc w:val="center"/>
              <w:rPr>
                <w:sz w:val="20"/>
              </w:rPr>
            </w:pPr>
            <w:r>
              <w:rPr>
                <w:spacing w:val="-2"/>
                <w:sz w:val="20"/>
              </w:rPr>
              <w:t>31.19483</w:t>
            </w:r>
          </w:p>
        </w:tc>
        <w:tc>
          <w:tcPr>
            <w:tcW w:w="1210" w:type="dxa"/>
          </w:tcPr>
          <w:p>
            <w:pPr>
              <w:pStyle w:val="TableParagraph"/>
              <w:ind w:left="89" w:right="33"/>
              <w:jc w:val="center"/>
              <w:rPr>
                <w:sz w:val="20"/>
              </w:rPr>
            </w:pPr>
            <w:r>
              <w:rPr>
                <w:spacing w:val="-2"/>
                <w:sz w:val="20"/>
              </w:rPr>
              <w:t>32.31260968</w:t>
            </w:r>
          </w:p>
        </w:tc>
      </w:tr>
      <w:tr>
        <w:trPr>
          <w:trHeight w:val="344" w:hRule="atLeast"/>
        </w:trPr>
        <w:tc>
          <w:tcPr>
            <w:tcW w:w="655" w:type="dxa"/>
          </w:tcPr>
          <w:p>
            <w:pPr>
              <w:pStyle w:val="TableParagraph"/>
              <w:rPr>
                <w:sz w:val="20"/>
              </w:rPr>
            </w:pPr>
            <w:r>
              <w:rPr>
                <w:spacing w:val="-5"/>
                <w:sz w:val="20"/>
              </w:rPr>
              <w:t>7.8</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9" w:right="164"/>
              <w:jc w:val="center"/>
              <w:rPr>
                <w:sz w:val="20"/>
              </w:rPr>
            </w:pPr>
            <w:r>
              <w:rPr>
                <w:spacing w:val="-10"/>
                <w:sz w:val="20"/>
              </w:rPr>
              <w:t>7</w:t>
            </w:r>
          </w:p>
        </w:tc>
        <w:tc>
          <w:tcPr>
            <w:tcW w:w="1205" w:type="dxa"/>
          </w:tcPr>
          <w:p>
            <w:pPr>
              <w:pStyle w:val="TableParagraph"/>
              <w:ind w:left="347"/>
              <w:rPr>
                <w:sz w:val="20"/>
              </w:rPr>
            </w:pPr>
            <w:r>
              <w:rPr>
                <w:spacing w:val="-2"/>
                <w:sz w:val="20"/>
              </w:rPr>
              <w:t>34.0935</w:t>
            </w:r>
          </w:p>
        </w:tc>
        <w:tc>
          <w:tcPr>
            <w:tcW w:w="813" w:type="dxa"/>
          </w:tcPr>
          <w:p>
            <w:pPr>
              <w:pStyle w:val="TableParagraph"/>
              <w:ind w:left="107"/>
              <w:rPr>
                <w:sz w:val="20"/>
              </w:rPr>
            </w:pPr>
            <w:r>
              <w:rPr>
                <w:spacing w:val="-2"/>
                <w:sz w:val="20"/>
              </w:rPr>
              <w:t>31.44</w:t>
            </w:r>
          </w:p>
        </w:tc>
        <w:tc>
          <w:tcPr>
            <w:tcW w:w="1114" w:type="dxa"/>
          </w:tcPr>
          <w:p>
            <w:pPr>
              <w:pStyle w:val="TableParagraph"/>
              <w:ind w:left="151" w:right="5"/>
              <w:jc w:val="center"/>
              <w:rPr>
                <w:sz w:val="20"/>
              </w:rPr>
            </w:pPr>
            <w:r>
              <w:rPr>
                <w:spacing w:val="-2"/>
                <w:sz w:val="20"/>
              </w:rPr>
              <w:t>31.08644</w:t>
            </w:r>
          </w:p>
        </w:tc>
        <w:tc>
          <w:tcPr>
            <w:tcW w:w="1210" w:type="dxa"/>
          </w:tcPr>
          <w:p>
            <w:pPr>
              <w:pStyle w:val="TableParagraph"/>
              <w:ind w:left="67" w:right="108"/>
              <w:jc w:val="center"/>
              <w:rPr>
                <w:sz w:val="20"/>
              </w:rPr>
            </w:pPr>
            <w:r>
              <w:rPr>
                <w:spacing w:val="-2"/>
                <w:sz w:val="20"/>
              </w:rPr>
              <w:t>32.2066497</w:t>
            </w:r>
          </w:p>
        </w:tc>
      </w:tr>
      <w:tr>
        <w:trPr>
          <w:trHeight w:val="344" w:hRule="atLeast"/>
        </w:trPr>
        <w:tc>
          <w:tcPr>
            <w:tcW w:w="655" w:type="dxa"/>
          </w:tcPr>
          <w:p>
            <w:pPr>
              <w:pStyle w:val="TableParagraph"/>
              <w:spacing w:before="52"/>
              <w:rPr>
                <w:sz w:val="20"/>
              </w:rPr>
            </w:pPr>
            <w:r>
              <w:rPr>
                <w:spacing w:val="-5"/>
                <w:sz w:val="20"/>
              </w:rPr>
              <w:t>7.9</w:t>
            </w:r>
          </w:p>
        </w:tc>
        <w:tc>
          <w:tcPr>
            <w:tcW w:w="960" w:type="dxa"/>
          </w:tcPr>
          <w:p>
            <w:pPr>
              <w:pStyle w:val="TableParagraph"/>
              <w:spacing w:before="52"/>
              <w:ind w:left="1" w:right="1"/>
              <w:jc w:val="center"/>
              <w:rPr>
                <w:sz w:val="20"/>
              </w:rPr>
            </w:pPr>
            <w:r>
              <w:rPr>
                <w:spacing w:val="-5"/>
                <w:sz w:val="20"/>
              </w:rPr>
              <w:t>6.8</w:t>
            </w:r>
          </w:p>
        </w:tc>
        <w:tc>
          <w:tcPr>
            <w:tcW w:w="968" w:type="dxa"/>
          </w:tcPr>
          <w:p>
            <w:pPr>
              <w:pStyle w:val="TableParagraph"/>
              <w:spacing w:before="52"/>
              <w:ind w:left="9" w:right="164"/>
              <w:jc w:val="center"/>
              <w:rPr>
                <w:sz w:val="20"/>
              </w:rPr>
            </w:pPr>
            <w:r>
              <w:rPr>
                <w:spacing w:val="-10"/>
                <w:sz w:val="20"/>
              </w:rPr>
              <w:t>8</w:t>
            </w:r>
          </w:p>
        </w:tc>
        <w:tc>
          <w:tcPr>
            <w:tcW w:w="1205" w:type="dxa"/>
          </w:tcPr>
          <w:p>
            <w:pPr>
              <w:pStyle w:val="TableParagraph"/>
              <w:spacing w:before="52"/>
              <w:ind w:left="347"/>
              <w:rPr>
                <w:sz w:val="20"/>
              </w:rPr>
            </w:pPr>
            <w:r>
              <w:rPr>
                <w:spacing w:val="-2"/>
                <w:sz w:val="20"/>
              </w:rPr>
              <w:t>33.964</w:t>
            </w:r>
          </w:p>
        </w:tc>
        <w:tc>
          <w:tcPr>
            <w:tcW w:w="813" w:type="dxa"/>
          </w:tcPr>
          <w:p>
            <w:pPr>
              <w:pStyle w:val="TableParagraph"/>
              <w:spacing w:before="52"/>
              <w:ind w:left="107"/>
              <w:rPr>
                <w:sz w:val="20"/>
              </w:rPr>
            </w:pPr>
            <w:r>
              <w:rPr>
                <w:spacing w:val="-2"/>
                <w:sz w:val="20"/>
              </w:rPr>
              <w:t>31.36</w:t>
            </w:r>
          </w:p>
        </w:tc>
        <w:tc>
          <w:tcPr>
            <w:tcW w:w="1114" w:type="dxa"/>
          </w:tcPr>
          <w:p>
            <w:pPr>
              <w:pStyle w:val="TableParagraph"/>
              <w:spacing w:before="52"/>
              <w:ind w:left="151" w:right="5"/>
              <w:jc w:val="center"/>
              <w:rPr>
                <w:sz w:val="20"/>
              </w:rPr>
            </w:pPr>
            <w:r>
              <w:rPr>
                <w:spacing w:val="-2"/>
                <w:sz w:val="20"/>
              </w:rPr>
              <w:t>30.97829</w:t>
            </w:r>
          </w:p>
        </w:tc>
        <w:tc>
          <w:tcPr>
            <w:tcW w:w="1210" w:type="dxa"/>
          </w:tcPr>
          <w:p>
            <w:pPr>
              <w:pStyle w:val="TableParagraph"/>
              <w:spacing w:before="52"/>
              <w:ind w:left="89" w:right="33"/>
              <w:jc w:val="center"/>
              <w:rPr>
                <w:sz w:val="20"/>
              </w:rPr>
            </w:pPr>
            <w:r>
              <w:rPr>
                <w:spacing w:val="-2"/>
                <w:sz w:val="20"/>
              </w:rPr>
              <w:t>32.10076574</w:t>
            </w:r>
          </w:p>
        </w:tc>
      </w:tr>
      <w:tr>
        <w:trPr>
          <w:trHeight w:val="345" w:hRule="atLeast"/>
        </w:trPr>
        <w:tc>
          <w:tcPr>
            <w:tcW w:w="655" w:type="dxa"/>
          </w:tcPr>
          <w:p>
            <w:pPr>
              <w:pStyle w:val="TableParagraph"/>
              <w:rPr>
                <w:sz w:val="20"/>
              </w:rPr>
            </w:pPr>
            <w:r>
              <w:rPr>
                <w:spacing w:val="-10"/>
                <w:sz w:val="20"/>
              </w:rPr>
              <w:t>8</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9" w:right="164"/>
              <w:jc w:val="center"/>
              <w:rPr>
                <w:sz w:val="20"/>
              </w:rPr>
            </w:pPr>
            <w:r>
              <w:rPr>
                <w:spacing w:val="-10"/>
                <w:sz w:val="20"/>
              </w:rPr>
              <w:t>9</w:t>
            </w:r>
          </w:p>
        </w:tc>
        <w:tc>
          <w:tcPr>
            <w:tcW w:w="1205" w:type="dxa"/>
          </w:tcPr>
          <w:p>
            <w:pPr>
              <w:pStyle w:val="TableParagraph"/>
              <w:ind w:left="347"/>
              <w:rPr>
                <w:sz w:val="20"/>
              </w:rPr>
            </w:pPr>
            <w:r>
              <w:rPr>
                <w:spacing w:val="-2"/>
                <w:sz w:val="20"/>
              </w:rPr>
              <w:t>33.83451</w:t>
            </w:r>
          </w:p>
        </w:tc>
        <w:tc>
          <w:tcPr>
            <w:tcW w:w="813" w:type="dxa"/>
          </w:tcPr>
          <w:p>
            <w:pPr>
              <w:pStyle w:val="TableParagraph"/>
              <w:ind w:left="107"/>
              <w:rPr>
                <w:sz w:val="20"/>
              </w:rPr>
            </w:pPr>
            <w:r>
              <w:rPr>
                <w:spacing w:val="-2"/>
                <w:sz w:val="20"/>
              </w:rPr>
              <w:t>31.28</w:t>
            </w:r>
          </w:p>
        </w:tc>
        <w:tc>
          <w:tcPr>
            <w:tcW w:w="1114" w:type="dxa"/>
          </w:tcPr>
          <w:p>
            <w:pPr>
              <w:pStyle w:val="TableParagraph"/>
              <w:ind w:left="151" w:right="5"/>
              <w:jc w:val="center"/>
              <w:rPr>
                <w:sz w:val="20"/>
              </w:rPr>
            </w:pPr>
            <w:r>
              <w:rPr>
                <w:spacing w:val="-2"/>
                <w:sz w:val="20"/>
              </w:rPr>
              <w:t>30.87037</w:t>
            </w:r>
          </w:p>
        </w:tc>
        <w:tc>
          <w:tcPr>
            <w:tcW w:w="1210" w:type="dxa"/>
          </w:tcPr>
          <w:p>
            <w:pPr>
              <w:pStyle w:val="TableParagraph"/>
              <w:ind w:left="89" w:right="33"/>
              <w:jc w:val="center"/>
              <w:rPr>
                <w:sz w:val="20"/>
              </w:rPr>
            </w:pPr>
            <w:r>
              <w:rPr>
                <w:spacing w:val="-2"/>
                <w:sz w:val="20"/>
              </w:rPr>
              <w:t>31.99495852</w:t>
            </w:r>
          </w:p>
        </w:tc>
      </w:tr>
      <w:tr>
        <w:trPr>
          <w:trHeight w:val="345" w:hRule="atLeast"/>
        </w:trPr>
        <w:tc>
          <w:tcPr>
            <w:tcW w:w="655" w:type="dxa"/>
          </w:tcPr>
          <w:p>
            <w:pPr>
              <w:pStyle w:val="TableParagraph"/>
              <w:rPr>
                <w:sz w:val="20"/>
              </w:rPr>
            </w:pPr>
            <w:r>
              <w:rPr>
                <w:spacing w:val="-5"/>
                <w:sz w:val="20"/>
              </w:rPr>
              <w:t>8.1</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104" w:right="157"/>
              <w:jc w:val="center"/>
              <w:rPr>
                <w:sz w:val="20"/>
              </w:rPr>
            </w:pPr>
            <w:r>
              <w:rPr>
                <w:spacing w:val="-5"/>
                <w:sz w:val="20"/>
              </w:rPr>
              <w:t>10</w:t>
            </w:r>
          </w:p>
        </w:tc>
        <w:tc>
          <w:tcPr>
            <w:tcW w:w="1205" w:type="dxa"/>
          </w:tcPr>
          <w:p>
            <w:pPr>
              <w:pStyle w:val="TableParagraph"/>
              <w:ind w:left="347"/>
              <w:rPr>
                <w:sz w:val="20"/>
              </w:rPr>
            </w:pPr>
            <w:r>
              <w:rPr>
                <w:spacing w:val="-2"/>
                <w:sz w:val="20"/>
              </w:rPr>
              <w:t>33.70501</w:t>
            </w:r>
          </w:p>
        </w:tc>
        <w:tc>
          <w:tcPr>
            <w:tcW w:w="813" w:type="dxa"/>
          </w:tcPr>
          <w:p>
            <w:pPr>
              <w:pStyle w:val="TableParagraph"/>
              <w:ind w:left="107"/>
              <w:rPr>
                <w:sz w:val="20"/>
              </w:rPr>
            </w:pPr>
            <w:r>
              <w:rPr>
                <w:spacing w:val="-4"/>
                <w:sz w:val="20"/>
              </w:rPr>
              <w:t>31.2</w:t>
            </w:r>
          </w:p>
        </w:tc>
        <w:tc>
          <w:tcPr>
            <w:tcW w:w="1114" w:type="dxa"/>
          </w:tcPr>
          <w:p>
            <w:pPr>
              <w:pStyle w:val="TableParagraph"/>
              <w:ind w:left="151" w:right="5"/>
              <w:jc w:val="center"/>
              <w:rPr>
                <w:sz w:val="20"/>
              </w:rPr>
            </w:pPr>
            <w:r>
              <w:rPr>
                <w:spacing w:val="-2"/>
                <w:sz w:val="20"/>
              </w:rPr>
              <w:t>30.76268</w:t>
            </w:r>
          </w:p>
        </w:tc>
        <w:tc>
          <w:tcPr>
            <w:tcW w:w="1210" w:type="dxa"/>
          </w:tcPr>
          <w:p>
            <w:pPr>
              <w:pStyle w:val="TableParagraph"/>
              <w:ind w:left="90" w:right="33"/>
              <w:jc w:val="center"/>
              <w:rPr>
                <w:sz w:val="20"/>
              </w:rPr>
            </w:pPr>
            <w:r>
              <w:rPr>
                <w:spacing w:val="-2"/>
                <w:sz w:val="20"/>
              </w:rPr>
              <w:t>31.88922873</w:t>
            </w:r>
          </w:p>
        </w:tc>
      </w:tr>
      <w:tr>
        <w:trPr>
          <w:trHeight w:val="344" w:hRule="atLeast"/>
        </w:trPr>
        <w:tc>
          <w:tcPr>
            <w:tcW w:w="655" w:type="dxa"/>
          </w:tcPr>
          <w:p>
            <w:pPr>
              <w:pStyle w:val="TableParagraph"/>
              <w:rPr>
                <w:sz w:val="20"/>
              </w:rPr>
            </w:pPr>
            <w:r>
              <w:rPr>
                <w:spacing w:val="-5"/>
                <w:sz w:val="20"/>
              </w:rPr>
              <w:t>8.2</w:t>
            </w:r>
          </w:p>
        </w:tc>
        <w:tc>
          <w:tcPr>
            <w:tcW w:w="960" w:type="dxa"/>
          </w:tcPr>
          <w:p>
            <w:pPr>
              <w:pStyle w:val="TableParagraph"/>
              <w:ind w:left="1" w:right="1"/>
              <w:jc w:val="center"/>
              <w:rPr>
                <w:sz w:val="20"/>
              </w:rPr>
            </w:pPr>
            <w:r>
              <w:rPr>
                <w:spacing w:val="-5"/>
                <w:sz w:val="20"/>
              </w:rPr>
              <w:t>6.8</w:t>
            </w:r>
          </w:p>
        </w:tc>
        <w:tc>
          <w:tcPr>
            <w:tcW w:w="968" w:type="dxa"/>
          </w:tcPr>
          <w:p>
            <w:pPr>
              <w:pStyle w:val="TableParagraph"/>
              <w:ind w:left="104" w:right="157"/>
              <w:jc w:val="center"/>
              <w:rPr>
                <w:sz w:val="20"/>
              </w:rPr>
            </w:pPr>
            <w:r>
              <w:rPr>
                <w:spacing w:val="-5"/>
                <w:sz w:val="20"/>
              </w:rPr>
              <w:t>11</w:t>
            </w:r>
          </w:p>
        </w:tc>
        <w:tc>
          <w:tcPr>
            <w:tcW w:w="1205" w:type="dxa"/>
          </w:tcPr>
          <w:p>
            <w:pPr>
              <w:pStyle w:val="TableParagraph"/>
              <w:ind w:left="347"/>
              <w:rPr>
                <w:sz w:val="20"/>
              </w:rPr>
            </w:pPr>
            <w:r>
              <w:rPr>
                <w:spacing w:val="-2"/>
                <w:sz w:val="20"/>
              </w:rPr>
              <w:t>33.57551</w:t>
            </w:r>
          </w:p>
        </w:tc>
        <w:tc>
          <w:tcPr>
            <w:tcW w:w="813" w:type="dxa"/>
          </w:tcPr>
          <w:p>
            <w:pPr>
              <w:pStyle w:val="TableParagraph"/>
              <w:ind w:left="107"/>
              <w:rPr>
                <w:sz w:val="20"/>
              </w:rPr>
            </w:pPr>
            <w:r>
              <w:rPr>
                <w:spacing w:val="-2"/>
                <w:sz w:val="20"/>
              </w:rPr>
              <w:t>31.12</w:t>
            </w:r>
          </w:p>
        </w:tc>
        <w:tc>
          <w:tcPr>
            <w:tcW w:w="1114" w:type="dxa"/>
          </w:tcPr>
          <w:p>
            <w:pPr>
              <w:pStyle w:val="TableParagraph"/>
              <w:ind w:left="151" w:right="5"/>
              <w:jc w:val="center"/>
              <w:rPr>
                <w:sz w:val="20"/>
              </w:rPr>
            </w:pPr>
            <w:r>
              <w:rPr>
                <w:spacing w:val="-2"/>
                <w:sz w:val="20"/>
              </w:rPr>
              <w:t>30.65522</w:t>
            </w:r>
          </w:p>
        </w:tc>
        <w:tc>
          <w:tcPr>
            <w:tcW w:w="1210" w:type="dxa"/>
          </w:tcPr>
          <w:p>
            <w:pPr>
              <w:pStyle w:val="TableParagraph"/>
              <w:ind w:left="89" w:right="33"/>
              <w:jc w:val="center"/>
              <w:rPr>
                <w:sz w:val="20"/>
              </w:rPr>
            </w:pPr>
            <w:r>
              <w:rPr>
                <w:spacing w:val="-2"/>
                <w:sz w:val="20"/>
              </w:rPr>
              <w:t>31.78357708</w:t>
            </w:r>
          </w:p>
        </w:tc>
      </w:tr>
      <w:tr>
        <w:trPr>
          <w:trHeight w:val="344" w:hRule="atLeast"/>
        </w:trPr>
        <w:tc>
          <w:tcPr>
            <w:tcW w:w="655" w:type="dxa"/>
          </w:tcPr>
          <w:p>
            <w:pPr>
              <w:pStyle w:val="TableParagraph"/>
              <w:spacing w:before="52"/>
              <w:rPr>
                <w:sz w:val="20"/>
              </w:rPr>
            </w:pPr>
            <w:r>
              <w:rPr>
                <w:spacing w:val="-5"/>
                <w:sz w:val="20"/>
              </w:rPr>
              <w:t>8.3</w:t>
            </w:r>
          </w:p>
        </w:tc>
        <w:tc>
          <w:tcPr>
            <w:tcW w:w="960" w:type="dxa"/>
          </w:tcPr>
          <w:p>
            <w:pPr>
              <w:pStyle w:val="TableParagraph"/>
              <w:spacing w:before="52"/>
              <w:ind w:left="1" w:right="1"/>
              <w:jc w:val="center"/>
              <w:rPr>
                <w:sz w:val="20"/>
              </w:rPr>
            </w:pPr>
            <w:r>
              <w:rPr>
                <w:spacing w:val="-5"/>
                <w:sz w:val="20"/>
              </w:rPr>
              <w:t>6.8</w:t>
            </w:r>
          </w:p>
        </w:tc>
        <w:tc>
          <w:tcPr>
            <w:tcW w:w="968" w:type="dxa"/>
          </w:tcPr>
          <w:p>
            <w:pPr>
              <w:pStyle w:val="TableParagraph"/>
              <w:spacing w:before="52"/>
              <w:ind w:left="104" w:right="157"/>
              <w:jc w:val="center"/>
              <w:rPr>
                <w:sz w:val="20"/>
              </w:rPr>
            </w:pPr>
            <w:r>
              <w:rPr>
                <w:spacing w:val="-5"/>
                <w:sz w:val="20"/>
              </w:rPr>
              <w:t>12</w:t>
            </w:r>
          </w:p>
        </w:tc>
        <w:tc>
          <w:tcPr>
            <w:tcW w:w="1205" w:type="dxa"/>
          </w:tcPr>
          <w:p>
            <w:pPr>
              <w:pStyle w:val="TableParagraph"/>
              <w:spacing w:before="52"/>
              <w:ind w:left="347"/>
              <w:rPr>
                <w:sz w:val="20"/>
              </w:rPr>
            </w:pPr>
            <w:r>
              <w:rPr>
                <w:spacing w:val="-2"/>
                <w:sz w:val="20"/>
              </w:rPr>
              <w:t>33.44601</w:t>
            </w:r>
          </w:p>
        </w:tc>
        <w:tc>
          <w:tcPr>
            <w:tcW w:w="813" w:type="dxa"/>
          </w:tcPr>
          <w:p>
            <w:pPr>
              <w:pStyle w:val="TableParagraph"/>
              <w:spacing w:before="52"/>
              <w:ind w:left="107"/>
              <w:rPr>
                <w:sz w:val="20"/>
              </w:rPr>
            </w:pPr>
            <w:r>
              <w:rPr>
                <w:spacing w:val="-2"/>
                <w:sz w:val="20"/>
              </w:rPr>
              <w:t>31.04</w:t>
            </w:r>
          </w:p>
        </w:tc>
        <w:tc>
          <w:tcPr>
            <w:tcW w:w="1114" w:type="dxa"/>
          </w:tcPr>
          <w:p>
            <w:pPr>
              <w:pStyle w:val="TableParagraph"/>
              <w:spacing w:before="52"/>
              <w:ind w:left="151" w:right="5"/>
              <w:jc w:val="center"/>
              <w:rPr>
                <w:sz w:val="20"/>
              </w:rPr>
            </w:pPr>
            <w:r>
              <w:rPr>
                <w:spacing w:val="-2"/>
                <w:sz w:val="20"/>
              </w:rPr>
              <w:t>30.54801</w:t>
            </w:r>
          </w:p>
        </w:tc>
        <w:tc>
          <w:tcPr>
            <w:tcW w:w="1210" w:type="dxa"/>
          </w:tcPr>
          <w:p>
            <w:pPr>
              <w:pStyle w:val="TableParagraph"/>
              <w:spacing w:before="52"/>
              <w:ind w:left="89" w:right="33"/>
              <w:jc w:val="center"/>
              <w:rPr>
                <w:sz w:val="20"/>
              </w:rPr>
            </w:pPr>
            <w:r>
              <w:rPr>
                <w:spacing w:val="-2"/>
                <w:sz w:val="20"/>
              </w:rPr>
              <w:t>31.67800424</w:t>
            </w:r>
          </w:p>
        </w:tc>
      </w:tr>
      <w:tr>
        <w:trPr>
          <w:trHeight w:val="345" w:hRule="atLeast"/>
        </w:trPr>
        <w:tc>
          <w:tcPr>
            <w:tcW w:w="655" w:type="dxa"/>
          </w:tcPr>
          <w:p>
            <w:pPr>
              <w:pStyle w:val="TableParagraph"/>
              <w:rPr>
                <w:sz w:val="20"/>
              </w:rPr>
            </w:pPr>
            <w:r>
              <w:rPr>
                <w:spacing w:val="-10"/>
                <w:sz w:val="20"/>
              </w:rPr>
              <w:t>5</w:t>
            </w:r>
          </w:p>
        </w:tc>
        <w:tc>
          <w:tcPr>
            <w:tcW w:w="960" w:type="dxa"/>
          </w:tcPr>
          <w:p>
            <w:pPr>
              <w:pStyle w:val="TableParagraph"/>
              <w:ind w:left="1" w:right="1"/>
              <w:jc w:val="center"/>
              <w:rPr>
                <w:sz w:val="20"/>
              </w:rPr>
            </w:pPr>
            <w:r>
              <w:rPr>
                <w:spacing w:val="-5"/>
                <w:sz w:val="20"/>
              </w:rPr>
              <w:t>6.9</w:t>
            </w:r>
          </w:p>
        </w:tc>
        <w:tc>
          <w:tcPr>
            <w:tcW w:w="968" w:type="dxa"/>
          </w:tcPr>
          <w:p>
            <w:pPr>
              <w:pStyle w:val="TableParagraph"/>
              <w:spacing w:before="0"/>
              <w:ind w:left="0"/>
              <w:rPr>
                <w:sz w:val="18"/>
              </w:rPr>
            </w:pPr>
          </w:p>
        </w:tc>
        <w:tc>
          <w:tcPr>
            <w:tcW w:w="1205" w:type="dxa"/>
          </w:tcPr>
          <w:p>
            <w:pPr>
              <w:pStyle w:val="TableParagraph"/>
              <w:ind w:left="347"/>
              <w:rPr>
                <w:sz w:val="20"/>
              </w:rPr>
            </w:pPr>
            <w:r>
              <w:rPr>
                <w:spacing w:val="-5"/>
                <w:sz w:val="20"/>
              </w:rPr>
              <w:t>35</w:t>
            </w:r>
          </w:p>
        </w:tc>
        <w:tc>
          <w:tcPr>
            <w:tcW w:w="813" w:type="dxa"/>
          </w:tcPr>
          <w:p>
            <w:pPr>
              <w:pStyle w:val="TableParagraph"/>
              <w:ind w:left="107"/>
              <w:rPr>
                <w:sz w:val="20"/>
              </w:rPr>
            </w:pPr>
            <w:r>
              <w:rPr>
                <w:spacing w:val="-5"/>
                <w:sz w:val="20"/>
              </w:rPr>
              <w:t>32</w:t>
            </w:r>
          </w:p>
        </w:tc>
        <w:tc>
          <w:tcPr>
            <w:tcW w:w="1114" w:type="dxa"/>
          </w:tcPr>
          <w:p>
            <w:pPr>
              <w:pStyle w:val="TableParagraph"/>
              <w:ind w:left="151" w:right="5"/>
              <w:jc w:val="center"/>
              <w:rPr>
                <w:sz w:val="20"/>
              </w:rPr>
            </w:pPr>
            <w:r>
              <w:rPr>
                <w:spacing w:val="-2"/>
                <w:sz w:val="20"/>
              </w:rPr>
              <w:t>31.84978</w:t>
            </w:r>
          </w:p>
        </w:tc>
        <w:tc>
          <w:tcPr>
            <w:tcW w:w="1210" w:type="dxa"/>
          </w:tcPr>
          <w:p>
            <w:pPr>
              <w:pStyle w:val="TableParagraph"/>
              <w:ind w:left="89" w:right="33"/>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5.1</w:t>
            </w:r>
          </w:p>
        </w:tc>
        <w:tc>
          <w:tcPr>
            <w:tcW w:w="960" w:type="dxa"/>
          </w:tcPr>
          <w:p>
            <w:pPr>
              <w:pStyle w:val="TableParagraph"/>
              <w:ind w:left="1" w:right="1"/>
              <w:jc w:val="center"/>
              <w:rPr>
                <w:sz w:val="20"/>
              </w:rPr>
            </w:pPr>
            <w:r>
              <w:rPr>
                <w:spacing w:val="-5"/>
                <w:sz w:val="20"/>
              </w:rPr>
              <w:t>6.9</w:t>
            </w:r>
          </w:p>
        </w:tc>
        <w:tc>
          <w:tcPr>
            <w:tcW w:w="968" w:type="dxa"/>
          </w:tcPr>
          <w:p>
            <w:pPr>
              <w:pStyle w:val="TableParagraph"/>
              <w:spacing w:before="0"/>
              <w:ind w:left="0"/>
              <w:rPr>
                <w:sz w:val="18"/>
              </w:rPr>
            </w:pPr>
          </w:p>
        </w:tc>
        <w:tc>
          <w:tcPr>
            <w:tcW w:w="1205" w:type="dxa"/>
          </w:tcPr>
          <w:p>
            <w:pPr>
              <w:pStyle w:val="TableParagraph"/>
              <w:ind w:left="347"/>
              <w:rPr>
                <w:sz w:val="20"/>
              </w:rPr>
            </w:pPr>
            <w:r>
              <w:rPr>
                <w:spacing w:val="-5"/>
                <w:sz w:val="20"/>
              </w:rPr>
              <w:t>35</w:t>
            </w:r>
          </w:p>
        </w:tc>
        <w:tc>
          <w:tcPr>
            <w:tcW w:w="813" w:type="dxa"/>
          </w:tcPr>
          <w:p>
            <w:pPr>
              <w:pStyle w:val="TableParagraph"/>
              <w:ind w:left="107"/>
              <w:rPr>
                <w:sz w:val="20"/>
              </w:rPr>
            </w:pPr>
            <w:r>
              <w:rPr>
                <w:spacing w:val="-5"/>
                <w:sz w:val="20"/>
              </w:rPr>
              <w:t>32</w:t>
            </w:r>
          </w:p>
        </w:tc>
        <w:tc>
          <w:tcPr>
            <w:tcW w:w="1114" w:type="dxa"/>
          </w:tcPr>
          <w:p>
            <w:pPr>
              <w:pStyle w:val="TableParagraph"/>
              <w:ind w:left="151" w:right="5"/>
              <w:jc w:val="center"/>
              <w:rPr>
                <w:sz w:val="20"/>
              </w:rPr>
            </w:pPr>
            <w:r>
              <w:rPr>
                <w:spacing w:val="-2"/>
                <w:sz w:val="20"/>
              </w:rPr>
              <w:t>31.84978</w:t>
            </w:r>
          </w:p>
        </w:tc>
        <w:tc>
          <w:tcPr>
            <w:tcW w:w="1210" w:type="dxa"/>
          </w:tcPr>
          <w:p>
            <w:pPr>
              <w:pStyle w:val="TableParagraph"/>
              <w:ind w:left="89" w:right="33"/>
              <w:jc w:val="center"/>
              <w:rPr>
                <w:sz w:val="20"/>
              </w:rPr>
            </w:pPr>
            <w:r>
              <w:rPr>
                <w:spacing w:val="-2"/>
                <w:sz w:val="20"/>
              </w:rPr>
              <w:t>32.94992533</w:t>
            </w:r>
          </w:p>
        </w:tc>
      </w:tr>
      <w:tr>
        <w:trPr>
          <w:trHeight w:val="344" w:hRule="atLeast"/>
        </w:trPr>
        <w:tc>
          <w:tcPr>
            <w:tcW w:w="655" w:type="dxa"/>
          </w:tcPr>
          <w:p>
            <w:pPr>
              <w:pStyle w:val="TableParagraph"/>
              <w:rPr>
                <w:sz w:val="20"/>
              </w:rPr>
            </w:pPr>
            <w:r>
              <w:rPr>
                <w:spacing w:val="-5"/>
                <w:sz w:val="20"/>
              </w:rPr>
              <w:t>5.2</w:t>
            </w:r>
          </w:p>
        </w:tc>
        <w:tc>
          <w:tcPr>
            <w:tcW w:w="960" w:type="dxa"/>
          </w:tcPr>
          <w:p>
            <w:pPr>
              <w:pStyle w:val="TableParagraph"/>
              <w:ind w:left="1" w:right="1"/>
              <w:jc w:val="center"/>
              <w:rPr>
                <w:sz w:val="20"/>
              </w:rPr>
            </w:pPr>
            <w:r>
              <w:rPr>
                <w:spacing w:val="-5"/>
                <w:sz w:val="20"/>
              </w:rPr>
              <w:t>6.9</w:t>
            </w:r>
          </w:p>
        </w:tc>
        <w:tc>
          <w:tcPr>
            <w:tcW w:w="968" w:type="dxa"/>
          </w:tcPr>
          <w:p>
            <w:pPr>
              <w:pStyle w:val="TableParagraph"/>
              <w:ind w:left="9" w:right="164"/>
              <w:jc w:val="center"/>
              <w:rPr>
                <w:sz w:val="20"/>
              </w:rPr>
            </w:pPr>
            <w:r>
              <w:rPr>
                <w:spacing w:val="-10"/>
                <w:sz w:val="20"/>
              </w:rPr>
              <w:t>5</w:t>
            </w:r>
          </w:p>
        </w:tc>
        <w:tc>
          <w:tcPr>
            <w:tcW w:w="1205" w:type="dxa"/>
          </w:tcPr>
          <w:p>
            <w:pPr>
              <w:pStyle w:val="TableParagraph"/>
              <w:ind w:left="347"/>
              <w:rPr>
                <w:sz w:val="20"/>
              </w:rPr>
            </w:pPr>
            <w:r>
              <w:rPr>
                <w:spacing w:val="-2"/>
                <w:sz w:val="20"/>
              </w:rPr>
              <w:t>34.3525</w:t>
            </w:r>
          </w:p>
        </w:tc>
        <w:tc>
          <w:tcPr>
            <w:tcW w:w="813" w:type="dxa"/>
          </w:tcPr>
          <w:p>
            <w:pPr>
              <w:pStyle w:val="TableParagraph"/>
              <w:ind w:left="107"/>
              <w:rPr>
                <w:sz w:val="20"/>
              </w:rPr>
            </w:pPr>
            <w:r>
              <w:rPr>
                <w:spacing w:val="-4"/>
                <w:sz w:val="20"/>
              </w:rPr>
              <w:t>31.6</w:t>
            </w:r>
          </w:p>
        </w:tc>
        <w:tc>
          <w:tcPr>
            <w:tcW w:w="1114" w:type="dxa"/>
          </w:tcPr>
          <w:p>
            <w:pPr>
              <w:pStyle w:val="TableParagraph"/>
              <w:ind w:left="151" w:right="5"/>
              <w:jc w:val="center"/>
              <w:rPr>
                <w:sz w:val="20"/>
              </w:rPr>
            </w:pPr>
            <w:r>
              <w:rPr>
                <w:spacing w:val="-2"/>
                <w:sz w:val="20"/>
              </w:rPr>
              <w:t>31.30343</w:t>
            </w:r>
          </w:p>
        </w:tc>
        <w:tc>
          <w:tcPr>
            <w:tcW w:w="1210" w:type="dxa"/>
          </w:tcPr>
          <w:p>
            <w:pPr>
              <w:pStyle w:val="TableParagraph"/>
              <w:ind w:left="89" w:right="33"/>
              <w:jc w:val="center"/>
              <w:rPr>
                <w:sz w:val="20"/>
              </w:rPr>
            </w:pPr>
            <w:r>
              <w:rPr>
                <w:spacing w:val="-2"/>
                <w:sz w:val="20"/>
              </w:rPr>
              <w:t>32.41864496</w:t>
            </w:r>
          </w:p>
        </w:tc>
      </w:tr>
      <w:tr>
        <w:trPr>
          <w:trHeight w:val="344" w:hRule="atLeast"/>
        </w:trPr>
        <w:tc>
          <w:tcPr>
            <w:tcW w:w="655" w:type="dxa"/>
          </w:tcPr>
          <w:p>
            <w:pPr>
              <w:pStyle w:val="TableParagraph"/>
              <w:spacing w:before="52"/>
              <w:rPr>
                <w:sz w:val="20"/>
              </w:rPr>
            </w:pPr>
            <w:r>
              <w:rPr>
                <w:spacing w:val="-5"/>
                <w:sz w:val="20"/>
              </w:rPr>
              <w:t>5.3</w:t>
            </w:r>
          </w:p>
        </w:tc>
        <w:tc>
          <w:tcPr>
            <w:tcW w:w="960" w:type="dxa"/>
          </w:tcPr>
          <w:p>
            <w:pPr>
              <w:pStyle w:val="TableParagraph"/>
              <w:spacing w:before="52"/>
              <w:ind w:left="1" w:right="1"/>
              <w:jc w:val="center"/>
              <w:rPr>
                <w:sz w:val="20"/>
              </w:rPr>
            </w:pPr>
            <w:r>
              <w:rPr>
                <w:spacing w:val="-5"/>
                <w:sz w:val="20"/>
              </w:rPr>
              <w:t>6.9</w:t>
            </w:r>
          </w:p>
        </w:tc>
        <w:tc>
          <w:tcPr>
            <w:tcW w:w="968" w:type="dxa"/>
          </w:tcPr>
          <w:p>
            <w:pPr>
              <w:pStyle w:val="TableParagraph"/>
              <w:spacing w:before="52"/>
              <w:ind w:left="9" w:right="164"/>
              <w:jc w:val="center"/>
              <w:rPr>
                <w:sz w:val="20"/>
              </w:rPr>
            </w:pPr>
            <w:r>
              <w:rPr>
                <w:spacing w:val="-10"/>
                <w:sz w:val="20"/>
              </w:rPr>
              <w:t>3</w:t>
            </w:r>
          </w:p>
        </w:tc>
        <w:tc>
          <w:tcPr>
            <w:tcW w:w="1205" w:type="dxa"/>
          </w:tcPr>
          <w:p>
            <w:pPr>
              <w:pStyle w:val="TableParagraph"/>
              <w:spacing w:before="52"/>
              <w:ind w:left="347"/>
              <w:rPr>
                <w:sz w:val="20"/>
              </w:rPr>
            </w:pPr>
            <w:r>
              <w:rPr>
                <w:spacing w:val="-2"/>
                <w:sz w:val="20"/>
              </w:rPr>
              <w:t>34.6115</w:t>
            </w:r>
          </w:p>
        </w:tc>
        <w:tc>
          <w:tcPr>
            <w:tcW w:w="813" w:type="dxa"/>
          </w:tcPr>
          <w:p>
            <w:pPr>
              <w:pStyle w:val="TableParagraph"/>
              <w:spacing w:before="52"/>
              <w:ind w:left="107"/>
              <w:rPr>
                <w:sz w:val="20"/>
              </w:rPr>
            </w:pPr>
            <w:r>
              <w:rPr>
                <w:spacing w:val="-2"/>
                <w:sz w:val="20"/>
              </w:rPr>
              <w:t>31.76</w:t>
            </w:r>
          </w:p>
        </w:tc>
        <w:tc>
          <w:tcPr>
            <w:tcW w:w="1114" w:type="dxa"/>
          </w:tcPr>
          <w:p>
            <w:pPr>
              <w:pStyle w:val="TableParagraph"/>
              <w:spacing w:before="52"/>
              <w:ind w:left="151" w:right="5"/>
              <w:jc w:val="center"/>
              <w:rPr>
                <w:sz w:val="20"/>
              </w:rPr>
            </w:pPr>
            <w:r>
              <w:rPr>
                <w:spacing w:val="-2"/>
                <w:sz w:val="20"/>
              </w:rPr>
              <w:t>31.52131</w:t>
            </w:r>
          </w:p>
        </w:tc>
        <w:tc>
          <w:tcPr>
            <w:tcW w:w="1210" w:type="dxa"/>
          </w:tcPr>
          <w:p>
            <w:pPr>
              <w:pStyle w:val="TableParagraph"/>
              <w:spacing w:before="52"/>
              <w:ind w:left="90" w:right="33"/>
              <w:jc w:val="center"/>
              <w:rPr>
                <w:sz w:val="20"/>
              </w:rPr>
            </w:pPr>
            <w:r>
              <w:rPr>
                <w:spacing w:val="-2"/>
                <w:sz w:val="20"/>
              </w:rPr>
              <w:t>32.63093854</w:t>
            </w:r>
          </w:p>
        </w:tc>
      </w:tr>
      <w:tr>
        <w:trPr>
          <w:trHeight w:val="345" w:hRule="atLeast"/>
        </w:trPr>
        <w:tc>
          <w:tcPr>
            <w:tcW w:w="655" w:type="dxa"/>
          </w:tcPr>
          <w:p>
            <w:pPr>
              <w:pStyle w:val="TableParagraph"/>
              <w:rPr>
                <w:sz w:val="20"/>
              </w:rPr>
            </w:pPr>
            <w:r>
              <w:rPr>
                <w:spacing w:val="-5"/>
                <w:sz w:val="20"/>
              </w:rPr>
              <w:t>5.4</w:t>
            </w:r>
          </w:p>
        </w:tc>
        <w:tc>
          <w:tcPr>
            <w:tcW w:w="960" w:type="dxa"/>
          </w:tcPr>
          <w:p>
            <w:pPr>
              <w:pStyle w:val="TableParagraph"/>
              <w:ind w:left="1" w:right="1"/>
              <w:jc w:val="center"/>
              <w:rPr>
                <w:sz w:val="20"/>
              </w:rPr>
            </w:pPr>
            <w:r>
              <w:rPr>
                <w:spacing w:val="-5"/>
                <w:sz w:val="20"/>
              </w:rPr>
              <w:t>6.9</w:t>
            </w:r>
          </w:p>
        </w:tc>
        <w:tc>
          <w:tcPr>
            <w:tcW w:w="968" w:type="dxa"/>
          </w:tcPr>
          <w:p>
            <w:pPr>
              <w:pStyle w:val="TableParagraph"/>
              <w:ind w:left="9" w:right="164"/>
              <w:jc w:val="center"/>
              <w:rPr>
                <w:sz w:val="20"/>
              </w:rPr>
            </w:pPr>
            <w:r>
              <w:rPr>
                <w:spacing w:val="-10"/>
                <w:sz w:val="20"/>
              </w:rPr>
              <w:t>1</w:t>
            </w:r>
          </w:p>
        </w:tc>
        <w:tc>
          <w:tcPr>
            <w:tcW w:w="1205" w:type="dxa"/>
          </w:tcPr>
          <w:p>
            <w:pPr>
              <w:pStyle w:val="TableParagraph"/>
              <w:ind w:left="347"/>
              <w:rPr>
                <w:sz w:val="20"/>
              </w:rPr>
            </w:pPr>
            <w:r>
              <w:rPr>
                <w:spacing w:val="-2"/>
                <w:sz w:val="20"/>
              </w:rPr>
              <w:t>34.8705</w:t>
            </w:r>
          </w:p>
        </w:tc>
        <w:tc>
          <w:tcPr>
            <w:tcW w:w="813" w:type="dxa"/>
          </w:tcPr>
          <w:p>
            <w:pPr>
              <w:pStyle w:val="TableParagraph"/>
              <w:ind w:left="107"/>
              <w:rPr>
                <w:sz w:val="20"/>
              </w:rPr>
            </w:pPr>
            <w:r>
              <w:rPr>
                <w:spacing w:val="-2"/>
                <w:sz w:val="20"/>
              </w:rPr>
              <w:t>31.92</w:t>
            </w:r>
          </w:p>
        </w:tc>
        <w:tc>
          <w:tcPr>
            <w:tcW w:w="1114" w:type="dxa"/>
          </w:tcPr>
          <w:p>
            <w:pPr>
              <w:pStyle w:val="TableParagraph"/>
              <w:ind w:left="151" w:right="5"/>
              <w:jc w:val="center"/>
              <w:rPr>
                <w:sz w:val="20"/>
              </w:rPr>
            </w:pPr>
            <w:r>
              <w:rPr>
                <w:spacing w:val="-2"/>
                <w:sz w:val="20"/>
              </w:rPr>
              <w:t>31.74007</w:t>
            </w:r>
          </w:p>
        </w:tc>
        <w:tc>
          <w:tcPr>
            <w:tcW w:w="1210" w:type="dxa"/>
          </w:tcPr>
          <w:p>
            <w:pPr>
              <w:pStyle w:val="TableParagraph"/>
              <w:ind w:left="89" w:right="33"/>
              <w:jc w:val="center"/>
              <w:rPr>
                <w:sz w:val="20"/>
              </w:rPr>
            </w:pPr>
            <w:r>
              <w:rPr>
                <w:spacing w:val="-2"/>
                <w:sz w:val="20"/>
              </w:rPr>
              <w:t>32.84352454</w:t>
            </w:r>
          </w:p>
        </w:tc>
      </w:tr>
      <w:tr>
        <w:trPr>
          <w:trHeight w:val="345" w:hRule="atLeast"/>
        </w:trPr>
        <w:tc>
          <w:tcPr>
            <w:tcW w:w="655" w:type="dxa"/>
          </w:tcPr>
          <w:p>
            <w:pPr>
              <w:pStyle w:val="TableParagraph"/>
              <w:rPr>
                <w:sz w:val="20"/>
              </w:rPr>
            </w:pPr>
            <w:r>
              <w:rPr>
                <w:spacing w:val="-5"/>
                <w:sz w:val="20"/>
              </w:rPr>
              <w:t>5.5</w:t>
            </w:r>
          </w:p>
        </w:tc>
        <w:tc>
          <w:tcPr>
            <w:tcW w:w="960" w:type="dxa"/>
          </w:tcPr>
          <w:p>
            <w:pPr>
              <w:pStyle w:val="TableParagraph"/>
              <w:ind w:left="1" w:right="1"/>
              <w:jc w:val="center"/>
              <w:rPr>
                <w:sz w:val="20"/>
              </w:rPr>
            </w:pPr>
            <w:r>
              <w:rPr>
                <w:spacing w:val="-5"/>
                <w:sz w:val="20"/>
              </w:rPr>
              <w:t>6.9</w:t>
            </w:r>
          </w:p>
        </w:tc>
        <w:tc>
          <w:tcPr>
            <w:tcW w:w="968" w:type="dxa"/>
          </w:tcPr>
          <w:p>
            <w:pPr>
              <w:pStyle w:val="TableParagraph"/>
              <w:ind w:left="67" w:right="157"/>
              <w:jc w:val="center"/>
              <w:rPr>
                <w:sz w:val="20"/>
              </w:rPr>
            </w:pPr>
            <w:r>
              <w:rPr>
                <w:spacing w:val="-4"/>
                <w:sz w:val="20"/>
              </w:rPr>
              <w:t>-</w:t>
            </w:r>
            <w:r>
              <w:rPr>
                <w:spacing w:val="-10"/>
                <w:sz w:val="20"/>
              </w:rPr>
              <w:t>1</w:t>
            </w:r>
          </w:p>
        </w:tc>
        <w:tc>
          <w:tcPr>
            <w:tcW w:w="1205" w:type="dxa"/>
          </w:tcPr>
          <w:p>
            <w:pPr>
              <w:pStyle w:val="TableParagraph"/>
              <w:ind w:left="347"/>
              <w:rPr>
                <w:sz w:val="20"/>
              </w:rPr>
            </w:pPr>
            <w:r>
              <w:rPr>
                <w:spacing w:val="-2"/>
                <w:sz w:val="20"/>
              </w:rPr>
              <w:t>35.1295</w:t>
            </w:r>
          </w:p>
        </w:tc>
        <w:tc>
          <w:tcPr>
            <w:tcW w:w="813" w:type="dxa"/>
          </w:tcPr>
          <w:p>
            <w:pPr>
              <w:pStyle w:val="TableParagraph"/>
              <w:ind w:left="107"/>
              <w:rPr>
                <w:sz w:val="20"/>
              </w:rPr>
            </w:pPr>
            <w:r>
              <w:rPr>
                <w:spacing w:val="-2"/>
                <w:sz w:val="20"/>
              </w:rPr>
              <w:t>32.08</w:t>
            </w:r>
          </w:p>
        </w:tc>
        <w:tc>
          <w:tcPr>
            <w:tcW w:w="1114" w:type="dxa"/>
          </w:tcPr>
          <w:p>
            <w:pPr>
              <w:pStyle w:val="TableParagraph"/>
              <w:ind w:left="151" w:right="5"/>
              <w:jc w:val="center"/>
              <w:rPr>
                <w:sz w:val="20"/>
              </w:rPr>
            </w:pPr>
            <w:r>
              <w:rPr>
                <w:spacing w:val="-2"/>
                <w:sz w:val="20"/>
              </w:rPr>
              <w:t>31.95969</w:t>
            </w:r>
          </w:p>
        </w:tc>
        <w:tc>
          <w:tcPr>
            <w:tcW w:w="1210" w:type="dxa"/>
          </w:tcPr>
          <w:p>
            <w:pPr>
              <w:pStyle w:val="TableParagraph"/>
              <w:ind w:left="89" w:right="33"/>
              <w:jc w:val="center"/>
              <w:rPr>
                <w:sz w:val="20"/>
              </w:rPr>
            </w:pPr>
            <w:r>
              <w:rPr>
                <w:spacing w:val="-2"/>
                <w:sz w:val="20"/>
              </w:rPr>
              <w:t>33.05639698</w:t>
            </w:r>
          </w:p>
        </w:tc>
      </w:tr>
      <w:tr>
        <w:trPr>
          <w:trHeight w:val="344" w:hRule="atLeast"/>
        </w:trPr>
        <w:tc>
          <w:tcPr>
            <w:tcW w:w="655" w:type="dxa"/>
          </w:tcPr>
          <w:p>
            <w:pPr>
              <w:pStyle w:val="TableParagraph"/>
              <w:rPr>
                <w:sz w:val="20"/>
              </w:rPr>
            </w:pPr>
            <w:r>
              <w:rPr>
                <w:spacing w:val="-5"/>
                <w:sz w:val="20"/>
              </w:rPr>
              <w:t>5.6</w:t>
            </w:r>
          </w:p>
        </w:tc>
        <w:tc>
          <w:tcPr>
            <w:tcW w:w="960" w:type="dxa"/>
          </w:tcPr>
          <w:p>
            <w:pPr>
              <w:pStyle w:val="TableParagraph"/>
              <w:ind w:left="1" w:right="1"/>
              <w:jc w:val="center"/>
              <w:rPr>
                <w:sz w:val="20"/>
              </w:rPr>
            </w:pPr>
            <w:r>
              <w:rPr>
                <w:spacing w:val="-5"/>
                <w:sz w:val="20"/>
              </w:rPr>
              <w:t>6.9</w:t>
            </w:r>
          </w:p>
        </w:tc>
        <w:tc>
          <w:tcPr>
            <w:tcW w:w="968" w:type="dxa"/>
          </w:tcPr>
          <w:p>
            <w:pPr>
              <w:pStyle w:val="TableParagraph"/>
              <w:ind w:left="67" w:right="157"/>
              <w:jc w:val="center"/>
              <w:rPr>
                <w:sz w:val="20"/>
              </w:rPr>
            </w:pPr>
            <w:r>
              <w:rPr>
                <w:spacing w:val="-4"/>
                <w:sz w:val="20"/>
              </w:rPr>
              <w:t>-</w:t>
            </w:r>
            <w:r>
              <w:rPr>
                <w:spacing w:val="-10"/>
                <w:sz w:val="20"/>
              </w:rPr>
              <w:t>3</w:t>
            </w:r>
          </w:p>
        </w:tc>
        <w:tc>
          <w:tcPr>
            <w:tcW w:w="1205" w:type="dxa"/>
          </w:tcPr>
          <w:p>
            <w:pPr>
              <w:pStyle w:val="TableParagraph"/>
              <w:ind w:left="347"/>
              <w:rPr>
                <w:sz w:val="20"/>
              </w:rPr>
            </w:pPr>
            <w:r>
              <w:rPr>
                <w:spacing w:val="-2"/>
                <w:sz w:val="20"/>
              </w:rPr>
              <w:t>35.3885</w:t>
            </w:r>
          </w:p>
        </w:tc>
        <w:tc>
          <w:tcPr>
            <w:tcW w:w="813" w:type="dxa"/>
          </w:tcPr>
          <w:p>
            <w:pPr>
              <w:pStyle w:val="TableParagraph"/>
              <w:ind w:left="107"/>
              <w:rPr>
                <w:sz w:val="20"/>
              </w:rPr>
            </w:pPr>
            <w:r>
              <w:rPr>
                <w:spacing w:val="-2"/>
                <w:sz w:val="20"/>
              </w:rPr>
              <w:t>32.24</w:t>
            </w:r>
          </w:p>
        </w:tc>
        <w:tc>
          <w:tcPr>
            <w:tcW w:w="1114" w:type="dxa"/>
          </w:tcPr>
          <w:p>
            <w:pPr>
              <w:pStyle w:val="TableParagraph"/>
              <w:ind w:left="151" w:right="5"/>
              <w:jc w:val="center"/>
              <w:rPr>
                <w:sz w:val="20"/>
              </w:rPr>
            </w:pPr>
            <w:r>
              <w:rPr>
                <w:spacing w:val="-2"/>
                <w:sz w:val="20"/>
              </w:rPr>
              <w:t>32.18015</w:t>
            </w:r>
          </w:p>
        </w:tc>
        <w:tc>
          <w:tcPr>
            <w:tcW w:w="1210" w:type="dxa"/>
          </w:tcPr>
          <w:p>
            <w:pPr>
              <w:pStyle w:val="TableParagraph"/>
              <w:ind w:left="89" w:right="33"/>
              <w:jc w:val="center"/>
              <w:rPr>
                <w:sz w:val="20"/>
              </w:rPr>
            </w:pPr>
            <w:r>
              <w:rPr>
                <w:spacing w:val="-2"/>
                <w:sz w:val="20"/>
              </w:rPr>
              <w:t>33.26954977</w:t>
            </w:r>
          </w:p>
        </w:tc>
      </w:tr>
      <w:tr>
        <w:trPr>
          <w:trHeight w:val="344" w:hRule="atLeast"/>
        </w:trPr>
        <w:tc>
          <w:tcPr>
            <w:tcW w:w="655" w:type="dxa"/>
          </w:tcPr>
          <w:p>
            <w:pPr>
              <w:pStyle w:val="TableParagraph"/>
              <w:spacing w:before="52"/>
              <w:rPr>
                <w:sz w:val="20"/>
              </w:rPr>
            </w:pPr>
            <w:r>
              <w:rPr>
                <w:spacing w:val="-5"/>
                <w:sz w:val="20"/>
              </w:rPr>
              <w:t>5.7</w:t>
            </w:r>
          </w:p>
        </w:tc>
        <w:tc>
          <w:tcPr>
            <w:tcW w:w="960" w:type="dxa"/>
          </w:tcPr>
          <w:p>
            <w:pPr>
              <w:pStyle w:val="TableParagraph"/>
              <w:spacing w:before="52"/>
              <w:ind w:left="1" w:right="1"/>
              <w:jc w:val="center"/>
              <w:rPr>
                <w:sz w:val="20"/>
              </w:rPr>
            </w:pPr>
            <w:r>
              <w:rPr>
                <w:spacing w:val="-5"/>
                <w:sz w:val="20"/>
              </w:rPr>
              <w:t>6.9</w:t>
            </w:r>
          </w:p>
        </w:tc>
        <w:tc>
          <w:tcPr>
            <w:tcW w:w="968" w:type="dxa"/>
          </w:tcPr>
          <w:p>
            <w:pPr>
              <w:pStyle w:val="TableParagraph"/>
              <w:spacing w:before="52"/>
              <w:ind w:left="67" w:right="157"/>
              <w:jc w:val="center"/>
              <w:rPr>
                <w:sz w:val="20"/>
              </w:rPr>
            </w:pPr>
            <w:r>
              <w:rPr>
                <w:spacing w:val="-4"/>
                <w:sz w:val="20"/>
              </w:rPr>
              <w:t>-</w:t>
            </w:r>
            <w:r>
              <w:rPr>
                <w:spacing w:val="-10"/>
                <w:sz w:val="20"/>
              </w:rPr>
              <w:t>5</w:t>
            </w:r>
          </w:p>
        </w:tc>
        <w:tc>
          <w:tcPr>
            <w:tcW w:w="1205" w:type="dxa"/>
          </w:tcPr>
          <w:p>
            <w:pPr>
              <w:pStyle w:val="TableParagraph"/>
              <w:spacing w:before="52"/>
              <w:ind w:left="347"/>
              <w:rPr>
                <w:sz w:val="20"/>
              </w:rPr>
            </w:pPr>
            <w:r>
              <w:rPr>
                <w:spacing w:val="-2"/>
                <w:sz w:val="20"/>
              </w:rPr>
              <w:t>35.6475</w:t>
            </w:r>
          </w:p>
        </w:tc>
        <w:tc>
          <w:tcPr>
            <w:tcW w:w="813" w:type="dxa"/>
          </w:tcPr>
          <w:p>
            <w:pPr>
              <w:pStyle w:val="TableParagraph"/>
              <w:spacing w:before="52"/>
              <w:ind w:left="107"/>
              <w:rPr>
                <w:sz w:val="20"/>
              </w:rPr>
            </w:pPr>
            <w:r>
              <w:rPr>
                <w:spacing w:val="-4"/>
                <w:sz w:val="20"/>
              </w:rPr>
              <w:t>32.4</w:t>
            </w:r>
          </w:p>
        </w:tc>
        <w:tc>
          <w:tcPr>
            <w:tcW w:w="1114" w:type="dxa"/>
          </w:tcPr>
          <w:p>
            <w:pPr>
              <w:pStyle w:val="TableParagraph"/>
              <w:spacing w:before="52"/>
              <w:ind w:left="151" w:right="5"/>
              <w:jc w:val="center"/>
              <w:rPr>
                <w:sz w:val="20"/>
              </w:rPr>
            </w:pPr>
            <w:r>
              <w:rPr>
                <w:spacing w:val="-2"/>
                <w:sz w:val="20"/>
              </w:rPr>
              <w:t>32.40143</w:t>
            </w:r>
          </w:p>
        </w:tc>
        <w:tc>
          <w:tcPr>
            <w:tcW w:w="1210" w:type="dxa"/>
          </w:tcPr>
          <w:p>
            <w:pPr>
              <w:pStyle w:val="TableParagraph"/>
              <w:spacing w:before="52"/>
              <w:ind w:left="89" w:right="33"/>
              <w:jc w:val="center"/>
              <w:rPr>
                <w:sz w:val="20"/>
              </w:rPr>
            </w:pPr>
            <w:r>
              <w:rPr>
                <w:spacing w:val="-2"/>
                <w:sz w:val="20"/>
              </w:rPr>
              <w:t>33.48297669</w:t>
            </w:r>
          </w:p>
        </w:tc>
      </w:tr>
      <w:tr>
        <w:trPr>
          <w:trHeight w:val="345" w:hRule="atLeast"/>
        </w:trPr>
        <w:tc>
          <w:tcPr>
            <w:tcW w:w="655" w:type="dxa"/>
          </w:tcPr>
          <w:p>
            <w:pPr>
              <w:pStyle w:val="TableParagraph"/>
              <w:rPr>
                <w:sz w:val="20"/>
              </w:rPr>
            </w:pPr>
            <w:r>
              <w:rPr>
                <w:spacing w:val="-5"/>
                <w:sz w:val="20"/>
              </w:rPr>
              <w:t>5.8</w:t>
            </w:r>
          </w:p>
        </w:tc>
        <w:tc>
          <w:tcPr>
            <w:tcW w:w="960" w:type="dxa"/>
          </w:tcPr>
          <w:p>
            <w:pPr>
              <w:pStyle w:val="TableParagraph"/>
              <w:ind w:left="1" w:right="1"/>
              <w:jc w:val="center"/>
              <w:rPr>
                <w:sz w:val="20"/>
              </w:rPr>
            </w:pPr>
            <w:r>
              <w:rPr>
                <w:spacing w:val="-5"/>
                <w:sz w:val="20"/>
              </w:rPr>
              <w:t>6.9</w:t>
            </w:r>
          </w:p>
        </w:tc>
        <w:tc>
          <w:tcPr>
            <w:tcW w:w="968" w:type="dxa"/>
          </w:tcPr>
          <w:p>
            <w:pPr>
              <w:pStyle w:val="TableParagraph"/>
              <w:ind w:left="67" w:right="157"/>
              <w:jc w:val="center"/>
              <w:rPr>
                <w:sz w:val="20"/>
              </w:rPr>
            </w:pPr>
            <w:r>
              <w:rPr>
                <w:spacing w:val="-4"/>
                <w:sz w:val="20"/>
              </w:rPr>
              <w:t>-</w:t>
            </w:r>
            <w:r>
              <w:rPr>
                <w:spacing w:val="-10"/>
                <w:sz w:val="20"/>
              </w:rPr>
              <w:t>7</w:t>
            </w:r>
          </w:p>
        </w:tc>
        <w:tc>
          <w:tcPr>
            <w:tcW w:w="1205" w:type="dxa"/>
          </w:tcPr>
          <w:p>
            <w:pPr>
              <w:pStyle w:val="TableParagraph"/>
              <w:ind w:left="347"/>
              <w:rPr>
                <w:sz w:val="20"/>
              </w:rPr>
            </w:pPr>
            <w:r>
              <w:rPr>
                <w:spacing w:val="-2"/>
                <w:sz w:val="20"/>
              </w:rPr>
              <w:t>35.9065</w:t>
            </w:r>
          </w:p>
        </w:tc>
        <w:tc>
          <w:tcPr>
            <w:tcW w:w="813" w:type="dxa"/>
          </w:tcPr>
          <w:p>
            <w:pPr>
              <w:pStyle w:val="TableParagraph"/>
              <w:ind w:left="107"/>
              <w:rPr>
                <w:sz w:val="20"/>
              </w:rPr>
            </w:pPr>
            <w:r>
              <w:rPr>
                <w:spacing w:val="-2"/>
                <w:sz w:val="20"/>
              </w:rPr>
              <w:t>32.56</w:t>
            </w:r>
          </w:p>
        </w:tc>
        <w:tc>
          <w:tcPr>
            <w:tcW w:w="1114" w:type="dxa"/>
          </w:tcPr>
          <w:p>
            <w:pPr>
              <w:pStyle w:val="TableParagraph"/>
              <w:ind w:left="151" w:right="5"/>
              <w:jc w:val="center"/>
              <w:rPr>
                <w:sz w:val="20"/>
              </w:rPr>
            </w:pPr>
            <w:r>
              <w:rPr>
                <w:spacing w:val="-2"/>
                <w:sz w:val="20"/>
              </w:rPr>
              <w:t>32.62352</w:t>
            </w:r>
          </w:p>
        </w:tc>
        <w:tc>
          <w:tcPr>
            <w:tcW w:w="1210" w:type="dxa"/>
          </w:tcPr>
          <w:p>
            <w:pPr>
              <w:pStyle w:val="TableParagraph"/>
              <w:ind w:left="89" w:right="33"/>
              <w:jc w:val="center"/>
              <w:rPr>
                <w:sz w:val="20"/>
              </w:rPr>
            </w:pPr>
            <w:r>
              <w:rPr>
                <w:spacing w:val="-2"/>
                <w:sz w:val="20"/>
              </w:rPr>
              <w:t>33.69667144</w:t>
            </w:r>
          </w:p>
        </w:tc>
      </w:tr>
      <w:tr>
        <w:trPr>
          <w:trHeight w:val="344" w:hRule="atLeast"/>
        </w:trPr>
        <w:tc>
          <w:tcPr>
            <w:tcW w:w="655" w:type="dxa"/>
          </w:tcPr>
          <w:p>
            <w:pPr>
              <w:pStyle w:val="TableParagraph"/>
              <w:rPr>
                <w:sz w:val="20"/>
              </w:rPr>
            </w:pPr>
            <w:r>
              <w:rPr>
                <w:spacing w:val="-5"/>
                <w:sz w:val="20"/>
              </w:rPr>
              <w:t>5.9</w:t>
            </w:r>
          </w:p>
        </w:tc>
        <w:tc>
          <w:tcPr>
            <w:tcW w:w="960" w:type="dxa"/>
          </w:tcPr>
          <w:p>
            <w:pPr>
              <w:pStyle w:val="TableParagraph"/>
              <w:ind w:left="1" w:right="1"/>
              <w:jc w:val="center"/>
              <w:rPr>
                <w:sz w:val="20"/>
              </w:rPr>
            </w:pPr>
            <w:r>
              <w:rPr>
                <w:spacing w:val="-5"/>
                <w:sz w:val="20"/>
              </w:rPr>
              <w:t>6.9</w:t>
            </w:r>
          </w:p>
        </w:tc>
        <w:tc>
          <w:tcPr>
            <w:tcW w:w="968" w:type="dxa"/>
          </w:tcPr>
          <w:p>
            <w:pPr>
              <w:pStyle w:val="TableParagraph"/>
              <w:ind w:left="67" w:right="157"/>
              <w:jc w:val="center"/>
              <w:rPr>
                <w:sz w:val="20"/>
              </w:rPr>
            </w:pPr>
            <w:r>
              <w:rPr>
                <w:spacing w:val="-4"/>
                <w:sz w:val="20"/>
              </w:rPr>
              <w:t>-</w:t>
            </w:r>
            <w:r>
              <w:rPr>
                <w:spacing w:val="-10"/>
                <w:sz w:val="20"/>
              </w:rPr>
              <w:t>9</w:t>
            </w:r>
          </w:p>
        </w:tc>
        <w:tc>
          <w:tcPr>
            <w:tcW w:w="1205" w:type="dxa"/>
          </w:tcPr>
          <w:p>
            <w:pPr>
              <w:pStyle w:val="TableParagraph"/>
              <w:ind w:left="347"/>
              <w:rPr>
                <w:sz w:val="20"/>
              </w:rPr>
            </w:pPr>
            <w:r>
              <w:rPr>
                <w:spacing w:val="-2"/>
                <w:sz w:val="20"/>
              </w:rPr>
              <w:t>36.16549</w:t>
            </w:r>
          </w:p>
        </w:tc>
        <w:tc>
          <w:tcPr>
            <w:tcW w:w="813" w:type="dxa"/>
          </w:tcPr>
          <w:p>
            <w:pPr>
              <w:pStyle w:val="TableParagraph"/>
              <w:ind w:left="107"/>
              <w:rPr>
                <w:sz w:val="20"/>
              </w:rPr>
            </w:pPr>
            <w:r>
              <w:rPr>
                <w:spacing w:val="-2"/>
                <w:sz w:val="20"/>
              </w:rPr>
              <w:t>32.72</w:t>
            </w:r>
          </w:p>
        </w:tc>
        <w:tc>
          <w:tcPr>
            <w:tcW w:w="1114" w:type="dxa"/>
          </w:tcPr>
          <w:p>
            <w:pPr>
              <w:pStyle w:val="TableParagraph"/>
              <w:ind w:left="151" w:right="5"/>
              <w:jc w:val="center"/>
              <w:rPr>
                <w:sz w:val="20"/>
              </w:rPr>
            </w:pPr>
            <w:r>
              <w:rPr>
                <w:spacing w:val="-2"/>
                <w:sz w:val="20"/>
              </w:rPr>
              <w:t>32.84639</w:t>
            </w:r>
          </w:p>
        </w:tc>
        <w:tc>
          <w:tcPr>
            <w:tcW w:w="1210" w:type="dxa"/>
          </w:tcPr>
          <w:p>
            <w:pPr>
              <w:pStyle w:val="TableParagraph"/>
              <w:ind w:left="89" w:right="33"/>
              <w:jc w:val="center"/>
              <w:rPr>
                <w:sz w:val="20"/>
              </w:rPr>
            </w:pPr>
            <w:r>
              <w:rPr>
                <w:spacing w:val="-2"/>
                <w:sz w:val="20"/>
              </w:rPr>
              <w:t>33.91062761</w:t>
            </w:r>
          </w:p>
        </w:tc>
      </w:tr>
      <w:tr>
        <w:trPr>
          <w:trHeight w:val="344" w:hRule="atLeast"/>
        </w:trPr>
        <w:tc>
          <w:tcPr>
            <w:tcW w:w="655" w:type="dxa"/>
          </w:tcPr>
          <w:p>
            <w:pPr>
              <w:pStyle w:val="TableParagraph"/>
              <w:spacing w:before="52"/>
              <w:rPr>
                <w:sz w:val="20"/>
              </w:rPr>
            </w:pPr>
            <w:r>
              <w:rPr>
                <w:spacing w:val="-10"/>
                <w:sz w:val="20"/>
              </w:rPr>
              <w:t>6</w:t>
            </w:r>
          </w:p>
        </w:tc>
        <w:tc>
          <w:tcPr>
            <w:tcW w:w="960" w:type="dxa"/>
          </w:tcPr>
          <w:p>
            <w:pPr>
              <w:pStyle w:val="TableParagraph"/>
              <w:spacing w:before="52"/>
              <w:ind w:left="1" w:right="1"/>
              <w:jc w:val="center"/>
              <w:rPr>
                <w:sz w:val="20"/>
              </w:rPr>
            </w:pPr>
            <w:r>
              <w:rPr>
                <w:spacing w:val="-5"/>
                <w:sz w:val="20"/>
              </w:rPr>
              <w:t>6.9</w:t>
            </w:r>
          </w:p>
        </w:tc>
        <w:tc>
          <w:tcPr>
            <w:tcW w:w="968" w:type="dxa"/>
          </w:tcPr>
          <w:p>
            <w:pPr>
              <w:pStyle w:val="TableParagraph"/>
              <w:spacing w:before="52"/>
              <w:ind w:left="166" w:right="157"/>
              <w:jc w:val="center"/>
              <w:rPr>
                <w:sz w:val="20"/>
              </w:rPr>
            </w:pPr>
            <w:r>
              <w:rPr>
                <w:spacing w:val="-4"/>
                <w:sz w:val="20"/>
              </w:rPr>
              <w:t>-</w:t>
            </w:r>
            <w:r>
              <w:rPr>
                <w:spacing w:val="-5"/>
                <w:sz w:val="20"/>
              </w:rPr>
              <w:t>11</w:t>
            </w:r>
          </w:p>
        </w:tc>
        <w:tc>
          <w:tcPr>
            <w:tcW w:w="1205" w:type="dxa"/>
          </w:tcPr>
          <w:p>
            <w:pPr>
              <w:pStyle w:val="TableParagraph"/>
              <w:spacing w:before="52"/>
              <w:ind w:left="347"/>
              <w:rPr>
                <w:sz w:val="20"/>
              </w:rPr>
            </w:pPr>
            <w:r>
              <w:rPr>
                <w:spacing w:val="-2"/>
                <w:sz w:val="20"/>
              </w:rPr>
              <w:t>36.42449</w:t>
            </w:r>
          </w:p>
        </w:tc>
        <w:tc>
          <w:tcPr>
            <w:tcW w:w="813" w:type="dxa"/>
          </w:tcPr>
          <w:p>
            <w:pPr>
              <w:pStyle w:val="TableParagraph"/>
              <w:spacing w:before="52"/>
              <w:ind w:left="107"/>
              <w:rPr>
                <w:sz w:val="20"/>
              </w:rPr>
            </w:pPr>
            <w:r>
              <w:rPr>
                <w:spacing w:val="-2"/>
                <w:sz w:val="20"/>
              </w:rPr>
              <w:t>32.88</w:t>
            </w:r>
          </w:p>
        </w:tc>
        <w:tc>
          <w:tcPr>
            <w:tcW w:w="1114" w:type="dxa"/>
          </w:tcPr>
          <w:p>
            <w:pPr>
              <w:pStyle w:val="TableParagraph"/>
              <w:spacing w:before="52"/>
              <w:ind w:left="151" w:right="5"/>
              <w:jc w:val="center"/>
              <w:rPr>
                <w:sz w:val="20"/>
              </w:rPr>
            </w:pPr>
            <w:r>
              <w:rPr>
                <w:spacing w:val="-2"/>
                <w:sz w:val="20"/>
              </w:rPr>
              <w:t>33.07002</w:t>
            </w:r>
          </w:p>
        </w:tc>
        <w:tc>
          <w:tcPr>
            <w:tcW w:w="1210" w:type="dxa"/>
          </w:tcPr>
          <w:p>
            <w:pPr>
              <w:pStyle w:val="TableParagraph"/>
              <w:spacing w:before="52"/>
              <w:ind w:left="89" w:right="33"/>
              <w:jc w:val="center"/>
              <w:rPr>
                <w:sz w:val="20"/>
              </w:rPr>
            </w:pPr>
            <w:r>
              <w:rPr>
                <w:spacing w:val="-2"/>
                <w:sz w:val="20"/>
              </w:rPr>
              <w:t>34.12483868</w:t>
            </w:r>
          </w:p>
        </w:tc>
      </w:tr>
      <w:tr>
        <w:trPr>
          <w:trHeight w:val="345" w:hRule="atLeast"/>
        </w:trPr>
        <w:tc>
          <w:tcPr>
            <w:tcW w:w="655" w:type="dxa"/>
          </w:tcPr>
          <w:p>
            <w:pPr>
              <w:pStyle w:val="TableParagraph"/>
              <w:rPr>
                <w:sz w:val="20"/>
              </w:rPr>
            </w:pPr>
            <w:r>
              <w:rPr>
                <w:spacing w:val="-5"/>
                <w:sz w:val="20"/>
              </w:rPr>
              <w:t>6.1</w:t>
            </w:r>
          </w:p>
        </w:tc>
        <w:tc>
          <w:tcPr>
            <w:tcW w:w="960" w:type="dxa"/>
          </w:tcPr>
          <w:p>
            <w:pPr>
              <w:pStyle w:val="TableParagraph"/>
              <w:ind w:left="1" w:right="1"/>
              <w:jc w:val="center"/>
              <w:rPr>
                <w:sz w:val="20"/>
              </w:rPr>
            </w:pPr>
            <w:r>
              <w:rPr>
                <w:spacing w:val="-5"/>
                <w:sz w:val="20"/>
              </w:rPr>
              <w:t>6.9</w:t>
            </w:r>
          </w:p>
        </w:tc>
        <w:tc>
          <w:tcPr>
            <w:tcW w:w="968" w:type="dxa"/>
          </w:tcPr>
          <w:p>
            <w:pPr>
              <w:pStyle w:val="TableParagraph"/>
              <w:ind w:left="166" w:right="157"/>
              <w:jc w:val="center"/>
              <w:rPr>
                <w:sz w:val="20"/>
              </w:rPr>
            </w:pPr>
            <w:r>
              <w:rPr>
                <w:spacing w:val="-4"/>
                <w:sz w:val="20"/>
              </w:rPr>
              <w:t>-</w:t>
            </w:r>
            <w:r>
              <w:rPr>
                <w:spacing w:val="-5"/>
                <w:sz w:val="20"/>
              </w:rPr>
              <w:t>14</w:t>
            </w:r>
          </w:p>
        </w:tc>
        <w:tc>
          <w:tcPr>
            <w:tcW w:w="1205" w:type="dxa"/>
          </w:tcPr>
          <w:p>
            <w:pPr>
              <w:pStyle w:val="TableParagraph"/>
              <w:ind w:left="347"/>
              <w:rPr>
                <w:sz w:val="20"/>
              </w:rPr>
            </w:pPr>
            <w:r>
              <w:rPr>
                <w:spacing w:val="-2"/>
                <w:sz w:val="20"/>
              </w:rPr>
              <w:t>36.81299</w:t>
            </w:r>
          </w:p>
        </w:tc>
        <w:tc>
          <w:tcPr>
            <w:tcW w:w="813" w:type="dxa"/>
          </w:tcPr>
          <w:p>
            <w:pPr>
              <w:pStyle w:val="TableParagraph"/>
              <w:ind w:left="107"/>
              <w:rPr>
                <w:sz w:val="20"/>
              </w:rPr>
            </w:pPr>
            <w:r>
              <w:rPr>
                <w:spacing w:val="-2"/>
                <w:sz w:val="20"/>
              </w:rPr>
              <w:t>33.12</w:t>
            </w:r>
          </w:p>
        </w:tc>
        <w:tc>
          <w:tcPr>
            <w:tcW w:w="1114" w:type="dxa"/>
          </w:tcPr>
          <w:p>
            <w:pPr>
              <w:pStyle w:val="TableParagraph"/>
              <w:ind w:left="151" w:right="5"/>
              <w:jc w:val="center"/>
              <w:rPr>
                <w:sz w:val="20"/>
              </w:rPr>
            </w:pPr>
            <w:r>
              <w:rPr>
                <w:spacing w:val="-2"/>
                <w:sz w:val="20"/>
              </w:rPr>
              <w:t>33.40686</w:t>
            </w:r>
          </w:p>
        </w:tc>
        <w:tc>
          <w:tcPr>
            <w:tcW w:w="1210" w:type="dxa"/>
          </w:tcPr>
          <w:p>
            <w:pPr>
              <w:pStyle w:val="TableParagraph"/>
              <w:ind w:left="89" w:right="33"/>
              <w:jc w:val="center"/>
              <w:rPr>
                <w:sz w:val="20"/>
              </w:rPr>
            </w:pPr>
            <w:r>
              <w:rPr>
                <w:spacing w:val="-2"/>
                <w:sz w:val="20"/>
              </w:rPr>
              <w:t>34.44661874</w:t>
            </w:r>
          </w:p>
        </w:tc>
      </w:tr>
      <w:tr>
        <w:trPr>
          <w:trHeight w:val="283" w:hRule="atLeast"/>
        </w:trPr>
        <w:tc>
          <w:tcPr>
            <w:tcW w:w="655" w:type="dxa"/>
          </w:tcPr>
          <w:p>
            <w:pPr>
              <w:pStyle w:val="TableParagraph"/>
              <w:spacing w:line="210" w:lineRule="exact"/>
              <w:rPr>
                <w:sz w:val="20"/>
              </w:rPr>
            </w:pPr>
            <w:r>
              <w:rPr>
                <w:spacing w:val="-5"/>
                <w:sz w:val="20"/>
              </w:rPr>
              <w:t>6.2</w:t>
            </w:r>
          </w:p>
        </w:tc>
        <w:tc>
          <w:tcPr>
            <w:tcW w:w="960" w:type="dxa"/>
          </w:tcPr>
          <w:p>
            <w:pPr>
              <w:pStyle w:val="TableParagraph"/>
              <w:spacing w:line="210" w:lineRule="exact"/>
              <w:ind w:left="1" w:right="1"/>
              <w:jc w:val="center"/>
              <w:rPr>
                <w:sz w:val="20"/>
              </w:rPr>
            </w:pPr>
            <w:r>
              <w:rPr>
                <w:spacing w:val="-5"/>
                <w:sz w:val="20"/>
              </w:rPr>
              <w:t>6.9</w:t>
            </w:r>
          </w:p>
        </w:tc>
        <w:tc>
          <w:tcPr>
            <w:tcW w:w="968" w:type="dxa"/>
          </w:tcPr>
          <w:p>
            <w:pPr>
              <w:pStyle w:val="TableParagraph"/>
              <w:spacing w:line="210" w:lineRule="exact"/>
              <w:ind w:left="166" w:right="157"/>
              <w:jc w:val="center"/>
              <w:rPr>
                <w:sz w:val="20"/>
              </w:rPr>
            </w:pPr>
            <w:r>
              <w:rPr>
                <w:spacing w:val="-4"/>
                <w:sz w:val="20"/>
              </w:rPr>
              <w:t>-</w:t>
            </w:r>
            <w:r>
              <w:rPr>
                <w:spacing w:val="-5"/>
                <w:sz w:val="20"/>
              </w:rPr>
              <w:t>17</w:t>
            </w:r>
          </w:p>
        </w:tc>
        <w:tc>
          <w:tcPr>
            <w:tcW w:w="1205" w:type="dxa"/>
          </w:tcPr>
          <w:p>
            <w:pPr>
              <w:pStyle w:val="TableParagraph"/>
              <w:spacing w:line="210" w:lineRule="exact"/>
              <w:ind w:left="347"/>
              <w:rPr>
                <w:sz w:val="20"/>
              </w:rPr>
            </w:pPr>
            <w:r>
              <w:rPr>
                <w:spacing w:val="-2"/>
                <w:sz w:val="20"/>
              </w:rPr>
              <w:t>37.20149</w:t>
            </w:r>
          </w:p>
        </w:tc>
        <w:tc>
          <w:tcPr>
            <w:tcW w:w="813" w:type="dxa"/>
          </w:tcPr>
          <w:p>
            <w:pPr>
              <w:pStyle w:val="TableParagraph"/>
              <w:spacing w:line="210" w:lineRule="exact"/>
              <w:ind w:left="107"/>
              <w:rPr>
                <w:sz w:val="20"/>
              </w:rPr>
            </w:pPr>
            <w:r>
              <w:rPr>
                <w:spacing w:val="-2"/>
                <w:sz w:val="20"/>
              </w:rPr>
              <w:t>33.36</w:t>
            </w:r>
          </w:p>
        </w:tc>
        <w:tc>
          <w:tcPr>
            <w:tcW w:w="1114" w:type="dxa"/>
          </w:tcPr>
          <w:p>
            <w:pPr>
              <w:pStyle w:val="TableParagraph"/>
              <w:spacing w:line="210" w:lineRule="exact"/>
              <w:ind w:left="151" w:right="5"/>
              <w:jc w:val="center"/>
              <w:rPr>
                <w:sz w:val="20"/>
              </w:rPr>
            </w:pPr>
            <w:r>
              <w:rPr>
                <w:spacing w:val="-2"/>
                <w:sz w:val="20"/>
              </w:rPr>
              <w:t>33.74531</w:t>
            </w:r>
          </w:p>
        </w:tc>
        <w:tc>
          <w:tcPr>
            <w:tcW w:w="1210" w:type="dxa"/>
          </w:tcPr>
          <w:p>
            <w:pPr>
              <w:pStyle w:val="TableParagraph"/>
              <w:spacing w:line="210" w:lineRule="exact"/>
              <w:ind w:left="89" w:right="33"/>
              <w:jc w:val="center"/>
              <w:rPr>
                <w:sz w:val="20"/>
              </w:rPr>
            </w:pPr>
            <w:r>
              <w:rPr>
                <w:spacing w:val="-2"/>
                <w:sz w:val="20"/>
              </w:rPr>
              <w:t>34.76893472</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6"/>
        <w:gridCol w:w="960"/>
        <w:gridCol w:w="969"/>
        <w:gridCol w:w="1205"/>
        <w:gridCol w:w="813"/>
        <w:gridCol w:w="1115"/>
        <w:gridCol w:w="1209"/>
      </w:tblGrid>
      <w:tr>
        <w:trPr>
          <w:trHeight w:val="283" w:hRule="atLeast"/>
        </w:trPr>
        <w:tc>
          <w:tcPr>
            <w:tcW w:w="656" w:type="dxa"/>
          </w:tcPr>
          <w:p>
            <w:pPr>
              <w:pStyle w:val="TableParagraph"/>
              <w:spacing w:line="221" w:lineRule="exact" w:before="0"/>
              <w:rPr>
                <w:sz w:val="20"/>
              </w:rPr>
            </w:pPr>
            <w:r>
              <w:rPr>
                <w:spacing w:val="-5"/>
                <w:sz w:val="20"/>
              </w:rPr>
              <w:t>6.3</w:t>
            </w:r>
          </w:p>
        </w:tc>
        <w:tc>
          <w:tcPr>
            <w:tcW w:w="960" w:type="dxa"/>
          </w:tcPr>
          <w:p>
            <w:pPr>
              <w:pStyle w:val="TableParagraph"/>
              <w:spacing w:line="221" w:lineRule="exact" w:before="0"/>
              <w:ind w:left="353"/>
              <w:rPr>
                <w:sz w:val="20"/>
              </w:rPr>
            </w:pPr>
            <w:r>
              <w:rPr>
                <w:spacing w:val="-5"/>
                <w:sz w:val="20"/>
              </w:rPr>
              <w:t>6.9</w:t>
            </w:r>
          </w:p>
        </w:tc>
        <w:tc>
          <w:tcPr>
            <w:tcW w:w="969" w:type="dxa"/>
          </w:tcPr>
          <w:p>
            <w:pPr>
              <w:pStyle w:val="TableParagraph"/>
              <w:spacing w:line="221" w:lineRule="exact" w:before="0"/>
              <w:ind w:left="164" w:right="158"/>
              <w:jc w:val="center"/>
              <w:rPr>
                <w:sz w:val="20"/>
              </w:rPr>
            </w:pPr>
            <w:r>
              <w:rPr>
                <w:spacing w:val="-4"/>
                <w:sz w:val="20"/>
              </w:rPr>
              <w:t>-</w:t>
            </w:r>
            <w:r>
              <w:rPr>
                <w:spacing w:val="-5"/>
                <w:sz w:val="20"/>
              </w:rPr>
              <w:t>20</w:t>
            </w:r>
          </w:p>
        </w:tc>
        <w:tc>
          <w:tcPr>
            <w:tcW w:w="1205" w:type="dxa"/>
          </w:tcPr>
          <w:p>
            <w:pPr>
              <w:pStyle w:val="TableParagraph"/>
              <w:spacing w:line="221" w:lineRule="exact" w:before="0"/>
              <w:ind w:left="345"/>
              <w:rPr>
                <w:sz w:val="20"/>
              </w:rPr>
            </w:pPr>
            <w:r>
              <w:rPr>
                <w:spacing w:val="-2"/>
                <w:sz w:val="20"/>
              </w:rPr>
              <w:t>37.58999</w:t>
            </w:r>
          </w:p>
        </w:tc>
        <w:tc>
          <w:tcPr>
            <w:tcW w:w="813" w:type="dxa"/>
          </w:tcPr>
          <w:p>
            <w:pPr>
              <w:pStyle w:val="TableParagraph"/>
              <w:spacing w:line="221" w:lineRule="exact" w:before="0"/>
              <w:ind w:left="105"/>
              <w:rPr>
                <w:sz w:val="20"/>
              </w:rPr>
            </w:pPr>
            <w:r>
              <w:rPr>
                <w:spacing w:val="-4"/>
                <w:sz w:val="20"/>
              </w:rPr>
              <w:t>33.6</w:t>
            </w:r>
          </w:p>
        </w:tc>
        <w:tc>
          <w:tcPr>
            <w:tcW w:w="1115" w:type="dxa"/>
          </w:tcPr>
          <w:p>
            <w:pPr>
              <w:pStyle w:val="TableParagraph"/>
              <w:spacing w:line="221" w:lineRule="exact" w:before="0"/>
              <w:ind w:left="41"/>
              <w:jc w:val="center"/>
              <w:rPr>
                <w:sz w:val="20"/>
              </w:rPr>
            </w:pPr>
            <w:r>
              <w:rPr>
                <w:spacing w:val="-2"/>
                <w:sz w:val="20"/>
              </w:rPr>
              <w:t>34.0853</w:t>
            </w:r>
          </w:p>
        </w:tc>
        <w:tc>
          <w:tcPr>
            <w:tcW w:w="1209" w:type="dxa"/>
          </w:tcPr>
          <w:p>
            <w:pPr>
              <w:pStyle w:val="TableParagraph"/>
              <w:spacing w:line="221" w:lineRule="exact" w:before="0"/>
              <w:ind w:left="87" w:right="36"/>
              <w:jc w:val="center"/>
              <w:rPr>
                <w:sz w:val="20"/>
              </w:rPr>
            </w:pPr>
            <w:r>
              <w:rPr>
                <w:spacing w:val="-2"/>
                <w:sz w:val="20"/>
              </w:rPr>
              <w:t>35.09176342</w:t>
            </w:r>
          </w:p>
        </w:tc>
      </w:tr>
      <w:tr>
        <w:trPr>
          <w:trHeight w:val="344" w:hRule="atLeast"/>
        </w:trPr>
        <w:tc>
          <w:tcPr>
            <w:tcW w:w="656" w:type="dxa"/>
          </w:tcPr>
          <w:p>
            <w:pPr>
              <w:pStyle w:val="TableParagraph"/>
              <w:rPr>
                <w:sz w:val="20"/>
              </w:rPr>
            </w:pPr>
            <w:r>
              <w:rPr>
                <w:spacing w:val="-5"/>
                <w:sz w:val="20"/>
              </w:rPr>
              <w:t>6.4</w:t>
            </w:r>
          </w:p>
        </w:tc>
        <w:tc>
          <w:tcPr>
            <w:tcW w:w="960" w:type="dxa"/>
          </w:tcPr>
          <w:p>
            <w:pPr>
              <w:pStyle w:val="TableParagraph"/>
              <w:ind w:left="353"/>
              <w:rPr>
                <w:sz w:val="20"/>
              </w:rPr>
            </w:pPr>
            <w:r>
              <w:rPr>
                <w:spacing w:val="-5"/>
                <w:sz w:val="20"/>
              </w:rPr>
              <w:t>6.9</w:t>
            </w:r>
          </w:p>
        </w:tc>
        <w:tc>
          <w:tcPr>
            <w:tcW w:w="969" w:type="dxa"/>
          </w:tcPr>
          <w:p>
            <w:pPr>
              <w:pStyle w:val="TableParagraph"/>
              <w:ind w:left="164" w:right="158"/>
              <w:jc w:val="center"/>
              <w:rPr>
                <w:sz w:val="20"/>
              </w:rPr>
            </w:pPr>
            <w:r>
              <w:rPr>
                <w:spacing w:val="-4"/>
                <w:sz w:val="20"/>
              </w:rPr>
              <w:t>-</w:t>
            </w:r>
            <w:r>
              <w:rPr>
                <w:spacing w:val="-5"/>
                <w:sz w:val="20"/>
              </w:rPr>
              <w:t>20</w:t>
            </w:r>
          </w:p>
        </w:tc>
        <w:tc>
          <w:tcPr>
            <w:tcW w:w="1205" w:type="dxa"/>
          </w:tcPr>
          <w:p>
            <w:pPr>
              <w:pStyle w:val="TableParagraph"/>
              <w:ind w:left="345"/>
              <w:rPr>
                <w:sz w:val="20"/>
              </w:rPr>
            </w:pPr>
            <w:r>
              <w:rPr>
                <w:spacing w:val="-2"/>
                <w:sz w:val="20"/>
              </w:rPr>
              <w:t>37.58999</w:t>
            </w:r>
          </w:p>
        </w:tc>
        <w:tc>
          <w:tcPr>
            <w:tcW w:w="813" w:type="dxa"/>
          </w:tcPr>
          <w:p>
            <w:pPr>
              <w:pStyle w:val="TableParagraph"/>
              <w:ind w:left="105"/>
              <w:rPr>
                <w:sz w:val="20"/>
              </w:rPr>
            </w:pPr>
            <w:r>
              <w:rPr>
                <w:spacing w:val="-4"/>
                <w:sz w:val="20"/>
              </w:rPr>
              <w:t>33.6</w:t>
            </w:r>
          </w:p>
        </w:tc>
        <w:tc>
          <w:tcPr>
            <w:tcW w:w="1115" w:type="dxa"/>
          </w:tcPr>
          <w:p>
            <w:pPr>
              <w:pStyle w:val="TableParagraph"/>
              <w:ind w:left="41"/>
              <w:jc w:val="center"/>
              <w:rPr>
                <w:sz w:val="20"/>
              </w:rPr>
            </w:pPr>
            <w:r>
              <w:rPr>
                <w:spacing w:val="-2"/>
                <w:sz w:val="20"/>
              </w:rPr>
              <w:t>34.0853</w:t>
            </w:r>
          </w:p>
        </w:tc>
        <w:tc>
          <w:tcPr>
            <w:tcW w:w="1209" w:type="dxa"/>
          </w:tcPr>
          <w:p>
            <w:pPr>
              <w:pStyle w:val="TableParagraph"/>
              <w:ind w:left="87" w:right="36"/>
              <w:jc w:val="center"/>
              <w:rPr>
                <w:sz w:val="20"/>
              </w:rPr>
            </w:pPr>
            <w:r>
              <w:rPr>
                <w:spacing w:val="-2"/>
                <w:sz w:val="20"/>
              </w:rPr>
              <w:t>35.09176342</w:t>
            </w:r>
          </w:p>
        </w:tc>
      </w:tr>
      <w:tr>
        <w:trPr>
          <w:trHeight w:val="344" w:hRule="atLeast"/>
        </w:trPr>
        <w:tc>
          <w:tcPr>
            <w:tcW w:w="656" w:type="dxa"/>
          </w:tcPr>
          <w:p>
            <w:pPr>
              <w:pStyle w:val="TableParagraph"/>
              <w:spacing w:before="52"/>
              <w:rPr>
                <w:sz w:val="20"/>
              </w:rPr>
            </w:pPr>
            <w:r>
              <w:rPr>
                <w:spacing w:val="-5"/>
                <w:sz w:val="20"/>
              </w:rPr>
              <w:t>6.5</w:t>
            </w:r>
          </w:p>
        </w:tc>
        <w:tc>
          <w:tcPr>
            <w:tcW w:w="960" w:type="dxa"/>
          </w:tcPr>
          <w:p>
            <w:pPr>
              <w:pStyle w:val="TableParagraph"/>
              <w:spacing w:before="52"/>
              <w:ind w:left="353"/>
              <w:rPr>
                <w:sz w:val="20"/>
              </w:rPr>
            </w:pPr>
            <w:r>
              <w:rPr>
                <w:spacing w:val="-5"/>
                <w:sz w:val="20"/>
              </w:rPr>
              <w:t>6.9</w:t>
            </w:r>
          </w:p>
        </w:tc>
        <w:tc>
          <w:tcPr>
            <w:tcW w:w="969" w:type="dxa"/>
          </w:tcPr>
          <w:p>
            <w:pPr>
              <w:pStyle w:val="TableParagraph"/>
              <w:spacing w:before="52"/>
              <w:ind w:left="164" w:right="158"/>
              <w:jc w:val="center"/>
              <w:rPr>
                <w:sz w:val="20"/>
              </w:rPr>
            </w:pPr>
            <w:r>
              <w:rPr>
                <w:spacing w:val="-4"/>
                <w:sz w:val="20"/>
              </w:rPr>
              <w:t>-</w:t>
            </w:r>
            <w:r>
              <w:rPr>
                <w:spacing w:val="-5"/>
                <w:sz w:val="20"/>
              </w:rPr>
              <w:t>18</w:t>
            </w:r>
          </w:p>
        </w:tc>
        <w:tc>
          <w:tcPr>
            <w:tcW w:w="1205" w:type="dxa"/>
          </w:tcPr>
          <w:p>
            <w:pPr>
              <w:pStyle w:val="TableParagraph"/>
              <w:spacing w:before="52"/>
              <w:ind w:left="345"/>
              <w:rPr>
                <w:sz w:val="20"/>
              </w:rPr>
            </w:pPr>
            <w:r>
              <w:rPr>
                <w:spacing w:val="-2"/>
                <w:sz w:val="20"/>
              </w:rPr>
              <w:t>37.33099</w:t>
            </w:r>
          </w:p>
        </w:tc>
        <w:tc>
          <w:tcPr>
            <w:tcW w:w="813" w:type="dxa"/>
          </w:tcPr>
          <w:p>
            <w:pPr>
              <w:pStyle w:val="TableParagraph"/>
              <w:spacing w:before="52"/>
              <w:ind w:left="105"/>
              <w:rPr>
                <w:sz w:val="20"/>
              </w:rPr>
            </w:pPr>
            <w:r>
              <w:rPr>
                <w:spacing w:val="-2"/>
                <w:sz w:val="20"/>
              </w:rPr>
              <w:t>33.44</w:t>
            </w:r>
          </w:p>
        </w:tc>
        <w:tc>
          <w:tcPr>
            <w:tcW w:w="1115" w:type="dxa"/>
          </w:tcPr>
          <w:p>
            <w:pPr>
              <w:pStyle w:val="TableParagraph"/>
              <w:spacing w:before="52"/>
              <w:ind w:left="150" w:right="9"/>
              <w:jc w:val="center"/>
              <w:rPr>
                <w:sz w:val="20"/>
              </w:rPr>
            </w:pPr>
            <w:r>
              <w:rPr>
                <w:spacing w:val="-2"/>
                <w:sz w:val="20"/>
              </w:rPr>
              <w:t>33.85848</w:t>
            </w:r>
          </w:p>
        </w:tc>
        <w:tc>
          <w:tcPr>
            <w:tcW w:w="1209" w:type="dxa"/>
          </w:tcPr>
          <w:p>
            <w:pPr>
              <w:pStyle w:val="TableParagraph"/>
              <w:spacing w:before="52"/>
              <w:ind w:left="87" w:right="36"/>
              <w:jc w:val="center"/>
              <w:rPr>
                <w:sz w:val="20"/>
              </w:rPr>
            </w:pPr>
            <w:r>
              <w:rPr>
                <w:spacing w:val="-2"/>
                <w:sz w:val="20"/>
              </w:rPr>
              <w:t>34.87648848</w:t>
            </w:r>
          </w:p>
        </w:tc>
      </w:tr>
      <w:tr>
        <w:trPr>
          <w:trHeight w:val="345" w:hRule="atLeast"/>
        </w:trPr>
        <w:tc>
          <w:tcPr>
            <w:tcW w:w="656" w:type="dxa"/>
          </w:tcPr>
          <w:p>
            <w:pPr>
              <w:pStyle w:val="TableParagraph"/>
              <w:rPr>
                <w:sz w:val="20"/>
              </w:rPr>
            </w:pPr>
            <w:r>
              <w:rPr>
                <w:spacing w:val="-5"/>
                <w:sz w:val="20"/>
              </w:rPr>
              <w:t>6.6</w:t>
            </w:r>
          </w:p>
        </w:tc>
        <w:tc>
          <w:tcPr>
            <w:tcW w:w="960" w:type="dxa"/>
          </w:tcPr>
          <w:p>
            <w:pPr>
              <w:pStyle w:val="TableParagraph"/>
              <w:ind w:left="353"/>
              <w:rPr>
                <w:sz w:val="20"/>
              </w:rPr>
            </w:pPr>
            <w:r>
              <w:rPr>
                <w:spacing w:val="-5"/>
                <w:sz w:val="20"/>
              </w:rPr>
              <w:t>6.9</w:t>
            </w:r>
          </w:p>
        </w:tc>
        <w:tc>
          <w:tcPr>
            <w:tcW w:w="969" w:type="dxa"/>
          </w:tcPr>
          <w:p>
            <w:pPr>
              <w:pStyle w:val="TableParagraph"/>
              <w:ind w:left="164" w:right="158"/>
              <w:jc w:val="center"/>
              <w:rPr>
                <w:sz w:val="20"/>
              </w:rPr>
            </w:pPr>
            <w:r>
              <w:rPr>
                <w:spacing w:val="-4"/>
                <w:sz w:val="20"/>
              </w:rPr>
              <w:t>-</w:t>
            </w:r>
            <w:r>
              <w:rPr>
                <w:spacing w:val="-5"/>
                <w:sz w:val="20"/>
              </w:rPr>
              <w:t>16</w:t>
            </w:r>
          </w:p>
        </w:tc>
        <w:tc>
          <w:tcPr>
            <w:tcW w:w="1205" w:type="dxa"/>
          </w:tcPr>
          <w:p>
            <w:pPr>
              <w:pStyle w:val="TableParagraph"/>
              <w:ind w:left="345"/>
              <w:rPr>
                <w:sz w:val="20"/>
              </w:rPr>
            </w:pPr>
            <w:r>
              <w:rPr>
                <w:spacing w:val="-2"/>
                <w:sz w:val="20"/>
              </w:rPr>
              <w:t>37.07199</w:t>
            </w:r>
          </w:p>
        </w:tc>
        <w:tc>
          <w:tcPr>
            <w:tcW w:w="813" w:type="dxa"/>
          </w:tcPr>
          <w:p>
            <w:pPr>
              <w:pStyle w:val="TableParagraph"/>
              <w:ind w:left="105"/>
              <w:rPr>
                <w:sz w:val="20"/>
              </w:rPr>
            </w:pPr>
            <w:r>
              <w:rPr>
                <w:spacing w:val="-2"/>
                <w:sz w:val="20"/>
              </w:rPr>
              <w:t>33.28</w:t>
            </w:r>
          </w:p>
        </w:tc>
        <w:tc>
          <w:tcPr>
            <w:tcW w:w="1115" w:type="dxa"/>
          </w:tcPr>
          <w:p>
            <w:pPr>
              <w:pStyle w:val="TableParagraph"/>
              <w:ind w:left="150" w:right="9"/>
              <w:jc w:val="center"/>
              <w:rPr>
                <w:sz w:val="20"/>
              </w:rPr>
            </w:pPr>
            <w:r>
              <w:rPr>
                <w:spacing w:val="-2"/>
                <w:sz w:val="20"/>
              </w:rPr>
              <w:t>33.63232</w:t>
            </w:r>
          </w:p>
        </w:tc>
        <w:tc>
          <w:tcPr>
            <w:tcW w:w="1209" w:type="dxa"/>
          </w:tcPr>
          <w:p>
            <w:pPr>
              <w:pStyle w:val="TableParagraph"/>
              <w:ind w:left="87" w:right="36"/>
              <w:jc w:val="center"/>
              <w:rPr>
                <w:sz w:val="20"/>
              </w:rPr>
            </w:pPr>
            <w:r>
              <w:rPr>
                <w:spacing w:val="-2"/>
                <w:sz w:val="20"/>
              </w:rPr>
              <w:t>34.66143794</w:t>
            </w:r>
          </w:p>
        </w:tc>
      </w:tr>
      <w:tr>
        <w:trPr>
          <w:trHeight w:val="345" w:hRule="atLeast"/>
        </w:trPr>
        <w:tc>
          <w:tcPr>
            <w:tcW w:w="656" w:type="dxa"/>
          </w:tcPr>
          <w:p>
            <w:pPr>
              <w:pStyle w:val="TableParagraph"/>
              <w:rPr>
                <w:sz w:val="20"/>
              </w:rPr>
            </w:pPr>
            <w:r>
              <w:rPr>
                <w:spacing w:val="-5"/>
                <w:sz w:val="20"/>
              </w:rPr>
              <w:t>6.7</w:t>
            </w:r>
          </w:p>
        </w:tc>
        <w:tc>
          <w:tcPr>
            <w:tcW w:w="960" w:type="dxa"/>
          </w:tcPr>
          <w:p>
            <w:pPr>
              <w:pStyle w:val="TableParagraph"/>
              <w:ind w:left="353"/>
              <w:rPr>
                <w:sz w:val="20"/>
              </w:rPr>
            </w:pPr>
            <w:r>
              <w:rPr>
                <w:spacing w:val="-5"/>
                <w:sz w:val="20"/>
              </w:rPr>
              <w:t>6.9</w:t>
            </w:r>
          </w:p>
        </w:tc>
        <w:tc>
          <w:tcPr>
            <w:tcW w:w="969" w:type="dxa"/>
          </w:tcPr>
          <w:p>
            <w:pPr>
              <w:pStyle w:val="TableParagraph"/>
              <w:ind w:left="164" w:right="158"/>
              <w:jc w:val="center"/>
              <w:rPr>
                <w:sz w:val="20"/>
              </w:rPr>
            </w:pPr>
            <w:r>
              <w:rPr>
                <w:spacing w:val="-4"/>
                <w:sz w:val="20"/>
              </w:rPr>
              <w:t>-</w:t>
            </w:r>
            <w:r>
              <w:rPr>
                <w:spacing w:val="-5"/>
                <w:sz w:val="20"/>
              </w:rPr>
              <w:t>14</w:t>
            </w:r>
          </w:p>
        </w:tc>
        <w:tc>
          <w:tcPr>
            <w:tcW w:w="1205" w:type="dxa"/>
          </w:tcPr>
          <w:p>
            <w:pPr>
              <w:pStyle w:val="TableParagraph"/>
              <w:ind w:left="345"/>
              <w:rPr>
                <w:sz w:val="20"/>
              </w:rPr>
            </w:pPr>
            <w:r>
              <w:rPr>
                <w:spacing w:val="-2"/>
                <w:sz w:val="20"/>
              </w:rPr>
              <w:t>36.81299</w:t>
            </w:r>
          </w:p>
        </w:tc>
        <w:tc>
          <w:tcPr>
            <w:tcW w:w="813" w:type="dxa"/>
          </w:tcPr>
          <w:p>
            <w:pPr>
              <w:pStyle w:val="TableParagraph"/>
              <w:ind w:left="105"/>
              <w:rPr>
                <w:sz w:val="20"/>
              </w:rPr>
            </w:pPr>
            <w:r>
              <w:rPr>
                <w:spacing w:val="-2"/>
                <w:sz w:val="20"/>
              </w:rPr>
              <w:t>33.12</w:t>
            </w:r>
          </w:p>
        </w:tc>
        <w:tc>
          <w:tcPr>
            <w:tcW w:w="1115" w:type="dxa"/>
          </w:tcPr>
          <w:p>
            <w:pPr>
              <w:pStyle w:val="TableParagraph"/>
              <w:ind w:left="150" w:right="9"/>
              <w:jc w:val="center"/>
              <w:rPr>
                <w:sz w:val="20"/>
              </w:rPr>
            </w:pPr>
            <w:r>
              <w:rPr>
                <w:spacing w:val="-2"/>
                <w:sz w:val="20"/>
              </w:rPr>
              <w:t>33.40686</w:t>
            </w:r>
          </w:p>
        </w:tc>
        <w:tc>
          <w:tcPr>
            <w:tcW w:w="1209" w:type="dxa"/>
          </w:tcPr>
          <w:p>
            <w:pPr>
              <w:pStyle w:val="TableParagraph"/>
              <w:ind w:left="87" w:right="36"/>
              <w:jc w:val="center"/>
              <w:rPr>
                <w:sz w:val="20"/>
              </w:rPr>
            </w:pPr>
            <w:r>
              <w:rPr>
                <w:spacing w:val="-2"/>
                <w:sz w:val="20"/>
              </w:rPr>
              <w:t>34.44661874</w:t>
            </w:r>
          </w:p>
        </w:tc>
      </w:tr>
      <w:tr>
        <w:trPr>
          <w:trHeight w:val="344" w:hRule="atLeast"/>
        </w:trPr>
        <w:tc>
          <w:tcPr>
            <w:tcW w:w="656" w:type="dxa"/>
          </w:tcPr>
          <w:p>
            <w:pPr>
              <w:pStyle w:val="TableParagraph"/>
              <w:rPr>
                <w:sz w:val="20"/>
              </w:rPr>
            </w:pPr>
            <w:r>
              <w:rPr>
                <w:spacing w:val="-5"/>
                <w:sz w:val="20"/>
              </w:rPr>
              <w:t>6.8</w:t>
            </w:r>
          </w:p>
        </w:tc>
        <w:tc>
          <w:tcPr>
            <w:tcW w:w="960" w:type="dxa"/>
          </w:tcPr>
          <w:p>
            <w:pPr>
              <w:pStyle w:val="TableParagraph"/>
              <w:ind w:left="353"/>
              <w:rPr>
                <w:sz w:val="20"/>
              </w:rPr>
            </w:pPr>
            <w:r>
              <w:rPr>
                <w:spacing w:val="-5"/>
                <w:sz w:val="20"/>
              </w:rPr>
              <w:t>6.9</w:t>
            </w:r>
          </w:p>
        </w:tc>
        <w:tc>
          <w:tcPr>
            <w:tcW w:w="969" w:type="dxa"/>
          </w:tcPr>
          <w:p>
            <w:pPr>
              <w:pStyle w:val="TableParagraph"/>
              <w:ind w:left="164" w:right="158"/>
              <w:jc w:val="center"/>
              <w:rPr>
                <w:sz w:val="20"/>
              </w:rPr>
            </w:pPr>
            <w:r>
              <w:rPr>
                <w:spacing w:val="-4"/>
                <w:sz w:val="20"/>
              </w:rPr>
              <w:t>-</w:t>
            </w:r>
            <w:r>
              <w:rPr>
                <w:spacing w:val="-5"/>
                <w:sz w:val="20"/>
              </w:rPr>
              <w:t>12</w:t>
            </w:r>
          </w:p>
        </w:tc>
        <w:tc>
          <w:tcPr>
            <w:tcW w:w="1205" w:type="dxa"/>
          </w:tcPr>
          <w:p>
            <w:pPr>
              <w:pStyle w:val="TableParagraph"/>
              <w:ind w:left="345"/>
              <w:rPr>
                <w:sz w:val="20"/>
              </w:rPr>
            </w:pPr>
            <w:r>
              <w:rPr>
                <w:spacing w:val="-2"/>
                <w:sz w:val="20"/>
              </w:rPr>
              <w:t>36.55399</w:t>
            </w:r>
          </w:p>
        </w:tc>
        <w:tc>
          <w:tcPr>
            <w:tcW w:w="813" w:type="dxa"/>
          </w:tcPr>
          <w:p>
            <w:pPr>
              <w:pStyle w:val="TableParagraph"/>
              <w:ind w:left="105"/>
              <w:rPr>
                <w:sz w:val="20"/>
              </w:rPr>
            </w:pPr>
            <w:r>
              <w:rPr>
                <w:spacing w:val="-2"/>
                <w:sz w:val="20"/>
              </w:rPr>
              <w:t>32.96</w:t>
            </w:r>
          </w:p>
        </w:tc>
        <w:tc>
          <w:tcPr>
            <w:tcW w:w="1115" w:type="dxa"/>
          </w:tcPr>
          <w:p>
            <w:pPr>
              <w:pStyle w:val="TableParagraph"/>
              <w:ind w:left="150" w:right="9"/>
              <w:jc w:val="center"/>
              <w:rPr>
                <w:sz w:val="20"/>
              </w:rPr>
            </w:pPr>
            <w:r>
              <w:rPr>
                <w:spacing w:val="-2"/>
                <w:sz w:val="20"/>
              </w:rPr>
              <w:t>33.18212</w:t>
            </w:r>
          </w:p>
        </w:tc>
        <w:tc>
          <w:tcPr>
            <w:tcW w:w="1209" w:type="dxa"/>
          </w:tcPr>
          <w:p>
            <w:pPr>
              <w:pStyle w:val="TableParagraph"/>
              <w:ind w:left="87" w:right="36"/>
              <w:jc w:val="center"/>
              <w:rPr>
                <w:sz w:val="20"/>
              </w:rPr>
            </w:pPr>
            <w:r>
              <w:rPr>
                <w:spacing w:val="-2"/>
                <w:sz w:val="20"/>
              </w:rPr>
              <w:t>34.23203774</w:t>
            </w:r>
          </w:p>
        </w:tc>
      </w:tr>
      <w:tr>
        <w:trPr>
          <w:trHeight w:val="344" w:hRule="atLeast"/>
        </w:trPr>
        <w:tc>
          <w:tcPr>
            <w:tcW w:w="656" w:type="dxa"/>
          </w:tcPr>
          <w:p>
            <w:pPr>
              <w:pStyle w:val="TableParagraph"/>
              <w:spacing w:before="52"/>
              <w:rPr>
                <w:sz w:val="20"/>
              </w:rPr>
            </w:pPr>
            <w:r>
              <w:rPr>
                <w:spacing w:val="-5"/>
                <w:sz w:val="20"/>
              </w:rPr>
              <w:t>6.9</w:t>
            </w:r>
          </w:p>
        </w:tc>
        <w:tc>
          <w:tcPr>
            <w:tcW w:w="960" w:type="dxa"/>
          </w:tcPr>
          <w:p>
            <w:pPr>
              <w:pStyle w:val="TableParagraph"/>
              <w:spacing w:before="52"/>
              <w:ind w:left="353"/>
              <w:rPr>
                <w:sz w:val="20"/>
              </w:rPr>
            </w:pPr>
            <w:r>
              <w:rPr>
                <w:spacing w:val="-5"/>
                <w:sz w:val="20"/>
              </w:rPr>
              <w:t>6.9</w:t>
            </w:r>
          </w:p>
        </w:tc>
        <w:tc>
          <w:tcPr>
            <w:tcW w:w="969" w:type="dxa"/>
          </w:tcPr>
          <w:p>
            <w:pPr>
              <w:pStyle w:val="TableParagraph"/>
              <w:spacing w:before="52"/>
              <w:ind w:left="164" w:right="158"/>
              <w:jc w:val="center"/>
              <w:rPr>
                <w:sz w:val="20"/>
              </w:rPr>
            </w:pPr>
            <w:r>
              <w:rPr>
                <w:spacing w:val="-4"/>
                <w:sz w:val="20"/>
              </w:rPr>
              <w:t>-</w:t>
            </w:r>
            <w:r>
              <w:rPr>
                <w:spacing w:val="-5"/>
                <w:sz w:val="20"/>
              </w:rPr>
              <w:t>10</w:t>
            </w:r>
          </w:p>
        </w:tc>
        <w:tc>
          <w:tcPr>
            <w:tcW w:w="1205" w:type="dxa"/>
          </w:tcPr>
          <w:p>
            <w:pPr>
              <w:pStyle w:val="TableParagraph"/>
              <w:spacing w:before="52"/>
              <w:ind w:left="345"/>
              <w:rPr>
                <w:sz w:val="20"/>
              </w:rPr>
            </w:pPr>
            <w:r>
              <w:rPr>
                <w:spacing w:val="-2"/>
                <w:sz w:val="20"/>
              </w:rPr>
              <w:t>36.29499</w:t>
            </w:r>
          </w:p>
        </w:tc>
        <w:tc>
          <w:tcPr>
            <w:tcW w:w="813" w:type="dxa"/>
          </w:tcPr>
          <w:p>
            <w:pPr>
              <w:pStyle w:val="TableParagraph"/>
              <w:spacing w:before="52"/>
              <w:ind w:left="105"/>
              <w:rPr>
                <w:sz w:val="20"/>
              </w:rPr>
            </w:pPr>
            <w:r>
              <w:rPr>
                <w:spacing w:val="-4"/>
                <w:sz w:val="20"/>
              </w:rPr>
              <w:t>32.8</w:t>
            </w:r>
          </w:p>
        </w:tc>
        <w:tc>
          <w:tcPr>
            <w:tcW w:w="1115" w:type="dxa"/>
          </w:tcPr>
          <w:p>
            <w:pPr>
              <w:pStyle w:val="TableParagraph"/>
              <w:spacing w:before="52"/>
              <w:ind w:left="150" w:right="9"/>
              <w:jc w:val="center"/>
              <w:rPr>
                <w:sz w:val="20"/>
              </w:rPr>
            </w:pPr>
            <w:r>
              <w:rPr>
                <w:spacing w:val="-2"/>
                <w:sz w:val="20"/>
              </w:rPr>
              <w:t>32.95811</w:t>
            </w:r>
          </w:p>
        </w:tc>
        <w:tc>
          <w:tcPr>
            <w:tcW w:w="1209" w:type="dxa"/>
          </w:tcPr>
          <w:p>
            <w:pPr>
              <w:pStyle w:val="TableParagraph"/>
              <w:spacing w:before="52"/>
              <w:ind w:left="88" w:right="36"/>
              <w:jc w:val="center"/>
              <w:rPr>
                <w:sz w:val="20"/>
              </w:rPr>
            </w:pPr>
            <w:r>
              <w:rPr>
                <w:spacing w:val="-2"/>
                <w:sz w:val="20"/>
              </w:rPr>
              <w:t>34.01770169</w:t>
            </w:r>
          </w:p>
        </w:tc>
      </w:tr>
      <w:tr>
        <w:trPr>
          <w:trHeight w:val="345" w:hRule="atLeast"/>
        </w:trPr>
        <w:tc>
          <w:tcPr>
            <w:tcW w:w="656" w:type="dxa"/>
          </w:tcPr>
          <w:p>
            <w:pPr>
              <w:pStyle w:val="TableParagraph"/>
              <w:rPr>
                <w:sz w:val="20"/>
              </w:rPr>
            </w:pPr>
            <w:r>
              <w:rPr>
                <w:spacing w:val="-10"/>
                <w:sz w:val="20"/>
              </w:rPr>
              <w:t>7</w:t>
            </w:r>
          </w:p>
        </w:tc>
        <w:tc>
          <w:tcPr>
            <w:tcW w:w="960" w:type="dxa"/>
          </w:tcPr>
          <w:p>
            <w:pPr>
              <w:pStyle w:val="TableParagraph"/>
              <w:ind w:left="353"/>
              <w:rPr>
                <w:sz w:val="20"/>
              </w:rPr>
            </w:pPr>
            <w:r>
              <w:rPr>
                <w:spacing w:val="-5"/>
                <w:sz w:val="20"/>
              </w:rPr>
              <w:t>6.9</w:t>
            </w:r>
          </w:p>
        </w:tc>
        <w:tc>
          <w:tcPr>
            <w:tcW w:w="969" w:type="dxa"/>
          </w:tcPr>
          <w:p>
            <w:pPr>
              <w:pStyle w:val="TableParagraph"/>
              <w:ind w:left="65" w:right="158"/>
              <w:jc w:val="center"/>
              <w:rPr>
                <w:sz w:val="20"/>
              </w:rPr>
            </w:pPr>
            <w:r>
              <w:rPr>
                <w:spacing w:val="-4"/>
                <w:sz w:val="20"/>
              </w:rPr>
              <w:t>-</w:t>
            </w:r>
            <w:r>
              <w:rPr>
                <w:spacing w:val="-10"/>
                <w:sz w:val="20"/>
              </w:rPr>
              <w:t>8</w:t>
            </w:r>
          </w:p>
        </w:tc>
        <w:tc>
          <w:tcPr>
            <w:tcW w:w="1205" w:type="dxa"/>
          </w:tcPr>
          <w:p>
            <w:pPr>
              <w:pStyle w:val="TableParagraph"/>
              <w:ind w:left="345"/>
              <w:rPr>
                <w:sz w:val="20"/>
              </w:rPr>
            </w:pPr>
            <w:r>
              <w:rPr>
                <w:spacing w:val="-2"/>
                <w:sz w:val="20"/>
              </w:rPr>
              <w:t>36.036</w:t>
            </w:r>
          </w:p>
        </w:tc>
        <w:tc>
          <w:tcPr>
            <w:tcW w:w="813" w:type="dxa"/>
          </w:tcPr>
          <w:p>
            <w:pPr>
              <w:pStyle w:val="TableParagraph"/>
              <w:ind w:left="105"/>
              <w:rPr>
                <w:sz w:val="20"/>
              </w:rPr>
            </w:pPr>
            <w:r>
              <w:rPr>
                <w:spacing w:val="-2"/>
                <w:sz w:val="20"/>
              </w:rPr>
              <w:t>32.64</w:t>
            </w:r>
          </w:p>
        </w:tc>
        <w:tc>
          <w:tcPr>
            <w:tcW w:w="1115" w:type="dxa"/>
          </w:tcPr>
          <w:p>
            <w:pPr>
              <w:pStyle w:val="TableParagraph"/>
              <w:ind w:left="150" w:right="9"/>
              <w:jc w:val="center"/>
              <w:rPr>
                <w:sz w:val="20"/>
              </w:rPr>
            </w:pPr>
            <w:r>
              <w:rPr>
                <w:spacing w:val="-2"/>
                <w:sz w:val="20"/>
              </w:rPr>
              <w:t>32.73486</w:t>
            </w:r>
          </w:p>
        </w:tc>
        <w:tc>
          <w:tcPr>
            <w:tcW w:w="1209" w:type="dxa"/>
          </w:tcPr>
          <w:p>
            <w:pPr>
              <w:pStyle w:val="TableParagraph"/>
              <w:ind w:left="87" w:right="36"/>
              <w:jc w:val="center"/>
              <w:rPr>
                <w:sz w:val="20"/>
              </w:rPr>
            </w:pPr>
            <w:r>
              <w:rPr>
                <w:spacing w:val="-2"/>
                <w:sz w:val="20"/>
              </w:rPr>
              <w:t>33.80361725</w:t>
            </w:r>
          </w:p>
        </w:tc>
      </w:tr>
      <w:tr>
        <w:trPr>
          <w:trHeight w:val="345" w:hRule="atLeast"/>
        </w:trPr>
        <w:tc>
          <w:tcPr>
            <w:tcW w:w="656" w:type="dxa"/>
          </w:tcPr>
          <w:p>
            <w:pPr>
              <w:pStyle w:val="TableParagraph"/>
              <w:rPr>
                <w:sz w:val="20"/>
              </w:rPr>
            </w:pPr>
            <w:r>
              <w:rPr>
                <w:spacing w:val="-5"/>
                <w:sz w:val="20"/>
              </w:rPr>
              <w:t>7.1</w:t>
            </w:r>
          </w:p>
        </w:tc>
        <w:tc>
          <w:tcPr>
            <w:tcW w:w="960" w:type="dxa"/>
          </w:tcPr>
          <w:p>
            <w:pPr>
              <w:pStyle w:val="TableParagraph"/>
              <w:ind w:left="353"/>
              <w:rPr>
                <w:sz w:val="20"/>
              </w:rPr>
            </w:pPr>
            <w:r>
              <w:rPr>
                <w:spacing w:val="-5"/>
                <w:sz w:val="20"/>
              </w:rPr>
              <w:t>6.9</w:t>
            </w:r>
          </w:p>
        </w:tc>
        <w:tc>
          <w:tcPr>
            <w:tcW w:w="969" w:type="dxa"/>
          </w:tcPr>
          <w:p>
            <w:pPr>
              <w:pStyle w:val="TableParagraph"/>
              <w:ind w:left="65" w:right="158"/>
              <w:jc w:val="center"/>
              <w:rPr>
                <w:sz w:val="20"/>
              </w:rPr>
            </w:pPr>
            <w:r>
              <w:rPr>
                <w:spacing w:val="-4"/>
                <w:sz w:val="20"/>
              </w:rPr>
              <w:t>-</w:t>
            </w:r>
            <w:r>
              <w:rPr>
                <w:spacing w:val="-10"/>
                <w:sz w:val="20"/>
              </w:rPr>
              <w:t>6</w:t>
            </w:r>
          </w:p>
        </w:tc>
        <w:tc>
          <w:tcPr>
            <w:tcW w:w="1205" w:type="dxa"/>
          </w:tcPr>
          <w:p>
            <w:pPr>
              <w:pStyle w:val="TableParagraph"/>
              <w:ind w:left="345"/>
              <w:rPr>
                <w:sz w:val="20"/>
              </w:rPr>
            </w:pPr>
            <w:r>
              <w:rPr>
                <w:spacing w:val="-2"/>
                <w:sz w:val="20"/>
              </w:rPr>
              <w:t>35.777</w:t>
            </w:r>
          </w:p>
        </w:tc>
        <w:tc>
          <w:tcPr>
            <w:tcW w:w="813" w:type="dxa"/>
          </w:tcPr>
          <w:p>
            <w:pPr>
              <w:pStyle w:val="TableParagraph"/>
              <w:ind w:left="105"/>
              <w:rPr>
                <w:sz w:val="20"/>
              </w:rPr>
            </w:pPr>
            <w:r>
              <w:rPr>
                <w:spacing w:val="-2"/>
                <w:sz w:val="20"/>
              </w:rPr>
              <w:t>32.48</w:t>
            </w:r>
          </w:p>
        </w:tc>
        <w:tc>
          <w:tcPr>
            <w:tcW w:w="1115" w:type="dxa"/>
          </w:tcPr>
          <w:p>
            <w:pPr>
              <w:pStyle w:val="TableParagraph"/>
              <w:ind w:left="150" w:right="9"/>
              <w:jc w:val="center"/>
              <w:rPr>
                <w:sz w:val="20"/>
              </w:rPr>
            </w:pPr>
            <w:r>
              <w:rPr>
                <w:spacing w:val="-2"/>
                <w:sz w:val="20"/>
              </w:rPr>
              <w:t>32.51238</w:t>
            </w:r>
          </w:p>
        </w:tc>
        <w:tc>
          <w:tcPr>
            <w:tcW w:w="1209" w:type="dxa"/>
          </w:tcPr>
          <w:p>
            <w:pPr>
              <w:pStyle w:val="TableParagraph"/>
              <w:ind w:left="87" w:right="36"/>
              <w:jc w:val="center"/>
              <w:rPr>
                <w:sz w:val="20"/>
              </w:rPr>
            </w:pPr>
            <w:r>
              <w:rPr>
                <w:spacing w:val="-2"/>
                <w:sz w:val="20"/>
              </w:rPr>
              <w:t>33.58979098</w:t>
            </w:r>
          </w:p>
        </w:tc>
      </w:tr>
      <w:tr>
        <w:trPr>
          <w:trHeight w:val="344" w:hRule="atLeast"/>
        </w:trPr>
        <w:tc>
          <w:tcPr>
            <w:tcW w:w="656" w:type="dxa"/>
          </w:tcPr>
          <w:p>
            <w:pPr>
              <w:pStyle w:val="TableParagraph"/>
              <w:rPr>
                <w:sz w:val="20"/>
              </w:rPr>
            </w:pPr>
            <w:r>
              <w:rPr>
                <w:spacing w:val="-5"/>
                <w:sz w:val="20"/>
              </w:rPr>
              <w:t>7.2</w:t>
            </w:r>
          </w:p>
        </w:tc>
        <w:tc>
          <w:tcPr>
            <w:tcW w:w="960" w:type="dxa"/>
          </w:tcPr>
          <w:p>
            <w:pPr>
              <w:pStyle w:val="TableParagraph"/>
              <w:ind w:left="353"/>
              <w:rPr>
                <w:sz w:val="20"/>
              </w:rPr>
            </w:pPr>
            <w:r>
              <w:rPr>
                <w:spacing w:val="-5"/>
                <w:sz w:val="20"/>
              </w:rPr>
              <w:t>6.9</w:t>
            </w:r>
          </w:p>
        </w:tc>
        <w:tc>
          <w:tcPr>
            <w:tcW w:w="969" w:type="dxa"/>
          </w:tcPr>
          <w:p>
            <w:pPr>
              <w:pStyle w:val="TableParagraph"/>
              <w:ind w:left="65" w:right="158"/>
              <w:jc w:val="center"/>
              <w:rPr>
                <w:sz w:val="20"/>
              </w:rPr>
            </w:pPr>
            <w:r>
              <w:rPr>
                <w:spacing w:val="-4"/>
                <w:sz w:val="20"/>
              </w:rPr>
              <w:t>-</w:t>
            </w:r>
            <w:r>
              <w:rPr>
                <w:spacing w:val="-10"/>
                <w:sz w:val="20"/>
              </w:rPr>
              <w:t>5</w:t>
            </w:r>
          </w:p>
        </w:tc>
        <w:tc>
          <w:tcPr>
            <w:tcW w:w="1205" w:type="dxa"/>
          </w:tcPr>
          <w:p>
            <w:pPr>
              <w:pStyle w:val="TableParagraph"/>
              <w:ind w:left="345"/>
              <w:rPr>
                <w:sz w:val="20"/>
              </w:rPr>
            </w:pPr>
            <w:r>
              <w:rPr>
                <w:spacing w:val="-2"/>
                <w:sz w:val="20"/>
              </w:rPr>
              <w:t>35.6475</w:t>
            </w:r>
          </w:p>
        </w:tc>
        <w:tc>
          <w:tcPr>
            <w:tcW w:w="813" w:type="dxa"/>
          </w:tcPr>
          <w:p>
            <w:pPr>
              <w:pStyle w:val="TableParagraph"/>
              <w:ind w:left="105"/>
              <w:rPr>
                <w:sz w:val="20"/>
              </w:rPr>
            </w:pPr>
            <w:r>
              <w:rPr>
                <w:spacing w:val="-4"/>
                <w:sz w:val="20"/>
              </w:rPr>
              <w:t>32.4</w:t>
            </w:r>
          </w:p>
        </w:tc>
        <w:tc>
          <w:tcPr>
            <w:tcW w:w="1115" w:type="dxa"/>
          </w:tcPr>
          <w:p>
            <w:pPr>
              <w:pStyle w:val="TableParagraph"/>
              <w:ind w:left="150" w:right="9"/>
              <w:jc w:val="center"/>
              <w:rPr>
                <w:sz w:val="20"/>
              </w:rPr>
            </w:pPr>
            <w:r>
              <w:rPr>
                <w:spacing w:val="-2"/>
                <w:sz w:val="20"/>
              </w:rPr>
              <w:t>32.40143</w:t>
            </w:r>
          </w:p>
        </w:tc>
        <w:tc>
          <w:tcPr>
            <w:tcW w:w="1209" w:type="dxa"/>
          </w:tcPr>
          <w:p>
            <w:pPr>
              <w:pStyle w:val="TableParagraph"/>
              <w:ind w:left="87" w:right="36"/>
              <w:jc w:val="center"/>
              <w:rPr>
                <w:sz w:val="20"/>
              </w:rPr>
            </w:pPr>
            <w:r>
              <w:rPr>
                <w:spacing w:val="-2"/>
                <w:sz w:val="20"/>
              </w:rPr>
              <w:t>33.48297669</w:t>
            </w:r>
          </w:p>
        </w:tc>
      </w:tr>
      <w:tr>
        <w:trPr>
          <w:trHeight w:val="344" w:hRule="atLeast"/>
        </w:trPr>
        <w:tc>
          <w:tcPr>
            <w:tcW w:w="656" w:type="dxa"/>
          </w:tcPr>
          <w:p>
            <w:pPr>
              <w:pStyle w:val="TableParagraph"/>
              <w:spacing w:before="52"/>
              <w:rPr>
                <w:sz w:val="20"/>
              </w:rPr>
            </w:pPr>
            <w:r>
              <w:rPr>
                <w:spacing w:val="-5"/>
                <w:sz w:val="20"/>
              </w:rPr>
              <w:t>7.3</w:t>
            </w:r>
          </w:p>
        </w:tc>
        <w:tc>
          <w:tcPr>
            <w:tcW w:w="960" w:type="dxa"/>
          </w:tcPr>
          <w:p>
            <w:pPr>
              <w:pStyle w:val="TableParagraph"/>
              <w:spacing w:before="52"/>
              <w:ind w:left="353"/>
              <w:rPr>
                <w:sz w:val="20"/>
              </w:rPr>
            </w:pPr>
            <w:r>
              <w:rPr>
                <w:spacing w:val="-5"/>
                <w:sz w:val="20"/>
              </w:rPr>
              <w:t>6.9</w:t>
            </w:r>
          </w:p>
        </w:tc>
        <w:tc>
          <w:tcPr>
            <w:tcW w:w="969" w:type="dxa"/>
          </w:tcPr>
          <w:p>
            <w:pPr>
              <w:pStyle w:val="TableParagraph"/>
              <w:spacing w:before="52"/>
              <w:ind w:left="65" w:right="158"/>
              <w:jc w:val="center"/>
              <w:rPr>
                <w:sz w:val="20"/>
              </w:rPr>
            </w:pPr>
            <w:r>
              <w:rPr>
                <w:spacing w:val="-4"/>
                <w:sz w:val="20"/>
              </w:rPr>
              <w:t>-</w:t>
            </w:r>
            <w:r>
              <w:rPr>
                <w:spacing w:val="-10"/>
                <w:sz w:val="20"/>
              </w:rPr>
              <w:t>3</w:t>
            </w:r>
          </w:p>
        </w:tc>
        <w:tc>
          <w:tcPr>
            <w:tcW w:w="1205" w:type="dxa"/>
          </w:tcPr>
          <w:p>
            <w:pPr>
              <w:pStyle w:val="TableParagraph"/>
              <w:spacing w:before="52"/>
              <w:ind w:left="345"/>
              <w:rPr>
                <w:sz w:val="20"/>
              </w:rPr>
            </w:pPr>
            <w:r>
              <w:rPr>
                <w:spacing w:val="-2"/>
                <w:sz w:val="20"/>
              </w:rPr>
              <w:t>35.3885</w:t>
            </w:r>
          </w:p>
        </w:tc>
        <w:tc>
          <w:tcPr>
            <w:tcW w:w="813" w:type="dxa"/>
          </w:tcPr>
          <w:p>
            <w:pPr>
              <w:pStyle w:val="TableParagraph"/>
              <w:spacing w:before="52"/>
              <w:ind w:left="105"/>
              <w:rPr>
                <w:sz w:val="20"/>
              </w:rPr>
            </w:pPr>
            <w:r>
              <w:rPr>
                <w:spacing w:val="-2"/>
                <w:sz w:val="20"/>
              </w:rPr>
              <w:t>32.24</w:t>
            </w:r>
          </w:p>
        </w:tc>
        <w:tc>
          <w:tcPr>
            <w:tcW w:w="1115" w:type="dxa"/>
          </w:tcPr>
          <w:p>
            <w:pPr>
              <w:pStyle w:val="TableParagraph"/>
              <w:spacing w:before="52"/>
              <w:ind w:left="150" w:right="9"/>
              <w:jc w:val="center"/>
              <w:rPr>
                <w:sz w:val="20"/>
              </w:rPr>
            </w:pPr>
            <w:r>
              <w:rPr>
                <w:spacing w:val="-2"/>
                <w:sz w:val="20"/>
              </w:rPr>
              <w:t>32.18015</w:t>
            </w:r>
          </w:p>
        </w:tc>
        <w:tc>
          <w:tcPr>
            <w:tcW w:w="1209" w:type="dxa"/>
          </w:tcPr>
          <w:p>
            <w:pPr>
              <w:pStyle w:val="TableParagraph"/>
              <w:spacing w:before="52"/>
              <w:ind w:left="87" w:right="36"/>
              <w:jc w:val="center"/>
              <w:rPr>
                <w:sz w:val="20"/>
              </w:rPr>
            </w:pPr>
            <w:r>
              <w:rPr>
                <w:spacing w:val="-2"/>
                <w:sz w:val="20"/>
              </w:rPr>
              <w:t>33.26954977</w:t>
            </w:r>
          </w:p>
        </w:tc>
      </w:tr>
      <w:tr>
        <w:trPr>
          <w:trHeight w:val="345" w:hRule="atLeast"/>
        </w:trPr>
        <w:tc>
          <w:tcPr>
            <w:tcW w:w="656" w:type="dxa"/>
          </w:tcPr>
          <w:p>
            <w:pPr>
              <w:pStyle w:val="TableParagraph"/>
              <w:rPr>
                <w:sz w:val="20"/>
              </w:rPr>
            </w:pPr>
            <w:r>
              <w:rPr>
                <w:spacing w:val="-5"/>
                <w:sz w:val="20"/>
              </w:rPr>
              <w:t>7.4</w:t>
            </w:r>
          </w:p>
        </w:tc>
        <w:tc>
          <w:tcPr>
            <w:tcW w:w="960" w:type="dxa"/>
          </w:tcPr>
          <w:p>
            <w:pPr>
              <w:pStyle w:val="TableParagraph"/>
              <w:ind w:left="353"/>
              <w:rPr>
                <w:sz w:val="20"/>
              </w:rPr>
            </w:pPr>
            <w:r>
              <w:rPr>
                <w:spacing w:val="-5"/>
                <w:sz w:val="20"/>
              </w:rPr>
              <w:t>6.9</w:t>
            </w:r>
          </w:p>
        </w:tc>
        <w:tc>
          <w:tcPr>
            <w:tcW w:w="969" w:type="dxa"/>
          </w:tcPr>
          <w:p>
            <w:pPr>
              <w:pStyle w:val="TableParagraph"/>
              <w:ind w:left="65" w:right="158"/>
              <w:jc w:val="center"/>
              <w:rPr>
                <w:sz w:val="20"/>
              </w:rPr>
            </w:pPr>
            <w:r>
              <w:rPr>
                <w:spacing w:val="-4"/>
                <w:sz w:val="20"/>
              </w:rPr>
              <w:t>-</w:t>
            </w:r>
            <w:r>
              <w:rPr>
                <w:spacing w:val="-10"/>
                <w:sz w:val="20"/>
              </w:rPr>
              <w:t>3</w:t>
            </w:r>
          </w:p>
        </w:tc>
        <w:tc>
          <w:tcPr>
            <w:tcW w:w="1205" w:type="dxa"/>
          </w:tcPr>
          <w:p>
            <w:pPr>
              <w:pStyle w:val="TableParagraph"/>
              <w:ind w:left="345"/>
              <w:rPr>
                <w:sz w:val="20"/>
              </w:rPr>
            </w:pPr>
            <w:r>
              <w:rPr>
                <w:spacing w:val="-2"/>
                <w:sz w:val="20"/>
              </w:rPr>
              <w:t>35.3885</w:t>
            </w:r>
          </w:p>
        </w:tc>
        <w:tc>
          <w:tcPr>
            <w:tcW w:w="813" w:type="dxa"/>
          </w:tcPr>
          <w:p>
            <w:pPr>
              <w:pStyle w:val="TableParagraph"/>
              <w:ind w:left="105"/>
              <w:rPr>
                <w:sz w:val="20"/>
              </w:rPr>
            </w:pPr>
            <w:r>
              <w:rPr>
                <w:spacing w:val="-2"/>
                <w:sz w:val="20"/>
              </w:rPr>
              <w:t>32.24</w:t>
            </w:r>
          </w:p>
        </w:tc>
        <w:tc>
          <w:tcPr>
            <w:tcW w:w="1115" w:type="dxa"/>
          </w:tcPr>
          <w:p>
            <w:pPr>
              <w:pStyle w:val="TableParagraph"/>
              <w:ind w:left="150" w:right="9"/>
              <w:jc w:val="center"/>
              <w:rPr>
                <w:sz w:val="20"/>
              </w:rPr>
            </w:pPr>
            <w:r>
              <w:rPr>
                <w:spacing w:val="-2"/>
                <w:sz w:val="20"/>
              </w:rPr>
              <w:t>32.18015</w:t>
            </w:r>
          </w:p>
        </w:tc>
        <w:tc>
          <w:tcPr>
            <w:tcW w:w="1209" w:type="dxa"/>
          </w:tcPr>
          <w:p>
            <w:pPr>
              <w:pStyle w:val="TableParagraph"/>
              <w:ind w:left="87" w:right="36"/>
              <w:jc w:val="center"/>
              <w:rPr>
                <w:sz w:val="20"/>
              </w:rPr>
            </w:pPr>
            <w:r>
              <w:rPr>
                <w:spacing w:val="-2"/>
                <w:sz w:val="20"/>
              </w:rPr>
              <w:t>33.26954977</w:t>
            </w:r>
          </w:p>
        </w:tc>
      </w:tr>
      <w:tr>
        <w:trPr>
          <w:trHeight w:val="345" w:hRule="atLeast"/>
        </w:trPr>
        <w:tc>
          <w:tcPr>
            <w:tcW w:w="656" w:type="dxa"/>
          </w:tcPr>
          <w:p>
            <w:pPr>
              <w:pStyle w:val="TableParagraph"/>
              <w:rPr>
                <w:sz w:val="20"/>
              </w:rPr>
            </w:pPr>
            <w:r>
              <w:rPr>
                <w:spacing w:val="-5"/>
                <w:sz w:val="20"/>
              </w:rPr>
              <w:t>7.5</w:t>
            </w:r>
          </w:p>
        </w:tc>
        <w:tc>
          <w:tcPr>
            <w:tcW w:w="960" w:type="dxa"/>
          </w:tcPr>
          <w:p>
            <w:pPr>
              <w:pStyle w:val="TableParagraph"/>
              <w:ind w:left="353"/>
              <w:rPr>
                <w:sz w:val="20"/>
              </w:rPr>
            </w:pPr>
            <w:r>
              <w:rPr>
                <w:spacing w:val="-5"/>
                <w:sz w:val="20"/>
              </w:rPr>
              <w:t>6.9</w:t>
            </w:r>
          </w:p>
        </w:tc>
        <w:tc>
          <w:tcPr>
            <w:tcW w:w="969" w:type="dxa"/>
          </w:tcPr>
          <w:p>
            <w:pPr>
              <w:pStyle w:val="TableParagraph"/>
              <w:ind w:left="65" w:right="158"/>
              <w:jc w:val="center"/>
              <w:rPr>
                <w:sz w:val="20"/>
              </w:rPr>
            </w:pPr>
            <w:r>
              <w:rPr>
                <w:spacing w:val="-4"/>
                <w:sz w:val="20"/>
              </w:rPr>
              <w:t>-</w:t>
            </w:r>
            <w:r>
              <w:rPr>
                <w:spacing w:val="-10"/>
                <w:sz w:val="20"/>
              </w:rPr>
              <w:t>1</w:t>
            </w:r>
          </w:p>
        </w:tc>
        <w:tc>
          <w:tcPr>
            <w:tcW w:w="1205" w:type="dxa"/>
          </w:tcPr>
          <w:p>
            <w:pPr>
              <w:pStyle w:val="TableParagraph"/>
              <w:ind w:left="345"/>
              <w:rPr>
                <w:sz w:val="20"/>
              </w:rPr>
            </w:pPr>
            <w:r>
              <w:rPr>
                <w:spacing w:val="-2"/>
                <w:sz w:val="20"/>
              </w:rPr>
              <w:t>35.1295</w:t>
            </w:r>
          </w:p>
        </w:tc>
        <w:tc>
          <w:tcPr>
            <w:tcW w:w="813" w:type="dxa"/>
          </w:tcPr>
          <w:p>
            <w:pPr>
              <w:pStyle w:val="TableParagraph"/>
              <w:ind w:left="105"/>
              <w:rPr>
                <w:sz w:val="20"/>
              </w:rPr>
            </w:pPr>
            <w:r>
              <w:rPr>
                <w:spacing w:val="-2"/>
                <w:sz w:val="20"/>
              </w:rPr>
              <w:t>32.08</w:t>
            </w:r>
          </w:p>
        </w:tc>
        <w:tc>
          <w:tcPr>
            <w:tcW w:w="1115" w:type="dxa"/>
          </w:tcPr>
          <w:p>
            <w:pPr>
              <w:pStyle w:val="TableParagraph"/>
              <w:ind w:left="150" w:right="9"/>
              <w:jc w:val="center"/>
              <w:rPr>
                <w:sz w:val="20"/>
              </w:rPr>
            </w:pPr>
            <w:r>
              <w:rPr>
                <w:spacing w:val="-2"/>
                <w:sz w:val="20"/>
              </w:rPr>
              <w:t>31.95969</w:t>
            </w:r>
          </w:p>
        </w:tc>
        <w:tc>
          <w:tcPr>
            <w:tcW w:w="1209" w:type="dxa"/>
          </w:tcPr>
          <w:p>
            <w:pPr>
              <w:pStyle w:val="TableParagraph"/>
              <w:ind w:left="87" w:right="36"/>
              <w:jc w:val="center"/>
              <w:rPr>
                <w:sz w:val="20"/>
              </w:rPr>
            </w:pPr>
            <w:r>
              <w:rPr>
                <w:spacing w:val="-2"/>
                <w:sz w:val="20"/>
              </w:rPr>
              <w:t>33.05639698</w:t>
            </w:r>
          </w:p>
        </w:tc>
      </w:tr>
      <w:tr>
        <w:trPr>
          <w:trHeight w:val="344" w:hRule="atLeast"/>
        </w:trPr>
        <w:tc>
          <w:tcPr>
            <w:tcW w:w="656" w:type="dxa"/>
          </w:tcPr>
          <w:p>
            <w:pPr>
              <w:pStyle w:val="TableParagraph"/>
              <w:rPr>
                <w:sz w:val="20"/>
              </w:rPr>
            </w:pPr>
            <w:r>
              <w:rPr>
                <w:spacing w:val="-5"/>
                <w:sz w:val="20"/>
              </w:rPr>
              <w:t>7.6</w:t>
            </w:r>
          </w:p>
        </w:tc>
        <w:tc>
          <w:tcPr>
            <w:tcW w:w="960" w:type="dxa"/>
          </w:tcPr>
          <w:p>
            <w:pPr>
              <w:pStyle w:val="TableParagraph"/>
              <w:ind w:left="353"/>
              <w:rPr>
                <w:sz w:val="20"/>
              </w:rPr>
            </w:pPr>
            <w:r>
              <w:rPr>
                <w:spacing w:val="-5"/>
                <w:sz w:val="20"/>
              </w:rPr>
              <w:t>6.9</w:t>
            </w:r>
          </w:p>
        </w:tc>
        <w:tc>
          <w:tcPr>
            <w:tcW w:w="969" w:type="dxa"/>
          </w:tcPr>
          <w:p>
            <w:pPr>
              <w:pStyle w:val="TableParagraph"/>
              <w:ind w:left="6" w:right="164"/>
              <w:jc w:val="center"/>
              <w:rPr>
                <w:sz w:val="20"/>
              </w:rPr>
            </w:pPr>
            <w:r>
              <w:rPr>
                <w:spacing w:val="-10"/>
                <w:sz w:val="20"/>
              </w:rPr>
              <w:t>1</w:t>
            </w:r>
          </w:p>
        </w:tc>
        <w:tc>
          <w:tcPr>
            <w:tcW w:w="1205" w:type="dxa"/>
          </w:tcPr>
          <w:p>
            <w:pPr>
              <w:pStyle w:val="TableParagraph"/>
              <w:ind w:left="345"/>
              <w:rPr>
                <w:sz w:val="20"/>
              </w:rPr>
            </w:pPr>
            <w:r>
              <w:rPr>
                <w:spacing w:val="-2"/>
                <w:sz w:val="20"/>
              </w:rPr>
              <w:t>34.8705</w:t>
            </w:r>
          </w:p>
        </w:tc>
        <w:tc>
          <w:tcPr>
            <w:tcW w:w="813" w:type="dxa"/>
          </w:tcPr>
          <w:p>
            <w:pPr>
              <w:pStyle w:val="TableParagraph"/>
              <w:ind w:left="105"/>
              <w:rPr>
                <w:sz w:val="20"/>
              </w:rPr>
            </w:pPr>
            <w:r>
              <w:rPr>
                <w:spacing w:val="-2"/>
                <w:sz w:val="20"/>
              </w:rPr>
              <w:t>31.92</w:t>
            </w:r>
          </w:p>
        </w:tc>
        <w:tc>
          <w:tcPr>
            <w:tcW w:w="1115" w:type="dxa"/>
          </w:tcPr>
          <w:p>
            <w:pPr>
              <w:pStyle w:val="TableParagraph"/>
              <w:ind w:left="150" w:right="9"/>
              <w:jc w:val="center"/>
              <w:rPr>
                <w:sz w:val="20"/>
              </w:rPr>
            </w:pPr>
            <w:r>
              <w:rPr>
                <w:spacing w:val="-2"/>
                <w:sz w:val="20"/>
              </w:rPr>
              <w:t>31.74007</w:t>
            </w:r>
          </w:p>
        </w:tc>
        <w:tc>
          <w:tcPr>
            <w:tcW w:w="1209" w:type="dxa"/>
          </w:tcPr>
          <w:p>
            <w:pPr>
              <w:pStyle w:val="TableParagraph"/>
              <w:ind w:left="87" w:right="36"/>
              <w:jc w:val="center"/>
              <w:rPr>
                <w:sz w:val="20"/>
              </w:rPr>
            </w:pPr>
            <w:r>
              <w:rPr>
                <w:spacing w:val="-2"/>
                <w:sz w:val="20"/>
              </w:rPr>
              <w:t>32.84352454</w:t>
            </w:r>
          </w:p>
        </w:tc>
      </w:tr>
      <w:tr>
        <w:trPr>
          <w:trHeight w:val="344" w:hRule="atLeast"/>
        </w:trPr>
        <w:tc>
          <w:tcPr>
            <w:tcW w:w="656" w:type="dxa"/>
          </w:tcPr>
          <w:p>
            <w:pPr>
              <w:pStyle w:val="TableParagraph"/>
              <w:spacing w:before="52"/>
              <w:rPr>
                <w:sz w:val="20"/>
              </w:rPr>
            </w:pPr>
            <w:r>
              <w:rPr>
                <w:spacing w:val="-5"/>
                <w:sz w:val="20"/>
              </w:rPr>
              <w:t>7.7</w:t>
            </w:r>
          </w:p>
        </w:tc>
        <w:tc>
          <w:tcPr>
            <w:tcW w:w="960" w:type="dxa"/>
          </w:tcPr>
          <w:p>
            <w:pPr>
              <w:pStyle w:val="TableParagraph"/>
              <w:spacing w:before="52"/>
              <w:ind w:left="353"/>
              <w:rPr>
                <w:sz w:val="20"/>
              </w:rPr>
            </w:pPr>
            <w:r>
              <w:rPr>
                <w:spacing w:val="-5"/>
                <w:sz w:val="20"/>
              </w:rPr>
              <w:t>6.9</w:t>
            </w:r>
          </w:p>
        </w:tc>
        <w:tc>
          <w:tcPr>
            <w:tcW w:w="969" w:type="dxa"/>
          </w:tcPr>
          <w:p>
            <w:pPr>
              <w:pStyle w:val="TableParagraph"/>
              <w:spacing w:before="52"/>
              <w:ind w:left="6" w:right="164"/>
              <w:jc w:val="center"/>
              <w:rPr>
                <w:sz w:val="20"/>
              </w:rPr>
            </w:pPr>
            <w:r>
              <w:rPr>
                <w:spacing w:val="-10"/>
                <w:sz w:val="20"/>
              </w:rPr>
              <w:t>3</w:t>
            </w:r>
          </w:p>
        </w:tc>
        <w:tc>
          <w:tcPr>
            <w:tcW w:w="1205" w:type="dxa"/>
          </w:tcPr>
          <w:p>
            <w:pPr>
              <w:pStyle w:val="TableParagraph"/>
              <w:spacing w:before="52"/>
              <w:ind w:left="345"/>
              <w:rPr>
                <w:sz w:val="20"/>
              </w:rPr>
            </w:pPr>
            <w:r>
              <w:rPr>
                <w:spacing w:val="-2"/>
                <w:sz w:val="20"/>
              </w:rPr>
              <w:t>34.6115</w:t>
            </w:r>
          </w:p>
        </w:tc>
        <w:tc>
          <w:tcPr>
            <w:tcW w:w="813" w:type="dxa"/>
          </w:tcPr>
          <w:p>
            <w:pPr>
              <w:pStyle w:val="TableParagraph"/>
              <w:spacing w:before="52"/>
              <w:ind w:left="105"/>
              <w:rPr>
                <w:sz w:val="20"/>
              </w:rPr>
            </w:pPr>
            <w:r>
              <w:rPr>
                <w:spacing w:val="-2"/>
                <w:sz w:val="20"/>
              </w:rPr>
              <w:t>31.76</w:t>
            </w:r>
          </w:p>
        </w:tc>
        <w:tc>
          <w:tcPr>
            <w:tcW w:w="1115" w:type="dxa"/>
          </w:tcPr>
          <w:p>
            <w:pPr>
              <w:pStyle w:val="TableParagraph"/>
              <w:spacing w:before="52"/>
              <w:ind w:left="150" w:right="9"/>
              <w:jc w:val="center"/>
              <w:rPr>
                <w:sz w:val="20"/>
              </w:rPr>
            </w:pPr>
            <w:r>
              <w:rPr>
                <w:spacing w:val="-2"/>
                <w:sz w:val="20"/>
              </w:rPr>
              <w:t>31.52131</w:t>
            </w:r>
          </w:p>
        </w:tc>
        <w:tc>
          <w:tcPr>
            <w:tcW w:w="1209" w:type="dxa"/>
          </w:tcPr>
          <w:p>
            <w:pPr>
              <w:pStyle w:val="TableParagraph"/>
              <w:spacing w:before="52"/>
              <w:ind w:left="87" w:right="36"/>
              <w:jc w:val="center"/>
              <w:rPr>
                <w:sz w:val="20"/>
              </w:rPr>
            </w:pPr>
            <w:r>
              <w:rPr>
                <w:spacing w:val="-2"/>
                <w:sz w:val="20"/>
              </w:rPr>
              <w:t>32.63093854</w:t>
            </w:r>
          </w:p>
        </w:tc>
      </w:tr>
      <w:tr>
        <w:trPr>
          <w:trHeight w:val="345" w:hRule="atLeast"/>
        </w:trPr>
        <w:tc>
          <w:tcPr>
            <w:tcW w:w="656" w:type="dxa"/>
          </w:tcPr>
          <w:p>
            <w:pPr>
              <w:pStyle w:val="TableParagraph"/>
              <w:rPr>
                <w:sz w:val="20"/>
              </w:rPr>
            </w:pPr>
            <w:r>
              <w:rPr>
                <w:spacing w:val="-5"/>
                <w:sz w:val="20"/>
              </w:rPr>
              <w:t>7.8</w:t>
            </w:r>
          </w:p>
        </w:tc>
        <w:tc>
          <w:tcPr>
            <w:tcW w:w="960" w:type="dxa"/>
          </w:tcPr>
          <w:p>
            <w:pPr>
              <w:pStyle w:val="TableParagraph"/>
              <w:ind w:left="353"/>
              <w:rPr>
                <w:sz w:val="20"/>
              </w:rPr>
            </w:pPr>
            <w:r>
              <w:rPr>
                <w:spacing w:val="-5"/>
                <w:sz w:val="20"/>
              </w:rPr>
              <w:t>6.9</w:t>
            </w:r>
          </w:p>
        </w:tc>
        <w:tc>
          <w:tcPr>
            <w:tcW w:w="969" w:type="dxa"/>
          </w:tcPr>
          <w:p>
            <w:pPr>
              <w:pStyle w:val="TableParagraph"/>
              <w:ind w:left="6" w:right="164"/>
              <w:jc w:val="center"/>
              <w:rPr>
                <w:sz w:val="20"/>
              </w:rPr>
            </w:pPr>
            <w:r>
              <w:rPr>
                <w:spacing w:val="-10"/>
                <w:sz w:val="20"/>
              </w:rPr>
              <w:t>5</w:t>
            </w:r>
          </w:p>
        </w:tc>
        <w:tc>
          <w:tcPr>
            <w:tcW w:w="1205" w:type="dxa"/>
          </w:tcPr>
          <w:p>
            <w:pPr>
              <w:pStyle w:val="TableParagraph"/>
              <w:ind w:left="345"/>
              <w:rPr>
                <w:sz w:val="20"/>
              </w:rPr>
            </w:pPr>
            <w:r>
              <w:rPr>
                <w:spacing w:val="-2"/>
                <w:sz w:val="20"/>
              </w:rPr>
              <w:t>34.3525</w:t>
            </w:r>
          </w:p>
        </w:tc>
        <w:tc>
          <w:tcPr>
            <w:tcW w:w="813" w:type="dxa"/>
          </w:tcPr>
          <w:p>
            <w:pPr>
              <w:pStyle w:val="TableParagraph"/>
              <w:ind w:left="105"/>
              <w:rPr>
                <w:sz w:val="20"/>
              </w:rPr>
            </w:pPr>
            <w:r>
              <w:rPr>
                <w:spacing w:val="-4"/>
                <w:sz w:val="20"/>
              </w:rPr>
              <w:t>31.6</w:t>
            </w:r>
          </w:p>
        </w:tc>
        <w:tc>
          <w:tcPr>
            <w:tcW w:w="1115" w:type="dxa"/>
          </w:tcPr>
          <w:p>
            <w:pPr>
              <w:pStyle w:val="TableParagraph"/>
              <w:ind w:left="150" w:right="9"/>
              <w:jc w:val="center"/>
              <w:rPr>
                <w:sz w:val="20"/>
              </w:rPr>
            </w:pPr>
            <w:r>
              <w:rPr>
                <w:spacing w:val="-2"/>
                <w:sz w:val="20"/>
              </w:rPr>
              <w:t>31.30343</w:t>
            </w:r>
          </w:p>
        </w:tc>
        <w:tc>
          <w:tcPr>
            <w:tcW w:w="1209" w:type="dxa"/>
          </w:tcPr>
          <w:p>
            <w:pPr>
              <w:pStyle w:val="TableParagraph"/>
              <w:ind w:left="87" w:right="36"/>
              <w:jc w:val="center"/>
              <w:rPr>
                <w:sz w:val="20"/>
              </w:rPr>
            </w:pPr>
            <w:r>
              <w:rPr>
                <w:spacing w:val="-2"/>
                <w:sz w:val="20"/>
              </w:rPr>
              <w:t>32.41864496</w:t>
            </w:r>
          </w:p>
        </w:tc>
      </w:tr>
      <w:tr>
        <w:trPr>
          <w:trHeight w:val="344" w:hRule="atLeast"/>
        </w:trPr>
        <w:tc>
          <w:tcPr>
            <w:tcW w:w="656" w:type="dxa"/>
          </w:tcPr>
          <w:p>
            <w:pPr>
              <w:pStyle w:val="TableParagraph"/>
              <w:rPr>
                <w:sz w:val="20"/>
              </w:rPr>
            </w:pPr>
            <w:r>
              <w:rPr>
                <w:spacing w:val="-5"/>
                <w:sz w:val="20"/>
              </w:rPr>
              <w:t>7.9</w:t>
            </w:r>
          </w:p>
        </w:tc>
        <w:tc>
          <w:tcPr>
            <w:tcW w:w="960" w:type="dxa"/>
          </w:tcPr>
          <w:p>
            <w:pPr>
              <w:pStyle w:val="TableParagraph"/>
              <w:ind w:left="353"/>
              <w:rPr>
                <w:sz w:val="20"/>
              </w:rPr>
            </w:pPr>
            <w:r>
              <w:rPr>
                <w:spacing w:val="-5"/>
                <w:sz w:val="20"/>
              </w:rPr>
              <w:t>6.9</w:t>
            </w:r>
          </w:p>
        </w:tc>
        <w:tc>
          <w:tcPr>
            <w:tcW w:w="969" w:type="dxa"/>
          </w:tcPr>
          <w:p>
            <w:pPr>
              <w:pStyle w:val="TableParagraph"/>
              <w:ind w:left="6" w:right="164"/>
              <w:jc w:val="center"/>
              <w:rPr>
                <w:sz w:val="20"/>
              </w:rPr>
            </w:pPr>
            <w:r>
              <w:rPr>
                <w:spacing w:val="-10"/>
                <w:sz w:val="20"/>
              </w:rPr>
              <w:t>7</w:t>
            </w:r>
          </w:p>
        </w:tc>
        <w:tc>
          <w:tcPr>
            <w:tcW w:w="1205" w:type="dxa"/>
          </w:tcPr>
          <w:p>
            <w:pPr>
              <w:pStyle w:val="TableParagraph"/>
              <w:ind w:left="345"/>
              <w:rPr>
                <w:sz w:val="20"/>
              </w:rPr>
            </w:pPr>
            <w:r>
              <w:rPr>
                <w:spacing w:val="-2"/>
                <w:sz w:val="20"/>
              </w:rPr>
              <w:t>34.0935</w:t>
            </w:r>
          </w:p>
        </w:tc>
        <w:tc>
          <w:tcPr>
            <w:tcW w:w="813" w:type="dxa"/>
          </w:tcPr>
          <w:p>
            <w:pPr>
              <w:pStyle w:val="TableParagraph"/>
              <w:ind w:left="105"/>
              <w:rPr>
                <w:sz w:val="20"/>
              </w:rPr>
            </w:pPr>
            <w:r>
              <w:rPr>
                <w:spacing w:val="-2"/>
                <w:sz w:val="20"/>
              </w:rPr>
              <w:t>31.44</w:t>
            </w:r>
          </w:p>
        </w:tc>
        <w:tc>
          <w:tcPr>
            <w:tcW w:w="1115" w:type="dxa"/>
          </w:tcPr>
          <w:p>
            <w:pPr>
              <w:pStyle w:val="TableParagraph"/>
              <w:ind w:left="150" w:right="9"/>
              <w:jc w:val="center"/>
              <w:rPr>
                <w:sz w:val="20"/>
              </w:rPr>
            </w:pPr>
            <w:r>
              <w:rPr>
                <w:spacing w:val="-2"/>
                <w:sz w:val="20"/>
              </w:rPr>
              <w:t>31.08644</w:t>
            </w:r>
          </w:p>
        </w:tc>
        <w:tc>
          <w:tcPr>
            <w:tcW w:w="1209" w:type="dxa"/>
          </w:tcPr>
          <w:p>
            <w:pPr>
              <w:pStyle w:val="TableParagraph"/>
              <w:ind w:left="65" w:right="111"/>
              <w:jc w:val="center"/>
              <w:rPr>
                <w:sz w:val="20"/>
              </w:rPr>
            </w:pPr>
            <w:r>
              <w:rPr>
                <w:spacing w:val="-2"/>
                <w:sz w:val="20"/>
              </w:rPr>
              <w:t>32.2066497</w:t>
            </w:r>
          </w:p>
        </w:tc>
      </w:tr>
      <w:tr>
        <w:trPr>
          <w:trHeight w:val="344" w:hRule="atLeast"/>
        </w:trPr>
        <w:tc>
          <w:tcPr>
            <w:tcW w:w="656" w:type="dxa"/>
          </w:tcPr>
          <w:p>
            <w:pPr>
              <w:pStyle w:val="TableParagraph"/>
              <w:spacing w:before="52"/>
              <w:rPr>
                <w:sz w:val="20"/>
              </w:rPr>
            </w:pPr>
            <w:r>
              <w:rPr>
                <w:spacing w:val="-10"/>
                <w:sz w:val="20"/>
              </w:rPr>
              <w:t>8</w:t>
            </w:r>
          </w:p>
        </w:tc>
        <w:tc>
          <w:tcPr>
            <w:tcW w:w="960" w:type="dxa"/>
          </w:tcPr>
          <w:p>
            <w:pPr>
              <w:pStyle w:val="TableParagraph"/>
              <w:spacing w:before="52"/>
              <w:ind w:left="353"/>
              <w:rPr>
                <w:sz w:val="20"/>
              </w:rPr>
            </w:pPr>
            <w:r>
              <w:rPr>
                <w:spacing w:val="-5"/>
                <w:sz w:val="20"/>
              </w:rPr>
              <w:t>6.9</w:t>
            </w:r>
          </w:p>
        </w:tc>
        <w:tc>
          <w:tcPr>
            <w:tcW w:w="969" w:type="dxa"/>
          </w:tcPr>
          <w:p>
            <w:pPr>
              <w:pStyle w:val="TableParagraph"/>
              <w:spacing w:before="52"/>
              <w:ind w:left="6" w:right="164"/>
              <w:jc w:val="center"/>
              <w:rPr>
                <w:sz w:val="20"/>
              </w:rPr>
            </w:pPr>
            <w:r>
              <w:rPr>
                <w:spacing w:val="-10"/>
                <w:sz w:val="20"/>
              </w:rPr>
              <w:t>9</w:t>
            </w:r>
          </w:p>
        </w:tc>
        <w:tc>
          <w:tcPr>
            <w:tcW w:w="1205" w:type="dxa"/>
          </w:tcPr>
          <w:p>
            <w:pPr>
              <w:pStyle w:val="TableParagraph"/>
              <w:spacing w:before="52"/>
              <w:ind w:left="345"/>
              <w:rPr>
                <w:sz w:val="20"/>
              </w:rPr>
            </w:pPr>
            <w:r>
              <w:rPr>
                <w:spacing w:val="-2"/>
                <w:sz w:val="20"/>
              </w:rPr>
              <w:t>33.83451</w:t>
            </w:r>
          </w:p>
        </w:tc>
        <w:tc>
          <w:tcPr>
            <w:tcW w:w="813" w:type="dxa"/>
          </w:tcPr>
          <w:p>
            <w:pPr>
              <w:pStyle w:val="TableParagraph"/>
              <w:spacing w:before="52"/>
              <w:ind w:left="105"/>
              <w:rPr>
                <w:sz w:val="20"/>
              </w:rPr>
            </w:pPr>
            <w:r>
              <w:rPr>
                <w:spacing w:val="-2"/>
                <w:sz w:val="20"/>
              </w:rPr>
              <w:t>31.28</w:t>
            </w:r>
          </w:p>
        </w:tc>
        <w:tc>
          <w:tcPr>
            <w:tcW w:w="1115" w:type="dxa"/>
          </w:tcPr>
          <w:p>
            <w:pPr>
              <w:pStyle w:val="TableParagraph"/>
              <w:spacing w:before="52"/>
              <w:ind w:left="150" w:right="9"/>
              <w:jc w:val="center"/>
              <w:rPr>
                <w:sz w:val="20"/>
              </w:rPr>
            </w:pPr>
            <w:r>
              <w:rPr>
                <w:spacing w:val="-2"/>
                <w:sz w:val="20"/>
              </w:rPr>
              <w:t>30.87037</w:t>
            </w:r>
          </w:p>
        </w:tc>
        <w:tc>
          <w:tcPr>
            <w:tcW w:w="1209" w:type="dxa"/>
          </w:tcPr>
          <w:p>
            <w:pPr>
              <w:pStyle w:val="TableParagraph"/>
              <w:spacing w:before="52"/>
              <w:ind w:left="87" w:right="36"/>
              <w:jc w:val="center"/>
              <w:rPr>
                <w:sz w:val="20"/>
              </w:rPr>
            </w:pPr>
            <w:r>
              <w:rPr>
                <w:spacing w:val="-2"/>
                <w:sz w:val="20"/>
              </w:rPr>
              <w:t>31.99495852</w:t>
            </w:r>
          </w:p>
        </w:tc>
      </w:tr>
      <w:tr>
        <w:trPr>
          <w:trHeight w:val="345" w:hRule="atLeast"/>
        </w:trPr>
        <w:tc>
          <w:tcPr>
            <w:tcW w:w="656" w:type="dxa"/>
          </w:tcPr>
          <w:p>
            <w:pPr>
              <w:pStyle w:val="TableParagraph"/>
              <w:rPr>
                <w:sz w:val="20"/>
              </w:rPr>
            </w:pPr>
            <w:r>
              <w:rPr>
                <w:spacing w:val="-5"/>
                <w:sz w:val="20"/>
              </w:rPr>
              <w:t>8.1</w:t>
            </w:r>
          </w:p>
        </w:tc>
        <w:tc>
          <w:tcPr>
            <w:tcW w:w="960" w:type="dxa"/>
          </w:tcPr>
          <w:p>
            <w:pPr>
              <w:pStyle w:val="TableParagraph"/>
              <w:ind w:left="353"/>
              <w:rPr>
                <w:sz w:val="20"/>
              </w:rPr>
            </w:pPr>
            <w:r>
              <w:rPr>
                <w:spacing w:val="-5"/>
                <w:sz w:val="20"/>
              </w:rPr>
              <w:t>6.9</w:t>
            </w:r>
          </w:p>
        </w:tc>
        <w:tc>
          <w:tcPr>
            <w:tcW w:w="969" w:type="dxa"/>
          </w:tcPr>
          <w:p>
            <w:pPr>
              <w:pStyle w:val="TableParagraph"/>
              <w:ind w:left="102" w:right="158"/>
              <w:jc w:val="center"/>
              <w:rPr>
                <w:sz w:val="20"/>
              </w:rPr>
            </w:pPr>
            <w:r>
              <w:rPr>
                <w:spacing w:val="-5"/>
                <w:sz w:val="20"/>
              </w:rPr>
              <w:t>11</w:t>
            </w:r>
          </w:p>
        </w:tc>
        <w:tc>
          <w:tcPr>
            <w:tcW w:w="1205" w:type="dxa"/>
          </w:tcPr>
          <w:p>
            <w:pPr>
              <w:pStyle w:val="TableParagraph"/>
              <w:ind w:left="345"/>
              <w:rPr>
                <w:sz w:val="20"/>
              </w:rPr>
            </w:pPr>
            <w:r>
              <w:rPr>
                <w:spacing w:val="-2"/>
                <w:sz w:val="20"/>
              </w:rPr>
              <w:t>33.57551</w:t>
            </w:r>
          </w:p>
        </w:tc>
        <w:tc>
          <w:tcPr>
            <w:tcW w:w="813" w:type="dxa"/>
          </w:tcPr>
          <w:p>
            <w:pPr>
              <w:pStyle w:val="TableParagraph"/>
              <w:ind w:left="105"/>
              <w:rPr>
                <w:sz w:val="20"/>
              </w:rPr>
            </w:pPr>
            <w:r>
              <w:rPr>
                <w:spacing w:val="-2"/>
                <w:sz w:val="20"/>
              </w:rPr>
              <w:t>31.12</w:t>
            </w:r>
          </w:p>
        </w:tc>
        <w:tc>
          <w:tcPr>
            <w:tcW w:w="1115" w:type="dxa"/>
          </w:tcPr>
          <w:p>
            <w:pPr>
              <w:pStyle w:val="TableParagraph"/>
              <w:ind w:left="150" w:right="9"/>
              <w:jc w:val="center"/>
              <w:rPr>
                <w:sz w:val="20"/>
              </w:rPr>
            </w:pPr>
            <w:r>
              <w:rPr>
                <w:spacing w:val="-2"/>
                <w:sz w:val="20"/>
              </w:rPr>
              <w:t>30.65522</w:t>
            </w:r>
          </w:p>
        </w:tc>
        <w:tc>
          <w:tcPr>
            <w:tcW w:w="1209" w:type="dxa"/>
          </w:tcPr>
          <w:p>
            <w:pPr>
              <w:pStyle w:val="TableParagraph"/>
              <w:ind w:left="87" w:right="36"/>
              <w:jc w:val="center"/>
              <w:rPr>
                <w:sz w:val="20"/>
              </w:rPr>
            </w:pPr>
            <w:r>
              <w:rPr>
                <w:spacing w:val="-2"/>
                <w:sz w:val="20"/>
              </w:rPr>
              <w:t>31.78357708</w:t>
            </w:r>
          </w:p>
        </w:tc>
      </w:tr>
      <w:tr>
        <w:trPr>
          <w:trHeight w:val="345" w:hRule="atLeast"/>
        </w:trPr>
        <w:tc>
          <w:tcPr>
            <w:tcW w:w="656" w:type="dxa"/>
          </w:tcPr>
          <w:p>
            <w:pPr>
              <w:pStyle w:val="TableParagraph"/>
              <w:rPr>
                <w:sz w:val="20"/>
              </w:rPr>
            </w:pPr>
            <w:r>
              <w:rPr>
                <w:spacing w:val="-5"/>
                <w:sz w:val="20"/>
              </w:rPr>
              <w:t>8.2</w:t>
            </w:r>
          </w:p>
        </w:tc>
        <w:tc>
          <w:tcPr>
            <w:tcW w:w="960" w:type="dxa"/>
          </w:tcPr>
          <w:p>
            <w:pPr>
              <w:pStyle w:val="TableParagraph"/>
              <w:ind w:left="353"/>
              <w:rPr>
                <w:sz w:val="20"/>
              </w:rPr>
            </w:pPr>
            <w:r>
              <w:rPr>
                <w:spacing w:val="-5"/>
                <w:sz w:val="20"/>
              </w:rPr>
              <w:t>6.9</w:t>
            </w:r>
          </w:p>
        </w:tc>
        <w:tc>
          <w:tcPr>
            <w:tcW w:w="969" w:type="dxa"/>
          </w:tcPr>
          <w:p>
            <w:pPr>
              <w:pStyle w:val="TableParagraph"/>
              <w:ind w:left="102" w:right="158"/>
              <w:jc w:val="center"/>
              <w:rPr>
                <w:sz w:val="20"/>
              </w:rPr>
            </w:pPr>
            <w:r>
              <w:rPr>
                <w:spacing w:val="-5"/>
                <w:sz w:val="20"/>
              </w:rPr>
              <w:t>13</w:t>
            </w:r>
          </w:p>
        </w:tc>
        <w:tc>
          <w:tcPr>
            <w:tcW w:w="1205" w:type="dxa"/>
          </w:tcPr>
          <w:p>
            <w:pPr>
              <w:pStyle w:val="TableParagraph"/>
              <w:ind w:left="345"/>
              <w:rPr>
                <w:sz w:val="20"/>
              </w:rPr>
            </w:pPr>
            <w:r>
              <w:rPr>
                <w:spacing w:val="-2"/>
                <w:sz w:val="20"/>
              </w:rPr>
              <w:t>33.31651</w:t>
            </w:r>
          </w:p>
        </w:tc>
        <w:tc>
          <w:tcPr>
            <w:tcW w:w="813" w:type="dxa"/>
          </w:tcPr>
          <w:p>
            <w:pPr>
              <w:pStyle w:val="TableParagraph"/>
              <w:ind w:left="105"/>
              <w:rPr>
                <w:sz w:val="20"/>
              </w:rPr>
            </w:pPr>
            <w:r>
              <w:rPr>
                <w:spacing w:val="-2"/>
                <w:sz w:val="20"/>
              </w:rPr>
              <w:t>30.96</w:t>
            </w:r>
          </w:p>
        </w:tc>
        <w:tc>
          <w:tcPr>
            <w:tcW w:w="1115" w:type="dxa"/>
          </w:tcPr>
          <w:p>
            <w:pPr>
              <w:pStyle w:val="TableParagraph"/>
              <w:ind w:left="150" w:right="9"/>
              <w:jc w:val="center"/>
              <w:rPr>
                <w:sz w:val="20"/>
              </w:rPr>
            </w:pPr>
            <w:r>
              <w:rPr>
                <w:spacing w:val="-2"/>
                <w:sz w:val="20"/>
              </w:rPr>
              <w:t>30.44103</w:t>
            </w:r>
          </w:p>
        </w:tc>
        <w:tc>
          <w:tcPr>
            <w:tcW w:w="1209" w:type="dxa"/>
          </w:tcPr>
          <w:p>
            <w:pPr>
              <w:pStyle w:val="TableParagraph"/>
              <w:ind w:left="87" w:right="36"/>
              <w:jc w:val="center"/>
              <w:rPr>
                <w:sz w:val="20"/>
              </w:rPr>
            </w:pPr>
            <w:r>
              <w:rPr>
                <w:spacing w:val="-2"/>
                <w:sz w:val="20"/>
              </w:rPr>
              <w:t>31.57251091</w:t>
            </w:r>
          </w:p>
        </w:tc>
      </w:tr>
      <w:tr>
        <w:trPr>
          <w:trHeight w:val="344" w:hRule="atLeast"/>
        </w:trPr>
        <w:tc>
          <w:tcPr>
            <w:tcW w:w="656" w:type="dxa"/>
          </w:tcPr>
          <w:p>
            <w:pPr>
              <w:pStyle w:val="TableParagraph"/>
              <w:rPr>
                <w:sz w:val="20"/>
              </w:rPr>
            </w:pPr>
            <w:r>
              <w:rPr>
                <w:spacing w:val="-5"/>
                <w:sz w:val="20"/>
              </w:rPr>
              <w:t>8.3</w:t>
            </w:r>
          </w:p>
        </w:tc>
        <w:tc>
          <w:tcPr>
            <w:tcW w:w="960" w:type="dxa"/>
          </w:tcPr>
          <w:p>
            <w:pPr>
              <w:pStyle w:val="TableParagraph"/>
              <w:ind w:left="353"/>
              <w:rPr>
                <w:sz w:val="20"/>
              </w:rPr>
            </w:pPr>
            <w:r>
              <w:rPr>
                <w:spacing w:val="-5"/>
                <w:sz w:val="20"/>
              </w:rPr>
              <w:t>6.9</w:t>
            </w:r>
          </w:p>
        </w:tc>
        <w:tc>
          <w:tcPr>
            <w:tcW w:w="969" w:type="dxa"/>
          </w:tcPr>
          <w:p>
            <w:pPr>
              <w:pStyle w:val="TableParagraph"/>
              <w:ind w:left="102" w:right="158"/>
              <w:jc w:val="center"/>
              <w:rPr>
                <w:sz w:val="20"/>
              </w:rPr>
            </w:pPr>
            <w:r>
              <w:rPr>
                <w:spacing w:val="-5"/>
                <w:sz w:val="20"/>
              </w:rPr>
              <w:t>15</w:t>
            </w:r>
          </w:p>
        </w:tc>
        <w:tc>
          <w:tcPr>
            <w:tcW w:w="1205" w:type="dxa"/>
          </w:tcPr>
          <w:p>
            <w:pPr>
              <w:pStyle w:val="TableParagraph"/>
              <w:ind w:left="345"/>
              <w:rPr>
                <w:sz w:val="20"/>
              </w:rPr>
            </w:pPr>
            <w:r>
              <w:rPr>
                <w:spacing w:val="-2"/>
                <w:sz w:val="20"/>
              </w:rPr>
              <w:t>33.05751</w:t>
            </w:r>
          </w:p>
        </w:tc>
        <w:tc>
          <w:tcPr>
            <w:tcW w:w="813" w:type="dxa"/>
          </w:tcPr>
          <w:p>
            <w:pPr>
              <w:pStyle w:val="TableParagraph"/>
              <w:ind w:left="105"/>
              <w:rPr>
                <w:sz w:val="20"/>
              </w:rPr>
            </w:pPr>
            <w:r>
              <w:rPr>
                <w:spacing w:val="-4"/>
                <w:sz w:val="20"/>
              </w:rPr>
              <w:t>30.8</w:t>
            </w:r>
          </w:p>
        </w:tc>
        <w:tc>
          <w:tcPr>
            <w:tcW w:w="1115" w:type="dxa"/>
          </w:tcPr>
          <w:p>
            <w:pPr>
              <w:pStyle w:val="TableParagraph"/>
              <w:ind w:left="150" w:right="9"/>
              <w:jc w:val="center"/>
              <w:rPr>
                <w:sz w:val="20"/>
              </w:rPr>
            </w:pPr>
            <w:r>
              <w:rPr>
                <w:spacing w:val="-2"/>
                <w:sz w:val="20"/>
              </w:rPr>
              <w:t>30.22779</w:t>
            </w:r>
          </w:p>
        </w:tc>
        <w:tc>
          <w:tcPr>
            <w:tcW w:w="1209" w:type="dxa"/>
          </w:tcPr>
          <w:p>
            <w:pPr>
              <w:pStyle w:val="TableParagraph"/>
              <w:ind w:left="87" w:right="36"/>
              <w:jc w:val="center"/>
              <w:rPr>
                <w:sz w:val="20"/>
              </w:rPr>
            </w:pPr>
            <w:r>
              <w:rPr>
                <w:spacing w:val="-2"/>
                <w:sz w:val="20"/>
              </w:rPr>
              <w:t>31.36176546</w:t>
            </w:r>
          </w:p>
        </w:tc>
      </w:tr>
      <w:tr>
        <w:trPr>
          <w:trHeight w:val="344" w:hRule="atLeast"/>
        </w:trPr>
        <w:tc>
          <w:tcPr>
            <w:tcW w:w="656" w:type="dxa"/>
          </w:tcPr>
          <w:p>
            <w:pPr>
              <w:pStyle w:val="TableParagraph"/>
              <w:spacing w:before="52"/>
              <w:rPr>
                <w:sz w:val="20"/>
              </w:rPr>
            </w:pPr>
            <w:r>
              <w:rPr>
                <w:spacing w:val="-10"/>
                <w:sz w:val="20"/>
              </w:rPr>
              <w:t>5</w:t>
            </w:r>
          </w:p>
        </w:tc>
        <w:tc>
          <w:tcPr>
            <w:tcW w:w="960" w:type="dxa"/>
          </w:tcPr>
          <w:p>
            <w:pPr>
              <w:pStyle w:val="TableParagraph"/>
              <w:spacing w:before="52"/>
              <w:ind w:left="353"/>
              <w:rPr>
                <w:sz w:val="20"/>
              </w:rPr>
            </w:pPr>
            <w:r>
              <w:rPr>
                <w:spacing w:val="-10"/>
                <w:sz w:val="20"/>
              </w:rPr>
              <w:t>7</w:t>
            </w:r>
          </w:p>
        </w:tc>
        <w:tc>
          <w:tcPr>
            <w:tcW w:w="969" w:type="dxa"/>
          </w:tcPr>
          <w:p>
            <w:pPr>
              <w:pStyle w:val="TableParagraph"/>
              <w:spacing w:before="0"/>
              <w:ind w:left="0"/>
              <w:rPr>
                <w:sz w:val="18"/>
              </w:rPr>
            </w:pPr>
          </w:p>
        </w:tc>
        <w:tc>
          <w:tcPr>
            <w:tcW w:w="1205" w:type="dxa"/>
          </w:tcPr>
          <w:p>
            <w:pPr>
              <w:pStyle w:val="TableParagraph"/>
              <w:spacing w:before="52"/>
              <w:ind w:left="345"/>
              <w:rPr>
                <w:sz w:val="20"/>
              </w:rPr>
            </w:pPr>
            <w:r>
              <w:rPr>
                <w:spacing w:val="-5"/>
                <w:sz w:val="20"/>
              </w:rPr>
              <w:t>35</w:t>
            </w:r>
          </w:p>
        </w:tc>
        <w:tc>
          <w:tcPr>
            <w:tcW w:w="813" w:type="dxa"/>
          </w:tcPr>
          <w:p>
            <w:pPr>
              <w:pStyle w:val="TableParagraph"/>
              <w:spacing w:before="52"/>
              <w:ind w:left="105"/>
              <w:rPr>
                <w:sz w:val="20"/>
              </w:rPr>
            </w:pPr>
            <w:r>
              <w:rPr>
                <w:spacing w:val="-5"/>
                <w:sz w:val="20"/>
              </w:rPr>
              <w:t>32</w:t>
            </w:r>
          </w:p>
        </w:tc>
        <w:tc>
          <w:tcPr>
            <w:tcW w:w="1115" w:type="dxa"/>
          </w:tcPr>
          <w:p>
            <w:pPr>
              <w:pStyle w:val="TableParagraph"/>
              <w:spacing w:before="52"/>
              <w:ind w:left="150" w:right="9"/>
              <w:jc w:val="center"/>
              <w:rPr>
                <w:sz w:val="20"/>
              </w:rPr>
            </w:pPr>
            <w:r>
              <w:rPr>
                <w:spacing w:val="-2"/>
                <w:sz w:val="20"/>
              </w:rPr>
              <w:t>31.84978</w:t>
            </w:r>
          </w:p>
        </w:tc>
        <w:tc>
          <w:tcPr>
            <w:tcW w:w="1209" w:type="dxa"/>
          </w:tcPr>
          <w:p>
            <w:pPr>
              <w:pStyle w:val="TableParagraph"/>
              <w:spacing w:before="52"/>
              <w:ind w:left="87" w:right="36"/>
              <w:jc w:val="center"/>
              <w:rPr>
                <w:sz w:val="20"/>
              </w:rPr>
            </w:pPr>
            <w:r>
              <w:rPr>
                <w:spacing w:val="-2"/>
                <w:sz w:val="20"/>
              </w:rPr>
              <w:t>32.94992533</w:t>
            </w:r>
          </w:p>
        </w:tc>
      </w:tr>
      <w:tr>
        <w:trPr>
          <w:trHeight w:val="345" w:hRule="atLeast"/>
        </w:trPr>
        <w:tc>
          <w:tcPr>
            <w:tcW w:w="656" w:type="dxa"/>
          </w:tcPr>
          <w:p>
            <w:pPr>
              <w:pStyle w:val="TableParagraph"/>
              <w:rPr>
                <w:sz w:val="20"/>
              </w:rPr>
            </w:pPr>
            <w:r>
              <w:rPr>
                <w:spacing w:val="-5"/>
                <w:sz w:val="20"/>
              </w:rPr>
              <w:t>5.1</w:t>
            </w:r>
          </w:p>
        </w:tc>
        <w:tc>
          <w:tcPr>
            <w:tcW w:w="960" w:type="dxa"/>
          </w:tcPr>
          <w:p>
            <w:pPr>
              <w:pStyle w:val="TableParagraph"/>
              <w:ind w:left="353"/>
              <w:rPr>
                <w:sz w:val="20"/>
              </w:rPr>
            </w:pPr>
            <w:r>
              <w:rPr>
                <w:spacing w:val="-10"/>
                <w:sz w:val="20"/>
              </w:rPr>
              <w:t>7</w:t>
            </w:r>
          </w:p>
        </w:tc>
        <w:tc>
          <w:tcPr>
            <w:tcW w:w="969" w:type="dxa"/>
          </w:tcPr>
          <w:p>
            <w:pPr>
              <w:pStyle w:val="TableParagraph"/>
              <w:spacing w:before="0"/>
              <w:ind w:left="0"/>
              <w:rPr>
                <w:sz w:val="18"/>
              </w:rPr>
            </w:pPr>
          </w:p>
        </w:tc>
        <w:tc>
          <w:tcPr>
            <w:tcW w:w="1205" w:type="dxa"/>
          </w:tcPr>
          <w:p>
            <w:pPr>
              <w:pStyle w:val="TableParagraph"/>
              <w:ind w:left="345"/>
              <w:rPr>
                <w:sz w:val="20"/>
              </w:rPr>
            </w:pPr>
            <w:r>
              <w:rPr>
                <w:spacing w:val="-5"/>
                <w:sz w:val="20"/>
              </w:rPr>
              <w:t>35</w:t>
            </w:r>
          </w:p>
        </w:tc>
        <w:tc>
          <w:tcPr>
            <w:tcW w:w="813" w:type="dxa"/>
          </w:tcPr>
          <w:p>
            <w:pPr>
              <w:pStyle w:val="TableParagraph"/>
              <w:ind w:left="105"/>
              <w:rPr>
                <w:sz w:val="20"/>
              </w:rPr>
            </w:pPr>
            <w:r>
              <w:rPr>
                <w:spacing w:val="-5"/>
                <w:sz w:val="20"/>
              </w:rPr>
              <w:t>32</w:t>
            </w:r>
          </w:p>
        </w:tc>
        <w:tc>
          <w:tcPr>
            <w:tcW w:w="1115" w:type="dxa"/>
          </w:tcPr>
          <w:p>
            <w:pPr>
              <w:pStyle w:val="TableParagraph"/>
              <w:ind w:left="150" w:right="9"/>
              <w:jc w:val="center"/>
              <w:rPr>
                <w:sz w:val="20"/>
              </w:rPr>
            </w:pPr>
            <w:r>
              <w:rPr>
                <w:spacing w:val="-2"/>
                <w:sz w:val="20"/>
              </w:rPr>
              <w:t>31.84978</w:t>
            </w:r>
          </w:p>
        </w:tc>
        <w:tc>
          <w:tcPr>
            <w:tcW w:w="1209" w:type="dxa"/>
          </w:tcPr>
          <w:p>
            <w:pPr>
              <w:pStyle w:val="TableParagraph"/>
              <w:ind w:left="87" w:right="36"/>
              <w:jc w:val="center"/>
              <w:rPr>
                <w:sz w:val="20"/>
              </w:rPr>
            </w:pPr>
            <w:r>
              <w:rPr>
                <w:spacing w:val="-2"/>
                <w:sz w:val="20"/>
              </w:rPr>
              <w:t>32.94992533</w:t>
            </w:r>
          </w:p>
        </w:tc>
      </w:tr>
      <w:tr>
        <w:trPr>
          <w:trHeight w:val="345" w:hRule="atLeast"/>
        </w:trPr>
        <w:tc>
          <w:tcPr>
            <w:tcW w:w="656" w:type="dxa"/>
          </w:tcPr>
          <w:p>
            <w:pPr>
              <w:pStyle w:val="TableParagraph"/>
              <w:rPr>
                <w:sz w:val="20"/>
              </w:rPr>
            </w:pPr>
            <w:r>
              <w:rPr>
                <w:spacing w:val="-5"/>
                <w:sz w:val="20"/>
              </w:rPr>
              <w:t>5.2</w:t>
            </w:r>
          </w:p>
        </w:tc>
        <w:tc>
          <w:tcPr>
            <w:tcW w:w="960" w:type="dxa"/>
          </w:tcPr>
          <w:p>
            <w:pPr>
              <w:pStyle w:val="TableParagraph"/>
              <w:ind w:left="353"/>
              <w:rPr>
                <w:sz w:val="20"/>
              </w:rPr>
            </w:pPr>
            <w:r>
              <w:rPr>
                <w:spacing w:val="-10"/>
                <w:sz w:val="20"/>
              </w:rPr>
              <w:t>7</w:t>
            </w:r>
          </w:p>
        </w:tc>
        <w:tc>
          <w:tcPr>
            <w:tcW w:w="969" w:type="dxa"/>
          </w:tcPr>
          <w:p>
            <w:pPr>
              <w:pStyle w:val="TableParagraph"/>
              <w:spacing w:before="0"/>
              <w:ind w:left="0"/>
              <w:rPr>
                <w:sz w:val="18"/>
              </w:rPr>
            </w:pPr>
          </w:p>
        </w:tc>
        <w:tc>
          <w:tcPr>
            <w:tcW w:w="1205" w:type="dxa"/>
          </w:tcPr>
          <w:p>
            <w:pPr>
              <w:pStyle w:val="TableParagraph"/>
              <w:ind w:left="345"/>
              <w:rPr>
                <w:sz w:val="20"/>
              </w:rPr>
            </w:pPr>
            <w:r>
              <w:rPr>
                <w:spacing w:val="-5"/>
                <w:sz w:val="20"/>
              </w:rPr>
              <w:t>35</w:t>
            </w:r>
          </w:p>
        </w:tc>
        <w:tc>
          <w:tcPr>
            <w:tcW w:w="813" w:type="dxa"/>
          </w:tcPr>
          <w:p>
            <w:pPr>
              <w:pStyle w:val="TableParagraph"/>
              <w:ind w:left="105"/>
              <w:rPr>
                <w:sz w:val="20"/>
              </w:rPr>
            </w:pPr>
            <w:r>
              <w:rPr>
                <w:spacing w:val="-5"/>
                <w:sz w:val="20"/>
              </w:rPr>
              <w:t>32</w:t>
            </w:r>
          </w:p>
        </w:tc>
        <w:tc>
          <w:tcPr>
            <w:tcW w:w="1115" w:type="dxa"/>
          </w:tcPr>
          <w:p>
            <w:pPr>
              <w:pStyle w:val="TableParagraph"/>
              <w:ind w:left="150" w:right="9"/>
              <w:jc w:val="center"/>
              <w:rPr>
                <w:sz w:val="20"/>
              </w:rPr>
            </w:pPr>
            <w:r>
              <w:rPr>
                <w:spacing w:val="-2"/>
                <w:sz w:val="20"/>
              </w:rPr>
              <w:t>31.84978</w:t>
            </w:r>
          </w:p>
        </w:tc>
        <w:tc>
          <w:tcPr>
            <w:tcW w:w="1209" w:type="dxa"/>
          </w:tcPr>
          <w:p>
            <w:pPr>
              <w:pStyle w:val="TableParagraph"/>
              <w:ind w:left="87" w:right="36"/>
              <w:jc w:val="center"/>
              <w:rPr>
                <w:sz w:val="20"/>
              </w:rPr>
            </w:pPr>
            <w:r>
              <w:rPr>
                <w:spacing w:val="-2"/>
                <w:sz w:val="20"/>
              </w:rPr>
              <w:t>32.94992533</w:t>
            </w:r>
          </w:p>
        </w:tc>
      </w:tr>
      <w:tr>
        <w:trPr>
          <w:trHeight w:val="344" w:hRule="atLeast"/>
        </w:trPr>
        <w:tc>
          <w:tcPr>
            <w:tcW w:w="656" w:type="dxa"/>
          </w:tcPr>
          <w:p>
            <w:pPr>
              <w:pStyle w:val="TableParagraph"/>
              <w:rPr>
                <w:sz w:val="20"/>
              </w:rPr>
            </w:pPr>
            <w:r>
              <w:rPr>
                <w:spacing w:val="-5"/>
                <w:sz w:val="20"/>
              </w:rPr>
              <w:t>5.3</w:t>
            </w:r>
          </w:p>
        </w:tc>
        <w:tc>
          <w:tcPr>
            <w:tcW w:w="960" w:type="dxa"/>
          </w:tcPr>
          <w:p>
            <w:pPr>
              <w:pStyle w:val="TableParagraph"/>
              <w:ind w:left="353"/>
              <w:rPr>
                <w:sz w:val="20"/>
              </w:rPr>
            </w:pPr>
            <w:r>
              <w:rPr>
                <w:spacing w:val="-10"/>
                <w:sz w:val="20"/>
              </w:rPr>
              <w:t>7</w:t>
            </w:r>
          </w:p>
        </w:tc>
        <w:tc>
          <w:tcPr>
            <w:tcW w:w="969" w:type="dxa"/>
          </w:tcPr>
          <w:p>
            <w:pPr>
              <w:pStyle w:val="TableParagraph"/>
              <w:spacing w:before="0"/>
              <w:ind w:left="0"/>
              <w:rPr>
                <w:sz w:val="18"/>
              </w:rPr>
            </w:pPr>
          </w:p>
        </w:tc>
        <w:tc>
          <w:tcPr>
            <w:tcW w:w="1205" w:type="dxa"/>
          </w:tcPr>
          <w:p>
            <w:pPr>
              <w:pStyle w:val="TableParagraph"/>
              <w:ind w:left="345"/>
              <w:rPr>
                <w:sz w:val="20"/>
              </w:rPr>
            </w:pPr>
            <w:r>
              <w:rPr>
                <w:spacing w:val="-5"/>
                <w:sz w:val="20"/>
              </w:rPr>
              <w:t>35</w:t>
            </w:r>
          </w:p>
        </w:tc>
        <w:tc>
          <w:tcPr>
            <w:tcW w:w="813" w:type="dxa"/>
          </w:tcPr>
          <w:p>
            <w:pPr>
              <w:pStyle w:val="TableParagraph"/>
              <w:ind w:left="105"/>
              <w:rPr>
                <w:sz w:val="20"/>
              </w:rPr>
            </w:pPr>
            <w:r>
              <w:rPr>
                <w:spacing w:val="-5"/>
                <w:sz w:val="20"/>
              </w:rPr>
              <w:t>32</w:t>
            </w:r>
          </w:p>
        </w:tc>
        <w:tc>
          <w:tcPr>
            <w:tcW w:w="1115" w:type="dxa"/>
          </w:tcPr>
          <w:p>
            <w:pPr>
              <w:pStyle w:val="TableParagraph"/>
              <w:ind w:left="150" w:right="9"/>
              <w:jc w:val="center"/>
              <w:rPr>
                <w:sz w:val="20"/>
              </w:rPr>
            </w:pPr>
            <w:r>
              <w:rPr>
                <w:spacing w:val="-2"/>
                <w:sz w:val="20"/>
              </w:rPr>
              <w:t>31.84978</w:t>
            </w:r>
          </w:p>
        </w:tc>
        <w:tc>
          <w:tcPr>
            <w:tcW w:w="1209" w:type="dxa"/>
          </w:tcPr>
          <w:p>
            <w:pPr>
              <w:pStyle w:val="TableParagraph"/>
              <w:ind w:left="87" w:right="36"/>
              <w:jc w:val="center"/>
              <w:rPr>
                <w:sz w:val="20"/>
              </w:rPr>
            </w:pPr>
            <w:r>
              <w:rPr>
                <w:spacing w:val="-2"/>
                <w:sz w:val="20"/>
              </w:rPr>
              <w:t>32.94992533</w:t>
            </w:r>
          </w:p>
        </w:tc>
      </w:tr>
      <w:tr>
        <w:trPr>
          <w:trHeight w:val="344" w:hRule="atLeast"/>
        </w:trPr>
        <w:tc>
          <w:tcPr>
            <w:tcW w:w="656" w:type="dxa"/>
          </w:tcPr>
          <w:p>
            <w:pPr>
              <w:pStyle w:val="TableParagraph"/>
              <w:spacing w:before="52"/>
              <w:rPr>
                <w:sz w:val="20"/>
              </w:rPr>
            </w:pPr>
            <w:r>
              <w:rPr>
                <w:spacing w:val="-5"/>
                <w:sz w:val="20"/>
              </w:rPr>
              <w:t>5.4</w:t>
            </w:r>
          </w:p>
        </w:tc>
        <w:tc>
          <w:tcPr>
            <w:tcW w:w="960" w:type="dxa"/>
          </w:tcPr>
          <w:p>
            <w:pPr>
              <w:pStyle w:val="TableParagraph"/>
              <w:spacing w:before="52"/>
              <w:ind w:left="353"/>
              <w:rPr>
                <w:sz w:val="20"/>
              </w:rPr>
            </w:pPr>
            <w:r>
              <w:rPr>
                <w:spacing w:val="-10"/>
                <w:sz w:val="20"/>
              </w:rPr>
              <w:t>7</w:t>
            </w:r>
          </w:p>
        </w:tc>
        <w:tc>
          <w:tcPr>
            <w:tcW w:w="969" w:type="dxa"/>
          </w:tcPr>
          <w:p>
            <w:pPr>
              <w:pStyle w:val="TableParagraph"/>
              <w:spacing w:before="0"/>
              <w:ind w:left="0"/>
              <w:rPr>
                <w:sz w:val="18"/>
              </w:rPr>
            </w:pPr>
          </w:p>
        </w:tc>
        <w:tc>
          <w:tcPr>
            <w:tcW w:w="1205" w:type="dxa"/>
          </w:tcPr>
          <w:p>
            <w:pPr>
              <w:pStyle w:val="TableParagraph"/>
              <w:spacing w:before="52"/>
              <w:ind w:left="345"/>
              <w:rPr>
                <w:sz w:val="20"/>
              </w:rPr>
            </w:pPr>
            <w:r>
              <w:rPr>
                <w:spacing w:val="-5"/>
                <w:sz w:val="20"/>
              </w:rPr>
              <w:t>35</w:t>
            </w:r>
          </w:p>
        </w:tc>
        <w:tc>
          <w:tcPr>
            <w:tcW w:w="813" w:type="dxa"/>
          </w:tcPr>
          <w:p>
            <w:pPr>
              <w:pStyle w:val="TableParagraph"/>
              <w:spacing w:before="52"/>
              <w:ind w:left="105"/>
              <w:rPr>
                <w:sz w:val="20"/>
              </w:rPr>
            </w:pPr>
            <w:r>
              <w:rPr>
                <w:spacing w:val="-5"/>
                <w:sz w:val="20"/>
              </w:rPr>
              <w:t>32</w:t>
            </w:r>
          </w:p>
        </w:tc>
        <w:tc>
          <w:tcPr>
            <w:tcW w:w="1115" w:type="dxa"/>
          </w:tcPr>
          <w:p>
            <w:pPr>
              <w:pStyle w:val="TableParagraph"/>
              <w:spacing w:before="52"/>
              <w:ind w:left="150" w:right="9"/>
              <w:jc w:val="center"/>
              <w:rPr>
                <w:sz w:val="20"/>
              </w:rPr>
            </w:pPr>
            <w:r>
              <w:rPr>
                <w:spacing w:val="-2"/>
                <w:sz w:val="20"/>
              </w:rPr>
              <w:t>31.84978</w:t>
            </w:r>
          </w:p>
        </w:tc>
        <w:tc>
          <w:tcPr>
            <w:tcW w:w="1209" w:type="dxa"/>
          </w:tcPr>
          <w:p>
            <w:pPr>
              <w:pStyle w:val="TableParagraph"/>
              <w:spacing w:before="52"/>
              <w:ind w:left="87" w:right="36"/>
              <w:jc w:val="center"/>
              <w:rPr>
                <w:sz w:val="20"/>
              </w:rPr>
            </w:pPr>
            <w:r>
              <w:rPr>
                <w:spacing w:val="-2"/>
                <w:sz w:val="20"/>
              </w:rPr>
              <w:t>32.94992533</w:t>
            </w:r>
          </w:p>
        </w:tc>
      </w:tr>
      <w:tr>
        <w:trPr>
          <w:trHeight w:val="345" w:hRule="atLeast"/>
        </w:trPr>
        <w:tc>
          <w:tcPr>
            <w:tcW w:w="656" w:type="dxa"/>
          </w:tcPr>
          <w:p>
            <w:pPr>
              <w:pStyle w:val="TableParagraph"/>
              <w:rPr>
                <w:sz w:val="20"/>
              </w:rPr>
            </w:pPr>
            <w:r>
              <w:rPr>
                <w:spacing w:val="-5"/>
                <w:sz w:val="20"/>
              </w:rPr>
              <w:t>5.5</w:t>
            </w:r>
          </w:p>
        </w:tc>
        <w:tc>
          <w:tcPr>
            <w:tcW w:w="960" w:type="dxa"/>
          </w:tcPr>
          <w:p>
            <w:pPr>
              <w:pStyle w:val="TableParagraph"/>
              <w:ind w:left="353"/>
              <w:rPr>
                <w:sz w:val="20"/>
              </w:rPr>
            </w:pPr>
            <w:r>
              <w:rPr>
                <w:spacing w:val="-10"/>
                <w:sz w:val="20"/>
              </w:rPr>
              <w:t>7</w:t>
            </w:r>
          </w:p>
        </w:tc>
        <w:tc>
          <w:tcPr>
            <w:tcW w:w="969" w:type="dxa"/>
          </w:tcPr>
          <w:p>
            <w:pPr>
              <w:pStyle w:val="TableParagraph"/>
              <w:ind w:left="6" w:right="164"/>
              <w:jc w:val="center"/>
              <w:rPr>
                <w:sz w:val="20"/>
              </w:rPr>
            </w:pPr>
            <w:r>
              <w:rPr>
                <w:spacing w:val="-10"/>
                <w:sz w:val="20"/>
              </w:rPr>
              <w:t>2</w:t>
            </w:r>
          </w:p>
        </w:tc>
        <w:tc>
          <w:tcPr>
            <w:tcW w:w="1205" w:type="dxa"/>
          </w:tcPr>
          <w:p>
            <w:pPr>
              <w:pStyle w:val="TableParagraph"/>
              <w:ind w:left="345"/>
              <w:rPr>
                <w:sz w:val="20"/>
              </w:rPr>
            </w:pPr>
            <w:r>
              <w:rPr>
                <w:spacing w:val="-2"/>
                <w:sz w:val="20"/>
              </w:rPr>
              <w:t>34.741</w:t>
            </w:r>
          </w:p>
        </w:tc>
        <w:tc>
          <w:tcPr>
            <w:tcW w:w="813" w:type="dxa"/>
          </w:tcPr>
          <w:p>
            <w:pPr>
              <w:pStyle w:val="TableParagraph"/>
              <w:ind w:left="105"/>
              <w:rPr>
                <w:sz w:val="20"/>
              </w:rPr>
            </w:pPr>
            <w:r>
              <w:rPr>
                <w:spacing w:val="-2"/>
                <w:sz w:val="20"/>
              </w:rPr>
              <w:t>31.84</w:t>
            </w:r>
          </w:p>
        </w:tc>
        <w:tc>
          <w:tcPr>
            <w:tcW w:w="1115" w:type="dxa"/>
          </w:tcPr>
          <w:p>
            <w:pPr>
              <w:pStyle w:val="TableParagraph"/>
              <w:ind w:left="150" w:right="9"/>
              <w:jc w:val="center"/>
              <w:rPr>
                <w:sz w:val="20"/>
              </w:rPr>
            </w:pPr>
            <w:r>
              <w:rPr>
                <w:spacing w:val="-2"/>
                <w:sz w:val="20"/>
              </w:rPr>
              <w:t>31.63058</w:t>
            </w:r>
          </w:p>
        </w:tc>
        <w:tc>
          <w:tcPr>
            <w:tcW w:w="1209" w:type="dxa"/>
          </w:tcPr>
          <w:p>
            <w:pPr>
              <w:pStyle w:val="TableParagraph"/>
              <w:ind w:left="87" w:right="36"/>
              <w:jc w:val="center"/>
              <w:rPr>
                <w:sz w:val="20"/>
              </w:rPr>
            </w:pPr>
            <w:r>
              <w:rPr>
                <w:spacing w:val="-2"/>
                <w:sz w:val="20"/>
              </w:rPr>
              <w:t>32.73719535</w:t>
            </w:r>
          </w:p>
        </w:tc>
      </w:tr>
      <w:tr>
        <w:trPr>
          <w:trHeight w:val="345" w:hRule="atLeast"/>
        </w:trPr>
        <w:tc>
          <w:tcPr>
            <w:tcW w:w="656" w:type="dxa"/>
          </w:tcPr>
          <w:p>
            <w:pPr>
              <w:pStyle w:val="TableParagraph"/>
              <w:rPr>
                <w:sz w:val="20"/>
              </w:rPr>
            </w:pPr>
            <w:r>
              <w:rPr>
                <w:spacing w:val="-5"/>
                <w:sz w:val="20"/>
              </w:rPr>
              <w:t>5.6</w:t>
            </w:r>
          </w:p>
        </w:tc>
        <w:tc>
          <w:tcPr>
            <w:tcW w:w="960" w:type="dxa"/>
          </w:tcPr>
          <w:p>
            <w:pPr>
              <w:pStyle w:val="TableParagraph"/>
              <w:ind w:left="353"/>
              <w:rPr>
                <w:sz w:val="20"/>
              </w:rPr>
            </w:pPr>
            <w:r>
              <w:rPr>
                <w:spacing w:val="-10"/>
                <w:sz w:val="20"/>
              </w:rPr>
              <w:t>7</w:t>
            </w:r>
          </w:p>
        </w:tc>
        <w:tc>
          <w:tcPr>
            <w:tcW w:w="969" w:type="dxa"/>
          </w:tcPr>
          <w:p>
            <w:pPr>
              <w:pStyle w:val="TableParagraph"/>
              <w:ind w:left="6" w:right="164"/>
              <w:jc w:val="center"/>
              <w:rPr>
                <w:sz w:val="20"/>
              </w:rPr>
            </w:pPr>
            <w:r>
              <w:rPr>
                <w:spacing w:val="-10"/>
                <w:sz w:val="20"/>
              </w:rPr>
              <w:t>0</w:t>
            </w:r>
          </w:p>
        </w:tc>
        <w:tc>
          <w:tcPr>
            <w:tcW w:w="1205" w:type="dxa"/>
          </w:tcPr>
          <w:p>
            <w:pPr>
              <w:pStyle w:val="TableParagraph"/>
              <w:ind w:left="345"/>
              <w:rPr>
                <w:sz w:val="20"/>
              </w:rPr>
            </w:pPr>
            <w:r>
              <w:rPr>
                <w:spacing w:val="-5"/>
                <w:sz w:val="20"/>
              </w:rPr>
              <w:t>35</w:t>
            </w:r>
          </w:p>
        </w:tc>
        <w:tc>
          <w:tcPr>
            <w:tcW w:w="813" w:type="dxa"/>
          </w:tcPr>
          <w:p>
            <w:pPr>
              <w:pStyle w:val="TableParagraph"/>
              <w:ind w:left="105"/>
              <w:rPr>
                <w:sz w:val="20"/>
              </w:rPr>
            </w:pPr>
            <w:r>
              <w:rPr>
                <w:spacing w:val="-5"/>
                <w:sz w:val="20"/>
              </w:rPr>
              <w:t>32</w:t>
            </w:r>
          </w:p>
        </w:tc>
        <w:tc>
          <w:tcPr>
            <w:tcW w:w="1115" w:type="dxa"/>
          </w:tcPr>
          <w:p>
            <w:pPr>
              <w:pStyle w:val="TableParagraph"/>
              <w:ind w:left="150" w:right="9"/>
              <w:jc w:val="center"/>
              <w:rPr>
                <w:sz w:val="20"/>
              </w:rPr>
            </w:pPr>
            <w:r>
              <w:rPr>
                <w:spacing w:val="-2"/>
                <w:sz w:val="20"/>
              </w:rPr>
              <w:t>31.84978</w:t>
            </w:r>
          </w:p>
        </w:tc>
        <w:tc>
          <w:tcPr>
            <w:tcW w:w="1209" w:type="dxa"/>
          </w:tcPr>
          <w:p>
            <w:pPr>
              <w:pStyle w:val="TableParagraph"/>
              <w:ind w:left="87" w:right="36"/>
              <w:jc w:val="center"/>
              <w:rPr>
                <w:sz w:val="20"/>
              </w:rPr>
            </w:pPr>
            <w:r>
              <w:rPr>
                <w:spacing w:val="-2"/>
                <w:sz w:val="20"/>
              </w:rPr>
              <w:t>32.94992533</w:t>
            </w:r>
          </w:p>
        </w:tc>
      </w:tr>
      <w:tr>
        <w:trPr>
          <w:trHeight w:val="344" w:hRule="atLeast"/>
        </w:trPr>
        <w:tc>
          <w:tcPr>
            <w:tcW w:w="656" w:type="dxa"/>
          </w:tcPr>
          <w:p>
            <w:pPr>
              <w:pStyle w:val="TableParagraph"/>
              <w:rPr>
                <w:sz w:val="20"/>
              </w:rPr>
            </w:pPr>
            <w:r>
              <w:rPr>
                <w:spacing w:val="-5"/>
                <w:sz w:val="20"/>
              </w:rPr>
              <w:t>5.7</w:t>
            </w:r>
          </w:p>
        </w:tc>
        <w:tc>
          <w:tcPr>
            <w:tcW w:w="960" w:type="dxa"/>
          </w:tcPr>
          <w:p>
            <w:pPr>
              <w:pStyle w:val="TableParagraph"/>
              <w:ind w:left="353"/>
              <w:rPr>
                <w:sz w:val="20"/>
              </w:rPr>
            </w:pPr>
            <w:r>
              <w:rPr>
                <w:spacing w:val="-10"/>
                <w:sz w:val="20"/>
              </w:rPr>
              <w:t>7</w:t>
            </w:r>
          </w:p>
        </w:tc>
        <w:tc>
          <w:tcPr>
            <w:tcW w:w="969" w:type="dxa"/>
          </w:tcPr>
          <w:p>
            <w:pPr>
              <w:pStyle w:val="TableParagraph"/>
              <w:ind w:left="65" w:right="158"/>
              <w:jc w:val="center"/>
              <w:rPr>
                <w:sz w:val="20"/>
              </w:rPr>
            </w:pPr>
            <w:r>
              <w:rPr>
                <w:spacing w:val="-4"/>
                <w:sz w:val="20"/>
              </w:rPr>
              <w:t>-</w:t>
            </w:r>
            <w:r>
              <w:rPr>
                <w:spacing w:val="-10"/>
                <w:sz w:val="20"/>
              </w:rPr>
              <w:t>1</w:t>
            </w:r>
          </w:p>
        </w:tc>
        <w:tc>
          <w:tcPr>
            <w:tcW w:w="1205" w:type="dxa"/>
          </w:tcPr>
          <w:p>
            <w:pPr>
              <w:pStyle w:val="TableParagraph"/>
              <w:ind w:left="345"/>
              <w:rPr>
                <w:sz w:val="20"/>
              </w:rPr>
            </w:pPr>
            <w:r>
              <w:rPr>
                <w:spacing w:val="-2"/>
                <w:sz w:val="20"/>
              </w:rPr>
              <w:t>35.1295</w:t>
            </w:r>
          </w:p>
        </w:tc>
        <w:tc>
          <w:tcPr>
            <w:tcW w:w="813" w:type="dxa"/>
          </w:tcPr>
          <w:p>
            <w:pPr>
              <w:pStyle w:val="TableParagraph"/>
              <w:ind w:left="105"/>
              <w:rPr>
                <w:sz w:val="20"/>
              </w:rPr>
            </w:pPr>
            <w:r>
              <w:rPr>
                <w:spacing w:val="-2"/>
                <w:sz w:val="20"/>
              </w:rPr>
              <w:t>32.08</w:t>
            </w:r>
          </w:p>
        </w:tc>
        <w:tc>
          <w:tcPr>
            <w:tcW w:w="1115" w:type="dxa"/>
          </w:tcPr>
          <w:p>
            <w:pPr>
              <w:pStyle w:val="TableParagraph"/>
              <w:ind w:left="150" w:right="9"/>
              <w:jc w:val="center"/>
              <w:rPr>
                <w:sz w:val="20"/>
              </w:rPr>
            </w:pPr>
            <w:r>
              <w:rPr>
                <w:spacing w:val="-2"/>
                <w:sz w:val="20"/>
              </w:rPr>
              <w:t>31.95969</w:t>
            </w:r>
          </w:p>
        </w:tc>
        <w:tc>
          <w:tcPr>
            <w:tcW w:w="1209" w:type="dxa"/>
          </w:tcPr>
          <w:p>
            <w:pPr>
              <w:pStyle w:val="TableParagraph"/>
              <w:ind w:left="87" w:right="36"/>
              <w:jc w:val="center"/>
              <w:rPr>
                <w:sz w:val="20"/>
              </w:rPr>
            </w:pPr>
            <w:r>
              <w:rPr>
                <w:spacing w:val="-2"/>
                <w:sz w:val="20"/>
              </w:rPr>
              <w:t>33.05639698</w:t>
            </w:r>
          </w:p>
        </w:tc>
      </w:tr>
      <w:tr>
        <w:trPr>
          <w:trHeight w:val="344" w:hRule="atLeast"/>
        </w:trPr>
        <w:tc>
          <w:tcPr>
            <w:tcW w:w="656" w:type="dxa"/>
          </w:tcPr>
          <w:p>
            <w:pPr>
              <w:pStyle w:val="TableParagraph"/>
              <w:spacing w:before="52"/>
              <w:rPr>
                <w:sz w:val="20"/>
              </w:rPr>
            </w:pPr>
            <w:r>
              <w:rPr>
                <w:spacing w:val="-5"/>
                <w:sz w:val="20"/>
              </w:rPr>
              <w:t>5.8</w:t>
            </w:r>
          </w:p>
        </w:tc>
        <w:tc>
          <w:tcPr>
            <w:tcW w:w="960" w:type="dxa"/>
          </w:tcPr>
          <w:p>
            <w:pPr>
              <w:pStyle w:val="TableParagraph"/>
              <w:spacing w:before="52"/>
              <w:ind w:left="353"/>
              <w:rPr>
                <w:sz w:val="20"/>
              </w:rPr>
            </w:pPr>
            <w:r>
              <w:rPr>
                <w:spacing w:val="-10"/>
                <w:sz w:val="20"/>
              </w:rPr>
              <w:t>7</w:t>
            </w:r>
          </w:p>
        </w:tc>
        <w:tc>
          <w:tcPr>
            <w:tcW w:w="969" w:type="dxa"/>
          </w:tcPr>
          <w:p>
            <w:pPr>
              <w:pStyle w:val="TableParagraph"/>
              <w:spacing w:before="52"/>
              <w:ind w:left="65" w:right="158"/>
              <w:jc w:val="center"/>
              <w:rPr>
                <w:sz w:val="20"/>
              </w:rPr>
            </w:pPr>
            <w:r>
              <w:rPr>
                <w:spacing w:val="-4"/>
                <w:sz w:val="20"/>
              </w:rPr>
              <w:t>-</w:t>
            </w:r>
            <w:r>
              <w:rPr>
                <w:spacing w:val="-10"/>
                <w:sz w:val="20"/>
              </w:rPr>
              <w:t>3</w:t>
            </w:r>
          </w:p>
        </w:tc>
        <w:tc>
          <w:tcPr>
            <w:tcW w:w="1205" w:type="dxa"/>
          </w:tcPr>
          <w:p>
            <w:pPr>
              <w:pStyle w:val="TableParagraph"/>
              <w:spacing w:before="52"/>
              <w:ind w:left="345"/>
              <w:rPr>
                <w:sz w:val="20"/>
              </w:rPr>
            </w:pPr>
            <w:r>
              <w:rPr>
                <w:spacing w:val="-2"/>
                <w:sz w:val="20"/>
              </w:rPr>
              <w:t>35.3885</w:t>
            </w:r>
          </w:p>
        </w:tc>
        <w:tc>
          <w:tcPr>
            <w:tcW w:w="813" w:type="dxa"/>
          </w:tcPr>
          <w:p>
            <w:pPr>
              <w:pStyle w:val="TableParagraph"/>
              <w:spacing w:before="52"/>
              <w:ind w:left="105"/>
              <w:rPr>
                <w:sz w:val="20"/>
              </w:rPr>
            </w:pPr>
            <w:r>
              <w:rPr>
                <w:spacing w:val="-2"/>
                <w:sz w:val="20"/>
              </w:rPr>
              <w:t>32.24</w:t>
            </w:r>
          </w:p>
        </w:tc>
        <w:tc>
          <w:tcPr>
            <w:tcW w:w="1115" w:type="dxa"/>
          </w:tcPr>
          <w:p>
            <w:pPr>
              <w:pStyle w:val="TableParagraph"/>
              <w:spacing w:before="52"/>
              <w:ind w:left="150" w:right="9"/>
              <w:jc w:val="center"/>
              <w:rPr>
                <w:sz w:val="20"/>
              </w:rPr>
            </w:pPr>
            <w:r>
              <w:rPr>
                <w:spacing w:val="-2"/>
                <w:sz w:val="20"/>
              </w:rPr>
              <w:t>32.18015</w:t>
            </w:r>
          </w:p>
        </w:tc>
        <w:tc>
          <w:tcPr>
            <w:tcW w:w="1209" w:type="dxa"/>
          </w:tcPr>
          <w:p>
            <w:pPr>
              <w:pStyle w:val="TableParagraph"/>
              <w:spacing w:before="52"/>
              <w:ind w:left="87" w:right="36"/>
              <w:jc w:val="center"/>
              <w:rPr>
                <w:sz w:val="20"/>
              </w:rPr>
            </w:pPr>
            <w:r>
              <w:rPr>
                <w:spacing w:val="-2"/>
                <w:sz w:val="20"/>
              </w:rPr>
              <w:t>33.26954977</w:t>
            </w:r>
          </w:p>
        </w:tc>
      </w:tr>
      <w:tr>
        <w:trPr>
          <w:trHeight w:val="345" w:hRule="atLeast"/>
        </w:trPr>
        <w:tc>
          <w:tcPr>
            <w:tcW w:w="656" w:type="dxa"/>
          </w:tcPr>
          <w:p>
            <w:pPr>
              <w:pStyle w:val="TableParagraph"/>
              <w:rPr>
                <w:sz w:val="20"/>
              </w:rPr>
            </w:pPr>
            <w:r>
              <w:rPr>
                <w:spacing w:val="-5"/>
                <w:sz w:val="20"/>
              </w:rPr>
              <w:t>5.9</w:t>
            </w:r>
          </w:p>
        </w:tc>
        <w:tc>
          <w:tcPr>
            <w:tcW w:w="960" w:type="dxa"/>
          </w:tcPr>
          <w:p>
            <w:pPr>
              <w:pStyle w:val="TableParagraph"/>
              <w:ind w:left="353"/>
              <w:rPr>
                <w:sz w:val="20"/>
              </w:rPr>
            </w:pPr>
            <w:r>
              <w:rPr>
                <w:spacing w:val="-10"/>
                <w:sz w:val="20"/>
              </w:rPr>
              <w:t>7</w:t>
            </w:r>
          </w:p>
        </w:tc>
        <w:tc>
          <w:tcPr>
            <w:tcW w:w="969" w:type="dxa"/>
          </w:tcPr>
          <w:p>
            <w:pPr>
              <w:pStyle w:val="TableParagraph"/>
              <w:ind w:left="65" w:right="158"/>
              <w:jc w:val="center"/>
              <w:rPr>
                <w:sz w:val="20"/>
              </w:rPr>
            </w:pPr>
            <w:r>
              <w:rPr>
                <w:spacing w:val="-4"/>
                <w:sz w:val="20"/>
              </w:rPr>
              <w:t>-</w:t>
            </w:r>
            <w:r>
              <w:rPr>
                <w:spacing w:val="-10"/>
                <w:sz w:val="20"/>
              </w:rPr>
              <w:t>5</w:t>
            </w:r>
          </w:p>
        </w:tc>
        <w:tc>
          <w:tcPr>
            <w:tcW w:w="1205" w:type="dxa"/>
          </w:tcPr>
          <w:p>
            <w:pPr>
              <w:pStyle w:val="TableParagraph"/>
              <w:ind w:left="345"/>
              <w:rPr>
                <w:sz w:val="20"/>
              </w:rPr>
            </w:pPr>
            <w:r>
              <w:rPr>
                <w:spacing w:val="-2"/>
                <w:sz w:val="20"/>
              </w:rPr>
              <w:t>35.6475</w:t>
            </w:r>
          </w:p>
        </w:tc>
        <w:tc>
          <w:tcPr>
            <w:tcW w:w="813" w:type="dxa"/>
          </w:tcPr>
          <w:p>
            <w:pPr>
              <w:pStyle w:val="TableParagraph"/>
              <w:ind w:left="105"/>
              <w:rPr>
                <w:sz w:val="20"/>
              </w:rPr>
            </w:pPr>
            <w:r>
              <w:rPr>
                <w:spacing w:val="-4"/>
                <w:sz w:val="20"/>
              </w:rPr>
              <w:t>32.4</w:t>
            </w:r>
          </w:p>
        </w:tc>
        <w:tc>
          <w:tcPr>
            <w:tcW w:w="1115" w:type="dxa"/>
          </w:tcPr>
          <w:p>
            <w:pPr>
              <w:pStyle w:val="TableParagraph"/>
              <w:ind w:left="150" w:right="6"/>
              <w:jc w:val="center"/>
              <w:rPr>
                <w:sz w:val="20"/>
              </w:rPr>
            </w:pPr>
            <w:r>
              <w:rPr>
                <w:spacing w:val="-2"/>
                <w:sz w:val="20"/>
              </w:rPr>
              <w:t>32.40143</w:t>
            </w:r>
          </w:p>
        </w:tc>
        <w:tc>
          <w:tcPr>
            <w:tcW w:w="1209" w:type="dxa"/>
          </w:tcPr>
          <w:p>
            <w:pPr>
              <w:pStyle w:val="TableParagraph"/>
              <w:ind w:left="87" w:right="36"/>
              <w:jc w:val="center"/>
              <w:rPr>
                <w:sz w:val="20"/>
              </w:rPr>
            </w:pPr>
            <w:r>
              <w:rPr>
                <w:spacing w:val="-2"/>
                <w:sz w:val="20"/>
              </w:rPr>
              <w:t>33.48297669</w:t>
            </w:r>
          </w:p>
        </w:tc>
      </w:tr>
      <w:tr>
        <w:trPr>
          <w:trHeight w:val="345" w:hRule="atLeast"/>
        </w:trPr>
        <w:tc>
          <w:tcPr>
            <w:tcW w:w="656" w:type="dxa"/>
          </w:tcPr>
          <w:p>
            <w:pPr>
              <w:pStyle w:val="TableParagraph"/>
              <w:rPr>
                <w:sz w:val="20"/>
              </w:rPr>
            </w:pPr>
            <w:r>
              <w:rPr>
                <w:spacing w:val="-10"/>
                <w:sz w:val="20"/>
              </w:rPr>
              <w:t>6</w:t>
            </w:r>
          </w:p>
        </w:tc>
        <w:tc>
          <w:tcPr>
            <w:tcW w:w="960" w:type="dxa"/>
          </w:tcPr>
          <w:p>
            <w:pPr>
              <w:pStyle w:val="TableParagraph"/>
              <w:ind w:left="353"/>
              <w:rPr>
                <w:sz w:val="20"/>
              </w:rPr>
            </w:pPr>
            <w:r>
              <w:rPr>
                <w:spacing w:val="-10"/>
                <w:sz w:val="20"/>
              </w:rPr>
              <w:t>7</w:t>
            </w:r>
          </w:p>
        </w:tc>
        <w:tc>
          <w:tcPr>
            <w:tcW w:w="969" w:type="dxa"/>
          </w:tcPr>
          <w:p>
            <w:pPr>
              <w:pStyle w:val="TableParagraph"/>
              <w:ind w:left="65" w:right="158"/>
              <w:jc w:val="center"/>
              <w:rPr>
                <w:sz w:val="20"/>
              </w:rPr>
            </w:pPr>
            <w:r>
              <w:rPr>
                <w:spacing w:val="-4"/>
                <w:sz w:val="20"/>
              </w:rPr>
              <w:t>-</w:t>
            </w:r>
            <w:r>
              <w:rPr>
                <w:spacing w:val="-10"/>
                <w:sz w:val="20"/>
              </w:rPr>
              <w:t>7</w:t>
            </w:r>
          </w:p>
        </w:tc>
        <w:tc>
          <w:tcPr>
            <w:tcW w:w="1205" w:type="dxa"/>
          </w:tcPr>
          <w:p>
            <w:pPr>
              <w:pStyle w:val="TableParagraph"/>
              <w:ind w:left="345"/>
              <w:rPr>
                <w:sz w:val="20"/>
              </w:rPr>
            </w:pPr>
            <w:r>
              <w:rPr>
                <w:spacing w:val="-2"/>
                <w:sz w:val="20"/>
              </w:rPr>
              <w:t>35.9065</w:t>
            </w:r>
          </w:p>
        </w:tc>
        <w:tc>
          <w:tcPr>
            <w:tcW w:w="813" w:type="dxa"/>
          </w:tcPr>
          <w:p>
            <w:pPr>
              <w:pStyle w:val="TableParagraph"/>
              <w:ind w:left="105"/>
              <w:rPr>
                <w:sz w:val="20"/>
              </w:rPr>
            </w:pPr>
            <w:r>
              <w:rPr>
                <w:spacing w:val="-2"/>
                <w:sz w:val="20"/>
              </w:rPr>
              <w:t>32.56</w:t>
            </w:r>
          </w:p>
        </w:tc>
        <w:tc>
          <w:tcPr>
            <w:tcW w:w="1115" w:type="dxa"/>
          </w:tcPr>
          <w:p>
            <w:pPr>
              <w:pStyle w:val="TableParagraph"/>
              <w:ind w:left="150" w:right="9"/>
              <w:jc w:val="center"/>
              <w:rPr>
                <w:sz w:val="20"/>
              </w:rPr>
            </w:pPr>
            <w:r>
              <w:rPr>
                <w:spacing w:val="-2"/>
                <w:sz w:val="20"/>
              </w:rPr>
              <w:t>32.62352</w:t>
            </w:r>
          </w:p>
        </w:tc>
        <w:tc>
          <w:tcPr>
            <w:tcW w:w="1209" w:type="dxa"/>
          </w:tcPr>
          <w:p>
            <w:pPr>
              <w:pStyle w:val="TableParagraph"/>
              <w:ind w:left="87" w:right="36"/>
              <w:jc w:val="center"/>
              <w:rPr>
                <w:sz w:val="20"/>
              </w:rPr>
            </w:pPr>
            <w:r>
              <w:rPr>
                <w:spacing w:val="-2"/>
                <w:sz w:val="20"/>
              </w:rPr>
              <w:t>33.69667144</w:t>
            </w:r>
          </w:p>
        </w:tc>
      </w:tr>
      <w:tr>
        <w:trPr>
          <w:trHeight w:val="344" w:hRule="atLeast"/>
        </w:trPr>
        <w:tc>
          <w:tcPr>
            <w:tcW w:w="656" w:type="dxa"/>
          </w:tcPr>
          <w:p>
            <w:pPr>
              <w:pStyle w:val="TableParagraph"/>
              <w:rPr>
                <w:sz w:val="20"/>
              </w:rPr>
            </w:pPr>
            <w:r>
              <w:rPr>
                <w:spacing w:val="-5"/>
                <w:sz w:val="20"/>
              </w:rPr>
              <w:t>6.1</w:t>
            </w:r>
          </w:p>
        </w:tc>
        <w:tc>
          <w:tcPr>
            <w:tcW w:w="960" w:type="dxa"/>
          </w:tcPr>
          <w:p>
            <w:pPr>
              <w:pStyle w:val="TableParagraph"/>
              <w:ind w:left="353"/>
              <w:rPr>
                <w:sz w:val="20"/>
              </w:rPr>
            </w:pPr>
            <w:r>
              <w:rPr>
                <w:spacing w:val="-10"/>
                <w:sz w:val="20"/>
              </w:rPr>
              <w:t>7</w:t>
            </w:r>
          </w:p>
        </w:tc>
        <w:tc>
          <w:tcPr>
            <w:tcW w:w="969" w:type="dxa"/>
          </w:tcPr>
          <w:p>
            <w:pPr>
              <w:pStyle w:val="TableParagraph"/>
              <w:ind w:left="164" w:right="158"/>
              <w:jc w:val="center"/>
              <w:rPr>
                <w:sz w:val="20"/>
              </w:rPr>
            </w:pPr>
            <w:r>
              <w:rPr>
                <w:spacing w:val="-4"/>
                <w:sz w:val="20"/>
              </w:rPr>
              <w:t>-</w:t>
            </w:r>
            <w:r>
              <w:rPr>
                <w:spacing w:val="-5"/>
                <w:sz w:val="20"/>
              </w:rPr>
              <w:t>11</w:t>
            </w:r>
          </w:p>
        </w:tc>
        <w:tc>
          <w:tcPr>
            <w:tcW w:w="1205" w:type="dxa"/>
          </w:tcPr>
          <w:p>
            <w:pPr>
              <w:pStyle w:val="TableParagraph"/>
              <w:ind w:left="345"/>
              <w:rPr>
                <w:sz w:val="20"/>
              </w:rPr>
            </w:pPr>
            <w:r>
              <w:rPr>
                <w:spacing w:val="-2"/>
                <w:sz w:val="20"/>
              </w:rPr>
              <w:t>36.42449</w:t>
            </w:r>
          </w:p>
        </w:tc>
        <w:tc>
          <w:tcPr>
            <w:tcW w:w="813" w:type="dxa"/>
          </w:tcPr>
          <w:p>
            <w:pPr>
              <w:pStyle w:val="TableParagraph"/>
              <w:ind w:left="105"/>
              <w:rPr>
                <w:sz w:val="20"/>
              </w:rPr>
            </w:pPr>
            <w:r>
              <w:rPr>
                <w:spacing w:val="-2"/>
                <w:sz w:val="20"/>
              </w:rPr>
              <w:t>32.88</w:t>
            </w:r>
          </w:p>
        </w:tc>
        <w:tc>
          <w:tcPr>
            <w:tcW w:w="1115" w:type="dxa"/>
          </w:tcPr>
          <w:p>
            <w:pPr>
              <w:pStyle w:val="TableParagraph"/>
              <w:ind w:left="150" w:right="9"/>
              <w:jc w:val="center"/>
              <w:rPr>
                <w:sz w:val="20"/>
              </w:rPr>
            </w:pPr>
            <w:r>
              <w:rPr>
                <w:spacing w:val="-2"/>
                <w:sz w:val="20"/>
              </w:rPr>
              <w:t>33.07002</w:t>
            </w:r>
          </w:p>
        </w:tc>
        <w:tc>
          <w:tcPr>
            <w:tcW w:w="1209" w:type="dxa"/>
          </w:tcPr>
          <w:p>
            <w:pPr>
              <w:pStyle w:val="TableParagraph"/>
              <w:ind w:left="87" w:right="36"/>
              <w:jc w:val="center"/>
              <w:rPr>
                <w:sz w:val="20"/>
              </w:rPr>
            </w:pPr>
            <w:r>
              <w:rPr>
                <w:spacing w:val="-2"/>
                <w:sz w:val="20"/>
              </w:rPr>
              <w:t>34.12483868</w:t>
            </w:r>
          </w:p>
        </w:tc>
      </w:tr>
      <w:tr>
        <w:trPr>
          <w:trHeight w:val="344" w:hRule="atLeast"/>
        </w:trPr>
        <w:tc>
          <w:tcPr>
            <w:tcW w:w="656" w:type="dxa"/>
          </w:tcPr>
          <w:p>
            <w:pPr>
              <w:pStyle w:val="TableParagraph"/>
              <w:spacing w:before="52"/>
              <w:rPr>
                <w:sz w:val="20"/>
              </w:rPr>
            </w:pPr>
            <w:r>
              <w:rPr>
                <w:spacing w:val="-5"/>
                <w:sz w:val="20"/>
              </w:rPr>
              <w:t>6.2</w:t>
            </w:r>
          </w:p>
        </w:tc>
        <w:tc>
          <w:tcPr>
            <w:tcW w:w="960" w:type="dxa"/>
          </w:tcPr>
          <w:p>
            <w:pPr>
              <w:pStyle w:val="TableParagraph"/>
              <w:spacing w:before="52"/>
              <w:ind w:left="353"/>
              <w:rPr>
                <w:sz w:val="20"/>
              </w:rPr>
            </w:pPr>
            <w:r>
              <w:rPr>
                <w:spacing w:val="-10"/>
                <w:sz w:val="20"/>
              </w:rPr>
              <w:t>7</w:t>
            </w:r>
          </w:p>
        </w:tc>
        <w:tc>
          <w:tcPr>
            <w:tcW w:w="969" w:type="dxa"/>
          </w:tcPr>
          <w:p>
            <w:pPr>
              <w:pStyle w:val="TableParagraph"/>
              <w:spacing w:before="52"/>
              <w:ind w:left="164" w:right="158"/>
              <w:jc w:val="center"/>
              <w:rPr>
                <w:sz w:val="20"/>
              </w:rPr>
            </w:pPr>
            <w:r>
              <w:rPr>
                <w:spacing w:val="-4"/>
                <w:sz w:val="20"/>
              </w:rPr>
              <w:t>-</w:t>
            </w:r>
            <w:r>
              <w:rPr>
                <w:spacing w:val="-5"/>
                <w:sz w:val="20"/>
              </w:rPr>
              <w:t>14</w:t>
            </w:r>
          </w:p>
        </w:tc>
        <w:tc>
          <w:tcPr>
            <w:tcW w:w="1205" w:type="dxa"/>
          </w:tcPr>
          <w:p>
            <w:pPr>
              <w:pStyle w:val="TableParagraph"/>
              <w:spacing w:before="52"/>
              <w:ind w:left="345"/>
              <w:rPr>
                <w:sz w:val="20"/>
              </w:rPr>
            </w:pPr>
            <w:r>
              <w:rPr>
                <w:spacing w:val="-2"/>
                <w:sz w:val="20"/>
              </w:rPr>
              <w:t>36.81299</w:t>
            </w:r>
          </w:p>
        </w:tc>
        <w:tc>
          <w:tcPr>
            <w:tcW w:w="813" w:type="dxa"/>
          </w:tcPr>
          <w:p>
            <w:pPr>
              <w:pStyle w:val="TableParagraph"/>
              <w:spacing w:before="52"/>
              <w:ind w:left="105"/>
              <w:rPr>
                <w:sz w:val="20"/>
              </w:rPr>
            </w:pPr>
            <w:r>
              <w:rPr>
                <w:spacing w:val="-2"/>
                <w:sz w:val="20"/>
              </w:rPr>
              <w:t>33.12</w:t>
            </w:r>
          </w:p>
        </w:tc>
        <w:tc>
          <w:tcPr>
            <w:tcW w:w="1115" w:type="dxa"/>
          </w:tcPr>
          <w:p>
            <w:pPr>
              <w:pStyle w:val="TableParagraph"/>
              <w:spacing w:before="52"/>
              <w:ind w:left="150" w:right="9"/>
              <w:jc w:val="center"/>
              <w:rPr>
                <w:sz w:val="20"/>
              </w:rPr>
            </w:pPr>
            <w:r>
              <w:rPr>
                <w:spacing w:val="-2"/>
                <w:sz w:val="20"/>
              </w:rPr>
              <w:t>33.40686</w:t>
            </w:r>
          </w:p>
        </w:tc>
        <w:tc>
          <w:tcPr>
            <w:tcW w:w="1209" w:type="dxa"/>
          </w:tcPr>
          <w:p>
            <w:pPr>
              <w:pStyle w:val="TableParagraph"/>
              <w:spacing w:before="52"/>
              <w:ind w:left="87" w:right="36"/>
              <w:jc w:val="center"/>
              <w:rPr>
                <w:sz w:val="20"/>
              </w:rPr>
            </w:pPr>
            <w:r>
              <w:rPr>
                <w:spacing w:val="-2"/>
                <w:sz w:val="20"/>
              </w:rPr>
              <w:t>34.44661874</w:t>
            </w:r>
          </w:p>
        </w:tc>
      </w:tr>
      <w:tr>
        <w:trPr>
          <w:trHeight w:val="345" w:hRule="atLeast"/>
        </w:trPr>
        <w:tc>
          <w:tcPr>
            <w:tcW w:w="656" w:type="dxa"/>
          </w:tcPr>
          <w:p>
            <w:pPr>
              <w:pStyle w:val="TableParagraph"/>
              <w:rPr>
                <w:sz w:val="20"/>
              </w:rPr>
            </w:pPr>
            <w:r>
              <w:rPr>
                <w:spacing w:val="-5"/>
                <w:sz w:val="20"/>
              </w:rPr>
              <w:t>6.3</w:t>
            </w:r>
          </w:p>
        </w:tc>
        <w:tc>
          <w:tcPr>
            <w:tcW w:w="960" w:type="dxa"/>
          </w:tcPr>
          <w:p>
            <w:pPr>
              <w:pStyle w:val="TableParagraph"/>
              <w:ind w:left="353"/>
              <w:rPr>
                <w:sz w:val="20"/>
              </w:rPr>
            </w:pPr>
            <w:r>
              <w:rPr>
                <w:spacing w:val="-10"/>
                <w:sz w:val="20"/>
              </w:rPr>
              <w:t>7</w:t>
            </w:r>
          </w:p>
        </w:tc>
        <w:tc>
          <w:tcPr>
            <w:tcW w:w="969" w:type="dxa"/>
          </w:tcPr>
          <w:p>
            <w:pPr>
              <w:pStyle w:val="TableParagraph"/>
              <w:ind w:left="164" w:right="158"/>
              <w:jc w:val="center"/>
              <w:rPr>
                <w:sz w:val="20"/>
              </w:rPr>
            </w:pPr>
            <w:r>
              <w:rPr>
                <w:spacing w:val="-4"/>
                <w:sz w:val="20"/>
              </w:rPr>
              <w:t>-</w:t>
            </w:r>
            <w:r>
              <w:rPr>
                <w:spacing w:val="-5"/>
                <w:sz w:val="20"/>
              </w:rPr>
              <w:t>16</w:t>
            </w:r>
          </w:p>
        </w:tc>
        <w:tc>
          <w:tcPr>
            <w:tcW w:w="1205" w:type="dxa"/>
          </w:tcPr>
          <w:p>
            <w:pPr>
              <w:pStyle w:val="TableParagraph"/>
              <w:ind w:left="345"/>
              <w:rPr>
                <w:sz w:val="20"/>
              </w:rPr>
            </w:pPr>
            <w:r>
              <w:rPr>
                <w:spacing w:val="-2"/>
                <w:sz w:val="20"/>
              </w:rPr>
              <w:t>37.07199</w:t>
            </w:r>
          </w:p>
        </w:tc>
        <w:tc>
          <w:tcPr>
            <w:tcW w:w="813" w:type="dxa"/>
          </w:tcPr>
          <w:p>
            <w:pPr>
              <w:pStyle w:val="TableParagraph"/>
              <w:ind w:left="105"/>
              <w:rPr>
                <w:sz w:val="20"/>
              </w:rPr>
            </w:pPr>
            <w:r>
              <w:rPr>
                <w:spacing w:val="-2"/>
                <w:sz w:val="20"/>
              </w:rPr>
              <w:t>33.28</w:t>
            </w:r>
          </w:p>
        </w:tc>
        <w:tc>
          <w:tcPr>
            <w:tcW w:w="1115" w:type="dxa"/>
          </w:tcPr>
          <w:p>
            <w:pPr>
              <w:pStyle w:val="TableParagraph"/>
              <w:ind w:left="150" w:right="9"/>
              <w:jc w:val="center"/>
              <w:rPr>
                <w:sz w:val="20"/>
              </w:rPr>
            </w:pPr>
            <w:r>
              <w:rPr>
                <w:spacing w:val="-2"/>
                <w:sz w:val="20"/>
              </w:rPr>
              <w:t>33.63232</w:t>
            </w:r>
          </w:p>
        </w:tc>
        <w:tc>
          <w:tcPr>
            <w:tcW w:w="1209" w:type="dxa"/>
          </w:tcPr>
          <w:p>
            <w:pPr>
              <w:pStyle w:val="TableParagraph"/>
              <w:ind w:left="87" w:right="36"/>
              <w:jc w:val="center"/>
              <w:rPr>
                <w:sz w:val="20"/>
              </w:rPr>
            </w:pPr>
            <w:r>
              <w:rPr>
                <w:spacing w:val="-2"/>
                <w:sz w:val="20"/>
              </w:rPr>
              <w:t>34.66143794</w:t>
            </w:r>
          </w:p>
        </w:tc>
      </w:tr>
      <w:tr>
        <w:trPr>
          <w:trHeight w:val="344" w:hRule="atLeast"/>
        </w:trPr>
        <w:tc>
          <w:tcPr>
            <w:tcW w:w="656" w:type="dxa"/>
          </w:tcPr>
          <w:p>
            <w:pPr>
              <w:pStyle w:val="TableParagraph"/>
              <w:rPr>
                <w:sz w:val="20"/>
              </w:rPr>
            </w:pPr>
            <w:r>
              <w:rPr>
                <w:spacing w:val="-5"/>
                <w:sz w:val="20"/>
              </w:rPr>
              <w:t>6.4</w:t>
            </w:r>
          </w:p>
        </w:tc>
        <w:tc>
          <w:tcPr>
            <w:tcW w:w="960" w:type="dxa"/>
          </w:tcPr>
          <w:p>
            <w:pPr>
              <w:pStyle w:val="TableParagraph"/>
              <w:ind w:left="353"/>
              <w:rPr>
                <w:sz w:val="20"/>
              </w:rPr>
            </w:pPr>
            <w:r>
              <w:rPr>
                <w:spacing w:val="-10"/>
                <w:sz w:val="20"/>
              </w:rPr>
              <w:t>7</w:t>
            </w:r>
          </w:p>
        </w:tc>
        <w:tc>
          <w:tcPr>
            <w:tcW w:w="969" w:type="dxa"/>
          </w:tcPr>
          <w:p>
            <w:pPr>
              <w:pStyle w:val="TableParagraph"/>
              <w:ind w:left="164" w:right="158"/>
              <w:jc w:val="center"/>
              <w:rPr>
                <w:sz w:val="20"/>
              </w:rPr>
            </w:pPr>
            <w:r>
              <w:rPr>
                <w:spacing w:val="-4"/>
                <w:sz w:val="20"/>
              </w:rPr>
              <w:t>-</w:t>
            </w:r>
            <w:r>
              <w:rPr>
                <w:spacing w:val="-5"/>
                <w:sz w:val="20"/>
              </w:rPr>
              <w:t>16</w:t>
            </w:r>
          </w:p>
        </w:tc>
        <w:tc>
          <w:tcPr>
            <w:tcW w:w="1205" w:type="dxa"/>
          </w:tcPr>
          <w:p>
            <w:pPr>
              <w:pStyle w:val="TableParagraph"/>
              <w:ind w:left="345"/>
              <w:rPr>
                <w:sz w:val="20"/>
              </w:rPr>
            </w:pPr>
            <w:r>
              <w:rPr>
                <w:spacing w:val="-2"/>
                <w:sz w:val="20"/>
              </w:rPr>
              <w:t>37.07199</w:t>
            </w:r>
          </w:p>
        </w:tc>
        <w:tc>
          <w:tcPr>
            <w:tcW w:w="813" w:type="dxa"/>
          </w:tcPr>
          <w:p>
            <w:pPr>
              <w:pStyle w:val="TableParagraph"/>
              <w:ind w:left="105"/>
              <w:rPr>
                <w:sz w:val="20"/>
              </w:rPr>
            </w:pPr>
            <w:r>
              <w:rPr>
                <w:spacing w:val="-2"/>
                <w:sz w:val="20"/>
              </w:rPr>
              <w:t>33.28</w:t>
            </w:r>
          </w:p>
        </w:tc>
        <w:tc>
          <w:tcPr>
            <w:tcW w:w="1115" w:type="dxa"/>
          </w:tcPr>
          <w:p>
            <w:pPr>
              <w:pStyle w:val="TableParagraph"/>
              <w:ind w:left="150" w:right="9"/>
              <w:jc w:val="center"/>
              <w:rPr>
                <w:sz w:val="20"/>
              </w:rPr>
            </w:pPr>
            <w:r>
              <w:rPr>
                <w:spacing w:val="-2"/>
                <w:sz w:val="20"/>
              </w:rPr>
              <w:t>33.63232</w:t>
            </w:r>
          </w:p>
        </w:tc>
        <w:tc>
          <w:tcPr>
            <w:tcW w:w="1209" w:type="dxa"/>
          </w:tcPr>
          <w:p>
            <w:pPr>
              <w:pStyle w:val="TableParagraph"/>
              <w:ind w:left="87" w:right="36"/>
              <w:jc w:val="center"/>
              <w:rPr>
                <w:sz w:val="20"/>
              </w:rPr>
            </w:pPr>
            <w:r>
              <w:rPr>
                <w:spacing w:val="-2"/>
                <w:sz w:val="20"/>
              </w:rPr>
              <w:t>34.66143794</w:t>
            </w:r>
          </w:p>
        </w:tc>
      </w:tr>
      <w:tr>
        <w:trPr>
          <w:trHeight w:val="344" w:hRule="atLeast"/>
        </w:trPr>
        <w:tc>
          <w:tcPr>
            <w:tcW w:w="656" w:type="dxa"/>
          </w:tcPr>
          <w:p>
            <w:pPr>
              <w:pStyle w:val="TableParagraph"/>
              <w:spacing w:before="52"/>
              <w:rPr>
                <w:sz w:val="20"/>
              </w:rPr>
            </w:pPr>
            <w:r>
              <w:rPr>
                <w:spacing w:val="-5"/>
                <w:sz w:val="20"/>
              </w:rPr>
              <w:t>6.5</w:t>
            </w:r>
          </w:p>
        </w:tc>
        <w:tc>
          <w:tcPr>
            <w:tcW w:w="960" w:type="dxa"/>
          </w:tcPr>
          <w:p>
            <w:pPr>
              <w:pStyle w:val="TableParagraph"/>
              <w:spacing w:before="52"/>
              <w:ind w:left="353"/>
              <w:rPr>
                <w:sz w:val="20"/>
              </w:rPr>
            </w:pPr>
            <w:r>
              <w:rPr>
                <w:spacing w:val="-10"/>
                <w:sz w:val="20"/>
              </w:rPr>
              <w:t>7</w:t>
            </w:r>
          </w:p>
        </w:tc>
        <w:tc>
          <w:tcPr>
            <w:tcW w:w="969" w:type="dxa"/>
          </w:tcPr>
          <w:p>
            <w:pPr>
              <w:pStyle w:val="TableParagraph"/>
              <w:spacing w:before="52"/>
              <w:ind w:left="164" w:right="158"/>
              <w:jc w:val="center"/>
              <w:rPr>
                <w:sz w:val="20"/>
              </w:rPr>
            </w:pPr>
            <w:r>
              <w:rPr>
                <w:spacing w:val="-4"/>
                <w:sz w:val="20"/>
              </w:rPr>
              <w:t>-</w:t>
            </w:r>
            <w:r>
              <w:rPr>
                <w:spacing w:val="-5"/>
                <w:sz w:val="20"/>
              </w:rPr>
              <w:t>14</w:t>
            </w:r>
          </w:p>
        </w:tc>
        <w:tc>
          <w:tcPr>
            <w:tcW w:w="1205" w:type="dxa"/>
          </w:tcPr>
          <w:p>
            <w:pPr>
              <w:pStyle w:val="TableParagraph"/>
              <w:spacing w:before="52"/>
              <w:ind w:left="345"/>
              <w:rPr>
                <w:sz w:val="20"/>
              </w:rPr>
            </w:pPr>
            <w:r>
              <w:rPr>
                <w:spacing w:val="-2"/>
                <w:sz w:val="20"/>
              </w:rPr>
              <w:t>36.81299</w:t>
            </w:r>
          </w:p>
        </w:tc>
        <w:tc>
          <w:tcPr>
            <w:tcW w:w="813" w:type="dxa"/>
          </w:tcPr>
          <w:p>
            <w:pPr>
              <w:pStyle w:val="TableParagraph"/>
              <w:spacing w:before="52"/>
              <w:ind w:left="105"/>
              <w:rPr>
                <w:sz w:val="20"/>
              </w:rPr>
            </w:pPr>
            <w:r>
              <w:rPr>
                <w:spacing w:val="-2"/>
                <w:sz w:val="20"/>
              </w:rPr>
              <w:t>33.12</w:t>
            </w:r>
          </w:p>
        </w:tc>
        <w:tc>
          <w:tcPr>
            <w:tcW w:w="1115" w:type="dxa"/>
          </w:tcPr>
          <w:p>
            <w:pPr>
              <w:pStyle w:val="TableParagraph"/>
              <w:spacing w:before="52"/>
              <w:ind w:left="150" w:right="9"/>
              <w:jc w:val="center"/>
              <w:rPr>
                <w:sz w:val="20"/>
              </w:rPr>
            </w:pPr>
            <w:r>
              <w:rPr>
                <w:spacing w:val="-2"/>
                <w:sz w:val="20"/>
              </w:rPr>
              <w:t>33.40686</w:t>
            </w:r>
          </w:p>
        </w:tc>
        <w:tc>
          <w:tcPr>
            <w:tcW w:w="1209" w:type="dxa"/>
          </w:tcPr>
          <w:p>
            <w:pPr>
              <w:pStyle w:val="TableParagraph"/>
              <w:spacing w:before="52"/>
              <w:ind w:left="87" w:right="36"/>
              <w:jc w:val="center"/>
              <w:rPr>
                <w:sz w:val="20"/>
              </w:rPr>
            </w:pPr>
            <w:r>
              <w:rPr>
                <w:spacing w:val="-2"/>
                <w:sz w:val="20"/>
              </w:rPr>
              <w:t>34.44661874</w:t>
            </w:r>
          </w:p>
        </w:tc>
      </w:tr>
      <w:tr>
        <w:trPr>
          <w:trHeight w:val="345" w:hRule="atLeast"/>
        </w:trPr>
        <w:tc>
          <w:tcPr>
            <w:tcW w:w="656" w:type="dxa"/>
          </w:tcPr>
          <w:p>
            <w:pPr>
              <w:pStyle w:val="TableParagraph"/>
              <w:rPr>
                <w:sz w:val="20"/>
              </w:rPr>
            </w:pPr>
            <w:r>
              <w:rPr>
                <w:spacing w:val="-5"/>
                <w:sz w:val="20"/>
              </w:rPr>
              <w:t>6.6</w:t>
            </w:r>
          </w:p>
        </w:tc>
        <w:tc>
          <w:tcPr>
            <w:tcW w:w="960" w:type="dxa"/>
          </w:tcPr>
          <w:p>
            <w:pPr>
              <w:pStyle w:val="TableParagraph"/>
              <w:ind w:left="353"/>
              <w:rPr>
                <w:sz w:val="20"/>
              </w:rPr>
            </w:pPr>
            <w:r>
              <w:rPr>
                <w:spacing w:val="-10"/>
                <w:sz w:val="20"/>
              </w:rPr>
              <w:t>7</w:t>
            </w:r>
          </w:p>
        </w:tc>
        <w:tc>
          <w:tcPr>
            <w:tcW w:w="969" w:type="dxa"/>
          </w:tcPr>
          <w:p>
            <w:pPr>
              <w:pStyle w:val="TableParagraph"/>
              <w:ind w:left="164" w:right="158"/>
              <w:jc w:val="center"/>
              <w:rPr>
                <w:sz w:val="20"/>
              </w:rPr>
            </w:pPr>
            <w:r>
              <w:rPr>
                <w:spacing w:val="-4"/>
                <w:sz w:val="20"/>
              </w:rPr>
              <w:t>-</w:t>
            </w:r>
            <w:r>
              <w:rPr>
                <w:spacing w:val="-5"/>
                <w:sz w:val="20"/>
              </w:rPr>
              <w:t>12</w:t>
            </w:r>
          </w:p>
        </w:tc>
        <w:tc>
          <w:tcPr>
            <w:tcW w:w="1205" w:type="dxa"/>
          </w:tcPr>
          <w:p>
            <w:pPr>
              <w:pStyle w:val="TableParagraph"/>
              <w:ind w:left="345"/>
              <w:rPr>
                <w:sz w:val="20"/>
              </w:rPr>
            </w:pPr>
            <w:r>
              <w:rPr>
                <w:spacing w:val="-2"/>
                <w:sz w:val="20"/>
              </w:rPr>
              <w:t>36.55399</w:t>
            </w:r>
          </w:p>
        </w:tc>
        <w:tc>
          <w:tcPr>
            <w:tcW w:w="813" w:type="dxa"/>
          </w:tcPr>
          <w:p>
            <w:pPr>
              <w:pStyle w:val="TableParagraph"/>
              <w:ind w:left="105"/>
              <w:rPr>
                <w:sz w:val="20"/>
              </w:rPr>
            </w:pPr>
            <w:r>
              <w:rPr>
                <w:spacing w:val="-2"/>
                <w:sz w:val="20"/>
              </w:rPr>
              <w:t>32.96</w:t>
            </w:r>
          </w:p>
        </w:tc>
        <w:tc>
          <w:tcPr>
            <w:tcW w:w="1115" w:type="dxa"/>
          </w:tcPr>
          <w:p>
            <w:pPr>
              <w:pStyle w:val="TableParagraph"/>
              <w:ind w:left="150" w:right="9"/>
              <w:jc w:val="center"/>
              <w:rPr>
                <w:sz w:val="20"/>
              </w:rPr>
            </w:pPr>
            <w:r>
              <w:rPr>
                <w:spacing w:val="-2"/>
                <w:sz w:val="20"/>
              </w:rPr>
              <w:t>33.18212</w:t>
            </w:r>
          </w:p>
        </w:tc>
        <w:tc>
          <w:tcPr>
            <w:tcW w:w="1209" w:type="dxa"/>
          </w:tcPr>
          <w:p>
            <w:pPr>
              <w:pStyle w:val="TableParagraph"/>
              <w:ind w:left="87" w:right="36"/>
              <w:jc w:val="center"/>
              <w:rPr>
                <w:sz w:val="20"/>
              </w:rPr>
            </w:pPr>
            <w:r>
              <w:rPr>
                <w:spacing w:val="-2"/>
                <w:sz w:val="20"/>
              </w:rPr>
              <w:t>34.23203774</w:t>
            </w:r>
          </w:p>
        </w:tc>
      </w:tr>
      <w:tr>
        <w:trPr>
          <w:trHeight w:val="283" w:hRule="atLeast"/>
        </w:trPr>
        <w:tc>
          <w:tcPr>
            <w:tcW w:w="656" w:type="dxa"/>
          </w:tcPr>
          <w:p>
            <w:pPr>
              <w:pStyle w:val="TableParagraph"/>
              <w:spacing w:line="210" w:lineRule="exact"/>
              <w:rPr>
                <w:sz w:val="20"/>
              </w:rPr>
            </w:pPr>
            <w:r>
              <w:rPr>
                <w:spacing w:val="-5"/>
                <w:sz w:val="20"/>
              </w:rPr>
              <w:t>6.7</w:t>
            </w:r>
          </w:p>
        </w:tc>
        <w:tc>
          <w:tcPr>
            <w:tcW w:w="960" w:type="dxa"/>
          </w:tcPr>
          <w:p>
            <w:pPr>
              <w:pStyle w:val="TableParagraph"/>
              <w:spacing w:line="210" w:lineRule="exact"/>
              <w:ind w:left="353"/>
              <w:rPr>
                <w:sz w:val="20"/>
              </w:rPr>
            </w:pPr>
            <w:r>
              <w:rPr>
                <w:spacing w:val="-10"/>
                <w:sz w:val="20"/>
              </w:rPr>
              <w:t>7</w:t>
            </w:r>
          </w:p>
        </w:tc>
        <w:tc>
          <w:tcPr>
            <w:tcW w:w="969" w:type="dxa"/>
          </w:tcPr>
          <w:p>
            <w:pPr>
              <w:pStyle w:val="TableParagraph"/>
              <w:spacing w:line="210" w:lineRule="exact"/>
              <w:ind w:left="164" w:right="158"/>
              <w:jc w:val="center"/>
              <w:rPr>
                <w:sz w:val="20"/>
              </w:rPr>
            </w:pPr>
            <w:r>
              <w:rPr>
                <w:spacing w:val="-4"/>
                <w:sz w:val="20"/>
              </w:rPr>
              <w:t>-</w:t>
            </w:r>
            <w:r>
              <w:rPr>
                <w:spacing w:val="-5"/>
                <w:sz w:val="20"/>
              </w:rPr>
              <w:t>10</w:t>
            </w:r>
          </w:p>
        </w:tc>
        <w:tc>
          <w:tcPr>
            <w:tcW w:w="1205" w:type="dxa"/>
          </w:tcPr>
          <w:p>
            <w:pPr>
              <w:pStyle w:val="TableParagraph"/>
              <w:spacing w:line="210" w:lineRule="exact"/>
              <w:ind w:left="345"/>
              <w:rPr>
                <w:sz w:val="20"/>
              </w:rPr>
            </w:pPr>
            <w:r>
              <w:rPr>
                <w:spacing w:val="-2"/>
                <w:sz w:val="20"/>
              </w:rPr>
              <w:t>36.29499</w:t>
            </w:r>
          </w:p>
        </w:tc>
        <w:tc>
          <w:tcPr>
            <w:tcW w:w="813" w:type="dxa"/>
          </w:tcPr>
          <w:p>
            <w:pPr>
              <w:pStyle w:val="TableParagraph"/>
              <w:spacing w:line="210" w:lineRule="exact"/>
              <w:ind w:left="105"/>
              <w:rPr>
                <w:sz w:val="20"/>
              </w:rPr>
            </w:pPr>
            <w:r>
              <w:rPr>
                <w:spacing w:val="-4"/>
                <w:sz w:val="20"/>
              </w:rPr>
              <w:t>32.8</w:t>
            </w:r>
          </w:p>
        </w:tc>
        <w:tc>
          <w:tcPr>
            <w:tcW w:w="1115" w:type="dxa"/>
          </w:tcPr>
          <w:p>
            <w:pPr>
              <w:pStyle w:val="TableParagraph"/>
              <w:spacing w:line="210" w:lineRule="exact"/>
              <w:ind w:left="150" w:right="9"/>
              <w:jc w:val="center"/>
              <w:rPr>
                <w:sz w:val="20"/>
              </w:rPr>
            </w:pPr>
            <w:r>
              <w:rPr>
                <w:spacing w:val="-2"/>
                <w:sz w:val="20"/>
              </w:rPr>
              <w:t>32.95811</w:t>
            </w:r>
          </w:p>
        </w:tc>
        <w:tc>
          <w:tcPr>
            <w:tcW w:w="1209" w:type="dxa"/>
          </w:tcPr>
          <w:p>
            <w:pPr>
              <w:pStyle w:val="TableParagraph"/>
              <w:spacing w:line="210" w:lineRule="exact"/>
              <w:ind w:left="87" w:right="36"/>
              <w:jc w:val="center"/>
              <w:rPr>
                <w:sz w:val="20"/>
              </w:rPr>
            </w:pPr>
            <w:r>
              <w:rPr>
                <w:spacing w:val="-2"/>
                <w:sz w:val="20"/>
              </w:rPr>
              <w:t>34.01770169</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960"/>
        <w:gridCol w:w="968"/>
        <w:gridCol w:w="1204"/>
        <w:gridCol w:w="812"/>
        <w:gridCol w:w="1113"/>
        <w:gridCol w:w="1208"/>
      </w:tblGrid>
      <w:tr>
        <w:trPr>
          <w:trHeight w:val="283" w:hRule="atLeast"/>
        </w:trPr>
        <w:tc>
          <w:tcPr>
            <w:tcW w:w="655" w:type="dxa"/>
          </w:tcPr>
          <w:p>
            <w:pPr>
              <w:pStyle w:val="TableParagraph"/>
              <w:spacing w:line="221" w:lineRule="exact" w:before="0"/>
              <w:rPr>
                <w:sz w:val="20"/>
              </w:rPr>
            </w:pPr>
            <w:r>
              <w:rPr>
                <w:spacing w:val="-5"/>
                <w:sz w:val="20"/>
              </w:rPr>
              <w:t>6.8</w:t>
            </w:r>
          </w:p>
        </w:tc>
        <w:tc>
          <w:tcPr>
            <w:tcW w:w="960" w:type="dxa"/>
          </w:tcPr>
          <w:p>
            <w:pPr>
              <w:pStyle w:val="TableParagraph"/>
              <w:spacing w:line="221" w:lineRule="exact" w:before="0"/>
              <w:ind w:left="355"/>
              <w:rPr>
                <w:sz w:val="20"/>
              </w:rPr>
            </w:pPr>
            <w:r>
              <w:rPr>
                <w:spacing w:val="-10"/>
                <w:sz w:val="20"/>
              </w:rPr>
              <w:t>7</w:t>
            </w:r>
          </w:p>
        </w:tc>
        <w:tc>
          <w:tcPr>
            <w:tcW w:w="968" w:type="dxa"/>
          </w:tcPr>
          <w:p>
            <w:pPr>
              <w:pStyle w:val="TableParagraph"/>
              <w:spacing w:line="221" w:lineRule="exact" w:before="0"/>
              <w:ind w:left="67" w:right="157"/>
              <w:jc w:val="center"/>
              <w:rPr>
                <w:sz w:val="20"/>
              </w:rPr>
            </w:pPr>
            <w:r>
              <w:rPr>
                <w:spacing w:val="-4"/>
                <w:sz w:val="20"/>
              </w:rPr>
              <w:t>-</w:t>
            </w:r>
            <w:r>
              <w:rPr>
                <w:spacing w:val="-10"/>
                <w:sz w:val="20"/>
              </w:rPr>
              <w:t>7</w:t>
            </w:r>
          </w:p>
        </w:tc>
        <w:tc>
          <w:tcPr>
            <w:tcW w:w="1204" w:type="dxa"/>
          </w:tcPr>
          <w:p>
            <w:pPr>
              <w:pStyle w:val="TableParagraph"/>
              <w:spacing w:line="221" w:lineRule="exact" w:before="0"/>
              <w:ind w:left="347"/>
              <w:rPr>
                <w:sz w:val="20"/>
              </w:rPr>
            </w:pPr>
            <w:r>
              <w:rPr>
                <w:spacing w:val="-2"/>
                <w:sz w:val="20"/>
              </w:rPr>
              <w:t>35.9065</w:t>
            </w:r>
          </w:p>
        </w:tc>
        <w:tc>
          <w:tcPr>
            <w:tcW w:w="812" w:type="dxa"/>
          </w:tcPr>
          <w:p>
            <w:pPr>
              <w:pStyle w:val="TableParagraph"/>
              <w:spacing w:line="221" w:lineRule="exact" w:before="0"/>
              <w:ind w:left="108"/>
              <w:rPr>
                <w:sz w:val="20"/>
              </w:rPr>
            </w:pPr>
            <w:r>
              <w:rPr>
                <w:spacing w:val="-2"/>
                <w:sz w:val="20"/>
              </w:rPr>
              <w:t>32.56</w:t>
            </w:r>
          </w:p>
        </w:tc>
        <w:tc>
          <w:tcPr>
            <w:tcW w:w="1113" w:type="dxa"/>
          </w:tcPr>
          <w:p>
            <w:pPr>
              <w:pStyle w:val="TableParagraph"/>
              <w:spacing w:line="221" w:lineRule="exact" w:before="0"/>
              <w:ind w:left="154" w:right="3"/>
              <w:jc w:val="center"/>
              <w:rPr>
                <w:sz w:val="20"/>
              </w:rPr>
            </w:pPr>
            <w:r>
              <w:rPr>
                <w:spacing w:val="-2"/>
                <w:sz w:val="20"/>
              </w:rPr>
              <w:t>32.62352</w:t>
            </w:r>
          </w:p>
        </w:tc>
        <w:tc>
          <w:tcPr>
            <w:tcW w:w="1208" w:type="dxa"/>
          </w:tcPr>
          <w:p>
            <w:pPr>
              <w:pStyle w:val="TableParagraph"/>
              <w:spacing w:line="221" w:lineRule="exact" w:before="0"/>
              <w:ind w:left="67" w:right="3"/>
              <w:jc w:val="center"/>
              <w:rPr>
                <w:sz w:val="20"/>
              </w:rPr>
            </w:pPr>
            <w:r>
              <w:rPr>
                <w:spacing w:val="-2"/>
                <w:sz w:val="20"/>
              </w:rPr>
              <w:t>33.69667144</w:t>
            </w:r>
          </w:p>
        </w:tc>
      </w:tr>
      <w:tr>
        <w:trPr>
          <w:trHeight w:val="344" w:hRule="atLeast"/>
        </w:trPr>
        <w:tc>
          <w:tcPr>
            <w:tcW w:w="655" w:type="dxa"/>
          </w:tcPr>
          <w:p>
            <w:pPr>
              <w:pStyle w:val="TableParagraph"/>
              <w:rPr>
                <w:sz w:val="20"/>
              </w:rPr>
            </w:pPr>
            <w:r>
              <w:rPr>
                <w:spacing w:val="-5"/>
                <w:sz w:val="20"/>
              </w:rPr>
              <w:t>6.9</w:t>
            </w:r>
          </w:p>
        </w:tc>
        <w:tc>
          <w:tcPr>
            <w:tcW w:w="960" w:type="dxa"/>
          </w:tcPr>
          <w:p>
            <w:pPr>
              <w:pStyle w:val="TableParagraph"/>
              <w:ind w:left="355"/>
              <w:rPr>
                <w:sz w:val="20"/>
              </w:rPr>
            </w:pPr>
            <w:r>
              <w:rPr>
                <w:spacing w:val="-10"/>
                <w:sz w:val="20"/>
              </w:rPr>
              <w:t>7</w:t>
            </w:r>
          </w:p>
        </w:tc>
        <w:tc>
          <w:tcPr>
            <w:tcW w:w="968" w:type="dxa"/>
          </w:tcPr>
          <w:p>
            <w:pPr>
              <w:pStyle w:val="TableParagraph"/>
              <w:ind w:left="67" w:right="157"/>
              <w:jc w:val="center"/>
              <w:rPr>
                <w:sz w:val="20"/>
              </w:rPr>
            </w:pPr>
            <w:r>
              <w:rPr>
                <w:spacing w:val="-4"/>
                <w:sz w:val="20"/>
              </w:rPr>
              <w:t>-</w:t>
            </w:r>
            <w:r>
              <w:rPr>
                <w:spacing w:val="-10"/>
                <w:sz w:val="20"/>
              </w:rPr>
              <w:t>4</w:t>
            </w:r>
          </w:p>
        </w:tc>
        <w:tc>
          <w:tcPr>
            <w:tcW w:w="1204" w:type="dxa"/>
          </w:tcPr>
          <w:p>
            <w:pPr>
              <w:pStyle w:val="TableParagraph"/>
              <w:ind w:left="347"/>
              <w:rPr>
                <w:sz w:val="20"/>
              </w:rPr>
            </w:pPr>
            <w:r>
              <w:rPr>
                <w:spacing w:val="-2"/>
                <w:sz w:val="20"/>
              </w:rPr>
              <w:t>35.518</w:t>
            </w:r>
          </w:p>
        </w:tc>
        <w:tc>
          <w:tcPr>
            <w:tcW w:w="812" w:type="dxa"/>
          </w:tcPr>
          <w:p>
            <w:pPr>
              <w:pStyle w:val="TableParagraph"/>
              <w:ind w:left="108"/>
              <w:rPr>
                <w:sz w:val="20"/>
              </w:rPr>
            </w:pPr>
            <w:r>
              <w:rPr>
                <w:spacing w:val="-2"/>
                <w:sz w:val="20"/>
              </w:rPr>
              <w:t>32.32</w:t>
            </w:r>
          </w:p>
        </w:tc>
        <w:tc>
          <w:tcPr>
            <w:tcW w:w="1113" w:type="dxa"/>
          </w:tcPr>
          <w:p>
            <w:pPr>
              <w:pStyle w:val="TableParagraph"/>
              <w:ind w:left="154" w:right="3"/>
              <w:jc w:val="center"/>
              <w:rPr>
                <w:sz w:val="20"/>
              </w:rPr>
            </w:pPr>
            <w:r>
              <w:rPr>
                <w:spacing w:val="-2"/>
                <w:sz w:val="20"/>
              </w:rPr>
              <w:t>32.29069</w:t>
            </w:r>
          </w:p>
        </w:tc>
        <w:tc>
          <w:tcPr>
            <w:tcW w:w="1208" w:type="dxa"/>
          </w:tcPr>
          <w:p>
            <w:pPr>
              <w:pStyle w:val="TableParagraph"/>
              <w:ind w:left="67" w:right="3"/>
              <w:jc w:val="center"/>
              <w:rPr>
                <w:sz w:val="20"/>
              </w:rPr>
            </w:pPr>
            <w:r>
              <w:rPr>
                <w:spacing w:val="-2"/>
                <w:sz w:val="20"/>
              </w:rPr>
              <w:t>33.37622935</w:t>
            </w:r>
          </w:p>
        </w:tc>
      </w:tr>
      <w:tr>
        <w:trPr>
          <w:trHeight w:val="344" w:hRule="atLeast"/>
        </w:trPr>
        <w:tc>
          <w:tcPr>
            <w:tcW w:w="655" w:type="dxa"/>
          </w:tcPr>
          <w:p>
            <w:pPr>
              <w:pStyle w:val="TableParagraph"/>
              <w:spacing w:before="52"/>
              <w:rPr>
                <w:sz w:val="20"/>
              </w:rPr>
            </w:pPr>
            <w:r>
              <w:rPr>
                <w:spacing w:val="-10"/>
                <w:sz w:val="20"/>
              </w:rPr>
              <w:t>7</w:t>
            </w:r>
          </w:p>
        </w:tc>
        <w:tc>
          <w:tcPr>
            <w:tcW w:w="960" w:type="dxa"/>
          </w:tcPr>
          <w:p>
            <w:pPr>
              <w:pStyle w:val="TableParagraph"/>
              <w:spacing w:before="52"/>
              <w:ind w:left="355"/>
              <w:rPr>
                <w:sz w:val="20"/>
              </w:rPr>
            </w:pPr>
            <w:r>
              <w:rPr>
                <w:spacing w:val="-10"/>
                <w:sz w:val="20"/>
              </w:rPr>
              <w:t>7</w:t>
            </w:r>
          </w:p>
        </w:tc>
        <w:tc>
          <w:tcPr>
            <w:tcW w:w="968" w:type="dxa"/>
          </w:tcPr>
          <w:p>
            <w:pPr>
              <w:pStyle w:val="TableParagraph"/>
              <w:spacing w:before="52"/>
              <w:ind w:left="67" w:right="157"/>
              <w:jc w:val="center"/>
              <w:rPr>
                <w:sz w:val="20"/>
              </w:rPr>
            </w:pPr>
            <w:r>
              <w:rPr>
                <w:spacing w:val="-4"/>
                <w:sz w:val="20"/>
              </w:rPr>
              <w:t>-</w:t>
            </w:r>
            <w:r>
              <w:rPr>
                <w:spacing w:val="-10"/>
                <w:sz w:val="20"/>
              </w:rPr>
              <w:t>3</w:t>
            </w:r>
          </w:p>
        </w:tc>
        <w:tc>
          <w:tcPr>
            <w:tcW w:w="1204" w:type="dxa"/>
          </w:tcPr>
          <w:p>
            <w:pPr>
              <w:pStyle w:val="TableParagraph"/>
              <w:spacing w:before="52"/>
              <w:ind w:left="347"/>
              <w:rPr>
                <w:sz w:val="20"/>
              </w:rPr>
            </w:pPr>
            <w:r>
              <w:rPr>
                <w:spacing w:val="-2"/>
                <w:sz w:val="20"/>
              </w:rPr>
              <w:t>35.3885</w:t>
            </w:r>
          </w:p>
        </w:tc>
        <w:tc>
          <w:tcPr>
            <w:tcW w:w="812" w:type="dxa"/>
          </w:tcPr>
          <w:p>
            <w:pPr>
              <w:pStyle w:val="TableParagraph"/>
              <w:spacing w:before="52"/>
              <w:ind w:left="108"/>
              <w:rPr>
                <w:sz w:val="20"/>
              </w:rPr>
            </w:pPr>
            <w:r>
              <w:rPr>
                <w:spacing w:val="-2"/>
                <w:sz w:val="20"/>
              </w:rPr>
              <w:t>32.24</w:t>
            </w:r>
          </w:p>
        </w:tc>
        <w:tc>
          <w:tcPr>
            <w:tcW w:w="1113" w:type="dxa"/>
          </w:tcPr>
          <w:p>
            <w:pPr>
              <w:pStyle w:val="TableParagraph"/>
              <w:spacing w:before="52"/>
              <w:ind w:left="154" w:right="3"/>
              <w:jc w:val="center"/>
              <w:rPr>
                <w:sz w:val="20"/>
              </w:rPr>
            </w:pPr>
            <w:r>
              <w:rPr>
                <w:spacing w:val="-2"/>
                <w:sz w:val="20"/>
              </w:rPr>
              <w:t>32.18015</w:t>
            </w:r>
          </w:p>
        </w:tc>
        <w:tc>
          <w:tcPr>
            <w:tcW w:w="1208" w:type="dxa"/>
          </w:tcPr>
          <w:p>
            <w:pPr>
              <w:pStyle w:val="TableParagraph"/>
              <w:spacing w:before="52"/>
              <w:ind w:left="67" w:right="2"/>
              <w:jc w:val="center"/>
              <w:rPr>
                <w:sz w:val="20"/>
              </w:rPr>
            </w:pPr>
            <w:r>
              <w:rPr>
                <w:spacing w:val="-2"/>
                <w:sz w:val="20"/>
              </w:rPr>
              <w:t>33.26954977</w:t>
            </w:r>
          </w:p>
        </w:tc>
      </w:tr>
      <w:tr>
        <w:trPr>
          <w:trHeight w:val="345" w:hRule="atLeast"/>
        </w:trPr>
        <w:tc>
          <w:tcPr>
            <w:tcW w:w="655" w:type="dxa"/>
          </w:tcPr>
          <w:p>
            <w:pPr>
              <w:pStyle w:val="TableParagraph"/>
              <w:rPr>
                <w:sz w:val="20"/>
              </w:rPr>
            </w:pPr>
            <w:r>
              <w:rPr>
                <w:spacing w:val="-5"/>
                <w:sz w:val="20"/>
              </w:rPr>
              <w:t>7.1</w:t>
            </w:r>
          </w:p>
        </w:tc>
        <w:tc>
          <w:tcPr>
            <w:tcW w:w="960" w:type="dxa"/>
          </w:tcPr>
          <w:p>
            <w:pPr>
              <w:pStyle w:val="TableParagraph"/>
              <w:ind w:left="355"/>
              <w:rPr>
                <w:sz w:val="20"/>
              </w:rPr>
            </w:pPr>
            <w:r>
              <w:rPr>
                <w:spacing w:val="-10"/>
                <w:sz w:val="20"/>
              </w:rPr>
              <w:t>7</w:t>
            </w:r>
          </w:p>
        </w:tc>
        <w:tc>
          <w:tcPr>
            <w:tcW w:w="968" w:type="dxa"/>
          </w:tcPr>
          <w:p>
            <w:pPr>
              <w:pStyle w:val="TableParagraph"/>
              <w:ind w:left="67" w:right="157"/>
              <w:jc w:val="center"/>
              <w:rPr>
                <w:sz w:val="20"/>
              </w:rPr>
            </w:pPr>
            <w:r>
              <w:rPr>
                <w:spacing w:val="-4"/>
                <w:sz w:val="20"/>
              </w:rPr>
              <w:t>-</w:t>
            </w:r>
            <w:r>
              <w:rPr>
                <w:spacing w:val="-10"/>
                <w:sz w:val="20"/>
              </w:rPr>
              <w:t>2</w:t>
            </w:r>
          </w:p>
        </w:tc>
        <w:tc>
          <w:tcPr>
            <w:tcW w:w="1204" w:type="dxa"/>
          </w:tcPr>
          <w:p>
            <w:pPr>
              <w:pStyle w:val="TableParagraph"/>
              <w:ind w:left="347"/>
              <w:rPr>
                <w:sz w:val="20"/>
              </w:rPr>
            </w:pPr>
            <w:r>
              <w:rPr>
                <w:spacing w:val="-2"/>
                <w:sz w:val="20"/>
              </w:rPr>
              <w:t>35.259</w:t>
            </w:r>
          </w:p>
        </w:tc>
        <w:tc>
          <w:tcPr>
            <w:tcW w:w="812" w:type="dxa"/>
          </w:tcPr>
          <w:p>
            <w:pPr>
              <w:pStyle w:val="TableParagraph"/>
              <w:ind w:left="108"/>
              <w:rPr>
                <w:sz w:val="20"/>
              </w:rPr>
            </w:pPr>
            <w:r>
              <w:rPr>
                <w:spacing w:val="-2"/>
                <w:sz w:val="20"/>
              </w:rPr>
              <w:t>32.16</w:t>
            </w:r>
          </w:p>
        </w:tc>
        <w:tc>
          <w:tcPr>
            <w:tcW w:w="1113" w:type="dxa"/>
          </w:tcPr>
          <w:p>
            <w:pPr>
              <w:pStyle w:val="TableParagraph"/>
              <w:ind w:left="154" w:right="3"/>
              <w:jc w:val="center"/>
              <w:rPr>
                <w:sz w:val="20"/>
              </w:rPr>
            </w:pPr>
            <w:r>
              <w:rPr>
                <w:spacing w:val="-2"/>
                <w:sz w:val="20"/>
              </w:rPr>
              <w:t>32.06982</w:t>
            </w:r>
          </w:p>
        </w:tc>
        <w:tc>
          <w:tcPr>
            <w:tcW w:w="1208" w:type="dxa"/>
          </w:tcPr>
          <w:p>
            <w:pPr>
              <w:pStyle w:val="TableParagraph"/>
              <w:ind w:left="67" w:right="3"/>
              <w:jc w:val="center"/>
              <w:rPr>
                <w:sz w:val="20"/>
              </w:rPr>
            </w:pPr>
            <w:r>
              <w:rPr>
                <w:spacing w:val="-2"/>
                <w:sz w:val="20"/>
              </w:rPr>
              <w:t>33.16293872</w:t>
            </w:r>
          </w:p>
        </w:tc>
      </w:tr>
      <w:tr>
        <w:trPr>
          <w:trHeight w:val="345" w:hRule="atLeast"/>
        </w:trPr>
        <w:tc>
          <w:tcPr>
            <w:tcW w:w="655" w:type="dxa"/>
          </w:tcPr>
          <w:p>
            <w:pPr>
              <w:pStyle w:val="TableParagraph"/>
              <w:rPr>
                <w:sz w:val="20"/>
              </w:rPr>
            </w:pPr>
            <w:r>
              <w:rPr>
                <w:spacing w:val="-5"/>
                <w:sz w:val="20"/>
              </w:rPr>
              <w:t>7.2</w:t>
            </w:r>
          </w:p>
        </w:tc>
        <w:tc>
          <w:tcPr>
            <w:tcW w:w="960" w:type="dxa"/>
          </w:tcPr>
          <w:p>
            <w:pPr>
              <w:pStyle w:val="TableParagraph"/>
              <w:ind w:left="355"/>
              <w:rPr>
                <w:sz w:val="20"/>
              </w:rPr>
            </w:pPr>
            <w:r>
              <w:rPr>
                <w:spacing w:val="-10"/>
                <w:sz w:val="20"/>
              </w:rPr>
              <w:t>7</w:t>
            </w:r>
          </w:p>
        </w:tc>
        <w:tc>
          <w:tcPr>
            <w:tcW w:w="968" w:type="dxa"/>
          </w:tcPr>
          <w:p>
            <w:pPr>
              <w:pStyle w:val="TableParagraph"/>
              <w:ind w:left="67" w:right="157"/>
              <w:jc w:val="center"/>
              <w:rPr>
                <w:sz w:val="20"/>
              </w:rPr>
            </w:pPr>
            <w:r>
              <w:rPr>
                <w:spacing w:val="-4"/>
                <w:sz w:val="20"/>
              </w:rPr>
              <w:t>-</w:t>
            </w:r>
            <w:r>
              <w:rPr>
                <w:spacing w:val="-10"/>
                <w:sz w:val="20"/>
              </w:rPr>
              <w:t>1</w:t>
            </w:r>
          </w:p>
        </w:tc>
        <w:tc>
          <w:tcPr>
            <w:tcW w:w="1204" w:type="dxa"/>
          </w:tcPr>
          <w:p>
            <w:pPr>
              <w:pStyle w:val="TableParagraph"/>
              <w:ind w:left="347"/>
              <w:rPr>
                <w:sz w:val="20"/>
              </w:rPr>
            </w:pPr>
            <w:r>
              <w:rPr>
                <w:spacing w:val="-2"/>
                <w:sz w:val="20"/>
              </w:rPr>
              <w:t>35.1295</w:t>
            </w:r>
          </w:p>
        </w:tc>
        <w:tc>
          <w:tcPr>
            <w:tcW w:w="812" w:type="dxa"/>
          </w:tcPr>
          <w:p>
            <w:pPr>
              <w:pStyle w:val="TableParagraph"/>
              <w:ind w:left="108"/>
              <w:rPr>
                <w:sz w:val="20"/>
              </w:rPr>
            </w:pPr>
            <w:r>
              <w:rPr>
                <w:spacing w:val="-2"/>
                <w:sz w:val="20"/>
              </w:rPr>
              <w:t>32.08</w:t>
            </w:r>
          </w:p>
        </w:tc>
        <w:tc>
          <w:tcPr>
            <w:tcW w:w="1113" w:type="dxa"/>
          </w:tcPr>
          <w:p>
            <w:pPr>
              <w:pStyle w:val="TableParagraph"/>
              <w:ind w:left="154" w:right="3"/>
              <w:jc w:val="center"/>
              <w:rPr>
                <w:sz w:val="20"/>
              </w:rPr>
            </w:pPr>
            <w:r>
              <w:rPr>
                <w:spacing w:val="-2"/>
                <w:sz w:val="20"/>
              </w:rPr>
              <w:t>31.95969</w:t>
            </w:r>
          </w:p>
        </w:tc>
        <w:tc>
          <w:tcPr>
            <w:tcW w:w="1208" w:type="dxa"/>
          </w:tcPr>
          <w:p>
            <w:pPr>
              <w:pStyle w:val="TableParagraph"/>
              <w:ind w:left="67" w:right="3"/>
              <w:jc w:val="center"/>
              <w:rPr>
                <w:sz w:val="20"/>
              </w:rPr>
            </w:pPr>
            <w:r>
              <w:rPr>
                <w:spacing w:val="-2"/>
                <w:sz w:val="20"/>
              </w:rPr>
              <w:t>33.05639698</w:t>
            </w:r>
          </w:p>
        </w:tc>
      </w:tr>
      <w:tr>
        <w:trPr>
          <w:trHeight w:val="344" w:hRule="atLeast"/>
        </w:trPr>
        <w:tc>
          <w:tcPr>
            <w:tcW w:w="655" w:type="dxa"/>
          </w:tcPr>
          <w:p>
            <w:pPr>
              <w:pStyle w:val="TableParagraph"/>
              <w:rPr>
                <w:sz w:val="20"/>
              </w:rPr>
            </w:pPr>
            <w:r>
              <w:rPr>
                <w:spacing w:val="-5"/>
                <w:sz w:val="20"/>
              </w:rPr>
              <w:t>7.3</w:t>
            </w:r>
          </w:p>
        </w:tc>
        <w:tc>
          <w:tcPr>
            <w:tcW w:w="960" w:type="dxa"/>
          </w:tcPr>
          <w:p>
            <w:pPr>
              <w:pStyle w:val="TableParagraph"/>
              <w:ind w:left="355"/>
              <w:rPr>
                <w:sz w:val="20"/>
              </w:rPr>
            </w:pPr>
            <w:r>
              <w:rPr>
                <w:spacing w:val="-10"/>
                <w:sz w:val="20"/>
              </w:rPr>
              <w:t>7</w:t>
            </w:r>
          </w:p>
        </w:tc>
        <w:tc>
          <w:tcPr>
            <w:tcW w:w="968" w:type="dxa"/>
          </w:tcPr>
          <w:p>
            <w:pPr>
              <w:pStyle w:val="TableParagraph"/>
              <w:ind w:left="67" w:right="157"/>
              <w:jc w:val="center"/>
              <w:rPr>
                <w:sz w:val="20"/>
              </w:rPr>
            </w:pPr>
            <w:r>
              <w:rPr>
                <w:spacing w:val="-4"/>
                <w:sz w:val="20"/>
              </w:rPr>
              <w:t>-</w:t>
            </w:r>
            <w:r>
              <w:rPr>
                <w:spacing w:val="-10"/>
                <w:sz w:val="20"/>
              </w:rPr>
              <w:t>1</w:t>
            </w:r>
          </w:p>
        </w:tc>
        <w:tc>
          <w:tcPr>
            <w:tcW w:w="1204" w:type="dxa"/>
          </w:tcPr>
          <w:p>
            <w:pPr>
              <w:pStyle w:val="TableParagraph"/>
              <w:ind w:left="347"/>
              <w:rPr>
                <w:sz w:val="20"/>
              </w:rPr>
            </w:pPr>
            <w:r>
              <w:rPr>
                <w:spacing w:val="-2"/>
                <w:sz w:val="20"/>
              </w:rPr>
              <w:t>35.1295</w:t>
            </w:r>
          </w:p>
        </w:tc>
        <w:tc>
          <w:tcPr>
            <w:tcW w:w="812" w:type="dxa"/>
          </w:tcPr>
          <w:p>
            <w:pPr>
              <w:pStyle w:val="TableParagraph"/>
              <w:ind w:left="108"/>
              <w:rPr>
                <w:sz w:val="20"/>
              </w:rPr>
            </w:pPr>
            <w:r>
              <w:rPr>
                <w:spacing w:val="-2"/>
                <w:sz w:val="20"/>
              </w:rPr>
              <w:t>32.08</w:t>
            </w:r>
          </w:p>
        </w:tc>
        <w:tc>
          <w:tcPr>
            <w:tcW w:w="1113" w:type="dxa"/>
          </w:tcPr>
          <w:p>
            <w:pPr>
              <w:pStyle w:val="TableParagraph"/>
              <w:ind w:left="154" w:right="3"/>
              <w:jc w:val="center"/>
              <w:rPr>
                <w:sz w:val="20"/>
              </w:rPr>
            </w:pPr>
            <w:r>
              <w:rPr>
                <w:spacing w:val="-2"/>
                <w:sz w:val="20"/>
              </w:rPr>
              <w:t>31.95969</w:t>
            </w:r>
          </w:p>
        </w:tc>
        <w:tc>
          <w:tcPr>
            <w:tcW w:w="1208" w:type="dxa"/>
          </w:tcPr>
          <w:p>
            <w:pPr>
              <w:pStyle w:val="TableParagraph"/>
              <w:ind w:left="67" w:right="3"/>
              <w:jc w:val="center"/>
              <w:rPr>
                <w:sz w:val="20"/>
              </w:rPr>
            </w:pPr>
            <w:r>
              <w:rPr>
                <w:spacing w:val="-2"/>
                <w:sz w:val="20"/>
              </w:rPr>
              <w:t>33.05639698</w:t>
            </w:r>
          </w:p>
        </w:tc>
      </w:tr>
      <w:tr>
        <w:trPr>
          <w:trHeight w:val="344" w:hRule="atLeast"/>
        </w:trPr>
        <w:tc>
          <w:tcPr>
            <w:tcW w:w="655" w:type="dxa"/>
          </w:tcPr>
          <w:p>
            <w:pPr>
              <w:pStyle w:val="TableParagraph"/>
              <w:spacing w:before="52"/>
              <w:rPr>
                <w:sz w:val="20"/>
              </w:rPr>
            </w:pPr>
            <w:r>
              <w:rPr>
                <w:spacing w:val="-5"/>
                <w:sz w:val="20"/>
              </w:rPr>
              <w:t>7.4</w:t>
            </w:r>
          </w:p>
        </w:tc>
        <w:tc>
          <w:tcPr>
            <w:tcW w:w="960" w:type="dxa"/>
          </w:tcPr>
          <w:p>
            <w:pPr>
              <w:pStyle w:val="TableParagraph"/>
              <w:spacing w:before="52"/>
              <w:ind w:left="355"/>
              <w:rPr>
                <w:sz w:val="20"/>
              </w:rPr>
            </w:pPr>
            <w:r>
              <w:rPr>
                <w:spacing w:val="-10"/>
                <w:sz w:val="20"/>
              </w:rPr>
              <w:t>7</w:t>
            </w:r>
          </w:p>
        </w:tc>
        <w:tc>
          <w:tcPr>
            <w:tcW w:w="968" w:type="dxa"/>
          </w:tcPr>
          <w:p>
            <w:pPr>
              <w:pStyle w:val="TableParagraph"/>
              <w:spacing w:before="52"/>
              <w:ind w:left="67" w:right="157"/>
              <w:jc w:val="center"/>
              <w:rPr>
                <w:sz w:val="20"/>
              </w:rPr>
            </w:pPr>
            <w:r>
              <w:rPr>
                <w:spacing w:val="-4"/>
                <w:sz w:val="20"/>
              </w:rPr>
              <w:t>-</w:t>
            </w:r>
            <w:r>
              <w:rPr>
                <w:spacing w:val="-10"/>
                <w:sz w:val="20"/>
              </w:rPr>
              <w:t>3</w:t>
            </w:r>
          </w:p>
        </w:tc>
        <w:tc>
          <w:tcPr>
            <w:tcW w:w="1204" w:type="dxa"/>
          </w:tcPr>
          <w:p>
            <w:pPr>
              <w:pStyle w:val="TableParagraph"/>
              <w:spacing w:before="52"/>
              <w:ind w:left="347"/>
              <w:rPr>
                <w:sz w:val="20"/>
              </w:rPr>
            </w:pPr>
            <w:r>
              <w:rPr>
                <w:spacing w:val="-2"/>
                <w:sz w:val="20"/>
              </w:rPr>
              <w:t>35.3885</w:t>
            </w:r>
          </w:p>
        </w:tc>
        <w:tc>
          <w:tcPr>
            <w:tcW w:w="812" w:type="dxa"/>
          </w:tcPr>
          <w:p>
            <w:pPr>
              <w:pStyle w:val="TableParagraph"/>
              <w:spacing w:before="52"/>
              <w:ind w:left="108"/>
              <w:rPr>
                <w:sz w:val="20"/>
              </w:rPr>
            </w:pPr>
            <w:r>
              <w:rPr>
                <w:spacing w:val="-2"/>
                <w:sz w:val="20"/>
              </w:rPr>
              <w:t>32.24</w:t>
            </w:r>
          </w:p>
        </w:tc>
        <w:tc>
          <w:tcPr>
            <w:tcW w:w="1113" w:type="dxa"/>
          </w:tcPr>
          <w:p>
            <w:pPr>
              <w:pStyle w:val="TableParagraph"/>
              <w:spacing w:before="52"/>
              <w:ind w:left="154" w:right="3"/>
              <w:jc w:val="center"/>
              <w:rPr>
                <w:sz w:val="20"/>
              </w:rPr>
            </w:pPr>
            <w:r>
              <w:rPr>
                <w:spacing w:val="-2"/>
                <w:sz w:val="20"/>
              </w:rPr>
              <w:t>32.18015</w:t>
            </w:r>
          </w:p>
        </w:tc>
        <w:tc>
          <w:tcPr>
            <w:tcW w:w="1208" w:type="dxa"/>
          </w:tcPr>
          <w:p>
            <w:pPr>
              <w:pStyle w:val="TableParagraph"/>
              <w:spacing w:before="52"/>
              <w:ind w:left="67" w:right="3"/>
              <w:jc w:val="center"/>
              <w:rPr>
                <w:sz w:val="20"/>
              </w:rPr>
            </w:pPr>
            <w:r>
              <w:rPr>
                <w:spacing w:val="-2"/>
                <w:sz w:val="20"/>
              </w:rPr>
              <w:t>33.26954977</w:t>
            </w:r>
          </w:p>
        </w:tc>
      </w:tr>
      <w:tr>
        <w:trPr>
          <w:trHeight w:val="345" w:hRule="atLeast"/>
        </w:trPr>
        <w:tc>
          <w:tcPr>
            <w:tcW w:w="655" w:type="dxa"/>
          </w:tcPr>
          <w:p>
            <w:pPr>
              <w:pStyle w:val="TableParagraph"/>
              <w:rPr>
                <w:sz w:val="20"/>
              </w:rPr>
            </w:pPr>
            <w:r>
              <w:rPr>
                <w:spacing w:val="-5"/>
                <w:sz w:val="20"/>
              </w:rPr>
              <w:t>7.5</w:t>
            </w:r>
          </w:p>
        </w:tc>
        <w:tc>
          <w:tcPr>
            <w:tcW w:w="960" w:type="dxa"/>
          </w:tcPr>
          <w:p>
            <w:pPr>
              <w:pStyle w:val="TableParagraph"/>
              <w:ind w:left="355"/>
              <w:rPr>
                <w:sz w:val="20"/>
              </w:rPr>
            </w:pPr>
            <w:r>
              <w:rPr>
                <w:spacing w:val="-10"/>
                <w:sz w:val="20"/>
              </w:rPr>
              <w:t>7</w:t>
            </w:r>
          </w:p>
        </w:tc>
        <w:tc>
          <w:tcPr>
            <w:tcW w:w="968" w:type="dxa"/>
          </w:tcPr>
          <w:p>
            <w:pPr>
              <w:pStyle w:val="TableParagraph"/>
              <w:ind w:left="67" w:right="157"/>
              <w:jc w:val="center"/>
              <w:rPr>
                <w:sz w:val="20"/>
              </w:rPr>
            </w:pPr>
            <w:r>
              <w:rPr>
                <w:spacing w:val="-4"/>
                <w:sz w:val="20"/>
              </w:rPr>
              <w:t>-</w:t>
            </w:r>
            <w:r>
              <w:rPr>
                <w:spacing w:val="-10"/>
                <w:sz w:val="20"/>
              </w:rPr>
              <w:t>5</w:t>
            </w:r>
          </w:p>
        </w:tc>
        <w:tc>
          <w:tcPr>
            <w:tcW w:w="1204" w:type="dxa"/>
          </w:tcPr>
          <w:p>
            <w:pPr>
              <w:pStyle w:val="TableParagraph"/>
              <w:ind w:left="347"/>
              <w:rPr>
                <w:sz w:val="20"/>
              </w:rPr>
            </w:pPr>
            <w:r>
              <w:rPr>
                <w:spacing w:val="-2"/>
                <w:sz w:val="20"/>
              </w:rPr>
              <w:t>35.6475</w:t>
            </w:r>
          </w:p>
        </w:tc>
        <w:tc>
          <w:tcPr>
            <w:tcW w:w="812" w:type="dxa"/>
          </w:tcPr>
          <w:p>
            <w:pPr>
              <w:pStyle w:val="TableParagraph"/>
              <w:ind w:left="108"/>
              <w:rPr>
                <w:sz w:val="20"/>
              </w:rPr>
            </w:pPr>
            <w:r>
              <w:rPr>
                <w:spacing w:val="-4"/>
                <w:sz w:val="20"/>
              </w:rPr>
              <w:t>32.4</w:t>
            </w:r>
          </w:p>
        </w:tc>
        <w:tc>
          <w:tcPr>
            <w:tcW w:w="1113" w:type="dxa"/>
          </w:tcPr>
          <w:p>
            <w:pPr>
              <w:pStyle w:val="TableParagraph"/>
              <w:ind w:left="154" w:right="3"/>
              <w:jc w:val="center"/>
              <w:rPr>
                <w:sz w:val="20"/>
              </w:rPr>
            </w:pPr>
            <w:r>
              <w:rPr>
                <w:spacing w:val="-2"/>
                <w:sz w:val="20"/>
              </w:rPr>
              <w:t>32.40143</w:t>
            </w:r>
          </w:p>
        </w:tc>
        <w:tc>
          <w:tcPr>
            <w:tcW w:w="1208" w:type="dxa"/>
          </w:tcPr>
          <w:p>
            <w:pPr>
              <w:pStyle w:val="TableParagraph"/>
              <w:ind w:left="67" w:right="3"/>
              <w:jc w:val="center"/>
              <w:rPr>
                <w:sz w:val="20"/>
              </w:rPr>
            </w:pPr>
            <w:r>
              <w:rPr>
                <w:spacing w:val="-2"/>
                <w:sz w:val="20"/>
              </w:rPr>
              <w:t>33.48297669</w:t>
            </w:r>
          </w:p>
        </w:tc>
      </w:tr>
      <w:tr>
        <w:trPr>
          <w:trHeight w:val="345" w:hRule="atLeast"/>
        </w:trPr>
        <w:tc>
          <w:tcPr>
            <w:tcW w:w="655" w:type="dxa"/>
          </w:tcPr>
          <w:p>
            <w:pPr>
              <w:pStyle w:val="TableParagraph"/>
              <w:rPr>
                <w:sz w:val="20"/>
              </w:rPr>
            </w:pPr>
            <w:r>
              <w:rPr>
                <w:spacing w:val="-5"/>
                <w:sz w:val="20"/>
              </w:rPr>
              <w:t>7.6</w:t>
            </w:r>
          </w:p>
        </w:tc>
        <w:tc>
          <w:tcPr>
            <w:tcW w:w="960" w:type="dxa"/>
          </w:tcPr>
          <w:p>
            <w:pPr>
              <w:pStyle w:val="TableParagraph"/>
              <w:ind w:left="355"/>
              <w:rPr>
                <w:sz w:val="20"/>
              </w:rPr>
            </w:pPr>
            <w:r>
              <w:rPr>
                <w:spacing w:val="-10"/>
                <w:sz w:val="20"/>
              </w:rPr>
              <w:t>7</w:t>
            </w:r>
          </w:p>
        </w:tc>
        <w:tc>
          <w:tcPr>
            <w:tcW w:w="968" w:type="dxa"/>
          </w:tcPr>
          <w:p>
            <w:pPr>
              <w:pStyle w:val="TableParagraph"/>
              <w:ind w:left="67" w:right="157"/>
              <w:jc w:val="center"/>
              <w:rPr>
                <w:sz w:val="20"/>
              </w:rPr>
            </w:pPr>
            <w:r>
              <w:rPr>
                <w:spacing w:val="-4"/>
                <w:sz w:val="20"/>
              </w:rPr>
              <w:t>-</w:t>
            </w:r>
            <w:r>
              <w:rPr>
                <w:spacing w:val="-10"/>
                <w:sz w:val="20"/>
              </w:rPr>
              <w:t>2</w:t>
            </w:r>
          </w:p>
        </w:tc>
        <w:tc>
          <w:tcPr>
            <w:tcW w:w="1204" w:type="dxa"/>
          </w:tcPr>
          <w:p>
            <w:pPr>
              <w:pStyle w:val="TableParagraph"/>
              <w:ind w:left="347"/>
              <w:rPr>
                <w:sz w:val="20"/>
              </w:rPr>
            </w:pPr>
            <w:r>
              <w:rPr>
                <w:spacing w:val="-2"/>
                <w:sz w:val="20"/>
              </w:rPr>
              <w:t>35.259</w:t>
            </w:r>
          </w:p>
        </w:tc>
        <w:tc>
          <w:tcPr>
            <w:tcW w:w="812" w:type="dxa"/>
          </w:tcPr>
          <w:p>
            <w:pPr>
              <w:pStyle w:val="TableParagraph"/>
              <w:ind w:left="108"/>
              <w:rPr>
                <w:sz w:val="20"/>
              </w:rPr>
            </w:pPr>
            <w:r>
              <w:rPr>
                <w:spacing w:val="-2"/>
                <w:sz w:val="20"/>
              </w:rPr>
              <w:t>32.16</w:t>
            </w:r>
          </w:p>
        </w:tc>
        <w:tc>
          <w:tcPr>
            <w:tcW w:w="1113" w:type="dxa"/>
          </w:tcPr>
          <w:p>
            <w:pPr>
              <w:pStyle w:val="TableParagraph"/>
              <w:ind w:left="154" w:right="2"/>
              <w:jc w:val="center"/>
              <w:rPr>
                <w:sz w:val="20"/>
              </w:rPr>
            </w:pPr>
            <w:r>
              <w:rPr>
                <w:spacing w:val="-2"/>
                <w:sz w:val="20"/>
              </w:rPr>
              <w:t>32.06982</w:t>
            </w:r>
          </w:p>
        </w:tc>
        <w:tc>
          <w:tcPr>
            <w:tcW w:w="1208" w:type="dxa"/>
          </w:tcPr>
          <w:p>
            <w:pPr>
              <w:pStyle w:val="TableParagraph"/>
              <w:ind w:left="67" w:right="3"/>
              <w:jc w:val="center"/>
              <w:rPr>
                <w:sz w:val="20"/>
              </w:rPr>
            </w:pPr>
            <w:r>
              <w:rPr>
                <w:spacing w:val="-2"/>
                <w:sz w:val="20"/>
              </w:rPr>
              <w:t>33.16293872</w:t>
            </w:r>
          </w:p>
        </w:tc>
      </w:tr>
      <w:tr>
        <w:trPr>
          <w:trHeight w:val="344" w:hRule="atLeast"/>
        </w:trPr>
        <w:tc>
          <w:tcPr>
            <w:tcW w:w="655" w:type="dxa"/>
          </w:tcPr>
          <w:p>
            <w:pPr>
              <w:pStyle w:val="TableParagraph"/>
              <w:rPr>
                <w:sz w:val="20"/>
              </w:rPr>
            </w:pPr>
            <w:r>
              <w:rPr>
                <w:spacing w:val="-5"/>
                <w:sz w:val="20"/>
              </w:rPr>
              <w:t>7.7</w:t>
            </w:r>
          </w:p>
        </w:tc>
        <w:tc>
          <w:tcPr>
            <w:tcW w:w="960" w:type="dxa"/>
          </w:tcPr>
          <w:p>
            <w:pPr>
              <w:pStyle w:val="TableParagraph"/>
              <w:ind w:left="355"/>
              <w:rPr>
                <w:sz w:val="20"/>
              </w:rPr>
            </w:pPr>
            <w:r>
              <w:rPr>
                <w:spacing w:val="-10"/>
                <w:sz w:val="20"/>
              </w:rPr>
              <w:t>7</w:t>
            </w:r>
          </w:p>
        </w:tc>
        <w:tc>
          <w:tcPr>
            <w:tcW w:w="968" w:type="dxa"/>
          </w:tcPr>
          <w:p>
            <w:pPr>
              <w:pStyle w:val="TableParagraph"/>
              <w:ind w:left="9" w:right="164"/>
              <w:jc w:val="center"/>
              <w:rPr>
                <w:sz w:val="20"/>
              </w:rPr>
            </w:pPr>
            <w:r>
              <w:rPr>
                <w:spacing w:val="-10"/>
                <w:sz w:val="20"/>
              </w:rPr>
              <w:t>0</w:t>
            </w:r>
          </w:p>
        </w:tc>
        <w:tc>
          <w:tcPr>
            <w:tcW w:w="1204" w:type="dxa"/>
          </w:tcPr>
          <w:p>
            <w:pPr>
              <w:pStyle w:val="TableParagraph"/>
              <w:ind w:left="347"/>
              <w:rPr>
                <w:sz w:val="20"/>
              </w:rPr>
            </w:pPr>
            <w:r>
              <w:rPr>
                <w:spacing w:val="-5"/>
                <w:sz w:val="20"/>
              </w:rPr>
              <w:t>35</w:t>
            </w:r>
          </w:p>
        </w:tc>
        <w:tc>
          <w:tcPr>
            <w:tcW w:w="812" w:type="dxa"/>
          </w:tcPr>
          <w:p>
            <w:pPr>
              <w:pStyle w:val="TableParagraph"/>
              <w:ind w:left="108"/>
              <w:rPr>
                <w:sz w:val="20"/>
              </w:rPr>
            </w:pPr>
            <w:r>
              <w:rPr>
                <w:spacing w:val="-5"/>
                <w:sz w:val="20"/>
              </w:rPr>
              <w:t>32</w:t>
            </w:r>
          </w:p>
        </w:tc>
        <w:tc>
          <w:tcPr>
            <w:tcW w:w="1113" w:type="dxa"/>
          </w:tcPr>
          <w:p>
            <w:pPr>
              <w:pStyle w:val="TableParagraph"/>
              <w:ind w:left="154" w:right="3"/>
              <w:jc w:val="center"/>
              <w:rPr>
                <w:sz w:val="20"/>
              </w:rPr>
            </w:pPr>
            <w:r>
              <w:rPr>
                <w:spacing w:val="-2"/>
                <w:sz w:val="20"/>
              </w:rPr>
              <w:t>31.84978</w:t>
            </w:r>
          </w:p>
        </w:tc>
        <w:tc>
          <w:tcPr>
            <w:tcW w:w="1208" w:type="dxa"/>
          </w:tcPr>
          <w:p>
            <w:pPr>
              <w:pStyle w:val="TableParagraph"/>
              <w:ind w:left="67" w:right="3"/>
              <w:jc w:val="center"/>
              <w:rPr>
                <w:sz w:val="20"/>
              </w:rPr>
            </w:pPr>
            <w:r>
              <w:rPr>
                <w:spacing w:val="-2"/>
                <w:sz w:val="20"/>
              </w:rPr>
              <w:t>32.94992533</w:t>
            </w:r>
          </w:p>
        </w:tc>
      </w:tr>
      <w:tr>
        <w:trPr>
          <w:trHeight w:val="344" w:hRule="atLeast"/>
        </w:trPr>
        <w:tc>
          <w:tcPr>
            <w:tcW w:w="655" w:type="dxa"/>
          </w:tcPr>
          <w:p>
            <w:pPr>
              <w:pStyle w:val="TableParagraph"/>
              <w:spacing w:before="52"/>
              <w:rPr>
                <w:sz w:val="20"/>
              </w:rPr>
            </w:pPr>
            <w:r>
              <w:rPr>
                <w:spacing w:val="-5"/>
                <w:sz w:val="20"/>
              </w:rPr>
              <w:t>7.8</w:t>
            </w:r>
          </w:p>
        </w:tc>
        <w:tc>
          <w:tcPr>
            <w:tcW w:w="960" w:type="dxa"/>
          </w:tcPr>
          <w:p>
            <w:pPr>
              <w:pStyle w:val="TableParagraph"/>
              <w:spacing w:before="52"/>
              <w:ind w:left="355"/>
              <w:rPr>
                <w:sz w:val="20"/>
              </w:rPr>
            </w:pPr>
            <w:r>
              <w:rPr>
                <w:spacing w:val="-10"/>
                <w:sz w:val="20"/>
              </w:rPr>
              <w:t>7</w:t>
            </w:r>
          </w:p>
        </w:tc>
        <w:tc>
          <w:tcPr>
            <w:tcW w:w="968" w:type="dxa"/>
          </w:tcPr>
          <w:p>
            <w:pPr>
              <w:pStyle w:val="TableParagraph"/>
              <w:spacing w:before="52"/>
              <w:ind w:left="9" w:right="164"/>
              <w:jc w:val="center"/>
              <w:rPr>
                <w:sz w:val="20"/>
              </w:rPr>
            </w:pPr>
            <w:r>
              <w:rPr>
                <w:spacing w:val="-10"/>
                <w:sz w:val="20"/>
              </w:rPr>
              <w:t>2</w:t>
            </w:r>
          </w:p>
        </w:tc>
        <w:tc>
          <w:tcPr>
            <w:tcW w:w="1204" w:type="dxa"/>
          </w:tcPr>
          <w:p>
            <w:pPr>
              <w:pStyle w:val="TableParagraph"/>
              <w:spacing w:before="52"/>
              <w:ind w:left="347"/>
              <w:rPr>
                <w:sz w:val="20"/>
              </w:rPr>
            </w:pPr>
            <w:r>
              <w:rPr>
                <w:spacing w:val="-2"/>
                <w:sz w:val="20"/>
              </w:rPr>
              <w:t>34.741</w:t>
            </w:r>
          </w:p>
        </w:tc>
        <w:tc>
          <w:tcPr>
            <w:tcW w:w="812" w:type="dxa"/>
          </w:tcPr>
          <w:p>
            <w:pPr>
              <w:pStyle w:val="TableParagraph"/>
              <w:spacing w:before="52"/>
              <w:ind w:left="108"/>
              <w:rPr>
                <w:sz w:val="20"/>
              </w:rPr>
            </w:pPr>
            <w:r>
              <w:rPr>
                <w:spacing w:val="-2"/>
                <w:sz w:val="20"/>
              </w:rPr>
              <w:t>31.84</w:t>
            </w:r>
          </w:p>
        </w:tc>
        <w:tc>
          <w:tcPr>
            <w:tcW w:w="1113" w:type="dxa"/>
          </w:tcPr>
          <w:p>
            <w:pPr>
              <w:pStyle w:val="TableParagraph"/>
              <w:spacing w:before="52"/>
              <w:ind w:left="154" w:right="3"/>
              <w:jc w:val="center"/>
              <w:rPr>
                <w:sz w:val="20"/>
              </w:rPr>
            </w:pPr>
            <w:r>
              <w:rPr>
                <w:spacing w:val="-2"/>
                <w:sz w:val="20"/>
              </w:rPr>
              <w:t>31.63058</w:t>
            </w:r>
          </w:p>
        </w:tc>
        <w:tc>
          <w:tcPr>
            <w:tcW w:w="1208" w:type="dxa"/>
          </w:tcPr>
          <w:p>
            <w:pPr>
              <w:pStyle w:val="TableParagraph"/>
              <w:spacing w:before="52"/>
              <w:ind w:left="67" w:right="3"/>
              <w:jc w:val="center"/>
              <w:rPr>
                <w:sz w:val="20"/>
              </w:rPr>
            </w:pPr>
            <w:r>
              <w:rPr>
                <w:spacing w:val="-2"/>
                <w:sz w:val="20"/>
              </w:rPr>
              <w:t>32.73719535</w:t>
            </w:r>
          </w:p>
        </w:tc>
      </w:tr>
      <w:tr>
        <w:trPr>
          <w:trHeight w:val="345" w:hRule="atLeast"/>
        </w:trPr>
        <w:tc>
          <w:tcPr>
            <w:tcW w:w="655" w:type="dxa"/>
          </w:tcPr>
          <w:p>
            <w:pPr>
              <w:pStyle w:val="TableParagraph"/>
              <w:rPr>
                <w:sz w:val="20"/>
              </w:rPr>
            </w:pPr>
            <w:r>
              <w:rPr>
                <w:spacing w:val="-5"/>
                <w:sz w:val="20"/>
              </w:rPr>
              <w:t>7.9</w:t>
            </w:r>
          </w:p>
        </w:tc>
        <w:tc>
          <w:tcPr>
            <w:tcW w:w="960" w:type="dxa"/>
          </w:tcPr>
          <w:p>
            <w:pPr>
              <w:pStyle w:val="TableParagraph"/>
              <w:ind w:left="355"/>
              <w:rPr>
                <w:sz w:val="20"/>
              </w:rPr>
            </w:pPr>
            <w:r>
              <w:rPr>
                <w:spacing w:val="-10"/>
                <w:sz w:val="20"/>
              </w:rPr>
              <w:t>7</w:t>
            </w:r>
          </w:p>
        </w:tc>
        <w:tc>
          <w:tcPr>
            <w:tcW w:w="968" w:type="dxa"/>
          </w:tcPr>
          <w:p>
            <w:pPr>
              <w:pStyle w:val="TableParagraph"/>
              <w:ind w:left="9" w:right="164"/>
              <w:jc w:val="center"/>
              <w:rPr>
                <w:sz w:val="20"/>
              </w:rPr>
            </w:pPr>
            <w:r>
              <w:rPr>
                <w:spacing w:val="-10"/>
                <w:sz w:val="20"/>
              </w:rPr>
              <w:t>4</w:t>
            </w:r>
          </w:p>
        </w:tc>
        <w:tc>
          <w:tcPr>
            <w:tcW w:w="1204" w:type="dxa"/>
          </w:tcPr>
          <w:p>
            <w:pPr>
              <w:pStyle w:val="TableParagraph"/>
              <w:ind w:left="347"/>
              <w:rPr>
                <w:sz w:val="20"/>
              </w:rPr>
            </w:pPr>
            <w:r>
              <w:rPr>
                <w:spacing w:val="-2"/>
                <w:sz w:val="20"/>
              </w:rPr>
              <w:t>34.482</w:t>
            </w:r>
          </w:p>
        </w:tc>
        <w:tc>
          <w:tcPr>
            <w:tcW w:w="812" w:type="dxa"/>
          </w:tcPr>
          <w:p>
            <w:pPr>
              <w:pStyle w:val="TableParagraph"/>
              <w:ind w:left="108"/>
              <w:rPr>
                <w:sz w:val="20"/>
              </w:rPr>
            </w:pPr>
            <w:r>
              <w:rPr>
                <w:spacing w:val="-2"/>
                <w:sz w:val="20"/>
              </w:rPr>
              <w:t>31.68</w:t>
            </w:r>
          </w:p>
        </w:tc>
        <w:tc>
          <w:tcPr>
            <w:tcW w:w="1113" w:type="dxa"/>
          </w:tcPr>
          <w:p>
            <w:pPr>
              <w:pStyle w:val="TableParagraph"/>
              <w:ind w:left="154" w:right="3"/>
              <w:jc w:val="center"/>
              <w:rPr>
                <w:sz w:val="20"/>
              </w:rPr>
            </w:pPr>
            <w:r>
              <w:rPr>
                <w:spacing w:val="-2"/>
                <w:sz w:val="20"/>
              </w:rPr>
              <w:t>31.41226</w:t>
            </w:r>
          </w:p>
        </w:tc>
        <w:tc>
          <w:tcPr>
            <w:tcW w:w="1208" w:type="dxa"/>
          </w:tcPr>
          <w:p>
            <w:pPr>
              <w:pStyle w:val="TableParagraph"/>
              <w:ind w:left="67" w:right="3"/>
              <w:jc w:val="center"/>
              <w:rPr>
                <w:sz w:val="20"/>
              </w:rPr>
            </w:pPr>
            <w:r>
              <w:rPr>
                <w:spacing w:val="-2"/>
                <w:sz w:val="20"/>
              </w:rPr>
              <w:t>32.52475483</w:t>
            </w:r>
          </w:p>
        </w:tc>
      </w:tr>
      <w:tr>
        <w:trPr>
          <w:trHeight w:val="345" w:hRule="atLeast"/>
        </w:trPr>
        <w:tc>
          <w:tcPr>
            <w:tcW w:w="655" w:type="dxa"/>
          </w:tcPr>
          <w:p>
            <w:pPr>
              <w:pStyle w:val="TableParagraph"/>
              <w:rPr>
                <w:sz w:val="20"/>
              </w:rPr>
            </w:pPr>
            <w:r>
              <w:rPr>
                <w:spacing w:val="-10"/>
                <w:sz w:val="20"/>
              </w:rPr>
              <w:t>8</w:t>
            </w:r>
          </w:p>
        </w:tc>
        <w:tc>
          <w:tcPr>
            <w:tcW w:w="960" w:type="dxa"/>
          </w:tcPr>
          <w:p>
            <w:pPr>
              <w:pStyle w:val="TableParagraph"/>
              <w:ind w:left="355"/>
              <w:rPr>
                <w:sz w:val="20"/>
              </w:rPr>
            </w:pPr>
            <w:r>
              <w:rPr>
                <w:spacing w:val="-10"/>
                <w:sz w:val="20"/>
              </w:rPr>
              <w:t>7</w:t>
            </w:r>
          </w:p>
        </w:tc>
        <w:tc>
          <w:tcPr>
            <w:tcW w:w="968" w:type="dxa"/>
          </w:tcPr>
          <w:p>
            <w:pPr>
              <w:pStyle w:val="TableParagraph"/>
              <w:ind w:left="9" w:right="164"/>
              <w:jc w:val="center"/>
              <w:rPr>
                <w:sz w:val="20"/>
              </w:rPr>
            </w:pPr>
            <w:r>
              <w:rPr>
                <w:spacing w:val="-10"/>
                <w:sz w:val="20"/>
              </w:rPr>
              <w:t>6</w:t>
            </w:r>
          </w:p>
        </w:tc>
        <w:tc>
          <w:tcPr>
            <w:tcW w:w="1204" w:type="dxa"/>
          </w:tcPr>
          <w:p>
            <w:pPr>
              <w:pStyle w:val="TableParagraph"/>
              <w:ind w:left="347"/>
              <w:rPr>
                <w:sz w:val="20"/>
              </w:rPr>
            </w:pPr>
            <w:r>
              <w:rPr>
                <w:spacing w:val="-2"/>
                <w:sz w:val="20"/>
              </w:rPr>
              <w:t>34.223</w:t>
            </w:r>
          </w:p>
        </w:tc>
        <w:tc>
          <w:tcPr>
            <w:tcW w:w="812" w:type="dxa"/>
          </w:tcPr>
          <w:p>
            <w:pPr>
              <w:pStyle w:val="TableParagraph"/>
              <w:ind w:left="108"/>
              <w:rPr>
                <w:sz w:val="20"/>
              </w:rPr>
            </w:pPr>
            <w:r>
              <w:rPr>
                <w:spacing w:val="-2"/>
                <w:sz w:val="20"/>
              </w:rPr>
              <w:t>31.52</w:t>
            </w:r>
          </w:p>
        </w:tc>
        <w:tc>
          <w:tcPr>
            <w:tcW w:w="1113" w:type="dxa"/>
          </w:tcPr>
          <w:p>
            <w:pPr>
              <w:pStyle w:val="TableParagraph"/>
              <w:ind w:left="154" w:right="3"/>
              <w:jc w:val="center"/>
              <w:rPr>
                <w:sz w:val="20"/>
              </w:rPr>
            </w:pPr>
            <w:r>
              <w:rPr>
                <w:spacing w:val="-2"/>
                <w:sz w:val="20"/>
              </w:rPr>
              <w:t>31.19483</w:t>
            </w:r>
          </w:p>
        </w:tc>
        <w:tc>
          <w:tcPr>
            <w:tcW w:w="1208" w:type="dxa"/>
          </w:tcPr>
          <w:p>
            <w:pPr>
              <w:pStyle w:val="TableParagraph"/>
              <w:ind w:left="67" w:right="3"/>
              <w:jc w:val="center"/>
              <w:rPr>
                <w:sz w:val="20"/>
              </w:rPr>
            </w:pPr>
            <w:r>
              <w:rPr>
                <w:spacing w:val="-2"/>
                <w:sz w:val="20"/>
              </w:rPr>
              <w:t>32.31260968</w:t>
            </w:r>
          </w:p>
        </w:tc>
      </w:tr>
      <w:tr>
        <w:trPr>
          <w:trHeight w:val="344" w:hRule="atLeast"/>
        </w:trPr>
        <w:tc>
          <w:tcPr>
            <w:tcW w:w="655" w:type="dxa"/>
          </w:tcPr>
          <w:p>
            <w:pPr>
              <w:pStyle w:val="TableParagraph"/>
              <w:rPr>
                <w:sz w:val="20"/>
              </w:rPr>
            </w:pPr>
            <w:r>
              <w:rPr>
                <w:spacing w:val="-5"/>
                <w:sz w:val="20"/>
              </w:rPr>
              <w:t>8.1</w:t>
            </w:r>
          </w:p>
        </w:tc>
        <w:tc>
          <w:tcPr>
            <w:tcW w:w="960" w:type="dxa"/>
          </w:tcPr>
          <w:p>
            <w:pPr>
              <w:pStyle w:val="TableParagraph"/>
              <w:ind w:left="355"/>
              <w:rPr>
                <w:sz w:val="20"/>
              </w:rPr>
            </w:pPr>
            <w:r>
              <w:rPr>
                <w:spacing w:val="-10"/>
                <w:sz w:val="20"/>
              </w:rPr>
              <w:t>7</w:t>
            </w:r>
          </w:p>
        </w:tc>
        <w:tc>
          <w:tcPr>
            <w:tcW w:w="968" w:type="dxa"/>
          </w:tcPr>
          <w:p>
            <w:pPr>
              <w:pStyle w:val="TableParagraph"/>
              <w:ind w:left="9" w:right="164"/>
              <w:jc w:val="center"/>
              <w:rPr>
                <w:sz w:val="20"/>
              </w:rPr>
            </w:pPr>
            <w:r>
              <w:rPr>
                <w:spacing w:val="-10"/>
                <w:sz w:val="20"/>
              </w:rPr>
              <w:t>8</w:t>
            </w:r>
          </w:p>
        </w:tc>
        <w:tc>
          <w:tcPr>
            <w:tcW w:w="1204" w:type="dxa"/>
          </w:tcPr>
          <w:p>
            <w:pPr>
              <w:pStyle w:val="TableParagraph"/>
              <w:ind w:left="347"/>
              <w:rPr>
                <w:sz w:val="20"/>
              </w:rPr>
            </w:pPr>
            <w:r>
              <w:rPr>
                <w:spacing w:val="-2"/>
                <w:sz w:val="20"/>
              </w:rPr>
              <w:t>33.964</w:t>
            </w:r>
          </w:p>
        </w:tc>
        <w:tc>
          <w:tcPr>
            <w:tcW w:w="812" w:type="dxa"/>
          </w:tcPr>
          <w:p>
            <w:pPr>
              <w:pStyle w:val="TableParagraph"/>
              <w:ind w:left="108"/>
              <w:rPr>
                <w:sz w:val="20"/>
              </w:rPr>
            </w:pPr>
            <w:r>
              <w:rPr>
                <w:spacing w:val="-2"/>
                <w:sz w:val="20"/>
              </w:rPr>
              <w:t>31.36</w:t>
            </w:r>
          </w:p>
        </w:tc>
        <w:tc>
          <w:tcPr>
            <w:tcW w:w="1113" w:type="dxa"/>
          </w:tcPr>
          <w:p>
            <w:pPr>
              <w:pStyle w:val="TableParagraph"/>
              <w:ind w:left="154" w:right="3"/>
              <w:jc w:val="center"/>
              <w:rPr>
                <w:sz w:val="20"/>
              </w:rPr>
            </w:pPr>
            <w:r>
              <w:rPr>
                <w:spacing w:val="-2"/>
                <w:sz w:val="20"/>
              </w:rPr>
              <w:t>30.97829</w:t>
            </w:r>
          </w:p>
        </w:tc>
        <w:tc>
          <w:tcPr>
            <w:tcW w:w="1208" w:type="dxa"/>
          </w:tcPr>
          <w:p>
            <w:pPr>
              <w:pStyle w:val="TableParagraph"/>
              <w:ind w:left="67" w:right="3"/>
              <w:jc w:val="center"/>
              <w:rPr>
                <w:sz w:val="20"/>
              </w:rPr>
            </w:pPr>
            <w:r>
              <w:rPr>
                <w:spacing w:val="-2"/>
                <w:sz w:val="20"/>
              </w:rPr>
              <w:t>32.10076574</w:t>
            </w:r>
          </w:p>
        </w:tc>
      </w:tr>
      <w:tr>
        <w:trPr>
          <w:trHeight w:val="344" w:hRule="atLeast"/>
        </w:trPr>
        <w:tc>
          <w:tcPr>
            <w:tcW w:w="655" w:type="dxa"/>
          </w:tcPr>
          <w:p>
            <w:pPr>
              <w:pStyle w:val="TableParagraph"/>
              <w:spacing w:before="52"/>
              <w:rPr>
                <w:sz w:val="20"/>
              </w:rPr>
            </w:pPr>
            <w:r>
              <w:rPr>
                <w:spacing w:val="-5"/>
                <w:sz w:val="20"/>
              </w:rPr>
              <w:t>8.2</w:t>
            </w:r>
          </w:p>
        </w:tc>
        <w:tc>
          <w:tcPr>
            <w:tcW w:w="960" w:type="dxa"/>
          </w:tcPr>
          <w:p>
            <w:pPr>
              <w:pStyle w:val="TableParagraph"/>
              <w:spacing w:before="52"/>
              <w:ind w:left="355"/>
              <w:rPr>
                <w:sz w:val="20"/>
              </w:rPr>
            </w:pPr>
            <w:r>
              <w:rPr>
                <w:spacing w:val="-10"/>
                <w:sz w:val="20"/>
              </w:rPr>
              <w:t>7</w:t>
            </w:r>
          </w:p>
        </w:tc>
        <w:tc>
          <w:tcPr>
            <w:tcW w:w="968" w:type="dxa"/>
          </w:tcPr>
          <w:p>
            <w:pPr>
              <w:pStyle w:val="TableParagraph"/>
              <w:spacing w:before="52"/>
              <w:ind w:left="104" w:right="157"/>
              <w:jc w:val="center"/>
              <w:rPr>
                <w:sz w:val="20"/>
              </w:rPr>
            </w:pPr>
            <w:r>
              <w:rPr>
                <w:spacing w:val="-5"/>
                <w:sz w:val="20"/>
              </w:rPr>
              <w:t>10</w:t>
            </w:r>
          </w:p>
        </w:tc>
        <w:tc>
          <w:tcPr>
            <w:tcW w:w="1204" w:type="dxa"/>
          </w:tcPr>
          <w:p>
            <w:pPr>
              <w:pStyle w:val="TableParagraph"/>
              <w:spacing w:before="52"/>
              <w:ind w:left="347"/>
              <w:rPr>
                <w:sz w:val="20"/>
              </w:rPr>
            </w:pPr>
            <w:r>
              <w:rPr>
                <w:spacing w:val="-2"/>
                <w:sz w:val="20"/>
              </w:rPr>
              <w:t>33.70501</w:t>
            </w:r>
          </w:p>
        </w:tc>
        <w:tc>
          <w:tcPr>
            <w:tcW w:w="812" w:type="dxa"/>
          </w:tcPr>
          <w:p>
            <w:pPr>
              <w:pStyle w:val="TableParagraph"/>
              <w:spacing w:before="52"/>
              <w:ind w:left="108"/>
              <w:rPr>
                <w:sz w:val="20"/>
              </w:rPr>
            </w:pPr>
            <w:r>
              <w:rPr>
                <w:spacing w:val="-4"/>
                <w:sz w:val="20"/>
              </w:rPr>
              <w:t>31.2</w:t>
            </w:r>
          </w:p>
        </w:tc>
        <w:tc>
          <w:tcPr>
            <w:tcW w:w="1113" w:type="dxa"/>
          </w:tcPr>
          <w:p>
            <w:pPr>
              <w:pStyle w:val="TableParagraph"/>
              <w:spacing w:before="52"/>
              <w:ind w:left="154" w:right="3"/>
              <w:jc w:val="center"/>
              <w:rPr>
                <w:sz w:val="20"/>
              </w:rPr>
            </w:pPr>
            <w:r>
              <w:rPr>
                <w:spacing w:val="-2"/>
                <w:sz w:val="20"/>
              </w:rPr>
              <w:t>30.76268</w:t>
            </w:r>
          </w:p>
        </w:tc>
        <w:tc>
          <w:tcPr>
            <w:tcW w:w="1208" w:type="dxa"/>
          </w:tcPr>
          <w:p>
            <w:pPr>
              <w:pStyle w:val="TableParagraph"/>
              <w:spacing w:before="52"/>
              <w:ind w:left="67" w:right="3"/>
              <w:jc w:val="center"/>
              <w:rPr>
                <w:sz w:val="20"/>
              </w:rPr>
            </w:pPr>
            <w:r>
              <w:rPr>
                <w:spacing w:val="-2"/>
                <w:sz w:val="20"/>
              </w:rPr>
              <w:t>31.88922873</w:t>
            </w:r>
          </w:p>
        </w:tc>
      </w:tr>
      <w:tr>
        <w:trPr>
          <w:trHeight w:val="345" w:hRule="atLeast"/>
        </w:trPr>
        <w:tc>
          <w:tcPr>
            <w:tcW w:w="655" w:type="dxa"/>
          </w:tcPr>
          <w:p>
            <w:pPr>
              <w:pStyle w:val="TableParagraph"/>
              <w:rPr>
                <w:sz w:val="20"/>
              </w:rPr>
            </w:pPr>
            <w:r>
              <w:rPr>
                <w:spacing w:val="-5"/>
                <w:sz w:val="20"/>
              </w:rPr>
              <w:t>8.3</w:t>
            </w:r>
          </w:p>
        </w:tc>
        <w:tc>
          <w:tcPr>
            <w:tcW w:w="960" w:type="dxa"/>
          </w:tcPr>
          <w:p>
            <w:pPr>
              <w:pStyle w:val="TableParagraph"/>
              <w:ind w:left="355"/>
              <w:rPr>
                <w:sz w:val="20"/>
              </w:rPr>
            </w:pPr>
            <w:r>
              <w:rPr>
                <w:spacing w:val="-10"/>
                <w:sz w:val="20"/>
              </w:rPr>
              <w:t>7</w:t>
            </w:r>
          </w:p>
        </w:tc>
        <w:tc>
          <w:tcPr>
            <w:tcW w:w="968" w:type="dxa"/>
          </w:tcPr>
          <w:p>
            <w:pPr>
              <w:pStyle w:val="TableParagraph"/>
              <w:ind w:left="104" w:right="157"/>
              <w:jc w:val="center"/>
              <w:rPr>
                <w:sz w:val="20"/>
              </w:rPr>
            </w:pPr>
            <w:r>
              <w:rPr>
                <w:spacing w:val="-5"/>
                <w:sz w:val="20"/>
              </w:rPr>
              <w:t>12</w:t>
            </w:r>
          </w:p>
        </w:tc>
        <w:tc>
          <w:tcPr>
            <w:tcW w:w="1204" w:type="dxa"/>
          </w:tcPr>
          <w:p>
            <w:pPr>
              <w:pStyle w:val="TableParagraph"/>
              <w:ind w:left="347"/>
              <w:rPr>
                <w:sz w:val="20"/>
              </w:rPr>
            </w:pPr>
            <w:r>
              <w:rPr>
                <w:spacing w:val="-2"/>
                <w:sz w:val="20"/>
              </w:rPr>
              <w:t>33.44601</w:t>
            </w:r>
          </w:p>
        </w:tc>
        <w:tc>
          <w:tcPr>
            <w:tcW w:w="812" w:type="dxa"/>
          </w:tcPr>
          <w:p>
            <w:pPr>
              <w:pStyle w:val="TableParagraph"/>
              <w:ind w:left="108"/>
              <w:rPr>
                <w:sz w:val="20"/>
              </w:rPr>
            </w:pPr>
            <w:r>
              <w:rPr>
                <w:spacing w:val="-2"/>
                <w:sz w:val="20"/>
              </w:rPr>
              <w:t>31.04</w:t>
            </w:r>
          </w:p>
        </w:tc>
        <w:tc>
          <w:tcPr>
            <w:tcW w:w="1113" w:type="dxa"/>
          </w:tcPr>
          <w:p>
            <w:pPr>
              <w:pStyle w:val="TableParagraph"/>
              <w:ind w:left="154" w:right="3"/>
              <w:jc w:val="center"/>
              <w:rPr>
                <w:sz w:val="20"/>
              </w:rPr>
            </w:pPr>
            <w:r>
              <w:rPr>
                <w:spacing w:val="-2"/>
                <w:sz w:val="20"/>
              </w:rPr>
              <w:t>30.54801</w:t>
            </w:r>
          </w:p>
        </w:tc>
        <w:tc>
          <w:tcPr>
            <w:tcW w:w="1208" w:type="dxa"/>
          </w:tcPr>
          <w:p>
            <w:pPr>
              <w:pStyle w:val="TableParagraph"/>
              <w:ind w:left="67" w:right="3"/>
              <w:jc w:val="center"/>
              <w:rPr>
                <w:sz w:val="20"/>
              </w:rPr>
            </w:pPr>
            <w:r>
              <w:rPr>
                <w:spacing w:val="-2"/>
                <w:sz w:val="20"/>
              </w:rPr>
              <w:t>31.67800424</w:t>
            </w:r>
          </w:p>
        </w:tc>
      </w:tr>
      <w:tr>
        <w:trPr>
          <w:trHeight w:val="344" w:hRule="atLeast"/>
        </w:trPr>
        <w:tc>
          <w:tcPr>
            <w:tcW w:w="655" w:type="dxa"/>
          </w:tcPr>
          <w:p>
            <w:pPr>
              <w:pStyle w:val="TableParagraph"/>
              <w:rPr>
                <w:sz w:val="20"/>
              </w:rPr>
            </w:pPr>
            <w:r>
              <w:rPr>
                <w:spacing w:val="-10"/>
                <w:sz w:val="20"/>
              </w:rPr>
              <w:t>5</w:t>
            </w:r>
          </w:p>
        </w:tc>
        <w:tc>
          <w:tcPr>
            <w:tcW w:w="960" w:type="dxa"/>
          </w:tcPr>
          <w:p>
            <w:pPr>
              <w:pStyle w:val="TableParagraph"/>
              <w:ind w:left="355"/>
              <w:rPr>
                <w:sz w:val="20"/>
              </w:rPr>
            </w:pPr>
            <w:r>
              <w:rPr>
                <w:spacing w:val="-5"/>
                <w:sz w:val="20"/>
              </w:rPr>
              <w:t>7.1</w:t>
            </w:r>
          </w:p>
        </w:tc>
        <w:tc>
          <w:tcPr>
            <w:tcW w:w="968" w:type="dxa"/>
          </w:tcPr>
          <w:p>
            <w:pPr>
              <w:pStyle w:val="TableParagraph"/>
              <w:spacing w:before="0"/>
              <w:ind w:left="0"/>
              <w:rPr>
                <w:sz w:val="18"/>
              </w:rPr>
            </w:pPr>
          </w:p>
        </w:tc>
        <w:tc>
          <w:tcPr>
            <w:tcW w:w="1204" w:type="dxa"/>
          </w:tcPr>
          <w:p>
            <w:pPr>
              <w:pStyle w:val="TableParagraph"/>
              <w:ind w:left="347"/>
              <w:rPr>
                <w:sz w:val="20"/>
              </w:rPr>
            </w:pPr>
            <w:r>
              <w:rPr>
                <w:spacing w:val="-5"/>
                <w:sz w:val="20"/>
              </w:rPr>
              <w:t>35</w:t>
            </w:r>
          </w:p>
        </w:tc>
        <w:tc>
          <w:tcPr>
            <w:tcW w:w="812" w:type="dxa"/>
          </w:tcPr>
          <w:p>
            <w:pPr>
              <w:pStyle w:val="TableParagraph"/>
              <w:ind w:left="108"/>
              <w:rPr>
                <w:sz w:val="20"/>
              </w:rPr>
            </w:pPr>
            <w:r>
              <w:rPr>
                <w:spacing w:val="-5"/>
                <w:sz w:val="20"/>
              </w:rPr>
              <w:t>32</w:t>
            </w:r>
          </w:p>
        </w:tc>
        <w:tc>
          <w:tcPr>
            <w:tcW w:w="1113" w:type="dxa"/>
          </w:tcPr>
          <w:p>
            <w:pPr>
              <w:pStyle w:val="TableParagraph"/>
              <w:ind w:left="154" w:right="3"/>
              <w:jc w:val="center"/>
              <w:rPr>
                <w:sz w:val="20"/>
              </w:rPr>
            </w:pPr>
            <w:r>
              <w:rPr>
                <w:spacing w:val="-2"/>
                <w:sz w:val="20"/>
              </w:rPr>
              <w:t>31.84978</w:t>
            </w:r>
          </w:p>
        </w:tc>
        <w:tc>
          <w:tcPr>
            <w:tcW w:w="1208" w:type="dxa"/>
          </w:tcPr>
          <w:p>
            <w:pPr>
              <w:pStyle w:val="TableParagraph"/>
              <w:ind w:left="67" w:right="3"/>
              <w:jc w:val="center"/>
              <w:rPr>
                <w:sz w:val="20"/>
              </w:rPr>
            </w:pPr>
            <w:r>
              <w:rPr>
                <w:spacing w:val="-2"/>
                <w:sz w:val="20"/>
              </w:rPr>
              <w:t>32.94992533</w:t>
            </w:r>
          </w:p>
        </w:tc>
      </w:tr>
      <w:tr>
        <w:trPr>
          <w:trHeight w:val="344" w:hRule="atLeast"/>
        </w:trPr>
        <w:tc>
          <w:tcPr>
            <w:tcW w:w="655" w:type="dxa"/>
          </w:tcPr>
          <w:p>
            <w:pPr>
              <w:pStyle w:val="TableParagraph"/>
              <w:spacing w:before="52"/>
              <w:rPr>
                <w:sz w:val="20"/>
              </w:rPr>
            </w:pPr>
            <w:r>
              <w:rPr>
                <w:spacing w:val="-5"/>
                <w:sz w:val="20"/>
              </w:rPr>
              <w:t>5.1</w:t>
            </w:r>
          </w:p>
        </w:tc>
        <w:tc>
          <w:tcPr>
            <w:tcW w:w="960" w:type="dxa"/>
          </w:tcPr>
          <w:p>
            <w:pPr>
              <w:pStyle w:val="TableParagraph"/>
              <w:spacing w:before="52"/>
              <w:ind w:left="355"/>
              <w:rPr>
                <w:sz w:val="20"/>
              </w:rPr>
            </w:pPr>
            <w:r>
              <w:rPr>
                <w:spacing w:val="-5"/>
                <w:sz w:val="20"/>
              </w:rPr>
              <w:t>7.1</w:t>
            </w:r>
          </w:p>
        </w:tc>
        <w:tc>
          <w:tcPr>
            <w:tcW w:w="968" w:type="dxa"/>
          </w:tcPr>
          <w:p>
            <w:pPr>
              <w:pStyle w:val="TableParagraph"/>
              <w:spacing w:before="0"/>
              <w:ind w:left="0"/>
              <w:rPr>
                <w:sz w:val="18"/>
              </w:rPr>
            </w:pPr>
          </w:p>
        </w:tc>
        <w:tc>
          <w:tcPr>
            <w:tcW w:w="1204" w:type="dxa"/>
          </w:tcPr>
          <w:p>
            <w:pPr>
              <w:pStyle w:val="TableParagraph"/>
              <w:spacing w:before="52"/>
              <w:ind w:left="347"/>
              <w:rPr>
                <w:sz w:val="20"/>
              </w:rPr>
            </w:pPr>
            <w:r>
              <w:rPr>
                <w:spacing w:val="-5"/>
                <w:sz w:val="20"/>
              </w:rPr>
              <w:t>35</w:t>
            </w:r>
          </w:p>
        </w:tc>
        <w:tc>
          <w:tcPr>
            <w:tcW w:w="812" w:type="dxa"/>
          </w:tcPr>
          <w:p>
            <w:pPr>
              <w:pStyle w:val="TableParagraph"/>
              <w:spacing w:before="52"/>
              <w:ind w:left="108"/>
              <w:rPr>
                <w:sz w:val="20"/>
              </w:rPr>
            </w:pPr>
            <w:r>
              <w:rPr>
                <w:spacing w:val="-5"/>
                <w:sz w:val="20"/>
              </w:rPr>
              <w:t>32</w:t>
            </w:r>
          </w:p>
        </w:tc>
        <w:tc>
          <w:tcPr>
            <w:tcW w:w="1113" w:type="dxa"/>
          </w:tcPr>
          <w:p>
            <w:pPr>
              <w:pStyle w:val="TableParagraph"/>
              <w:spacing w:before="52"/>
              <w:ind w:left="154" w:right="3"/>
              <w:jc w:val="center"/>
              <w:rPr>
                <w:sz w:val="20"/>
              </w:rPr>
            </w:pPr>
            <w:r>
              <w:rPr>
                <w:spacing w:val="-2"/>
                <w:sz w:val="20"/>
              </w:rPr>
              <w:t>31.84978</w:t>
            </w:r>
          </w:p>
        </w:tc>
        <w:tc>
          <w:tcPr>
            <w:tcW w:w="1208" w:type="dxa"/>
          </w:tcPr>
          <w:p>
            <w:pPr>
              <w:pStyle w:val="TableParagraph"/>
              <w:spacing w:before="52"/>
              <w:ind w:left="67" w:right="3"/>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5.2</w:t>
            </w:r>
          </w:p>
        </w:tc>
        <w:tc>
          <w:tcPr>
            <w:tcW w:w="960" w:type="dxa"/>
          </w:tcPr>
          <w:p>
            <w:pPr>
              <w:pStyle w:val="TableParagraph"/>
              <w:ind w:left="355"/>
              <w:rPr>
                <w:sz w:val="20"/>
              </w:rPr>
            </w:pPr>
            <w:r>
              <w:rPr>
                <w:spacing w:val="-5"/>
                <w:sz w:val="20"/>
              </w:rPr>
              <w:t>7.1</w:t>
            </w:r>
          </w:p>
        </w:tc>
        <w:tc>
          <w:tcPr>
            <w:tcW w:w="968" w:type="dxa"/>
          </w:tcPr>
          <w:p>
            <w:pPr>
              <w:pStyle w:val="TableParagraph"/>
              <w:spacing w:before="0"/>
              <w:ind w:left="0"/>
              <w:rPr>
                <w:sz w:val="18"/>
              </w:rPr>
            </w:pPr>
          </w:p>
        </w:tc>
        <w:tc>
          <w:tcPr>
            <w:tcW w:w="1204" w:type="dxa"/>
          </w:tcPr>
          <w:p>
            <w:pPr>
              <w:pStyle w:val="TableParagraph"/>
              <w:ind w:left="347"/>
              <w:rPr>
                <w:sz w:val="20"/>
              </w:rPr>
            </w:pPr>
            <w:r>
              <w:rPr>
                <w:spacing w:val="-5"/>
                <w:sz w:val="20"/>
              </w:rPr>
              <w:t>35</w:t>
            </w:r>
          </w:p>
        </w:tc>
        <w:tc>
          <w:tcPr>
            <w:tcW w:w="812" w:type="dxa"/>
          </w:tcPr>
          <w:p>
            <w:pPr>
              <w:pStyle w:val="TableParagraph"/>
              <w:ind w:left="108"/>
              <w:rPr>
                <w:sz w:val="20"/>
              </w:rPr>
            </w:pPr>
            <w:r>
              <w:rPr>
                <w:spacing w:val="-5"/>
                <w:sz w:val="20"/>
              </w:rPr>
              <w:t>32</w:t>
            </w:r>
          </w:p>
        </w:tc>
        <w:tc>
          <w:tcPr>
            <w:tcW w:w="1113" w:type="dxa"/>
          </w:tcPr>
          <w:p>
            <w:pPr>
              <w:pStyle w:val="TableParagraph"/>
              <w:ind w:left="154" w:right="3"/>
              <w:jc w:val="center"/>
              <w:rPr>
                <w:sz w:val="20"/>
              </w:rPr>
            </w:pPr>
            <w:r>
              <w:rPr>
                <w:spacing w:val="-2"/>
                <w:sz w:val="20"/>
              </w:rPr>
              <w:t>31.84978</w:t>
            </w:r>
          </w:p>
        </w:tc>
        <w:tc>
          <w:tcPr>
            <w:tcW w:w="1208" w:type="dxa"/>
          </w:tcPr>
          <w:p>
            <w:pPr>
              <w:pStyle w:val="TableParagraph"/>
              <w:ind w:left="67" w:right="3"/>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5.3</w:t>
            </w:r>
          </w:p>
        </w:tc>
        <w:tc>
          <w:tcPr>
            <w:tcW w:w="960" w:type="dxa"/>
          </w:tcPr>
          <w:p>
            <w:pPr>
              <w:pStyle w:val="TableParagraph"/>
              <w:ind w:left="355"/>
              <w:rPr>
                <w:sz w:val="20"/>
              </w:rPr>
            </w:pPr>
            <w:r>
              <w:rPr>
                <w:spacing w:val="-5"/>
                <w:sz w:val="20"/>
              </w:rPr>
              <w:t>7.1</w:t>
            </w:r>
          </w:p>
        </w:tc>
        <w:tc>
          <w:tcPr>
            <w:tcW w:w="968" w:type="dxa"/>
          </w:tcPr>
          <w:p>
            <w:pPr>
              <w:pStyle w:val="TableParagraph"/>
              <w:spacing w:before="0"/>
              <w:ind w:left="0"/>
              <w:rPr>
                <w:sz w:val="18"/>
              </w:rPr>
            </w:pPr>
          </w:p>
        </w:tc>
        <w:tc>
          <w:tcPr>
            <w:tcW w:w="1204" w:type="dxa"/>
          </w:tcPr>
          <w:p>
            <w:pPr>
              <w:pStyle w:val="TableParagraph"/>
              <w:ind w:left="347"/>
              <w:rPr>
                <w:sz w:val="20"/>
              </w:rPr>
            </w:pPr>
            <w:r>
              <w:rPr>
                <w:spacing w:val="-5"/>
                <w:sz w:val="20"/>
              </w:rPr>
              <w:t>35</w:t>
            </w:r>
          </w:p>
        </w:tc>
        <w:tc>
          <w:tcPr>
            <w:tcW w:w="812" w:type="dxa"/>
          </w:tcPr>
          <w:p>
            <w:pPr>
              <w:pStyle w:val="TableParagraph"/>
              <w:ind w:left="108"/>
              <w:rPr>
                <w:sz w:val="20"/>
              </w:rPr>
            </w:pPr>
            <w:r>
              <w:rPr>
                <w:spacing w:val="-5"/>
                <w:sz w:val="20"/>
              </w:rPr>
              <w:t>32</w:t>
            </w:r>
          </w:p>
        </w:tc>
        <w:tc>
          <w:tcPr>
            <w:tcW w:w="1113" w:type="dxa"/>
          </w:tcPr>
          <w:p>
            <w:pPr>
              <w:pStyle w:val="TableParagraph"/>
              <w:ind w:left="154" w:right="3"/>
              <w:jc w:val="center"/>
              <w:rPr>
                <w:sz w:val="20"/>
              </w:rPr>
            </w:pPr>
            <w:r>
              <w:rPr>
                <w:spacing w:val="-2"/>
                <w:sz w:val="20"/>
              </w:rPr>
              <w:t>31.84978</w:t>
            </w:r>
          </w:p>
        </w:tc>
        <w:tc>
          <w:tcPr>
            <w:tcW w:w="1208" w:type="dxa"/>
          </w:tcPr>
          <w:p>
            <w:pPr>
              <w:pStyle w:val="TableParagraph"/>
              <w:ind w:left="67" w:right="3"/>
              <w:jc w:val="center"/>
              <w:rPr>
                <w:sz w:val="20"/>
              </w:rPr>
            </w:pPr>
            <w:r>
              <w:rPr>
                <w:spacing w:val="-2"/>
                <w:sz w:val="20"/>
              </w:rPr>
              <w:t>32.94992533</w:t>
            </w:r>
          </w:p>
        </w:tc>
      </w:tr>
      <w:tr>
        <w:trPr>
          <w:trHeight w:val="344" w:hRule="atLeast"/>
        </w:trPr>
        <w:tc>
          <w:tcPr>
            <w:tcW w:w="655" w:type="dxa"/>
          </w:tcPr>
          <w:p>
            <w:pPr>
              <w:pStyle w:val="TableParagraph"/>
              <w:rPr>
                <w:sz w:val="20"/>
              </w:rPr>
            </w:pPr>
            <w:r>
              <w:rPr>
                <w:spacing w:val="-5"/>
                <w:sz w:val="20"/>
              </w:rPr>
              <w:t>5.4</w:t>
            </w:r>
          </w:p>
        </w:tc>
        <w:tc>
          <w:tcPr>
            <w:tcW w:w="960" w:type="dxa"/>
          </w:tcPr>
          <w:p>
            <w:pPr>
              <w:pStyle w:val="TableParagraph"/>
              <w:ind w:left="355"/>
              <w:rPr>
                <w:sz w:val="20"/>
              </w:rPr>
            </w:pPr>
            <w:r>
              <w:rPr>
                <w:spacing w:val="-5"/>
                <w:sz w:val="20"/>
              </w:rPr>
              <w:t>7.1</w:t>
            </w:r>
          </w:p>
        </w:tc>
        <w:tc>
          <w:tcPr>
            <w:tcW w:w="968" w:type="dxa"/>
          </w:tcPr>
          <w:p>
            <w:pPr>
              <w:pStyle w:val="TableParagraph"/>
              <w:spacing w:before="0"/>
              <w:ind w:left="0"/>
              <w:rPr>
                <w:sz w:val="18"/>
              </w:rPr>
            </w:pPr>
          </w:p>
        </w:tc>
        <w:tc>
          <w:tcPr>
            <w:tcW w:w="1204" w:type="dxa"/>
          </w:tcPr>
          <w:p>
            <w:pPr>
              <w:pStyle w:val="TableParagraph"/>
              <w:ind w:left="347"/>
              <w:rPr>
                <w:sz w:val="20"/>
              </w:rPr>
            </w:pPr>
            <w:r>
              <w:rPr>
                <w:spacing w:val="-5"/>
                <w:sz w:val="20"/>
              </w:rPr>
              <w:t>35</w:t>
            </w:r>
          </w:p>
        </w:tc>
        <w:tc>
          <w:tcPr>
            <w:tcW w:w="812" w:type="dxa"/>
          </w:tcPr>
          <w:p>
            <w:pPr>
              <w:pStyle w:val="TableParagraph"/>
              <w:ind w:left="108"/>
              <w:rPr>
                <w:sz w:val="20"/>
              </w:rPr>
            </w:pPr>
            <w:r>
              <w:rPr>
                <w:spacing w:val="-5"/>
                <w:sz w:val="20"/>
              </w:rPr>
              <w:t>32</w:t>
            </w:r>
          </w:p>
        </w:tc>
        <w:tc>
          <w:tcPr>
            <w:tcW w:w="1113" w:type="dxa"/>
          </w:tcPr>
          <w:p>
            <w:pPr>
              <w:pStyle w:val="TableParagraph"/>
              <w:ind w:left="154" w:right="3"/>
              <w:jc w:val="center"/>
              <w:rPr>
                <w:sz w:val="20"/>
              </w:rPr>
            </w:pPr>
            <w:r>
              <w:rPr>
                <w:spacing w:val="-2"/>
                <w:sz w:val="20"/>
              </w:rPr>
              <w:t>31.84978</w:t>
            </w:r>
          </w:p>
        </w:tc>
        <w:tc>
          <w:tcPr>
            <w:tcW w:w="1208" w:type="dxa"/>
          </w:tcPr>
          <w:p>
            <w:pPr>
              <w:pStyle w:val="TableParagraph"/>
              <w:ind w:left="67" w:right="3"/>
              <w:jc w:val="center"/>
              <w:rPr>
                <w:sz w:val="20"/>
              </w:rPr>
            </w:pPr>
            <w:r>
              <w:rPr>
                <w:spacing w:val="-2"/>
                <w:sz w:val="20"/>
              </w:rPr>
              <w:t>32.94992533</w:t>
            </w:r>
          </w:p>
        </w:tc>
      </w:tr>
      <w:tr>
        <w:trPr>
          <w:trHeight w:val="344" w:hRule="atLeast"/>
        </w:trPr>
        <w:tc>
          <w:tcPr>
            <w:tcW w:w="655" w:type="dxa"/>
          </w:tcPr>
          <w:p>
            <w:pPr>
              <w:pStyle w:val="TableParagraph"/>
              <w:spacing w:before="52"/>
              <w:rPr>
                <w:sz w:val="20"/>
              </w:rPr>
            </w:pPr>
            <w:r>
              <w:rPr>
                <w:spacing w:val="-5"/>
                <w:sz w:val="20"/>
              </w:rPr>
              <w:t>5.5</w:t>
            </w:r>
          </w:p>
        </w:tc>
        <w:tc>
          <w:tcPr>
            <w:tcW w:w="960" w:type="dxa"/>
          </w:tcPr>
          <w:p>
            <w:pPr>
              <w:pStyle w:val="TableParagraph"/>
              <w:spacing w:before="52"/>
              <w:ind w:left="355"/>
              <w:rPr>
                <w:sz w:val="20"/>
              </w:rPr>
            </w:pPr>
            <w:r>
              <w:rPr>
                <w:spacing w:val="-5"/>
                <w:sz w:val="20"/>
              </w:rPr>
              <w:t>7.1</w:t>
            </w:r>
          </w:p>
        </w:tc>
        <w:tc>
          <w:tcPr>
            <w:tcW w:w="968" w:type="dxa"/>
          </w:tcPr>
          <w:p>
            <w:pPr>
              <w:pStyle w:val="TableParagraph"/>
              <w:spacing w:before="0"/>
              <w:ind w:left="0"/>
              <w:rPr>
                <w:sz w:val="18"/>
              </w:rPr>
            </w:pPr>
          </w:p>
        </w:tc>
        <w:tc>
          <w:tcPr>
            <w:tcW w:w="1204" w:type="dxa"/>
          </w:tcPr>
          <w:p>
            <w:pPr>
              <w:pStyle w:val="TableParagraph"/>
              <w:spacing w:before="52"/>
              <w:ind w:left="347"/>
              <w:rPr>
                <w:sz w:val="20"/>
              </w:rPr>
            </w:pPr>
            <w:r>
              <w:rPr>
                <w:spacing w:val="-5"/>
                <w:sz w:val="20"/>
              </w:rPr>
              <w:t>35</w:t>
            </w:r>
          </w:p>
        </w:tc>
        <w:tc>
          <w:tcPr>
            <w:tcW w:w="812" w:type="dxa"/>
          </w:tcPr>
          <w:p>
            <w:pPr>
              <w:pStyle w:val="TableParagraph"/>
              <w:spacing w:before="52"/>
              <w:ind w:left="108"/>
              <w:rPr>
                <w:sz w:val="20"/>
              </w:rPr>
            </w:pPr>
            <w:r>
              <w:rPr>
                <w:spacing w:val="-5"/>
                <w:sz w:val="20"/>
              </w:rPr>
              <w:t>32</w:t>
            </w:r>
          </w:p>
        </w:tc>
        <w:tc>
          <w:tcPr>
            <w:tcW w:w="1113" w:type="dxa"/>
          </w:tcPr>
          <w:p>
            <w:pPr>
              <w:pStyle w:val="TableParagraph"/>
              <w:spacing w:before="52"/>
              <w:ind w:left="154" w:right="3"/>
              <w:jc w:val="center"/>
              <w:rPr>
                <w:sz w:val="20"/>
              </w:rPr>
            </w:pPr>
            <w:r>
              <w:rPr>
                <w:spacing w:val="-2"/>
                <w:sz w:val="20"/>
              </w:rPr>
              <w:t>31.84978</w:t>
            </w:r>
          </w:p>
        </w:tc>
        <w:tc>
          <w:tcPr>
            <w:tcW w:w="1208" w:type="dxa"/>
          </w:tcPr>
          <w:p>
            <w:pPr>
              <w:pStyle w:val="TableParagraph"/>
              <w:spacing w:before="52"/>
              <w:ind w:left="67" w:right="3"/>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5.6</w:t>
            </w:r>
          </w:p>
        </w:tc>
        <w:tc>
          <w:tcPr>
            <w:tcW w:w="960" w:type="dxa"/>
          </w:tcPr>
          <w:p>
            <w:pPr>
              <w:pStyle w:val="TableParagraph"/>
              <w:ind w:left="355"/>
              <w:rPr>
                <w:sz w:val="20"/>
              </w:rPr>
            </w:pPr>
            <w:r>
              <w:rPr>
                <w:spacing w:val="-5"/>
                <w:sz w:val="20"/>
              </w:rPr>
              <w:t>7.1</w:t>
            </w:r>
          </w:p>
        </w:tc>
        <w:tc>
          <w:tcPr>
            <w:tcW w:w="968" w:type="dxa"/>
          </w:tcPr>
          <w:p>
            <w:pPr>
              <w:pStyle w:val="TableParagraph"/>
              <w:spacing w:before="0"/>
              <w:ind w:left="0"/>
              <w:rPr>
                <w:sz w:val="18"/>
              </w:rPr>
            </w:pPr>
          </w:p>
        </w:tc>
        <w:tc>
          <w:tcPr>
            <w:tcW w:w="1204" w:type="dxa"/>
          </w:tcPr>
          <w:p>
            <w:pPr>
              <w:pStyle w:val="TableParagraph"/>
              <w:ind w:left="347"/>
              <w:rPr>
                <w:sz w:val="20"/>
              </w:rPr>
            </w:pPr>
            <w:r>
              <w:rPr>
                <w:spacing w:val="-5"/>
                <w:sz w:val="20"/>
              </w:rPr>
              <w:t>35</w:t>
            </w:r>
          </w:p>
        </w:tc>
        <w:tc>
          <w:tcPr>
            <w:tcW w:w="812" w:type="dxa"/>
          </w:tcPr>
          <w:p>
            <w:pPr>
              <w:pStyle w:val="TableParagraph"/>
              <w:ind w:left="108"/>
              <w:rPr>
                <w:sz w:val="20"/>
              </w:rPr>
            </w:pPr>
            <w:r>
              <w:rPr>
                <w:spacing w:val="-5"/>
                <w:sz w:val="20"/>
              </w:rPr>
              <w:t>32</w:t>
            </w:r>
          </w:p>
        </w:tc>
        <w:tc>
          <w:tcPr>
            <w:tcW w:w="1113" w:type="dxa"/>
          </w:tcPr>
          <w:p>
            <w:pPr>
              <w:pStyle w:val="TableParagraph"/>
              <w:ind w:left="154" w:right="3"/>
              <w:jc w:val="center"/>
              <w:rPr>
                <w:sz w:val="20"/>
              </w:rPr>
            </w:pPr>
            <w:r>
              <w:rPr>
                <w:spacing w:val="-2"/>
                <w:sz w:val="20"/>
              </w:rPr>
              <w:t>31.84978</w:t>
            </w:r>
          </w:p>
        </w:tc>
        <w:tc>
          <w:tcPr>
            <w:tcW w:w="1208" w:type="dxa"/>
          </w:tcPr>
          <w:p>
            <w:pPr>
              <w:pStyle w:val="TableParagraph"/>
              <w:ind w:left="67" w:right="3"/>
              <w:jc w:val="center"/>
              <w:rPr>
                <w:sz w:val="20"/>
              </w:rPr>
            </w:pPr>
            <w:r>
              <w:rPr>
                <w:spacing w:val="-2"/>
                <w:sz w:val="20"/>
              </w:rPr>
              <w:t>32.94992533</w:t>
            </w:r>
          </w:p>
        </w:tc>
      </w:tr>
      <w:tr>
        <w:trPr>
          <w:trHeight w:val="345" w:hRule="atLeast"/>
        </w:trPr>
        <w:tc>
          <w:tcPr>
            <w:tcW w:w="655" w:type="dxa"/>
          </w:tcPr>
          <w:p>
            <w:pPr>
              <w:pStyle w:val="TableParagraph"/>
              <w:rPr>
                <w:sz w:val="20"/>
              </w:rPr>
            </w:pPr>
            <w:r>
              <w:rPr>
                <w:spacing w:val="-5"/>
                <w:sz w:val="20"/>
              </w:rPr>
              <w:t>5.7</w:t>
            </w:r>
          </w:p>
        </w:tc>
        <w:tc>
          <w:tcPr>
            <w:tcW w:w="960" w:type="dxa"/>
          </w:tcPr>
          <w:p>
            <w:pPr>
              <w:pStyle w:val="TableParagraph"/>
              <w:ind w:left="355"/>
              <w:rPr>
                <w:sz w:val="20"/>
              </w:rPr>
            </w:pPr>
            <w:r>
              <w:rPr>
                <w:spacing w:val="-5"/>
                <w:sz w:val="20"/>
              </w:rPr>
              <w:t>7.1</w:t>
            </w:r>
          </w:p>
        </w:tc>
        <w:tc>
          <w:tcPr>
            <w:tcW w:w="968" w:type="dxa"/>
          </w:tcPr>
          <w:p>
            <w:pPr>
              <w:pStyle w:val="TableParagraph"/>
              <w:spacing w:before="0"/>
              <w:ind w:left="0"/>
              <w:rPr>
                <w:sz w:val="18"/>
              </w:rPr>
            </w:pPr>
          </w:p>
        </w:tc>
        <w:tc>
          <w:tcPr>
            <w:tcW w:w="1204" w:type="dxa"/>
          </w:tcPr>
          <w:p>
            <w:pPr>
              <w:pStyle w:val="TableParagraph"/>
              <w:ind w:left="347"/>
              <w:rPr>
                <w:sz w:val="20"/>
              </w:rPr>
            </w:pPr>
            <w:r>
              <w:rPr>
                <w:spacing w:val="-5"/>
                <w:sz w:val="20"/>
              </w:rPr>
              <w:t>35</w:t>
            </w:r>
          </w:p>
        </w:tc>
        <w:tc>
          <w:tcPr>
            <w:tcW w:w="812" w:type="dxa"/>
          </w:tcPr>
          <w:p>
            <w:pPr>
              <w:pStyle w:val="TableParagraph"/>
              <w:ind w:left="108"/>
              <w:rPr>
                <w:sz w:val="20"/>
              </w:rPr>
            </w:pPr>
            <w:r>
              <w:rPr>
                <w:spacing w:val="-5"/>
                <w:sz w:val="20"/>
              </w:rPr>
              <w:t>32</w:t>
            </w:r>
          </w:p>
        </w:tc>
        <w:tc>
          <w:tcPr>
            <w:tcW w:w="1113" w:type="dxa"/>
          </w:tcPr>
          <w:p>
            <w:pPr>
              <w:pStyle w:val="TableParagraph"/>
              <w:ind w:left="154" w:right="3"/>
              <w:jc w:val="center"/>
              <w:rPr>
                <w:sz w:val="20"/>
              </w:rPr>
            </w:pPr>
            <w:r>
              <w:rPr>
                <w:spacing w:val="-2"/>
                <w:sz w:val="20"/>
              </w:rPr>
              <w:t>31.84978</w:t>
            </w:r>
          </w:p>
        </w:tc>
        <w:tc>
          <w:tcPr>
            <w:tcW w:w="1208" w:type="dxa"/>
          </w:tcPr>
          <w:p>
            <w:pPr>
              <w:pStyle w:val="TableParagraph"/>
              <w:ind w:left="67" w:right="3"/>
              <w:jc w:val="center"/>
              <w:rPr>
                <w:sz w:val="20"/>
              </w:rPr>
            </w:pPr>
            <w:r>
              <w:rPr>
                <w:spacing w:val="-2"/>
                <w:sz w:val="20"/>
              </w:rPr>
              <w:t>32.94992533</w:t>
            </w:r>
          </w:p>
        </w:tc>
      </w:tr>
      <w:tr>
        <w:trPr>
          <w:trHeight w:val="344" w:hRule="atLeast"/>
        </w:trPr>
        <w:tc>
          <w:tcPr>
            <w:tcW w:w="655" w:type="dxa"/>
          </w:tcPr>
          <w:p>
            <w:pPr>
              <w:pStyle w:val="TableParagraph"/>
              <w:rPr>
                <w:sz w:val="20"/>
              </w:rPr>
            </w:pPr>
            <w:r>
              <w:rPr>
                <w:spacing w:val="-5"/>
                <w:sz w:val="20"/>
              </w:rPr>
              <w:t>5.8</w:t>
            </w:r>
          </w:p>
        </w:tc>
        <w:tc>
          <w:tcPr>
            <w:tcW w:w="960" w:type="dxa"/>
          </w:tcPr>
          <w:p>
            <w:pPr>
              <w:pStyle w:val="TableParagraph"/>
              <w:ind w:left="355"/>
              <w:rPr>
                <w:sz w:val="20"/>
              </w:rPr>
            </w:pPr>
            <w:r>
              <w:rPr>
                <w:spacing w:val="-5"/>
                <w:sz w:val="20"/>
              </w:rPr>
              <w:t>7.1</w:t>
            </w:r>
          </w:p>
        </w:tc>
        <w:tc>
          <w:tcPr>
            <w:tcW w:w="968" w:type="dxa"/>
          </w:tcPr>
          <w:p>
            <w:pPr>
              <w:pStyle w:val="TableParagraph"/>
              <w:ind w:left="9" w:right="164"/>
              <w:jc w:val="center"/>
              <w:rPr>
                <w:sz w:val="20"/>
              </w:rPr>
            </w:pPr>
            <w:r>
              <w:rPr>
                <w:spacing w:val="-10"/>
                <w:sz w:val="20"/>
              </w:rPr>
              <w:t>0</w:t>
            </w:r>
          </w:p>
        </w:tc>
        <w:tc>
          <w:tcPr>
            <w:tcW w:w="1204" w:type="dxa"/>
          </w:tcPr>
          <w:p>
            <w:pPr>
              <w:pStyle w:val="TableParagraph"/>
              <w:ind w:left="347"/>
              <w:rPr>
                <w:sz w:val="20"/>
              </w:rPr>
            </w:pPr>
            <w:r>
              <w:rPr>
                <w:spacing w:val="-5"/>
                <w:sz w:val="20"/>
              </w:rPr>
              <w:t>35</w:t>
            </w:r>
          </w:p>
        </w:tc>
        <w:tc>
          <w:tcPr>
            <w:tcW w:w="812" w:type="dxa"/>
          </w:tcPr>
          <w:p>
            <w:pPr>
              <w:pStyle w:val="TableParagraph"/>
              <w:ind w:left="108"/>
              <w:rPr>
                <w:sz w:val="20"/>
              </w:rPr>
            </w:pPr>
            <w:r>
              <w:rPr>
                <w:spacing w:val="-5"/>
                <w:sz w:val="20"/>
              </w:rPr>
              <w:t>32</w:t>
            </w:r>
          </w:p>
        </w:tc>
        <w:tc>
          <w:tcPr>
            <w:tcW w:w="1113" w:type="dxa"/>
          </w:tcPr>
          <w:p>
            <w:pPr>
              <w:pStyle w:val="TableParagraph"/>
              <w:ind w:left="154" w:right="3"/>
              <w:jc w:val="center"/>
              <w:rPr>
                <w:sz w:val="20"/>
              </w:rPr>
            </w:pPr>
            <w:r>
              <w:rPr>
                <w:spacing w:val="-2"/>
                <w:sz w:val="20"/>
              </w:rPr>
              <w:t>31.84978</w:t>
            </w:r>
          </w:p>
        </w:tc>
        <w:tc>
          <w:tcPr>
            <w:tcW w:w="1208" w:type="dxa"/>
          </w:tcPr>
          <w:p>
            <w:pPr>
              <w:pStyle w:val="TableParagraph"/>
              <w:ind w:left="67" w:right="3"/>
              <w:jc w:val="center"/>
              <w:rPr>
                <w:sz w:val="20"/>
              </w:rPr>
            </w:pPr>
            <w:r>
              <w:rPr>
                <w:spacing w:val="-2"/>
                <w:sz w:val="20"/>
              </w:rPr>
              <w:t>32.94992533</w:t>
            </w:r>
          </w:p>
        </w:tc>
      </w:tr>
      <w:tr>
        <w:trPr>
          <w:trHeight w:val="344" w:hRule="atLeast"/>
        </w:trPr>
        <w:tc>
          <w:tcPr>
            <w:tcW w:w="655" w:type="dxa"/>
          </w:tcPr>
          <w:p>
            <w:pPr>
              <w:pStyle w:val="TableParagraph"/>
              <w:spacing w:before="52"/>
              <w:rPr>
                <w:sz w:val="20"/>
              </w:rPr>
            </w:pPr>
            <w:r>
              <w:rPr>
                <w:spacing w:val="-5"/>
                <w:sz w:val="20"/>
              </w:rPr>
              <w:t>5.9</w:t>
            </w:r>
          </w:p>
        </w:tc>
        <w:tc>
          <w:tcPr>
            <w:tcW w:w="960" w:type="dxa"/>
          </w:tcPr>
          <w:p>
            <w:pPr>
              <w:pStyle w:val="TableParagraph"/>
              <w:spacing w:before="52"/>
              <w:ind w:left="355"/>
              <w:rPr>
                <w:sz w:val="20"/>
              </w:rPr>
            </w:pPr>
            <w:r>
              <w:rPr>
                <w:spacing w:val="-5"/>
                <w:sz w:val="20"/>
              </w:rPr>
              <w:t>7.1</w:t>
            </w:r>
          </w:p>
        </w:tc>
        <w:tc>
          <w:tcPr>
            <w:tcW w:w="968" w:type="dxa"/>
          </w:tcPr>
          <w:p>
            <w:pPr>
              <w:pStyle w:val="TableParagraph"/>
              <w:spacing w:before="52"/>
              <w:ind w:left="67" w:right="157"/>
              <w:jc w:val="center"/>
              <w:rPr>
                <w:sz w:val="20"/>
              </w:rPr>
            </w:pPr>
            <w:r>
              <w:rPr>
                <w:spacing w:val="-4"/>
                <w:sz w:val="20"/>
              </w:rPr>
              <w:t>-</w:t>
            </w:r>
            <w:r>
              <w:rPr>
                <w:spacing w:val="-10"/>
                <w:sz w:val="20"/>
              </w:rPr>
              <w:t>2</w:t>
            </w:r>
          </w:p>
        </w:tc>
        <w:tc>
          <w:tcPr>
            <w:tcW w:w="1204" w:type="dxa"/>
          </w:tcPr>
          <w:p>
            <w:pPr>
              <w:pStyle w:val="TableParagraph"/>
              <w:spacing w:before="52"/>
              <w:ind w:left="347"/>
              <w:rPr>
                <w:sz w:val="20"/>
              </w:rPr>
            </w:pPr>
            <w:r>
              <w:rPr>
                <w:spacing w:val="-2"/>
                <w:sz w:val="20"/>
              </w:rPr>
              <w:t>35.259</w:t>
            </w:r>
          </w:p>
        </w:tc>
        <w:tc>
          <w:tcPr>
            <w:tcW w:w="812" w:type="dxa"/>
          </w:tcPr>
          <w:p>
            <w:pPr>
              <w:pStyle w:val="TableParagraph"/>
              <w:spacing w:before="52"/>
              <w:ind w:left="108"/>
              <w:rPr>
                <w:sz w:val="20"/>
              </w:rPr>
            </w:pPr>
            <w:r>
              <w:rPr>
                <w:spacing w:val="-2"/>
                <w:sz w:val="20"/>
              </w:rPr>
              <w:t>32.16</w:t>
            </w:r>
          </w:p>
        </w:tc>
        <w:tc>
          <w:tcPr>
            <w:tcW w:w="1113" w:type="dxa"/>
          </w:tcPr>
          <w:p>
            <w:pPr>
              <w:pStyle w:val="TableParagraph"/>
              <w:spacing w:before="52"/>
              <w:ind w:left="154" w:right="3"/>
              <w:jc w:val="center"/>
              <w:rPr>
                <w:sz w:val="20"/>
              </w:rPr>
            </w:pPr>
            <w:r>
              <w:rPr>
                <w:spacing w:val="-2"/>
                <w:sz w:val="20"/>
              </w:rPr>
              <w:t>32.06982</w:t>
            </w:r>
          </w:p>
        </w:tc>
        <w:tc>
          <w:tcPr>
            <w:tcW w:w="1208" w:type="dxa"/>
          </w:tcPr>
          <w:p>
            <w:pPr>
              <w:pStyle w:val="TableParagraph"/>
              <w:spacing w:before="52"/>
              <w:ind w:left="67" w:right="3"/>
              <w:jc w:val="center"/>
              <w:rPr>
                <w:sz w:val="20"/>
              </w:rPr>
            </w:pPr>
            <w:r>
              <w:rPr>
                <w:spacing w:val="-2"/>
                <w:sz w:val="20"/>
              </w:rPr>
              <w:t>33.16293872</w:t>
            </w:r>
          </w:p>
        </w:tc>
      </w:tr>
      <w:tr>
        <w:trPr>
          <w:trHeight w:val="345" w:hRule="atLeast"/>
        </w:trPr>
        <w:tc>
          <w:tcPr>
            <w:tcW w:w="655" w:type="dxa"/>
          </w:tcPr>
          <w:p>
            <w:pPr>
              <w:pStyle w:val="TableParagraph"/>
              <w:rPr>
                <w:sz w:val="20"/>
              </w:rPr>
            </w:pPr>
            <w:r>
              <w:rPr>
                <w:spacing w:val="-10"/>
                <w:sz w:val="20"/>
              </w:rPr>
              <w:t>6</w:t>
            </w:r>
          </w:p>
        </w:tc>
        <w:tc>
          <w:tcPr>
            <w:tcW w:w="960" w:type="dxa"/>
          </w:tcPr>
          <w:p>
            <w:pPr>
              <w:pStyle w:val="TableParagraph"/>
              <w:ind w:left="355"/>
              <w:rPr>
                <w:sz w:val="20"/>
              </w:rPr>
            </w:pPr>
            <w:r>
              <w:rPr>
                <w:spacing w:val="-5"/>
                <w:sz w:val="20"/>
              </w:rPr>
              <w:t>7.1</w:t>
            </w:r>
          </w:p>
        </w:tc>
        <w:tc>
          <w:tcPr>
            <w:tcW w:w="968" w:type="dxa"/>
          </w:tcPr>
          <w:p>
            <w:pPr>
              <w:pStyle w:val="TableParagraph"/>
              <w:ind w:left="67" w:right="157"/>
              <w:jc w:val="center"/>
              <w:rPr>
                <w:sz w:val="20"/>
              </w:rPr>
            </w:pPr>
            <w:r>
              <w:rPr>
                <w:spacing w:val="-4"/>
                <w:sz w:val="20"/>
              </w:rPr>
              <w:t>-</w:t>
            </w:r>
            <w:r>
              <w:rPr>
                <w:spacing w:val="-10"/>
                <w:sz w:val="20"/>
              </w:rPr>
              <w:t>4</w:t>
            </w:r>
          </w:p>
        </w:tc>
        <w:tc>
          <w:tcPr>
            <w:tcW w:w="1204" w:type="dxa"/>
          </w:tcPr>
          <w:p>
            <w:pPr>
              <w:pStyle w:val="TableParagraph"/>
              <w:ind w:left="347"/>
              <w:rPr>
                <w:sz w:val="20"/>
              </w:rPr>
            </w:pPr>
            <w:r>
              <w:rPr>
                <w:spacing w:val="-2"/>
                <w:sz w:val="20"/>
              </w:rPr>
              <w:t>35.518</w:t>
            </w:r>
          </w:p>
        </w:tc>
        <w:tc>
          <w:tcPr>
            <w:tcW w:w="812" w:type="dxa"/>
          </w:tcPr>
          <w:p>
            <w:pPr>
              <w:pStyle w:val="TableParagraph"/>
              <w:ind w:left="108"/>
              <w:rPr>
                <w:sz w:val="20"/>
              </w:rPr>
            </w:pPr>
            <w:r>
              <w:rPr>
                <w:spacing w:val="-2"/>
                <w:sz w:val="20"/>
              </w:rPr>
              <w:t>32.32</w:t>
            </w:r>
          </w:p>
        </w:tc>
        <w:tc>
          <w:tcPr>
            <w:tcW w:w="1113" w:type="dxa"/>
          </w:tcPr>
          <w:p>
            <w:pPr>
              <w:pStyle w:val="TableParagraph"/>
              <w:ind w:left="154" w:right="3"/>
              <w:jc w:val="center"/>
              <w:rPr>
                <w:sz w:val="20"/>
              </w:rPr>
            </w:pPr>
            <w:r>
              <w:rPr>
                <w:spacing w:val="-2"/>
                <w:sz w:val="20"/>
              </w:rPr>
              <w:t>32.29069</w:t>
            </w:r>
          </w:p>
        </w:tc>
        <w:tc>
          <w:tcPr>
            <w:tcW w:w="1208" w:type="dxa"/>
          </w:tcPr>
          <w:p>
            <w:pPr>
              <w:pStyle w:val="TableParagraph"/>
              <w:ind w:left="67" w:right="3"/>
              <w:jc w:val="center"/>
              <w:rPr>
                <w:sz w:val="20"/>
              </w:rPr>
            </w:pPr>
            <w:r>
              <w:rPr>
                <w:spacing w:val="-2"/>
                <w:sz w:val="20"/>
              </w:rPr>
              <w:t>33.37622935</w:t>
            </w:r>
          </w:p>
        </w:tc>
      </w:tr>
      <w:tr>
        <w:trPr>
          <w:trHeight w:val="345" w:hRule="atLeast"/>
        </w:trPr>
        <w:tc>
          <w:tcPr>
            <w:tcW w:w="655" w:type="dxa"/>
          </w:tcPr>
          <w:p>
            <w:pPr>
              <w:pStyle w:val="TableParagraph"/>
              <w:rPr>
                <w:sz w:val="20"/>
              </w:rPr>
            </w:pPr>
            <w:r>
              <w:rPr>
                <w:spacing w:val="-5"/>
                <w:sz w:val="20"/>
              </w:rPr>
              <w:t>6.1</w:t>
            </w:r>
          </w:p>
        </w:tc>
        <w:tc>
          <w:tcPr>
            <w:tcW w:w="960" w:type="dxa"/>
          </w:tcPr>
          <w:p>
            <w:pPr>
              <w:pStyle w:val="TableParagraph"/>
              <w:ind w:left="355"/>
              <w:rPr>
                <w:sz w:val="20"/>
              </w:rPr>
            </w:pPr>
            <w:r>
              <w:rPr>
                <w:spacing w:val="-5"/>
                <w:sz w:val="20"/>
              </w:rPr>
              <w:t>7.1</w:t>
            </w:r>
          </w:p>
        </w:tc>
        <w:tc>
          <w:tcPr>
            <w:tcW w:w="968" w:type="dxa"/>
          </w:tcPr>
          <w:p>
            <w:pPr>
              <w:pStyle w:val="TableParagraph"/>
              <w:ind w:left="67" w:right="157"/>
              <w:jc w:val="center"/>
              <w:rPr>
                <w:sz w:val="20"/>
              </w:rPr>
            </w:pPr>
            <w:r>
              <w:rPr>
                <w:spacing w:val="-4"/>
                <w:sz w:val="20"/>
              </w:rPr>
              <w:t>-</w:t>
            </w:r>
            <w:r>
              <w:rPr>
                <w:spacing w:val="-10"/>
                <w:sz w:val="20"/>
              </w:rPr>
              <w:t>6</w:t>
            </w:r>
          </w:p>
        </w:tc>
        <w:tc>
          <w:tcPr>
            <w:tcW w:w="1204" w:type="dxa"/>
          </w:tcPr>
          <w:p>
            <w:pPr>
              <w:pStyle w:val="TableParagraph"/>
              <w:ind w:left="347"/>
              <w:rPr>
                <w:sz w:val="20"/>
              </w:rPr>
            </w:pPr>
            <w:r>
              <w:rPr>
                <w:spacing w:val="-2"/>
                <w:sz w:val="20"/>
              </w:rPr>
              <w:t>35.777</w:t>
            </w:r>
          </w:p>
        </w:tc>
        <w:tc>
          <w:tcPr>
            <w:tcW w:w="812" w:type="dxa"/>
          </w:tcPr>
          <w:p>
            <w:pPr>
              <w:pStyle w:val="TableParagraph"/>
              <w:ind w:left="108"/>
              <w:rPr>
                <w:sz w:val="20"/>
              </w:rPr>
            </w:pPr>
            <w:r>
              <w:rPr>
                <w:spacing w:val="-2"/>
                <w:sz w:val="20"/>
              </w:rPr>
              <w:t>32.48</w:t>
            </w:r>
          </w:p>
        </w:tc>
        <w:tc>
          <w:tcPr>
            <w:tcW w:w="1113" w:type="dxa"/>
          </w:tcPr>
          <w:p>
            <w:pPr>
              <w:pStyle w:val="TableParagraph"/>
              <w:ind w:left="154" w:right="1"/>
              <w:jc w:val="center"/>
              <w:rPr>
                <w:sz w:val="20"/>
              </w:rPr>
            </w:pPr>
            <w:r>
              <w:rPr>
                <w:spacing w:val="-2"/>
                <w:sz w:val="20"/>
              </w:rPr>
              <w:t>32.51238</w:t>
            </w:r>
          </w:p>
        </w:tc>
        <w:tc>
          <w:tcPr>
            <w:tcW w:w="1208" w:type="dxa"/>
          </w:tcPr>
          <w:p>
            <w:pPr>
              <w:pStyle w:val="TableParagraph"/>
              <w:ind w:left="67" w:right="3"/>
              <w:jc w:val="center"/>
              <w:rPr>
                <w:sz w:val="20"/>
              </w:rPr>
            </w:pPr>
            <w:r>
              <w:rPr>
                <w:spacing w:val="-2"/>
                <w:sz w:val="20"/>
              </w:rPr>
              <w:t>33.58979098</w:t>
            </w:r>
          </w:p>
        </w:tc>
      </w:tr>
      <w:tr>
        <w:trPr>
          <w:trHeight w:val="344" w:hRule="atLeast"/>
        </w:trPr>
        <w:tc>
          <w:tcPr>
            <w:tcW w:w="655" w:type="dxa"/>
          </w:tcPr>
          <w:p>
            <w:pPr>
              <w:pStyle w:val="TableParagraph"/>
              <w:rPr>
                <w:sz w:val="20"/>
              </w:rPr>
            </w:pPr>
            <w:r>
              <w:rPr>
                <w:spacing w:val="-5"/>
                <w:sz w:val="20"/>
              </w:rPr>
              <w:t>6.2</w:t>
            </w:r>
          </w:p>
        </w:tc>
        <w:tc>
          <w:tcPr>
            <w:tcW w:w="960" w:type="dxa"/>
          </w:tcPr>
          <w:p>
            <w:pPr>
              <w:pStyle w:val="TableParagraph"/>
              <w:ind w:left="355"/>
              <w:rPr>
                <w:sz w:val="20"/>
              </w:rPr>
            </w:pPr>
            <w:r>
              <w:rPr>
                <w:spacing w:val="-5"/>
                <w:sz w:val="20"/>
              </w:rPr>
              <w:t>7.1</w:t>
            </w:r>
          </w:p>
        </w:tc>
        <w:tc>
          <w:tcPr>
            <w:tcW w:w="968" w:type="dxa"/>
          </w:tcPr>
          <w:p>
            <w:pPr>
              <w:pStyle w:val="TableParagraph"/>
              <w:ind w:left="67" w:right="157"/>
              <w:jc w:val="center"/>
              <w:rPr>
                <w:sz w:val="20"/>
              </w:rPr>
            </w:pPr>
            <w:r>
              <w:rPr>
                <w:spacing w:val="-4"/>
                <w:sz w:val="20"/>
              </w:rPr>
              <w:t>-</w:t>
            </w:r>
            <w:r>
              <w:rPr>
                <w:spacing w:val="-10"/>
                <w:sz w:val="20"/>
              </w:rPr>
              <w:t>8</w:t>
            </w:r>
          </w:p>
        </w:tc>
        <w:tc>
          <w:tcPr>
            <w:tcW w:w="1204" w:type="dxa"/>
          </w:tcPr>
          <w:p>
            <w:pPr>
              <w:pStyle w:val="TableParagraph"/>
              <w:ind w:left="347"/>
              <w:rPr>
                <w:sz w:val="20"/>
              </w:rPr>
            </w:pPr>
            <w:r>
              <w:rPr>
                <w:spacing w:val="-2"/>
                <w:sz w:val="20"/>
              </w:rPr>
              <w:t>36.036</w:t>
            </w:r>
          </w:p>
        </w:tc>
        <w:tc>
          <w:tcPr>
            <w:tcW w:w="812" w:type="dxa"/>
          </w:tcPr>
          <w:p>
            <w:pPr>
              <w:pStyle w:val="TableParagraph"/>
              <w:ind w:left="108"/>
              <w:rPr>
                <w:sz w:val="20"/>
              </w:rPr>
            </w:pPr>
            <w:r>
              <w:rPr>
                <w:spacing w:val="-2"/>
                <w:sz w:val="20"/>
              </w:rPr>
              <w:t>32.64</w:t>
            </w:r>
          </w:p>
        </w:tc>
        <w:tc>
          <w:tcPr>
            <w:tcW w:w="1113" w:type="dxa"/>
          </w:tcPr>
          <w:p>
            <w:pPr>
              <w:pStyle w:val="TableParagraph"/>
              <w:ind w:left="154" w:right="3"/>
              <w:jc w:val="center"/>
              <w:rPr>
                <w:sz w:val="20"/>
              </w:rPr>
            </w:pPr>
            <w:r>
              <w:rPr>
                <w:spacing w:val="-2"/>
                <w:sz w:val="20"/>
              </w:rPr>
              <w:t>32.73486</w:t>
            </w:r>
          </w:p>
        </w:tc>
        <w:tc>
          <w:tcPr>
            <w:tcW w:w="1208" w:type="dxa"/>
          </w:tcPr>
          <w:p>
            <w:pPr>
              <w:pStyle w:val="TableParagraph"/>
              <w:ind w:left="67" w:right="3"/>
              <w:jc w:val="center"/>
              <w:rPr>
                <w:sz w:val="20"/>
              </w:rPr>
            </w:pPr>
            <w:r>
              <w:rPr>
                <w:spacing w:val="-2"/>
                <w:sz w:val="20"/>
              </w:rPr>
              <w:t>33.80361725</w:t>
            </w:r>
          </w:p>
        </w:tc>
      </w:tr>
      <w:tr>
        <w:trPr>
          <w:trHeight w:val="344" w:hRule="atLeast"/>
        </w:trPr>
        <w:tc>
          <w:tcPr>
            <w:tcW w:w="655" w:type="dxa"/>
          </w:tcPr>
          <w:p>
            <w:pPr>
              <w:pStyle w:val="TableParagraph"/>
              <w:spacing w:before="52"/>
              <w:rPr>
                <w:sz w:val="20"/>
              </w:rPr>
            </w:pPr>
            <w:r>
              <w:rPr>
                <w:spacing w:val="-5"/>
                <w:sz w:val="20"/>
              </w:rPr>
              <w:t>6.3</w:t>
            </w:r>
          </w:p>
        </w:tc>
        <w:tc>
          <w:tcPr>
            <w:tcW w:w="960" w:type="dxa"/>
          </w:tcPr>
          <w:p>
            <w:pPr>
              <w:pStyle w:val="TableParagraph"/>
              <w:spacing w:before="52"/>
              <w:ind w:left="355"/>
              <w:rPr>
                <w:sz w:val="20"/>
              </w:rPr>
            </w:pPr>
            <w:r>
              <w:rPr>
                <w:spacing w:val="-5"/>
                <w:sz w:val="20"/>
              </w:rPr>
              <w:t>7.1</w:t>
            </w:r>
          </w:p>
        </w:tc>
        <w:tc>
          <w:tcPr>
            <w:tcW w:w="968" w:type="dxa"/>
          </w:tcPr>
          <w:p>
            <w:pPr>
              <w:pStyle w:val="TableParagraph"/>
              <w:spacing w:before="52"/>
              <w:ind w:left="166" w:right="157"/>
              <w:jc w:val="center"/>
              <w:rPr>
                <w:sz w:val="20"/>
              </w:rPr>
            </w:pPr>
            <w:r>
              <w:rPr>
                <w:spacing w:val="-4"/>
                <w:sz w:val="20"/>
              </w:rPr>
              <w:t>-</w:t>
            </w:r>
            <w:r>
              <w:rPr>
                <w:spacing w:val="-5"/>
                <w:sz w:val="20"/>
              </w:rPr>
              <w:t>10</w:t>
            </w:r>
          </w:p>
        </w:tc>
        <w:tc>
          <w:tcPr>
            <w:tcW w:w="1204" w:type="dxa"/>
          </w:tcPr>
          <w:p>
            <w:pPr>
              <w:pStyle w:val="TableParagraph"/>
              <w:spacing w:before="52"/>
              <w:ind w:left="347"/>
              <w:rPr>
                <w:sz w:val="20"/>
              </w:rPr>
            </w:pPr>
            <w:r>
              <w:rPr>
                <w:spacing w:val="-2"/>
                <w:sz w:val="20"/>
              </w:rPr>
              <w:t>36.29499</w:t>
            </w:r>
          </w:p>
        </w:tc>
        <w:tc>
          <w:tcPr>
            <w:tcW w:w="812" w:type="dxa"/>
          </w:tcPr>
          <w:p>
            <w:pPr>
              <w:pStyle w:val="TableParagraph"/>
              <w:spacing w:before="52"/>
              <w:ind w:left="108"/>
              <w:rPr>
                <w:sz w:val="20"/>
              </w:rPr>
            </w:pPr>
            <w:r>
              <w:rPr>
                <w:spacing w:val="-4"/>
                <w:sz w:val="20"/>
              </w:rPr>
              <w:t>32.8</w:t>
            </w:r>
          </w:p>
        </w:tc>
        <w:tc>
          <w:tcPr>
            <w:tcW w:w="1113" w:type="dxa"/>
          </w:tcPr>
          <w:p>
            <w:pPr>
              <w:pStyle w:val="TableParagraph"/>
              <w:spacing w:before="52"/>
              <w:ind w:left="154" w:right="3"/>
              <w:jc w:val="center"/>
              <w:rPr>
                <w:sz w:val="20"/>
              </w:rPr>
            </w:pPr>
            <w:r>
              <w:rPr>
                <w:spacing w:val="-2"/>
                <w:sz w:val="20"/>
              </w:rPr>
              <w:t>32.95811</w:t>
            </w:r>
          </w:p>
        </w:tc>
        <w:tc>
          <w:tcPr>
            <w:tcW w:w="1208" w:type="dxa"/>
          </w:tcPr>
          <w:p>
            <w:pPr>
              <w:pStyle w:val="TableParagraph"/>
              <w:spacing w:before="52"/>
              <w:ind w:left="67" w:right="3"/>
              <w:jc w:val="center"/>
              <w:rPr>
                <w:sz w:val="20"/>
              </w:rPr>
            </w:pPr>
            <w:r>
              <w:rPr>
                <w:spacing w:val="-2"/>
                <w:sz w:val="20"/>
              </w:rPr>
              <w:t>34.01770169</w:t>
            </w:r>
          </w:p>
        </w:tc>
      </w:tr>
      <w:tr>
        <w:trPr>
          <w:trHeight w:val="345" w:hRule="atLeast"/>
        </w:trPr>
        <w:tc>
          <w:tcPr>
            <w:tcW w:w="655" w:type="dxa"/>
          </w:tcPr>
          <w:p>
            <w:pPr>
              <w:pStyle w:val="TableParagraph"/>
              <w:rPr>
                <w:sz w:val="20"/>
              </w:rPr>
            </w:pPr>
            <w:r>
              <w:rPr>
                <w:spacing w:val="-5"/>
                <w:sz w:val="20"/>
              </w:rPr>
              <w:t>6.4</w:t>
            </w:r>
          </w:p>
        </w:tc>
        <w:tc>
          <w:tcPr>
            <w:tcW w:w="960" w:type="dxa"/>
          </w:tcPr>
          <w:p>
            <w:pPr>
              <w:pStyle w:val="TableParagraph"/>
              <w:ind w:left="355"/>
              <w:rPr>
                <w:sz w:val="20"/>
              </w:rPr>
            </w:pPr>
            <w:r>
              <w:rPr>
                <w:spacing w:val="-5"/>
                <w:sz w:val="20"/>
              </w:rPr>
              <w:t>7.1</w:t>
            </w:r>
          </w:p>
        </w:tc>
        <w:tc>
          <w:tcPr>
            <w:tcW w:w="968" w:type="dxa"/>
          </w:tcPr>
          <w:p>
            <w:pPr>
              <w:pStyle w:val="TableParagraph"/>
              <w:ind w:left="67" w:right="157"/>
              <w:jc w:val="center"/>
              <w:rPr>
                <w:sz w:val="20"/>
              </w:rPr>
            </w:pPr>
            <w:r>
              <w:rPr>
                <w:spacing w:val="-4"/>
                <w:sz w:val="20"/>
              </w:rPr>
              <w:t>-</w:t>
            </w:r>
            <w:r>
              <w:rPr>
                <w:spacing w:val="-10"/>
                <w:sz w:val="20"/>
              </w:rPr>
              <w:t>8</w:t>
            </w:r>
          </w:p>
        </w:tc>
        <w:tc>
          <w:tcPr>
            <w:tcW w:w="1204" w:type="dxa"/>
          </w:tcPr>
          <w:p>
            <w:pPr>
              <w:pStyle w:val="TableParagraph"/>
              <w:ind w:left="347"/>
              <w:rPr>
                <w:sz w:val="20"/>
              </w:rPr>
            </w:pPr>
            <w:r>
              <w:rPr>
                <w:spacing w:val="-2"/>
                <w:sz w:val="20"/>
              </w:rPr>
              <w:t>36.036</w:t>
            </w:r>
          </w:p>
        </w:tc>
        <w:tc>
          <w:tcPr>
            <w:tcW w:w="812" w:type="dxa"/>
          </w:tcPr>
          <w:p>
            <w:pPr>
              <w:pStyle w:val="TableParagraph"/>
              <w:ind w:left="108"/>
              <w:rPr>
                <w:sz w:val="20"/>
              </w:rPr>
            </w:pPr>
            <w:r>
              <w:rPr>
                <w:spacing w:val="-2"/>
                <w:sz w:val="20"/>
              </w:rPr>
              <w:t>32.64</w:t>
            </w:r>
          </w:p>
        </w:tc>
        <w:tc>
          <w:tcPr>
            <w:tcW w:w="1113" w:type="dxa"/>
          </w:tcPr>
          <w:p>
            <w:pPr>
              <w:pStyle w:val="TableParagraph"/>
              <w:ind w:left="154" w:right="3"/>
              <w:jc w:val="center"/>
              <w:rPr>
                <w:sz w:val="20"/>
              </w:rPr>
            </w:pPr>
            <w:r>
              <w:rPr>
                <w:spacing w:val="-2"/>
                <w:sz w:val="20"/>
              </w:rPr>
              <w:t>32.73486</w:t>
            </w:r>
          </w:p>
        </w:tc>
        <w:tc>
          <w:tcPr>
            <w:tcW w:w="1208" w:type="dxa"/>
          </w:tcPr>
          <w:p>
            <w:pPr>
              <w:pStyle w:val="TableParagraph"/>
              <w:ind w:left="67" w:right="3"/>
              <w:jc w:val="center"/>
              <w:rPr>
                <w:sz w:val="20"/>
              </w:rPr>
            </w:pPr>
            <w:r>
              <w:rPr>
                <w:spacing w:val="-2"/>
                <w:sz w:val="20"/>
              </w:rPr>
              <w:t>33.80361725</w:t>
            </w:r>
          </w:p>
        </w:tc>
      </w:tr>
      <w:tr>
        <w:trPr>
          <w:trHeight w:val="345" w:hRule="atLeast"/>
        </w:trPr>
        <w:tc>
          <w:tcPr>
            <w:tcW w:w="655" w:type="dxa"/>
          </w:tcPr>
          <w:p>
            <w:pPr>
              <w:pStyle w:val="TableParagraph"/>
              <w:rPr>
                <w:sz w:val="20"/>
              </w:rPr>
            </w:pPr>
            <w:r>
              <w:rPr>
                <w:spacing w:val="-5"/>
                <w:sz w:val="20"/>
              </w:rPr>
              <w:t>6.5</w:t>
            </w:r>
          </w:p>
        </w:tc>
        <w:tc>
          <w:tcPr>
            <w:tcW w:w="960" w:type="dxa"/>
          </w:tcPr>
          <w:p>
            <w:pPr>
              <w:pStyle w:val="TableParagraph"/>
              <w:ind w:left="355"/>
              <w:rPr>
                <w:sz w:val="20"/>
              </w:rPr>
            </w:pPr>
            <w:r>
              <w:rPr>
                <w:spacing w:val="-5"/>
                <w:sz w:val="20"/>
              </w:rPr>
              <w:t>7.1</w:t>
            </w:r>
          </w:p>
        </w:tc>
        <w:tc>
          <w:tcPr>
            <w:tcW w:w="968" w:type="dxa"/>
          </w:tcPr>
          <w:p>
            <w:pPr>
              <w:pStyle w:val="TableParagraph"/>
              <w:ind w:left="67" w:right="157"/>
              <w:jc w:val="center"/>
              <w:rPr>
                <w:sz w:val="20"/>
              </w:rPr>
            </w:pPr>
            <w:r>
              <w:rPr>
                <w:spacing w:val="-4"/>
                <w:sz w:val="20"/>
              </w:rPr>
              <w:t>-</w:t>
            </w:r>
            <w:r>
              <w:rPr>
                <w:spacing w:val="-10"/>
                <w:sz w:val="20"/>
              </w:rPr>
              <w:t>6</w:t>
            </w:r>
          </w:p>
        </w:tc>
        <w:tc>
          <w:tcPr>
            <w:tcW w:w="1204" w:type="dxa"/>
          </w:tcPr>
          <w:p>
            <w:pPr>
              <w:pStyle w:val="TableParagraph"/>
              <w:ind w:left="347"/>
              <w:rPr>
                <w:sz w:val="20"/>
              </w:rPr>
            </w:pPr>
            <w:r>
              <w:rPr>
                <w:spacing w:val="-2"/>
                <w:sz w:val="20"/>
              </w:rPr>
              <w:t>35.777</w:t>
            </w:r>
          </w:p>
        </w:tc>
        <w:tc>
          <w:tcPr>
            <w:tcW w:w="812" w:type="dxa"/>
          </w:tcPr>
          <w:p>
            <w:pPr>
              <w:pStyle w:val="TableParagraph"/>
              <w:ind w:left="108"/>
              <w:rPr>
                <w:sz w:val="20"/>
              </w:rPr>
            </w:pPr>
            <w:r>
              <w:rPr>
                <w:spacing w:val="-2"/>
                <w:sz w:val="20"/>
              </w:rPr>
              <w:t>32.48</w:t>
            </w:r>
          </w:p>
        </w:tc>
        <w:tc>
          <w:tcPr>
            <w:tcW w:w="1113" w:type="dxa"/>
          </w:tcPr>
          <w:p>
            <w:pPr>
              <w:pStyle w:val="TableParagraph"/>
              <w:ind w:left="154" w:right="3"/>
              <w:jc w:val="center"/>
              <w:rPr>
                <w:sz w:val="20"/>
              </w:rPr>
            </w:pPr>
            <w:r>
              <w:rPr>
                <w:spacing w:val="-2"/>
                <w:sz w:val="20"/>
              </w:rPr>
              <w:t>32.51238</w:t>
            </w:r>
          </w:p>
        </w:tc>
        <w:tc>
          <w:tcPr>
            <w:tcW w:w="1208" w:type="dxa"/>
          </w:tcPr>
          <w:p>
            <w:pPr>
              <w:pStyle w:val="TableParagraph"/>
              <w:ind w:left="67" w:right="3"/>
              <w:jc w:val="center"/>
              <w:rPr>
                <w:sz w:val="20"/>
              </w:rPr>
            </w:pPr>
            <w:r>
              <w:rPr>
                <w:spacing w:val="-2"/>
                <w:sz w:val="20"/>
              </w:rPr>
              <w:t>33.58979098</w:t>
            </w:r>
          </w:p>
        </w:tc>
      </w:tr>
      <w:tr>
        <w:trPr>
          <w:trHeight w:val="344" w:hRule="atLeast"/>
        </w:trPr>
        <w:tc>
          <w:tcPr>
            <w:tcW w:w="655" w:type="dxa"/>
          </w:tcPr>
          <w:p>
            <w:pPr>
              <w:pStyle w:val="TableParagraph"/>
              <w:rPr>
                <w:sz w:val="20"/>
              </w:rPr>
            </w:pPr>
            <w:r>
              <w:rPr>
                <w:spacing w:val="-5"/>
                <w:sz w:val="20"/>
              </w:rPr>
              <w:t>6.6</w:t>
            </w:r>
          </w:p>
        </w:tc>
        <w:tc>
          <w:tcPr>
            <w:tcW w:w="960" w:type="dxa"/>
          </w:tcPr>
          <w:p>
            <w:pPr>
              <w:pStyle w:val="TableParagraph"/>
              <w:ind w:left="355"/>
              <w:rPr>
                <w:sz w:val="20"/>
              </w:rPr>
            </w:pPr>
            <w:r>
              <w:rPr>
                <w:spacing w:val="-5"/>
                <w:sz w:val="20"/>
              </w:rPr>
              <w:t>7.1</w:t>
            </w:r>
          </w:p>
        </w:tc>
        <w:tc>
          <w:tcPr>
            <w:tcW w:w="968" w:type="dxa"/>
          </w:tcPr>
          <w:p>
            <w:pPr>
              <w:pStyle w:val="TableParagraph"/>
              <w:ind w:left="67" w:right="157"/>
              <w:jc w:val="center"/>
              <w:rPr>
                <w:sz w:val="20"/>
              </w:rPr>
            </w:pPr>
            <w:r>
              <w:rPr>
                <w:spacing w:val="-4"/>
                <w:sz w:val="20"/>
              </w:rPr>
              <w:t>-</w:t>
            </w:r>
            <w:r>
              <w:rPr>
                <w:spacing w:val="-10"/>
                <w:sz w:val="20"/>
              </w:rPr>
              <w:t>4</w:t>
            </w:r>
          </w:p>
        </w:tc>
        <w:tc>
          <w:tcPr>
            <w:tcW w:w="1204" w:type="dxa"/>
          </w:tcPr>
          <w:p>
            <w:pPr>
              <w:pStyle w:val="TableParagraph"/>
              <w:ind w:left="347"/>
              <w:rPr>
                <w:sz w:val="20"/>
              </w:rPr>
            </w:pPr>
            <w:r>
              <w:rPr>
                <w:spacing w:val="-2"/>
                <w:sz w:val="20"/>
              </w:rPr>
              <w:t>35.518</w:t>
            </w:r>
          </w:p>
        </w:tc>
        <w:tc>
          <w:tcPr>
            <w:tcW w:w="812" w:type="dxa"/>
          </w:tcPr>
          <w:p>
            <w:pPr>
              <w:pStyle w:val="TableParagraph"/>
              <w:ind w:left="108"/>
              <w:rPr>
                <w:sz w:val="20"/>
              </w:rPr>
            </w:pPr>
            <w:r>
              <w:rPr>
                <w:spacing w:val="-2"/>
                <w:sz w:val="20"/>
              </w:rPr>
              <w:t>32.32</w:t>
            </w:r>
          </w:p>
        </w:tc>
        <w:tc>
          <w:tcPr>
            <w:tcW w:w="1113" w:type="dxa"/>
          </w:tcPr>
          <w:p>
            <w:pPr>
              <w:pStyle w:val="TableParagraph"/>
              <w:ind w:left="154" w:right="3"/>
              <w:jc w:val="center"/>
              <w:rPr>
                <w:sz w:val="20"/>
              </w:rPr>
            </w:pPr>
            <w:r>
              <w:rPr>
                <w:spacing w:val="-2"/>
                <w:sz w:val="20"/>
              </w:rPr>
              <w:t>32.29069</w:t>
            </w:r>
          </w:p>
        </w:tc>
        <w:tc>
          <w:tcPr>
            <w:tcW w:w="1208" w:type="dxa"/>
          </w:tcPr>
          <w:p>
            <w:pPr>
              <w:pStyle w:val="TableParagraph"/>
              <w:ind w:left="67" w:right="3"/>
              <w:jc w:val="center"/>
              <w:rPr>
                <w:sz w:val="20"/>
              </w:rPr>
            </w:pPr>
            <w:r>
              <w:rPr>
                <w:spacing w:val="-2"/>
                <w:sz w:val="20"/>
              </w:rPr>
              <w:t>33.37622935</w:t>
            </w:r>
          </w:p>
        </w:tc>
      </w:tr>
      <w:tr>
        <w:trPr>
          <w:trHeight w:val="344" w:hRule="atLeast"/>
        </w:trPr>
        <w:tc>
          <w:tcPr>
            <w:tcW w:w="655" w:type="dxa"/>
          </w:tcPr>
          <w:p>
            <w:pPr>
              <w:pStyle w:val="TableParagraph"/>
              <w:spacing w:before="52"/>
              <w:rPr>
                <w:sz w:val="20"/>
              </w:rPr>
            </w:pPr>
            <w:r>
              <w:rPr>
                <w:spacing w:val="-5"/>
                <w:sz w:val="20"/>
              </w:rPr>
              <w:t>6.7</w:t>
            </w:r>
          </w:p>
        </w:tc>
        <w:tc>
          <w:tcPr>
            <w:tcW w:w="960" w:type="dxa"/>
          </w:tcPr>
          <w:p>
            <w:pPr>
              <w:pStyle w:val="TableParagraph"/>
              <w:spacing w:before="52"/>
              <w:ind w:left="355"/>
              <w:rPr>
                <w:sz w:val="20"/>
              </w:rPr>
            </w:pPr>
            <w:r>
              <w:rPr>
                <w:spacing w:val="-5"/>
                <w:sz w:val="20"/>
              </w:rPr>
              <w:t>7.1</w:t>
            </w:r>
          </w:p>
        </w:tc>
        <w:tc>
          <w:tcPr>
            <w:tcW w:w="968" w:type="dxa"/>
          </w:tcPr>
          <w:p>
            <w:pPr>
              <w:pStyle w:val="TableParagraph"/>
              <w:spacing w:before="52"/>
              <w:ind w:left="67" w:right="157"/>
              <w:jc w:val="center"/>
              <w:rPr>
                <w:sz w:val="20"/>
              </w:rPr>
            </w:pPr>
            <w:r>
              <w:rPr>
                <w:spacing w:val="-4"/>
                <w:sz w:val="20"/>
              </w:rPr>
              <w:t>-</w:t>
            </w:r>
            <w:r>
              <w:rPr>
                <w:spacing w:val="-10"/>
                <w:sz w:val="20"/>
              </w:rPr>
              <w:t>2</w:t>
            </w:r>
          </w:p>
        </w:tc>
        <w:tc>
          <w:tcPr>
            <w:tcW w:w="1204" w:type="dxa"/>
          </w:tcPr>
          <w:p>
            <w:pPr>
              <w:pStyle w:val="TableParagraph"/>
              <w:spacing w:before="52"/>
              <w:ind w:left="347"/>
              <w:rPr>
                <w:sz w:val="20"/>
              </w:rPr>
            </w:pPr>
            <w:r>
              <w:rPr>
                <w:spacing w:val="-2"/>
                <w:sz w:val="20"/>
              </w:rPr>
              <w:t>35.259</w:t>
            </w:r>
          </w:p>
        </w:tc>
        <w:tc>
          <w:tcPr>
            <w:tcW w:w="812" w:type="dxa"/>
          </w:tcPr>
          <w:p>
            <w:pPr>
              <w:pStyle w:val="TableParagraph"/>
              <w:spacing w:before="52"/>
              <w:ind w:left="108"/>
              <w:rPr>
                <w:sz w:val="20"/>
              </w:rPr>
            </w:pPr>
            <w:r>
              <w:rPr>
                <w:spacing w:val="-2"/>
                <w:sz w:val="20"/>
              </w:rPr>
              <w:t>32.16</w:t>
            </w:r>
          </w:p>
        </w:tc>
        <w:tc>
          <w:tcPr>
            <w:tcW w:w="1113" w:type="dxa"/>
          </w:tcPr>
          <w:p>
            <w:pPr>
              <w:pStyle w:val="TableParagraph"/>
              <w:spacing w:before="52"/>
              <w:ind w:left="154" w:right="3"/>
              <w:jc w:val="center"/>
              <w:rPr>
                <w:sz w:val="20"/>
              </w:rPr>
            </w:pPr>
            <w:r>
              <w:rPr>
                <w:spacing w:val="-2"/>
                <w:sz w:val="20"/>
              </w:rPr>
              <w:t>32.06982</w:t>
            </w:r>
          </w:p>
        </w:tc>
        <w:tc>
          <w:tcPr>
            <w:tcW w:w="1208" w:type="dxa"/>
          </w:tcPr>
          <w:p>
            <w:pPr>
              <w:pStyle w:val="TableParagraph"/>
              <w:spacing w:before="52"/>
              <w:ind w:left="67" w:right="3"/>
              <w:jc w:val="center"/>
              <w:rPr>
                <w:sz w:val="20"/>
              </w:rPr>
            </w:pPr>
            <w:r>
              <w:rPr>
                <w:spacing w:val="-2"/>
                <w:sz w:val="20"/>
              </w:rPr>
              <w:t>33.16293872</w:t>
            </w:r>
          </w:p>
        </w:tc>
      </w:tr>
      <w:tr>
        <w:trPr>
          <w:trHeight w:val="345" w:hRule="atLeast"/>
        </w:trPr>
        <w:tc>
          <w:tcPr>
            <w:tcW w:w="655" w:type="dxa"/>
          </w:tcPr>
          <w:p>
            <w:pPr>
              <w:pStyle w:val="TableParagraph"/>
              <w:rPr>
                <w:sz w:val="20"/>
              </w:rPr>
            </w:pPr>
            <w:r>
              <w:rPr>
                <w:spacing w:val="-5"/>
                <w:sz w:val="20"/>
              </w:rPr>
              <w:t>6.8</w:t>
            </w:r>
          </w:p>
        </w:tc>
        <w:tc>
          <w:tcPr>
            <w:tcW w:w="960" w:type="dxa"/>
          </w:tcPr>
          <w:p>
            <w:pPr>
              <w:pStyle w:val="TableParagraph"/>
              <w:ind w:left="355"/>
              <w:rPr>
                <w:sz w:val="20"/>
              </w:rPr>
            </w:pPr>
            <w:r>
              <w:rPr>
                <w:spacing w:val="-5"/>
                <w:sz w:val="20"/>
              </w:rPr>
              <w:t>7.1</w:t>
            </w:r>
          </w:p>
        </w:tc>
        <w:tc>
          <w:tcPr>
            <w:tcW w:w="968" w:type="dxa"/>
          </w:tcPr>
          <w:p>
            <w:pPr>
              <w:pStyle w:val="TableParagraph"/>
              <w:ind w:left="67" w:right="157"/>
              <w:jc w:val="center"/>
              <w:rPr>
                <w:sz w:val="20"/>
              </w:rPr>
            </w:pPr>
            <w:r>
              <w:rPr>
                <w:spacing w:val="-4"/>
                <w:sz w:val="20"/>
              </w:rPr>
              <w:t>-</w:t>
            </w:r>
            <w:r>
              <w:rPr>
                <w:spacing w:val="-10"/>
                <w:sz w:val="20"/>
              </w:rPr>
              <w:t>1</w:t>
            </w:r>
          </w:p>
        </w:tc>
        <w:tc>
          <w:tcPr>
            <w:tcW w:w="1204" w:type="dxa"/>
          </w:tcPr>
          <w:p>
            <w:pPr>
              <w:pStyle w:val="TableParagraph"/>
              <w:ind w:left="347"/>
              <w:rPr>
                <w:sz w:val="20"/>
              </w:rPr>
            </w:pPr>
            <w:r>
              <w:rPr>
                <w:spacing w:val="-2"/>
                <w:sz w:val="20"/>
              </w:rPr>
              <w:t>35.1295</w:t>
            </w:r>
          </w:p>
        </w:tc>
        <w:tc>
          <w:tcPr>
            <w:tcW w:w="812" w:type="dxa"/>
          </w:tcPr>
          <w:p>
            <w:pPr>
              <w:pStyle w:val="TableParagraph"/>
              <w:ind w:left="108"/>
              <w:rPr>
                <w:sz w:val="20"/>
              </w:rPr>
            </w:pPr>
            <w:r>
              <w:rPr>
                <w:spacing w:val="-2"/>
                <w:sz w:val="20"/>
              </w:rPr>
              <w:t>32.08</w:t>
            </w:r>
          </w:p>
        </w:tc>
        <w:tc>
          <w:tcPr>
            <w:tcW w:w="1113" w:type="dxa"/>
          </w:tcPr>
          <w:p>
            <w:pPr>
              <w:pStyle w:val="TableParagraph"/>
              <w:ind w:left="154" w:right="3"/>
              <w:jc w:val="center"/>
              <w:rPr>
                <w:sz w:val="20"/>
              </w:rPr>
            </w:pPr>
            <w:r>
              <w:rPr>
                <w:spacing w:val="-2"/>
                <w:sz w:val="20"/>
              </w:rPr>
              <w:t>31.95969</w:t>
            </w:r>
          </w:p>
        </w:tc>
        <w:tc>
          <w:tcPr>
            <w:tcW w:w="1208" w:type="dxa"/>
          </w:tcPr>
          <w:p>
            <w:pPr>
              <w:pStyle w:val="TableParagraph"/>
              <w:ind w:left="67" w:right="3"/>
              <w:jc w:val="center"/>
              <w:rPr>
                <w:sz w:val="20"/>
              </w:rPr>
            </w:pPr>
            <w:r>
              <w:rPr>
                <w:spacing w:val="-2"/>
                <w:sz w:val="20"/>
              </w:rPr>
              <w:t>33.05639698</w:t>
            </w:r>
          </w:p>
        </w:tc>
      </w:tr>
      <w:tr>
        <w:trPr>
          <w:trHeight w:val="344" w:hRule="atLeast"/>
        </w:trPr>
        <w:tc>
          <w:tcPr>
            <w:tcW w:w="655" w:type="dxa"/>
          </w:tcPr>
          <w:p>
            <w:pPr>
              <w:pStyle w:val="TableParagraph"/>
              <w:rPr>
                <w:sz w:val="20"/>
              </w:rPr>
            </w:pPr>
            <w:r>
              <w:rPr>
                <w:spacing w:val="-5"/>
                <w:sz w:val="20"/>
              </w:rPr>
              <w:t>6.9</w:t>
            </w:r>
          </w:p>
        </w:tc>
        <w:tc>
          <w:tcPr>
            <w:tcW w:w="960" w:type="dxa"/>
          </w:tcPr>
          <w:p>
            <w:pPr>
              <w:pStyle w:val="TableParagraph"/>
              <w:ind w:left="355"/>
              <w:rPr>
                <w:sz w:val="20"/>
              </w:rPr>
            </w:pPr>
            <w:r>
              <w:rPr>
                <w:spacing w:val="-5"/>
                <w:sz w:val="20"/>
              </w:rPr>
              <w:t>7.1</w:t>
            </w:r>
          </w:p>
        </w:tc>
        <w:tc>
          <w:tcPr>
            <w:tcW w:w="968" w:type="dxa"/>
          </w:tcPr>
          <w:p>
            <w:pPr>
              <w:pStyle w:val="TableParagraph"/>
              <w:ind w:left="9" w:right="164"/>
              <w:jc w:val="center"/>
              <w:rPr>
                <w:sz w:val="20"/>
              </w:rPr>
            </w:pPr>
            <w:r>
              <w:rPr>
                <w:spacing w:val="-10"/>
                <w:sz w:val="20"/>
              </w:rPr>
              <w:t>0</w:t>
            </w:r>
          </w:p>
        </w:tc>
        <w:tc>
          <w:tcPr>
            <w:tcW w:w="1204" w:type="dxa"/>
          </w:tcPr>
          <w:p>
            <w:pPr>
              <w:pStyle w:val="TableParagraph"/>
              <w:ind w:left="347"/>
              <w:rPr>
                <w:sz w:val="20"/>
              </w:rPr>
            </w:pPr>
            <w:r>
              <w:rPr>
                <w:spacing w:val="-5"/>
                <w:sz w:val="20"/>
              </w:rPr>
              <w:t>35</w:t>
            </w:r>
          </w:p>
        </w:tc>
        <w:tc>
          <w:tcPr>
            <w:tcW w:w="812" w:type="dxa"/>
          </w:tcPr>
          <w:p>
            <w:pPr>
              <w:pStyle w:val="TableParagraph"/>
              <w:ind w:left="108"/>
              <w:rPr>
                <w:sz w:val="20"/>
              </w:rPr>
            </w:pPr>
            <w:r>
              <w:rPr>
                <w:spacing w:val="-5"/>
                <w:sz w:val="20"/>
              </w:rPr>
              <w:t>32</w:t>
            </w:r>
          </w:p>
        </w:tc>
        <w:tc>
          <w:tcPr>
            <w:tcW w:w="1113" w:type="dxa"/>
          </w:tcPr>
          <w:p>
            <w:pPr>
              <w:pStyle w:val="TableParagraph"/>
              <w:ind w:left="154" w:right="3"/>
              <w:jc w:val="center"/>
              <w:rPr>
                <w:sz w:val="20"/>
              </w:rPr>
            </w:pPr>
            <w:r>
              <w:rPr>
                <w:spacing w:val="-2"/>
                <w:sz w:val="20"/>
              </w:rPr>
              <w:t>31.84978</w:t>
            </w:r>
          </w:p>
        </w:tc>
        <w:tc>
          <w:tcPr>
            <w:tcW w:w="1208" w:type="dxa"/>
          </w:tcPr>
          <w:p>
            <w:pPr>
              <w:pStyle w:val="TableParagraph"/>
              <w:ind w:left="67" w:right="3"/>
              <w:jc w:val="center"/>
              <w:rPr>
                <w:sz w:val="20"/>
              </w:rPr>
            </w:pPr>
            <w:r>
              <w:rPr>
                <w:spacing w:val="-2"/>
                <w:sz w:val="20"/>
              </w:rPr>
              <w:t>32.94992533</w:t>
            </w:r>
          </w:p>
        </w:tc>
      </w:tr>
      <w:tr>
        <w:trPr>
          <w:trHeight w:val="344" w:hRule="atLeast"/>
        </w:trPr>
        <w:tc>
          <w:tcPr>
            <w:tcW w:w="655" w:type="dxa"/>
          </w:tcPr>
          <w:p>
            <w:pPr>
              <w:pStyle w:val="TableParagraph"/>
              <w:spacing w:before="52"/>
              <w:rPr>
                <w:sz w:val="20"/>
              </w:rPr>
            </w:pPr>
            <w:r>
              <w:rPr>
                <w:spacing w:val="-10"/>
                <w:sz w:val="20"/>
              </w:rPr>
              <w:t>7</w:t>
            </w:r>
          </w:p>
        </w:tc>
        <w:tc>
          <w:tcPr>
            <w:tcW w:w="960" w:type="dxa"/>
          </w:tcPr>
          <w:p>
            <w:pPr>
              <w:pStyle w:val="TableParagraph"/>
              <w:spacing w:before="52"/>
              <w:ind w:left="355"/>
              <w:rPr>
                <w:sz w:val="20"/>
              </w:rPr>
            </w:pPr>
            <w:r>
              <w:rPr>
                <w:spacing w:val="-5"/>
                <w:sz w:val="20"/>
              </w:rPr>
              <w:t>7.1</w:t>
            </w:r>
          </w:p>
        </w:tc>
        <w:tc>
          <w:tcPr>
            <w:tcW w:w="968" w:type="dxa"/>
          </w:tcPr>
          <w:p>
            <w:pPr>
              <w:pStyle w:val="TableParagraph"/>
              <w:spacing w:before="52"/>
              <w:ind w:left="9" w:right="164"/>
              <w:jc w:val="center"/>
              <w:rPr>
                <w:sz w:val="20"/>
              </w:rPr>
            </w:pPr>
            <w:r>
              <w:rPr>
                <w:spacing w:val="-10"/>
                <w:sz w:val="20"/>
              </w:rPr>
              <w:t>2</w:t>
            </w:r>
          </w:p>
        </w:tc>
        <w:tc>
          <w:tcPr>
            <w:tcW w:w="1204" w:type="dxa"/>
          </w:tcPr>
          <w:p>
            <w:pPr>
              <w:pStyle w:val="TableParagraph"/>
              <w:spacing w:before="52"/>
              <w:ind w:left="347"/>
              <w:rPr>
                <w:sz w:val="20"/>
              </w:rPr>
            </w:pPr>
            <w:r>
              <w:rPr>
                <w:spacing w:val="-2"/>
                <w:sz w:val="20"/>
              </w:rPr>
              <w:t>34.741</w:t>
            </w:r>
          </w:p>
        </w:tc>
        <w:tc>
          <w:tcPr>
            <w:tcW w:w="812" w:type="dxa"/>
          </w:tcPr>
          <w:p>
            <w:pPr>
              <w:pStyle w:val="TableParagraph"/>
              <w:spacing w:before="52"/>
              <w:ind w:left="108"/>
              <w:rPr>
                <w:sz w:val="20"/>
              </w:rPr>
            </w:pPr>
            <w:r>
              <w:rPr>
                <w:spacing w:val="-2"/>
                <w:sz w:val="20"/>
              </w:rPr>
              <w:t>31.84</w:t>
            </w:r>
          </w:p>
        </w:tc>
        <w:tc>
          <w:tcPr>
            <w:tcW w:w="1113" w:type="dxa"/>
          </w:tcPr>
          <w:p>
            <w:pPr>
              <w:pStyle w:val="TableParagraph"/>
              <w:spacing w:before="52"/>
              <w:ind w:left="154" w:right="3"/>
              <w:jc w:val="center"/>
              <w:rPr>
                <w:sz w:val="20"/>
              </w:rPr>
            </w:pPr>
            <w:r>
              <w:rPr>
                <w:spacing w:val="-2"/>
                <w:sz w:val="20"/>
              </w:rPr>
              <w:t>31.63058</w:t>
            </w:r>
          </w:p>
        </w:tc>
        <w:tc>
          <w:tcPr>
            <w:tcW w:w="1208" w:type="dxa"/>
          </w:tcPr>
          <w:p>
            <w:pPr>
              <w:pStyle w:val="TableParagraph"/>
              <w:spacing w:before="52"/>
              <w:ind w:left="67" w:right="3"/>
              <w:jc w:val="center"/>
              <w:rPr>
                <w:sz w:val="20"/>
              </w:rPr>
            </w:pPr>
            <w:r>
              <w:rPr>
                <w:spacing w:val="-2"/>
                <w:sz w:val="20"/>
              </w:rPr>
              <w:t>32.73719535</w:t>
            </w:r>
          </w:p>
        </w:tc>
      </w:tr>
      <w:tr>
        <w:trPr>
          <w:trHeight w:val="345" w:hRule="atLeast"/>
        </w:trPr>
        <w:tc>
          <w:tcPr>
            <w:tcW w:w="655" w:type="dxa"/>
          </w:tcPr>
          <w:p>
            <w:pPr>
              <w:pStyle w:val="TableParagraph"/>
              <w:rPr>
                <w:sz w:val="20"/>
              </w:rPr>
            </w:pPr>
            <w:r>
              <w:rPr>
                <w:spacing w:val="-5"/>
                <w:sz w:val="20"/>
              </w:rPr>
              <w:t>7.1</w:t>
            </w:r>
          </w:p>
        </w:tc>
        <w:tc>
          <w:tcPr>
            <w:tcW w:w="960" w:type="dxa"/>
          </w:tcPr>
          <w:p>
            <w:pPr>
              <w:pStyle w:val="TableParagraph"/>
              <w:ind w:left="355"/>
              <w:rPr>
                <w:sz w:val="20"/>
              </w:rPr>
            </w:pPr>
            <w:r>
              <w:rPr>
                <w:spacing w:val="-5"/>
                <w:sz w:val="20"/>
              </w:rPr>
              <w:t>7.1</w:t>
            </w:r>
          </w:p>
        </w:tc>
        <w:tc>
          <w:tcPr>
            <w:tcW w:w="968" w:type="dxa"/>
          </w:tcPr>
          <w:p>
            <w:pPr>
              <w:pStyle w:val="TableParagraph"/>
              <w:ind w:left="9" w:right="164"/>
              <w:jc w:val="center"/>
              <w:rPr>
                <w:sz w:val="20"/>
              </w:rPr>
            </w:pPr>
            <w:r>
              <w:rPr>
                <w:spacing w:val="-10"/>
                <w:sz w:val="20"/>
              </w:rPr>
              <w:t>4</w:t>
            </w:r>
          </w:p>
        </w:tc>
        <w:tc>
          <w:tcPr>
            <w:tcW w:w="1204" w:type="dxa"/>
          </w:tcPr>
          <w:p>
            <w:pPr>
              <w:pStyle w:val="TableParagraph"/>
              <w:ind w:left="347"/>
              <w:rPr>
                <w:sz w:val="20"/>
              </w:rPr>
            </w:pPr>
            <w:r>
              <w:rPr>
                <w:spacing w:val="-2"/>
                <w:sz w:val="20"/>
              </w:rPr>
              <w:t>34.482</w:t>
            </w:r>
          </w:p>
        </w:tc>
        <w:tc>
          <w:tcPr>
            <w:tcW w:w="812" w:type="dxa"/>
          </w:tcPr>
          <w:p>
            <w:pPr>
              <w:pStyle w:val="TableParagraph"/>
              <w:ind w:left="108"/>
              <w:rPr>
                <w:sz w:val="20"/>
              </w:rPr>
            </w:pPr>
            <w:r>
              <w:rPr>
                <w:spacing w:val="-2"/>
                <w:sz w:val="20"/>
              </w:rPr>
              <w:t>31.68</w:t>
            </w:r>
          </w:p>
        </w:tc>
        <w:tc>
          <w:tcPr>
            <w:tcW w:w="1113" w:type="dxa"/>
          </w:tcPr>
          <w:p>
            <w:pPr>
              <w:pStyle w:val="TableParagraph"/>
              <w:ind w:left="154" w:right="3"/>
              <w:jc w:val="center"/>
              <w:rPr>
                <w:sz w:val="20"/>
              </w:rPr>
            </w:pPr>
            <w:r>
              <w:rPr>
                <w:spacing w:val="-2"/>
                <w:sz w:val="20"/>
              </w:rPr>
              <w:t>31.41226</w:t>
            </w:r>
          </w:p>
        </w:tc>
        <w:tc>
          <w:tcPr>
            <w:tcW w:w="1208" w:type="dxa"/>
          </w:tcPr>
          <w:p>
            <w:pPr>
              <w:pStyle w:val="TableParagraph"/>
              <w:ind w:left="67" w:right="3"/>
              <w:jc w:val="center"/>
              <w:rPr>
                <w:sz w:val="20"/>
              </w:rPr>
            </w:pPr>
            <w:r>
              <w:rPr>
                <w:spacing w:val="-2"/>
                <w:sz w:val="20"/>
              </w:rPr>
              <w:t>32.52475483</w:t>
            </w:r>
          </w:p>
        </w:tc>
      </w:tr>
      <w:tr>
        <w:trPr>
          <w:trHeight w:val="283" w:hRule="atLeast"/>
        </w:trPr>
        <w:tc>
          <w:tcPr>
            <w:tcW w:w="655" w:type="dxa"/>
          </w:tcPr>
          <w:p>
            <w:pPr>
              <w:pStyle w:val="TableParagraph"/>
              <w:spacing w:line="210" w:lineRule="exact"/>
              <w:rPr>
                <w:sz w:val="20"/>
              </w:rPr>
            </w:pPr>
            <w:r>
              <w:rPr>
                <w:spacing w:val="-5"/>
                <w:sz w:val="20"/>
              </w:rPr>
              <w:t>7.2</w:t>
            </w:r>
          </w:p>
        </w:tc>
        <w:tc>
          <w:tcPr>
            <w:tcW w:w="960" w:type="dxa"/>
          </w:tcPr>
          <w:p>
            <w:pPr>
              <w:pStyle w:val="TableParagraph"/>
              <w:spacing w:line="210" w:lineRule="exact"/>
              <w:ind w:left="355"/>
              <w:rPr>
                <w:sz w:val="20"/>
              </w:rPr>
            </w:pPr>
            <w:r>
              <w:rPr>
                <w:spacing w:val="-5"/>
                <w:sz w:val="20"/>
              </w:rPr>
              <w:t>7.1</w:t>
            </w:r>
          </w:p>
        </w:tc>
        <w:tc>
          <w:tcPr>
            <w:tcW w:w="968" w:type="dxa"/>
          </w:tcPr>
          <w:p>
            <w:pPr>
              <w:pStyle w:val="TableParagraph"/>
              <w:spacing w:line="210" w:lineRule="exact"/>
              <w:ind w:left="9" w:right="164"/>
              <w:jc w:val="center"/>
              <w:rPr>
                <w:sz w:val="20"/>
              </w:rPr>
            </w:pPr>
            <w:r>
              <w:rPr>
                <w:spacing w:val="-10"/>
                <w:sz w:val="20"/>
              </w:rPr>
              <w:t>6</w:t>
            </w:r>
          </w:p>
        </w:tc>
        <w:tc>
          <w:tcPr>
            <w:tcW w:w="1204" w:type="dxa"/>
          </w:tcPr>
          <w:p>
            <w:pPr>
              <w:pStyle w:val="TableParagraph"/>
              <w:spacing w:line="210" w:lineRule="exact"/>
              <w:ind w:left="347"/>
              <w:rPr>
                <w:sz w:val="20"/>
              </w:rPr>
            </w:pPr>
            <w:r>
              <w:rPr>
                <w:spacing w:val="-2"/>
                <w:sz w:val="20"/>
              </w:rPr>
              <w:t>34.223</w:t>
            </w:r>
          </w:p>
        </w:tc>
        <w:tc>
          <w:tcPr>
            <w:tcW w:w="812" w:type="dxa"/>
          </w:tcPr>
          <w:p>
            <w:pPr>
              <w:pStyle w:val="TableParagraph"/>
              <w:spacing w:line="210" w:lineRule="exact"/>
              <w:ind w:left="108"/>
              <w:rPr>
                <w:sz w:val="20"/>
              </w:rPr>
            </w:pPr>
            <w:r>
              <w:rPr>
                <w:spacing w:val="-2"/>
                <w:sz w:val="20"/>
              </w:rPr>
              <w:t>31.52</w:t>
            </w:r>
          </w:p>
        </w:tc>
        <w:tc>
          <w:tcPr>
            <w:tcW w:w="1113" w:type="dxa"/>
          </w:tcPr>
          <w:p>
            <w:pPr>
              <w:pStyle w:val="TableParagraph"/>
              <w:spacing w:line="210" w:lineRule="exact"/>
              <w:ind w:left="154" w:right="3"/>
              <w:jc w:val="center"/>
              <w:rPr>
                <w:sz w:val="20"/>
              </w:rPr>
            </w:pPr>
            <w:r>
              <w:rPr>
                <w:spacing w:val="-2"/>
                <w:sz w:val="20"/>
              </w:rPr>
              <w:t>31.19483</w:t>
            </w:r>
          </w:p>
        </w:tc>
        <w:tc>
          <w:tcPr>
            <w:tcW w:w="1208" w:type="dxa"/>
          </w:tcPr>
          <w:p>
            <w:pPr>
              <w:pStyle w:val="TableParagraph"/>
              <w:spacing w:line="210" w:lineRule="exact"/>
              <w:ind w:left="67" w:right="3"/>
              <w:jc w:val="center"/>
              <w:rPr>
                <w:sz w:val="20"/>
              </w:rPr>
            </w:pPr>
            <w:r>
              <w:rPr>
                <w:spacing w:val="-2"/>
                <w:sz w:val="20"/>
              </w:rPr>
              <w:t>32.31260968</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6"/>
        <w:gridCol w:w="960"/>
        <w:gridCol w:w="936"/>
        <w:gridCol w:w="1237"/>
        <w:gridCol w:w="813"/>
        <w:gridCol w:w="1114"/>
        <w:gridCol w:w="1213"/>
      </w:tblGrid>
      <w:tr>
        <w:trPr>
          <w:trHeight w:val="283" w:hRule="atLeast"/>
        </w:trPr>
        <w:tc>
          <w:tcPr>
            <w:tcW w:w="656" w:type="dxa"/>
          </w:tcPr>
          <w:p>
            <w:pPr>
              <w:pStyle w:val="TableParagraph"/>
              <w:spacing w:line="221" w:lineRule="exact" w:before="0"/>
              <w:rPr>
                <w:sz w:val="20"/>
              </w:rPr>
            </w:pPr>
            <w:r>
              <w:rPr>
                <w:spacing w:val="-5"/>
                <w:sz w:val="20"/>
              </w:rPr>
              <w:t>7.3</w:t>
            </w:r>
          </w:p>
        </w:tc>
        <w:tc>
          <w:tcPr>
            <w:tcW w:w="960" w:type="dxa"/>
          </w:tcPr>
          <w:p>
            <w:pPr>
              <w:pStyle w:val="TableParagraph"/>
              <w:spacing w:line="221" w:lineRule="exact" w:before="0"/>
              <w:ind w:left="1" w:right="2"/>
              <w:jc w:val="center"/>
              <w:rPr>
                <w:sz w:val="20"/>
              </w:rPr>
            </w:pPr>
            <w:r>
              <w:rPr>
                <w:spacing w:val="-5"/>
                <w:sz w:val="20"/>
              </w:rPr>
              <w:t>7.1</w:t>
            </w:r>
          </w:p>
        </w:tc>
        <w:tc>
          <w:tcPr>
            <w:tcW w:w="936" w:type="dxa"/>
          </w:tcPr>
          <w:p>
            <w:pPr>
              <w:pStyle w:val="TableParagraph"/>
              <w:spacing w:line="221" w:lineRule="exact" w:before="0"/>
              <w:ind w:left="0" w:right="125"/>
              <w:jc w:val="center"/>
              <w:rPr>
                <w:sz w:val="20"/>
              </w:rPr>
            </w:pPr>
            <w:r>
              <w:rPr>
                <w:spacing w:val="-10"/>
                <w:sz w:val="20"/>
              </w:rPr>
              <w:t>4</w:t>
            </w:r>
          </w:p>
        </w:tc>
        <w:tc>
          <w:tcPr>
            <w:tcW w:w="1237" w:type="dxa"/>
          </w:tcPr>
          <w:p>
            <w:pPr>
              <w:pStyle w:val="TableParagraph"/>
              <w:spacing w:line="221" w:lineRule="exact" w:before="0"/>
              <w:ind w:left="378"/>
              <w:rPr>
                <w:sz w:val="20"/>
              </w:rPr>
            </w:pPr>
            <w:r>
              <w:rPr>
                <w:spacing w:val="-2"/>
                <w:sz w:val="20"/>
              </w:rPr>
              <w:t>34.482</w:t>
            </w:r>
          </w:p>
        </w:tc>
        <w:tc>
          <w:tcPr>
            <w:tcW w:w="813" w:type="dxa"/>
          </w:tcPr>
          <w:p>
            <w:pPr>
              <w:pStyle w:val="TableParagraph"/>
              <w:spacing w:line="221" w:lineRule="exact" w:before="0"/>
              <w:ind w:left="106"/>
              <w:rPr>
                <w:sz w:val="20"/>
              </w:rPr>
            </w:pPr>
            <w:r>
              <w:rPr>
                <w:spacing w:val="-2"/>
                <w:sz w:val="20"/>
              </w:rPr>
              <w:t>31.68</w:t>
            </w:r>
          </w:p>
        </w:tc>
        <w:tc>
          <w:tcPr>
            <w:tcW w:w="1114" w:type="dxa"/>
          </w:tcPr>
          <w:p>
            <w:pPr>
              <w:pStyle w:val="TableParagraph"/>
              <w:spacing w:line="221" w:lineRule="exact" w:before="0"/>
              <w:ind w:left="151" w:right="7"/>
              <w:jc w:val="center"/>
              <w:rPr>
                <w:sz w:val="20"/>
              </w:rPr>
            </w:pPr>
            <w:r>
              <w:rPr>
                <w:spacing w:val="-2"/>
                <w:sz w:val="20"/>
              </w:rPr>
              <w:t>31.41226</w:t>
            </w:r>
          </w:p>
        </w:tc>
        <w:tc>
          <w:tcPr>
            <w:tcW w:w="1213" w:type="dxa"/>
          </w:tcPr>
          <w:p>
            <w:pPr>
              <w:pStyle w:val="TableParagraph"/>
              <w:spacing w:line="221" w:lineRule="exact" w:before="0"/>
              <w:ind w:left="55" w:right="4"/>
              <w:jc w:val="center"/>
              <w:rPr>
                <w:sz w:val="20"/>
              </w:rPr>
            </w:pPr>
            <w:r>
              <w:rPr>
                <w:spacing w:val="-2"/>
                <w:sz w:val="20"/>
              </w:rPr>
              <w:t>32.52475483</w:t>
            </w:r>
          </w:p>
        </w:tc>
      </w:tr>
      <w:tr>
        <w:trPr>
          <w:trHeight w:val="344" w:hRule="atLeast"/>
        </w:trPr>
        <w:tc>
          <w:tcPr>
            <w:tcW w:w="656" w:type="dxa"/>
          </w:tcPr>
          <w:p>
            <w:pPr>
              <w:pStyle w:val="TableParagraph"/>
              <w:rPr>
                <w:sz w:val="20"/>
              </w:rPr>
            </w:pPr>
            <w:r>
              <w:rPr>
                <w:spacing w:val="-5"/>
                <w:sz w:val="20"/>
              </w:rPr>
              <w:t>7.4</w:t>
            </w:r>
          </w:p>
        </w:tc>
        <w:tc>
          <w:tcPr>
            <w:tcW w:w="960" w:type="dxa"/>
          </w:tcPr>
          <w:p>
            <w:pPr>
              <w:pStyle w:val="TableParagraph"/>
              <w:ind w:left="1" w:right="2"/>
              <w:jc w:val="center"/>
              <w:rPr>
                <w:sz w:val="20"/>
              </w:rPr>
            </w:pPr>
            <w:r>
              <w:rPr>
                <w:spacing w:val="-5"/>
                <w:sz w:val="20"/>
              </w:rPr>
              <w:t>7.1</w:t>
            </w:r>
          </w:p>
        </w:tc>
        <w:tc>
          <w:tcPr>
            <w:tcW w:w="936" w:type="dxa"/>
          </w:tcPr>
          <w:p>
            <w:pPr>
              <w:pStyle w:val="TableParagraph"/>
              <w:ind w:left="0" w:right="125"/>
              <w:jc w:val="center"/>
              <w:rPr>
                <w:sz w:val="20"/>
              </w:rPr>
            </w:pPr>
            <w:r>
              <w:rPr>
                <w:spacing w:val="-10"/>
                <w:sz w:val="20"/>
              </w:rPr>
              <w:t>2</w:t>
            </w:r>
          </w:p>
        </w:tc>
        <w:tc>
          <w:tcPr>
            <w:tcW w:w="1237" w:type="dxa"/>
          </w:tcPr>
          <w:p>
            <w:pPr>
              <w:pStyle w:val="TableParagraph"/>
              <w:ind w:left="378"/>
              <w:rPr>
                <w:sz w:val="20"/>
              </w:rPr>
            </w:pPr>
            <w:r>
              <w:rPr>
                <w:spacing w:val="-2"/>
                <w:sz w:val="20"/>
              </w:rPr>
              <w:t>34.741</w:t>
            </w:r>
          </w:p>
        </w:tc>
        <w:tc>
          <w:tcPr>
            <w:tcW w:w="813" w:type="dxa"/>
          </w:tcPr>
          <w:p>
            <w:pPr>
              <w:pStyle w:val="TableParagraph"/>
              <w:ind w:left="106"/>
              <w:rPr>
                <w:sz w:val="20"/>
              </w:rPr>
            </w:pPr>
            <w:r>
              <w:rPr>
                <w:spacing w:val="-2"/>
                <w:sz w:val="20"/>
              </w:rPr>
              <w:t>31.84</w:t>
            </w:r>
          </w:p>
        </w:tc>
        <w:tc>
          <w:tcPr>
            <w:tcW w:w="1114" w:type="dxa"/>
          </w:tcPr>
          <w:p>
            <w:pPr>
              <w:pStyle w:val="TableParagraph"/>
              <w:ind w:left="151" w:right="7"/>
              <w:jc w:val="center"/>
              <w:rPr>
                <w:sz w:val="20"/>
              </w:rPr>
            </w:pPr>
            <w:r>
              <w:rPr>
                <w:spacing w:val="-2"/>
                <w:sz w:val="20"/>
              </w:rPr>
              <w:t>31.63058</w:t>
            </w:r>
          </w:p>
        </w:tc>
        <w:tc>
          <w:tcPr>
            <w:tcW w:w="1213" w:type="dxa"/>
          </w:tcPr>
          <w:p>
            <w:pPr>
              <w:pStyle w:val="TableParagraph"/>
              <w:ind w:left="55" w:right="4"/>
              <w:jc w:val="center"/>
              <w:rPr>
                <w:sz w:val="20"/>
              </w:rPr>
            </w:pPr>
            <w:r>
              <w:rPr>
                <w:spacing w:val="-2"/>
                <w:sz w:val="20"/>
              </w:rPr>
              <w:t>32.73719535</w:t>
            </w:r>
          </w:p>
        </w:tc>
      </w:tr>
      <w:tr>
        <w:trPr>
          <w:trHeight w:val="344" w:hRule="atLeast"/>
        </w:trPr>
        <w:tc>
          <w:tcPr>
            <w:tcW w:w="656" w:type="dxa"/>
          </w:tcPr>
          <w:p>
            <w:pPr>
              <w:pStyle w:val="TableParagraph"/>
              <w:spacing w:before="52"/>
              <w:rPr>
                <w:sz w:val="20"/>
              </w:rPr>
            </w:pPr>
            <w:r>
              <w:rPr>
                <w:spacing w:val="-5"/>
                <w:sz w:val="20"/>
              </w:rPr>
              <w:t>7.5</w:t>
            </w:r>
          </w:p>
        </w:tc>
        <w:tc>
          <w:tcPr>
            <w:tcW w:w="960" w:type="dxa"/>
          </w:tcPr>
          <w:p>
            <w:pPr>
              <w:pStyle w:val="TableParagraph"/>
              <w:spacing w:before="52"/>
              <w:ind w:left="1" w:right="2"/>
              <w:jc w:val="center"/>
              <w:rPr>
                <w:sz w:val="20"/>
              </w:rPr>
            </w:pPr>
            <w:r>
              <w:rPr>
                <w:spacing w:val="-5"/>
                <w:sz w:val="20"/>
              </w:rPr>
              <w:t>7.1</w:t>
            </w:r>
          </w:p>
        </w:tc>
        <w:tc>
          <w:tcPr>
            <w:tcW w:w="936" w:type="dxa"/>
          </w:tcPr>
          <w:p>
            <w:pPr>
              <w:pStyle w:val="TableParagraph"/>
              <w:spacing w:before="52"/>
              <w:ind w:left="0" w:right="125"/>
              <w:jc w:val="center"/>
              <w:rPr>
                <w:sz w:val="20"/>
              </w:rPr>
            </w:pPr>
            <w:r>
              <w:rPr>
                <w:spacing w:val="-10"/>
                <w:sz w:val="20"/>
              </w:rPr>
              <w:t>0</w:t>
            </w:r>
          </w:p>
        </w:tc>
        <w:tc>
          <w:tcPr>
            <w:tcW w:w="1237" w:type="dxa"/>
          </w:tcPr>
          <w:p>
            <w:pPr>
              <w:pStyle w:val="TableParagraph"/>
              <w:spacing w:before="52"/>
              <w:ind w:left="378"/>
              <w:rPr>
                <w:sz w:val="20"/>
              </w:rPr>
            </w:pPr>
            <w:r>
              <w:rPr>
                <w:spacing w:val="-5"/>
                <w:sz w:val="20"/>
              </w:rPr>
              <w:t>35</w:t>
            </w:r>
          </w:p>
        </w:tc>
        <w:tc>
          <w:tcPr>
            <w:tcW w:w="813" w:type="dxa"/>
          </w:tcPr>
          <w:p>
            <w:pPr>
              <w:pStyle w:val="TableParagraph"/>
              <w:spacing w:before="52"/>
              <w:ind w:left="106"/>
              <w:rPr>
                <w:sz w:val="20"/>
              </w:rPr>
            </w:pPr>
            <w:r>
              <w:rPr>
                <w:spacing w:val="-5"/>
                <w:sz w:val="20"/>
              </w:rPr>
              <w:t>32</w:t>
            </w:r>
          </w:p>
        </w:tc>
        <w:tc>
          <w:tcPr>
            <w:tcW w:w="1114" w:type="dxa"/>
          </w:tcPr>
          <w:p>
            <w:pPr>
              <w:pStyle w:val="TableParagraph"/>
              <w:spacing w:before="52"/>
              <w:ind w:left="151" w:right="7"/>
              <w:jc w:val="center"/>
              <w:rPr>
                <w:sz w:val="20"/>
              </w:rPr>
            </w:pPr>
            <w:r>
              <w:rPr>
                <w:spacing w:val="-2"/>
                <w:sz w:val="20"/>
              </w:rPr>
              <w:t>31.84978</w:t>
            </w:r>
          </w:p>
        </w:tc>
        <w:tc>
          <w:tcPr>
            <w:tcW w:w="1213" w:type="dxa"/>
          </w:tcPr>
          <w:p>
            <w:pPr>
              <w:pStyle w:val="TableParagraph"/>
              <w:spacing w:before="52"/>
              <w:ind w:left="55" w:right="4"/>
              <w:jc w:val="center"/>
              <w:rPr>
                <w:sz w:val="20"/>
              </w:rPr>
            </w:pPr>
            <w:r>
              <w:rPr>
                <w:spacing w:val="-2"/>
                <w:sz w:val="20"/>
              </w:rPr>
              <w:t>32.94992533</w:t>
            </w:r>
          </w:p>
        </w:tc>
      </w:tr>
      <w:tr>
        <w:trPr>
          <w:trHeight w:val="345" w:hRule="atLeast"/>
        </w:trPr>
        <w:tc>
          <w:tcPr>
            <w:tcW w:w="656" w:type="dxa"/>
          </w:tcPr>
          <w:p>
            <w:pPr>
              <w:pStyle w:val="TableParagraph"/>
              <w:rPr>
                <w:sz w:val="20"/>
              </w:rPr>
            </w:pPr>
            <w:r>
              <w:rPr>
                <w:spacing w:val="-5"/>
                <w:sz w:val="20"/>
              </w:rPr>
              <w:t>7.6</w:t>
            </w:r>
          </w:p>
        </w:tc>
        <w:tc>
          <w:tcPr>
            <w:tcW w:w="960" w:type="dxa"/>
          </w:tcPr>
          <w:p>
            <w:pPr>
              <w:pStyle w:val="TableParagraph"/>
              <w:ind w:left="1" w:right="2"/>
              <w:jc w:val="center"/>
              <w:rPr>
                <w:sz w:val="20"/>
              </w:rPr>
            </w:pPr>
            <w:r>
              <w:rPr>
                <w:spacing w:val="-5"/>
                <w:sz w:val="20"/>
              </w:rPr>
              <w:t>7.1</w:t>
            </w:r>
          </w:p>
        </w:tc>
        <w:tc>
          <w:tcPr>
            <w:tcW w:w="936" w:type="dxa"/>
          </w:tcPr>
          <w:p>
            <w:pPr>
              <w:pStyle w:val="TableParagraph"/>
              <w:ind w:left="65" w:right="125"/>
              <w:jc w:val="center"/>
              <w:rPr>
                <w:sz w:val="20"/>
              </w:rPr>
            </w:pPr>
            <w:r>
              <w:rPr>
                <w:spacing w:val="-4"/>
                <w:sz w:val="20"/>
              </w:rPr>
              <w:t>-</w:t>
            </w:r>
            <w:r>
              <w:rPr>
                <w:spacing w:val="-10"/>
                <w:sz w:val="20"/>
              </w:rPr>
              <w:t>2</w:t>
            </w:r>
          </w:p>
        </w:tc>
        <w:tc>
          <w:tcPr>
            <w:tcW w:w="1237" w:type="dxa"/>
          </w:tcPr>
          <w:p>
            <w:pPr>
              <w:pStyle w:val="TableParagraph"/>
              <w:ind w:left="378"/>
              <w:rPr>
                <w:sz w:val="20"/>
              </w:rPr>
            </w:pPr>
            <w:r>
              <w:rPr>
                <w:spacing w:val="-2"/>
                <w:sz w:val="20"/>
              </w:rPr>
              <w:t>35.259</w:t>
            </w:r>
          </w:p>
        </w:tc>
        <w:tc>
          <w:tcPr>
            <w:tcW w:w="813" w:type="dxa"/>
          </w:tcPr>
          <w:p>
            <w:pPr>
              <w:pStyle w:val="TableParagraph"/>
              <w:ind w:left="106"/>
              <w:rPr>
                <w:sz w:val="20"/>
              </w:rPr>
            </w:pPr>
            <w:r>
              <w:rPr>
                <w:spacing w:val="-2"/>
                <w:sz w:val="20"/>
              </w:rPr>
              <w:t>32.16</w:t>
            </w:r>
          </w:p>
        </w:tc>
        <w:tc>
          <w:tcPr>
            <w:tcW w:w="1114" w:type="dxa"/>
          </w:tcPr>
          <w:p>
            <w:pPr>
              <w:pStyle w:val="TableParagraph"/>
              <w:ind w:left="151" w:right="7"/>
              <w:jc w:val="center"/>
              <w:rPr>
                <w:sz w:val="20"/>
              </w:rPr>
            </w:pPr>
            <w:r>
              <w:rPr>
                <w:spacing w:val="-2"/>
                <w:sz w:val="20"/>
              </w:rPr>
              <w:t>32.06982</w:t>
            </w:r>
          </w:p>
        </w:tc>
        <w:tc>
          <w:tcPr>
            <w:tcW w:w="1213" w:type="dxa"/>
          </w:tcPr>
          <w:p>
            <w:pPr>
              <w:pStyle w:val="TableParagraph"/>
              <w:ind w:left="55" w:right="4"/>
              <w:jc w:val="center"/>
              <w:rPr>
                <w:sz w:val="20"/>
              </w:rPr>
            </w:pPr>
            <w:r>
              <w:rPr>
                <w:spacing w:val="-2"/>
                <w:sz w:val="20"/>
              </w:rPr>
              <w:t>33.16293872</w:t>
            </w:r>
          </w:p>
        </w:tc>
      </w:tr>
      <w:tr>
        <w:trPr>
          <w:trHeight w:val="345" w:hRule="atLeast"/>
        </w:trPr>
        <w:tc>
          <w:tcPr>
            <w:tcW w:w="656" w:type="dxa"/>
          </w:tcPr>
          <w:p>
            <w:pPr>
              <w:pStyle w:val="TableParagraph"/>
              <w:rPr>
                <w:sz w:val="20"/>
              </w:rPr>
            </w:pPr>
            <w:r>
              <w:rPr>
                <w:spacing w:val="-5"/>
                <w:sz w:val="20"/>
              </w:rPr>
              <w:t>7.7</w:t>
            </w:r>
          </w:p>
        </w:tc>
        <w:tc>
          <w:tcPr>
            <w:tcW w:w="960" w:type="dxa"/>
          </w:tcPr>
          <w:p>
            <w:pPr>
              <w:pStyle w:val="TableParagraph"/>
              <w:ind w:left="1" w:right="2"/>
              <w:jc w:val="center"/>
              <w:rPr>
                <w:sz w:val="20"/>
              </w:rPr>
            </w:pPr>
            <w:r>
              <w:rPr>
                <w:spacing w:val="-5"/>
                <w:sz w:val="20"/>
              </w:rPr>
              <w:t>7.1</w:t>
            </w:r>
          </w:p>
        </w:tc>
        <w:tc>
          <w:tcPr>
            <w:tcW w:w="936" w:type="dxa"/>
          </w:tcPr>
          <w:p>
            <w:pPr>
              <w:pStyle w:val="TableParagraph"/>
              <w:ind w:left="65" w:right="125"/>
              <w:jc w:val="center"/>
              <w:rPr>
                <w:sz w:val="20"/>
              </w:rPr>
            </w:pPr>
            <w:r>
              <w:rPr>
                <w:spacing w:val="-4"/>
                <w:sz w:val="20"/>
              </w:rPr>
              <w:t>-</w:t>
            </w:r>
            <w:r>
              <w:rPr>
                <w:spacing w:val="-10"/>
                <w:sz w:val="20"/>
              </w:rPr>
              <w:t>2</w:t>
            </w:r>
          </w:p>
        </w:tc>
        <w:tc>
          <w:tcPr>
            <w:tcW w:w="1237" w:type="dxa"/>
          </w:tcPr>
          <w:p>
            <w:pPr>
              <w:pStyle w:val="TableParagraph"/>
              <w:ind w:left="378"/>
              <w:rPr>
                <w:sz w:val="20"/>
              </w:rPr>
            </w:pPr>
            <w:r>
              <w:rPr>
                <w:spacing w:val="-2"/>
                <w:sz w:val="20"/>
              </w:rPr>
              <w:t>35.259</w:t>
            </w:r>
          </w:p>
        </w:tc>
        <w:tc>
          <w:tcPr>
            <w:tcW w:w="813" w:type="dxa"/>
          </w:tcPr>
          <w:p>
            <w:pPr>
              <w:pStyle w:val="TableParagraph"/>
              <w:ind w:left="106"/>
              <w:rPr>
                <w:sz w:val="20"/>
              </w:rPr>
            </w:pPr>
            <w:r>
              <w:rPr>
                <w:spacing w:val="-2"/>
                <w:sz w:val="20"/>
              </w:rPr>
              <w:t>32.16</w:t>
            </w:r>
          </w:p>
        </w:tc>
        <w:tc>
          <w:tcPr>
            <w:tcW w:w="1114" w:type="dxa"/>
          </w:tcPr>
          <w:p>
            <w:pPr>
              <w:pStyle w:val="TableParagraph"/>
              <w:ind w:left="151" w:right="7"/>
              <w:jc w:val="center"/>
              <w:rPr>
                <w:sz w:val="20"/>
              </w:rPr>
            </w:pPr>
            <w:r>
              <w:rPr>
                <w:spacing w:val="-2"/>
                <w:sz w:val="20"/>
              </w:rPr>
              <w:t>32.06982</w:t>
            </w:r>
          </w:p>
        </w:tc>
        <w:tc>
          <w:tcPr>
            <w:tcW w:w="1213" w:type="dxa"/>
          </w:tcPr>
          <w:p>
            <w:pPr>
              <w:pStyle w:val="TableParagraph"/>
              <w:ind w:left="55" w:right="4"/>
              <w:jc w:val="center"/>
              <w:rPr>
                <w:sz w:val="20"/>
              </w:rPr>
            </w:pPr>
            <w:r>
              <w:rPr>
                <w:spacing w:val="-2"/>
                <w:sz w:val="20"/>
              </w:rPr>
              <w:t>33.16293872</w:t>
            </w:r>
          </w:p>
        </w:tc>
      </w:tr>
      <w:tr>
        <w:trPr>
          <w:trHeight w:val="344" w:hRule="atLeast"/>
        </w:trPr>
        <w:tc>
          <w:tcPr>
            <w:tcW w:w="656" w:type="dxa"/>
          </w:tcPr>
          <w:p>
            <w:pPr>
              <w:pStyle w:val="TableParagraph"/>
              <w:rPr>
                <w:sz w:val="20"/>
              </w:rPr>
            </w:pPr>
            <w:r>
              <w:rPr>
                <w:spacing w:val="-5"/>
                <w:sz w:val="20"/>
              </w:rPr>
              <w:t>7.8</w:t>
            </w:r>
          </w:p>
        </w:tc>
        <w:tc>
          <w:tcPr>
            <w:tcW w:w="960" w:type="dxa"/>
          </w:tcPr>
          <w:p>
            <w:pPr>
              <w:pStyle w:val="TableParagraph"/>
              <w:ind w:left="1" w:right="2"/>
              <w:jc w:val="center"/>
              <w:rPr>
                <w:sz w:val="20"/>
              </w:rPr>
            </w:pPr>
            <w:r>
              <w:rPr>
                <w:spacing w:val="-5"/>
                <w:sz w:val="20"/>
              </w:rPr>
              <w:t>7.1</w:t>
            </w:r>
          </w:p>
        </w:tc>
        <w:tc>
          <w:tcPr>
            <w:tcW w:w="936" w:type="dxa"/>
          </w:tcPr>
          <w:p>
            <w:pPr>
              <w:pStyle w:val="TableParagraph"/>
              <w:ind w:left="0" w:right="125"/>
              <w:jc w:val="center"/>
              <w:rPr>
                <w:sz w:val="20"/>
              </w:rPr>
            </w:pPr>
            <w:r>
              <w:rPr>
                <w:spacing w:val="-10"/>
                <w:sz w:val="20"/>
              </w:rPr>
              <w:t>0</w:t>
            </w:r>
          </w:p>
        </w:tc>
        <w:tc>
          <w:tcPr>
            <w:tcW w:w="1237" w:type="dxa"/>
          </w:tcPr>
          <w:p>
            <w:pPr>
              <w:pStyle w:val="TableParagraph"/>
              <w:ind w:left="378"/>
              <w:rPr>
                <w:sz w:val="20"/>
              </w:rPr>
            </w:pPr>
            <w:r>
              <w:rPr>
                <w:spacing w:val="-5"/>
                <w:sz w:val="20"/>
              </w:rPr>
              <w:t>35</w:t>
            </w:r>
          </w:p>
        </w:tc>
        <w:tc>
          <w:tcPr>
            <w:tcW w:w="813" w:type="dxa"/>
          </w:tcPr>
          <w:p>
            <w:pPr>
              <w:pStyle w:val="TableParagraph"/>
              <w:ind w:left="106"/>
              <w:rPr>
                <w:sz w:val="20"/>
              </w:rPr>
            </w:pPr>
            <w:r>
              <w:rPr>
                <w:spacing w:val="-5"/>
                <w:sz w:val="20"/>
              </w:rPr>
              <w:t>32</w:t>
            </w:r>
          </w:p>
        </w:tc>
        <w:tc>
          <w:tcPr>
            <w:tcW w:w="1114" w:type="dxa"/>
          </w:tcPr>
          <w:p>
            <w:pPr>
              <w:pStyle w:val="TableParagraph"/>
              <w:ind w:left="151" w:right="7"/>
              <w:jc w:val="center"/>
              <w:rPr>
                <w:sz w:val="20"/>
              </w:rPr>
            </w:pPr>
            <w:r>
              <w:rPr>
                <w:spacing w:val="-2"/>
                <w:sz w:val="20"/>
              </w:rPr>
              <w:t>31.84978</w:t>
            </w:r>
          </w:p>
        </w:tc>
        <w:tc>
          <w:tcPr>
            <w:tcW w:w="1213" w:type="dxa"/>
          </w:tcPr>
          <w:p>
            <w:pPr>
              <w:pStyle w:val="TableParagraph"/>
              <w:ind w:left="55" w:right="4"/>
              <w:jc w:val="center"/>
              <w:rPr>
                <w:sz w:val="20"/>
              </w:rPr>
            </w:pPr>
            <w:r>
              <w:rPr>
                <w:spacing w:val="-2"/>
                <w:sz w:val="20"/>
              </w:rPr>
              <w:t>32.94992533</w:t>
            </w:r>
          </w:p>
        </w:tc>
      </w:tr>
      <w:tr>
        <w:trPr>
          <w:trHeight w:val="344" w:hRule="atLeast"/>
        </w:trPr>
        <w:tc>
          <w:tcPr>
            <w:tcW w:w="656" w:type="dxa"/>
          </w:tcPr>
          <w:p>
            <w:pPr>
              <w:pStyle w:val="TableParagraph"/>
              <w:spacing w:before="52"/>
              <w:rPr>
                <w:sz w:val="20"/>
              </w:rPr>
            </w:pPr>
            <w:r>
              <w:rPr>
                <w:spacing w:val="-5"/>
                <w:sz w:val="20"/>
              </w:rPr>
              <w:t>7.9</w:t>
            </w:r>
          </w:p>
        </w:tc>
        <w:tc>
          <w:tcPr>
            <w:tcW w:w="960" w:type="dxa"/>
          </w:tcPr>
          <w:p>
            <w:pPr>
              <w:pStyle w:val="TableParagraph"/>
              <w:spacing w:before="52"/>
              <w:ind w:left="1" w:right="2"/>
              <w:jc w:val="center"/>
              <w:rPr>
                <w:sz w:val="20"/>
              </w:rPr>
            </w:pPr>
            <w:r>
              <w:rPr>
                <w:spacing w:val="-5"/>
                <w:sz w:val="20"/>
              </w:rPr>
              <w:t>7.1</w:t>
            </w:r>
          </w:p>
        </w:tc>
        <w:tc>
          <w:tcPr>
            <w:tcW w:w="936" w:type="dxa"/>
          </w:tcPr>
          <w:p>
            <w:pPr>
              <w:pStyle w:val="TableParagraph"/>
              <w:spacing w:before="52"/>
              <w:ind w:left="0" w:right="125"/>
              <w:jc w:val="center"/>
              <w:rPr>
                <w:sz w:val="20"/>
              </w:rPr>
            </w:pPr>
            <w:r>
              <w:rPr>
                <w:spacing w:val="-10"/>
                <w:sz w:val="20"/>
              </w:rPr>
              <w:t>2</w:t>
            </w:r>
          </w:p>
        </w:tc>
        <w:tc>
          <w:tcPr>
            <w:tcW w:w="1237" w:type="dxa"/>
          </w:tcPr>
          <w:p>
            <w:pPr>
              <w:pStyle w:val="TableParagraph"/>
              <w:spacing w:before="52"/>
              <w:ind w:left="378"/>
              <w:rPr>
                <w:sz w:val="20"/>
              </w:rPr>
            </w:pPr>
            <w:r>
              <w:rPr>
                <w:spacing w:val="-2"/>
                <w:sz w:val="20"/>
              </w:rPr>
              <w:t>34.741</w:t>
            </w:r>
          </w:p>
        </w:tc>
        <w:tc>
          <w:tcPr>
            <w:tcW w:w="813" w:type="dxa"/>
          </w:tcPr>
          <w:p>
            <w:pPr>
              <w:pStyle w:val="TableParagraph"/>
              <w:spacing w:before="52"/>
              <w:ind w:left="106"/>
              <w:rPr>
                <w:sz w:val="20"/>
              </w:rPr>
            </w:pPr>
            <w:r>
              <w:rPr>
                <w:spacing w:val="-2"/>
                <w:sz w:val="20"/>
              </w:rPr>
              <w:t>31.84</w:t>
            </w:r>
          </w:p>
        </w:tc>
        <w:tc>
          <w:tcPr>
            <w:tcW w:w="1114" w:type="dxa"/>
          </w:tcPr>
          <w:p>
            <w:pPr>
              <w:pStyle w:val="TableParagraph"/>
              <w:spacing w:before="52"/>
              <w:ind w:left="151" w:right="7"/>
              <w:jc w:val="center"/>
              <w:rPr>
                <w:sz w:val="20"/>
              </w:rPr>
            </w:pPr>
            <w:r>
              <w:rPr>
                <w:spacing w:val="-2"/>
                <w:sz w:val="20"/>
              </w:rPr>
              <w:t>31.63058</w:t>
            </w:r>
          </w:p>
        </w:tc>
        <w:tc>
          <w:tcPr>
            <w:tcW w:w="1213" w:type="dxa"/>
          </w:tcPr>
          <w:p>
            <w:pPr>
              <w:pStyle w:val="TableParagraph"/>
              <w:spacing w:before="52"/>
              <w:ind w:left="55" w:right="4"/>
              <w:jc w:val="center"/>
              <w:rPr>
                <w:sz w:val="20"/>
              </w:rPr>
            </w:pPr>
            <w:r>
              <w:rPr>
                <w:spacing w:val="-2"/>
                <w:sz w:val="20"/>
              </w:rPr>
              <w:t>32.73719535</w:t>
            </w:r>
          </w:p>
        </w:tc>
      </w:tr>
      <w:tr>
        <w:trPr>
          <w:trHeight w:val="345" w:hRule="atLeast"/>
        </w:trPr>
        <w:tc>
          <w:tcPr>
            <w:tcW w:w="656" w:type="dxa"/>
          </w:tcPr>
          <w:p>
            <w:pPr>
              <w:pStyle w:val="TableParagraph"/>
              <w:rPr>
                <w:sz w:val="20"/>
              </w:rPr>
            </w:pPr>
            <w:r>
              <w:rPr>
                <w:spacing w:val="-10"/>
                <w:sz w:val="20"/>
              </w:rPr>
              <w:t>8</w:t>
            </w:r>
          </w:p>
        </w:tc>
        <w:tc>
          <w:tcPr>
            <w:tcW w:w="960" w:type="dxa"/>
          </w:tcPr>
          <w:p>
            <w:pPr>
              <w:pStyle w:val="TableParagraph"/>
              <w:ind w:left="1" w:right="2"/>
              <w:jc w:val="center"/>
              <w:rPr>
                <w:sz w:val="20"/>
              </w:rPr>
            </w:pPr>
            <w:r>
              <w:rPr>
                <w:spacing w:val="-5"/>
                <w:sz w:val="20"/>
              </w:rPr>
              <w:t>7.1</w:t>
            </w:r>
          </w:p>
        </w:tc>
        <w:tc>
          <w:tcPr>
            <w:tcW w:w="936" w:type="dxa"/>
          </w:tcPr>
          <w:p>
            <w:pPr>
              <w:pStyle w:val="TableParagraph"/>
              <w:ind w:left="0" w:right="125"/>
              <w:jc w:val="center"/>
              <w:rPr>
                <w:sz w:val="20"/>
              </w:rPr>
            </w:pPr>
            <w:r>
              <w:rPr>
                <w:spacing w:val="-10"/>
                <w:sz w:val="20"/>
              </w:rPr>
              <w:t>4</w:t>
            </w:r>
          </w:p>
        </w:tc>
        <w:tc>
          <w:tcPr>
            <w:tcW w:w="1237" w:type="dxa"/>
          </w:tcPr>
          <w:p>
            <w:pPr>
              <w:pStyle w:val="TableParagraph"/>
              <w:ind w:left="378"/>
              <w:rPr>
                <w:sz w:val="20"/>
              </w:rPr>
            </w:pPr>
            <w:r>
              <w:rPr>
                <w:spacing w:val="-2"/>
                <w:sz w:val="20"/>
              </w:rPr>
              <w:t>34.482</w:t>
            </w:r>
          </w:p>
        </w:tc>
        <w:tc>
          <w:tcPr>
            <w:tcW w:w="813" w:type="dxa"/>
          </w:tcPr>
          <w:p>
            <w:pPr>
              <w:pStyle w:val="TableParagraph"/>
              <w:ind w:left="106"/>
              <w:rPr>
                <w:sz w:val="20"/>
              </w:rPr>
            </w:pPr>
            <w:r>
              <w:rPr>
                <w:spacing w:val="-2"/>
                <w:sz w:val="20"/>
              </w:rPr>
              <w:t>31.68</w:t>
            </w:r>
          </w:p>
        </w:tc>
        <w:tc>
          <w:tcPr>
            <w:tcW w:w="1114" w:type="dxa"/>
          </w:tcPr>
          <w:p>
            <w:pPr>
              <w:pStyle w:val="TableParagraph"/>
              <w:ind w:left="151" w:right="7"/>
              <w:jc w:val="center"/>
              <w:rPr>
                <w:sz w:val="20"/>
              </w:rPr>
            </w:pPr>
            <w:r>
              <w:rPr>
                <w:spacing w:val="-2"/>
                <w:sz w:val="20"/>
              </w:rPr>
              <w:t>31.41226</w:t>
            </w:r>
          </w:p>
        </w:tc>
        <w:tc>
          <w:tcPr>
            <w:tcW w:w="1213" w:type="dxa"/>
          </w:tcPr>
          <w:p>
            <w:pPr>
              <w:pStyle w:val="TableParagraph"/>
              <w:ind w:left="55" w:right="4"/>
              <w:jc w:val="center"/>
              <w:rPr>
                <w:sz w:val="20"/>
              </w:rPr>
            </w:pPr>
            <w:r>
              <w:rPr>
                <w:spacing w:val="-2"/>
                <w:sz w:val="20"/>
              </w:rPr>
              <w:t>32.52475483</w:t>
            </w:r>
          </w:p>
        </w:tc>
      </w:tr>
      <w:tr>
        <w:trPr>
          <w:trHeight w:val="345" w:hRule="atLeast"/>
        </w:trPr>
        <w:tc>
          <w:tcPr>
            <w:tcW w:w="656" w:type="dxa"/>
          </w:tcPr>
          <w:p>
            <w:pPr>
              <w:pStyle w:val="TableParagraph"/>
              <w:rPr>
                <w:sz w:val="20"/>
              </w:rPr>
            </w:pPr>
            <w:r>
              <w:rPr>
                <w:spacing w:val="-5"/>
                <w:sz w:val="20"/>
              </w:rPr>
              <w:t>8.1</w:t>
            </w:r>
          </w:p>
        </w:tc>
        <w:tc>
          <w:tcPr>
            <w:tcW w:w="960" w:type="dxa"/>
          </w:tcPr>
          <w:p>
            <w:pPr>
              <w:pStyle w:val="TableParagraph"/>
              <w:ind w:left="1" w:right="2"/>
              <w:jc w:val="center"/>
              <w:rPr>
                <w:sz w:val="20"/>
              </w:rPr>
            </w:pPr>
            <w:r>
              <w:rPr>
                <w:spacing w:val="-5"/>
                <w:sz w:val="20"/>
              </w:rPr>
              <w:t>7.1</w:t>
            </w:r>
          </w:p>
        </w:tc>
        <w:tc>
          <w:tcPr>
            <w:tcW w:w="936" w:type="dxa"/>
          </w:tcPr>
          <w:p>
            <w:pPr>
              <w:pStyle w:val="TableParagraph"/>
              <w:ind w:left="0" w:right="125"/>
              <w:jc w:val="center"/>
              <w:rPr>
                <w:sz w:val="20"/>
              </w:rPr>
            </w:pPr>
            <w:r>
              <w:rPr>
                <w:spacing w:val="-10"/>
                <w:sz w:val="20"/>
              </w:rPr>
              <w:t>6</w:t>
            </w:r>
          </w:p>
        </w:tc>
        <w:tc>
          <w:tcPr>
            <w:tcW w:w="1237" w:type="dxa"/>
          </w:tcPr>
          <w:p>
            <w:pPr>
              <w:pStyle w:val="TableParagraph"/>
              <w:ind w:left="378"/>
              <w:rPr>
                <w:sz w:val="20"/>
              </w:rPr>
            </w:pPr>
            <w:r>
              <w:rPr>
                <w:spacing w:val="-2"/>
                <w:sz w:val="20"/>
              </w:rPr>
              <w:t>34.223</w:t>
            </w:r>
          </w:p>
        </w:tc>
        <w:tc>
          <w:tcPr>
            <w:tcW w:w="813" w:type="dxa"/>
          </w:tcPr>
          <w:p>
            <w:pPr>
              <w:pStyle w:val="TableParagraph"/>
              <w:ind w:left="106"/>
              <w:rPr>
                <w:sz w:val="20"/>
              </w:rPr>
            </w:pPr>
            <w:r>
              <w:rPr>
                <w:spacing w:val="-2"/>
                <w:sz w:val="20"/>
              </w:rPr>
              <w:t>31.52</w:t>
            </w:r>
          </w:p>
        </w:tc>
        <w:tc>
          <w:tcPr>
            <w:tcW w:w="1114" w:type="dxa"/>
          </w:tcPr>
          <w:p>
            <w:pPr>
              <w:pStyle w:val="TableParagraph"/>
              <w:ind w:left="151" w:right="7"/>
              <w:jc w:val="center"/>
              <w:rPr>
                <w:sz w:val="20"/>
              </w:rPr>
            </w:pPr>
            <w:r>
              <w:rPr>
                <w:spacing w:val="-2"/>
                <w:sz w:val="20"/>
              </w:rPr>
              <w:t>31.19483</w:t>
            </w:r>
          </w:p>
        </w:tc>
        <w:tc>
          <w:tcPr>
            <w:tcW w:w="1213" w:type="dxa"/>
          </w:tcPr>
          <w:p>
            <w:pPr>
              <w:pStyle w:val="TableParagraph"/>
              <w:ind w:left="55" w:right="4"/>
              <w:jc w:val="center"/>
              <w:rPr>
                <w:sz w:val="20"/>
              </w:rPr>
            </w:pPr>
            <w:r>
              <w:rPr>
                <w:spacing w:val="-2"/>
                <w:sz w:val="20"/>
              </w:rPr>
              <w:t>32.31260968</w:t>
            </w:r>
          </w:p>
        </w:tc>
      </w:tr>
      <w:tr>
        <w:trPr>
          <w:trHeight w:val="344" w:hRule="atLeast"/>
        </w:trPr>
        <w:tc>
          <w:tcPr>
            <w:tcW w:w="656" w:type="dxa"/>
          </w:tcPr>
          <w:p>
            <w:pPr>
              <w:pStyle w:val="TableParagraph"/>
              <w:rPr>
                <w:sz w:val="20"/>
              </w:rPr>
            </w:pPr>
            <w:r>
              <w:rPr>
                <w:spacing w:val="-5"/>
                <w:sz w:val="20"/>
              </w:rPr>
              <w:t>8.2</w:t>
            </w:r>
          </w:p>
        </w:tc>
        <w:tc>
          <w:tcPr>
            <w:tcW w:w="960" w:type="dxa"/>
          </w:tcPr>
          <w:p>
            <w:pPr>
              <w:pStyle w:val="TableParagraph"/>
              <w:ind w:left="1" w:right="2"/>
              <w:jc w:val="center"/>
              <w:rPr>
                <w:sz w:val="20"/>
              </w:rPr>
            </w:pPr>
            <w:r>
              <w:rPr>
                <w:spacing w:val="-5"/>
                <w:sz w:val="20"/>
              </w:rPr>
              <w:t>7.1</w:t>
            </w:r>
          </w:p>
        </w:tc>
        <w:tc>
          <w:tcPr>
            <w:tcW w:w="936" w:type="dxa"/>
          </w:tcPr>
          <w:p>
            <w:pPr>
              <w:pStyle w:val="TableParagraph"/>
              <w:ind w:left="0" w:right="125"/>
              <w:jc w:val="center"/>
              <w:rPr>
                <w:sz w:val="20"/>
              </w:rPr>
            </w:pPr>
            <w:r>
              <w:rPr>
                <w:spacing w:val="-10"/>
                <w:sz w:val="20"/>
              </w:rPr>
              <w:t>8</w:t>
            </w:r>
          </w:p>
        </w:tc>
        <w:tc>
          <w:tcPr>
            <w:tcW w:w="1237" w:type="dxa"/>
          </w:tcPr>
          <w:p>
            <w:pPr>
              <w:pStyle w:val="TableParagraph"/>
              <w:ind w:left="378"/>
              <w:rPr>
                <w:sz w:val="20"/>
              </w:rPr>
            </w:pPr>
            <w:r>
              <w:rPr>
                <w:spacing w:val="-2"/>
                <w:sz w:val="20"/>
              </w:rPr>
              <w:t>33.964</w:t>
            </w:r>
          </w:p>
        </w:tc>
        <w:tc>
          <w:tcPr>
            <w:tcW w:w="813" w:type="dxa"/>
          </w:tcPr>
          <w:p>
            <w:pPr>
              <w:pStyle w:val="TableParagraph"/>
              <w:ind w:left="106"/>
              <w:rPr>
                <w:sz w:val="20"/>
              </w:rPr>
            </w:pPr>
            <w:r>
              <w:rPr>
                <w:spacing w:val="-2"/>
                <w:sz w:val="20"/>
              </w:rPr>
              <w:t>31.36</w:t>
            </w:r>
          </w:p>
        </w:tc>
        <w:tc>
          <w:tcPr>
            <w:tcW w:w="1114" w:type="dxa"/>
          </w:tcPr>
          <w:p>
            <w:pPr>
              <w:pStyle w:val="TableParagraph"/>
              <w:ind w:left="151" w:right="7"/>
              <w:jc w:val="center"/>
              <w:rPr>
                <w:sz w:val="20"/>
              </w:rPr>
            </w:pPr>
            <w:r>
              <w:rPr>
                <w:spacing w:val="-2"/>
                <w:sz w:val="20"/>
              </w:rPr>
              <w:t>30.97829</w:t>
            </w:r>
          </w:p>
        </w:tc>
        <w:tc>
          <w:tcPr>
            <w:tcW w:w="1213" w:type="dxa"/>
          </w:tcPr>
          <w:p>
            <w:pPr>
              <w:pStyle w:val="TableParagraph"/>
              <w:ind w:left="55" w:right="4"/>
              <w:jc w:val="center"/>
              <w:rPr>
                <w:sz w:val="20"/>
              </w:rPr>
            </w:pPr>
            <w:r>
              <w:rPr>
                <w:spacing w:val="-2"/>
                <w:sz w:val="20"/>
              </w:rPr>
              <w:t>32.10076574</w:t>
            </w:r>
          </w:p>
        </w:tc>
      </w:tr>
      <w:tr>
        <w:trPr>
          <w:trHeight w:val="344" w:hRule="atLeast"/>
        </w:trPr>
        <w:tc>
          <w:tcPr>
            <w:tcW w:w="656" w:type="dxa"/>
          </w:tcPr>
          <w:p>
            <w:pPr>
              <w:pStyle w:val="TableParagraph"/>
              <w:spacing w:before="52"/>
              <w:rPr>
                <w:sz w:val="20"/>
              </w:rPr>
            </w:pPr>
            <w:r>
              <w:rPr>
                <w:spacing w:val="-5"/>
                <w:sz w:val="20"/>
              </w:rPr>
              <w:t>8.3</w:t>
            </w:r>
          </w:p>
        </w:tc>
        <w:tc>
          <w:tcPr>
            <w:tcW w:w="960" w:type="dxa"/>
          </w:tcPr>
          <w:p>
            <w:pPr>
              <w:pStyle w:val="TableParagraph"/>
              <w:spacing w:before="52"/>
              <w:ind w:left="1" w:right="2"/>
              <w:jc w:val="center"/>
              <w:rPr>
                <w:sz w:val="20"/>
              </w:rPr>
            </w:pPr>
            <w:r>
              <w:rPr>
                <w:spacing w:val="-5"/>
                <w:sz w:val="20"/>
              </w:rPr>
              <w:t>7.1</w:t>
            </w:r>
          </w:p>
        </w:tc>
        <w:tc>
          <w:tcPr>
            <w:tcW w:w="936" w:type="dxa"/>
          </w:tcPr>
          <w:p>
            <w:pPr>
              <w:pStyle w:val="TableParagraph"/>
              <w:spacing w:before="52"/>
              <w:ind w:left="102" w:right="125"/>
              <w:jc w:val="center"/>
              <w:rPr>
                <w:sz w:val="20"/>
              </w:rPr>
            </w:pPr>
            <w:r>
              <w:rPr>
                <w:spacing w:val="-5"/>
                <w:sz w:val="20"/>
              </w:rPr>
              <w:t>10</w:t>
            </w:r>
          </w:p>
        </w:tc>
        <w:tc>
          <w:tcPr>
            <w:tcW w:w="1237" w:type="dxa"/>
          </w:tcPr>
          <w:p>
            <w:pPr>
              <w:pStyle w:val="TableParagraph"/>
              <w:spacing w:before="52"/>
              <w:ind w:left="378"/>
              <w:rPr>
                <w:sz w:val="20"/>
              </w:rPr>
            </w:pPr>
            <w:r>
              <w:rPr>
                <w:spacing w:val="-2"/>
                <w:sz w:val="20"/>
              </w:rPr>
              <w:t>33.70501</w:t>
            </w:r>
          </w:p>
        </w:tc>
        <w:tc>
          <w:tcPr>
            <w:tcW w:w="813" w:type="dxa"/>
          </w:tcPr>
          <w:p>
            <w:pPr>
              <w:pStyle w:val="TableParagraph"/>
              <w:spacing w:before="52"/>
              <w:ind w:left="106"/>
              <w:rPr>
                <w:sz w:val="20"/>
              </w:rPr>
            </w:pPr>
            <w:r>
              <w:rPr>
                <w:spacing w:val="-4"/>
                <w:sz w:val="20"/>
              </w:rPr>
              <w:t>31.2</w:t>
            </w:r>
          </w:p>
        </w:tc>
        <w:tc>
          <w:tcPr>
            <w:tcW w:w="1114" w:type="dxa"/>
          </w:tcPr>
          <w:p>
            <w:pPr>
              <w:pStyle w:val="TableParagraph"/>
              <w:spacing w:before="52"/>
              <w:ind w:left="151" w:right="7"/>
              <w:jc w:val="center"/>
              <w:rPr>
                <w:sz w:val="20"/>
              </w:rPr>
            </w:pPr>
            <w:r>
              <w:rPr>
                <w:spacing w:val="-2"/>
                <w:sz w:val="20"/>
              </w:rPr>
              <w:t>30.76268</w:t>
            </w:r>
          </w:p>
        </w:tc>
        <w:tc>
          <w:tcPr>
            <w:tcW w:w="1213" w:type="dxa"/>
          </w:tcPr>
          <w:p>
            <w:pPr>
              <w:pStyle w:val="TableParagraph"/>
              <w:spacing w:before="52"/>
              <w:ind w:left="55" w:right="4"/>
              <w:jc w:val="center"/>
              <w:rPr>
                <w:sz w:val="20"/>
              </w:rPr>
            </w:pPr>
            <w:r>
              <w:rPr>
                <w:spacing w:val="-2"/>
                <w:sz w:val="20"/>
              </w:rPr>
              <w:t>31.88922873</w:t>
            </w:r>
          </w:p>
        </w:tc>
      </w:tr>
      <w:tr>
        <w:trPr>
          <w:trHeight w:val="345" w:hRule="atLeast"/>
        </w:trPr>
        <w:tc>
          <w:tcPr>
            <w:tcW w:w="656" w:type="dxa"/>
          </w:tcPr>
          <w:p>
            <w:pPr>
              <w:pStyle w:val="TableParagraph"/>
              <w:rPr>
                <w:sz w:val="20"/>
              </w:rPr>
            </w:pPr>
            <w:r>
              <w:rPr>
                <w:spacing w:val="-10"/>
                <w:sz w:val="20"/>
              </w:rPr>
              <w:t>5</w:t>
            </w:r>
          </w:p>
        </w:tc>
        <w:tc>
          <w:tcPr>
            <w:tcW w:w="960" w:type="dxa"/>
          </w:tcPr>
          <w:p>
            <w:pPr>
              <w:pStyle w:val="TableParagraph"/>
              <w:ind w:left="1" w:right="2"/>
              <w:jc w:val="center"/>
              <w:rPr>
                <w:sz w:val="20"/>
              </w:rPr>
            </w:pPr>
            <w:r>
              <w:rPr>
                <w:spacing w:val="-5"/>
                <w:sz w:val="20"/>
              </w:rPr>
              <w:t>7.2</w:t>
            </w:r>
          </w:p>
        </w:tc>
        <w:tc>
          <w:tcPr>
            <w:tcW w:w="936" w:type="dxa"/>
          </w:tcPr>
          <w:p>
            <w:pPr>
              <w:pStyle w:val="TableParagraph"/>
              <w:spacing w:before="0"/>
              <w:ind w:left="0"/>
              <w:rPr>
                <w:sz w:val="18"/>
              </w:rPr>
            </w:pPr>
          </w:p>
        </w:tc>
        <w:tc>
          <w:tcPr>
            <w:tcW w:w="1237" w:type="dxa"/>
          </w:tcPr>
          <w:p>
            <w:pPr>
              <w:pStyle w:val="TableParagraph"/>
              <w:ind w:left="378"/>
              <w:rPr>
                <w:sz w:val="20"/>
              </w:rPr>
            </w:pPr>
            <w:r>
              <w:rPr>
                <w:spacing w:val="-5"/>
                <w:sz w:val="20"/>
              </w:rPr>
              <w:t>35</w:t>
            </w:r>
          </w:p>
        </w:tc>
        <w:tc>
          <w:tcPr>
            <w:tcW w:w="813" w:type="dxa"/>
          </w:tcPr>
          <w:p>
            <w:pPr>
              <w:pStyle w:val="TableParagraph"/>
              <w:ind w:left="106"/>
              <w:rPr>
                <w:sz w:val="20"/>
              </w:rPr>
            </w:pPr>
            <w:r>
              <w:rPr>
                <w:spacing w:val="-5"/>
                <w:sz w:val="20"/>
              </w:rPr>
              <w:t>32</w:t>
            </w:r>
          </w:p>
        </w:tc>
        <w:tc>
          <w:tcPr>
            <w:tcW w:w="1114" w:type="dxa"/>
          </w:tcPr>
          <w:p>
            <w:pPr>
              <w:pStyle w:val="TableParagraph"/>
              <w:ind w:left="151" w:right="7"/>
              <w:jc w:val="center"/>
              <w:rPr>
                <w:sz w:val="20"/>
              </w:rPr>
            </w:pPr>
            <w:r>
              <w:rPr>
                <w:spacing w:val="-2"/>
                <w:sz w:val="20"/>
              </w:rPr>
              <w:t>31.84978</w:t>
            </w:r>
          </w:p>
        </w:tc>
        <w:tc>
          <w:tcPr>
            <w:tcW w:w="1213" w:type="dxa"/>
          </w:tcPr>
          <w:p>
            <w:pPr>
              <w:pStyle w:val="TableParagraph"/>
              <w:ind w:left="55"/>
              <w:jc w:val="center"/>
              <w:rPr>
                <w:sz w:val="20"/>
              </w:rPr>
            </w:pPr>
            <w:r>
              <w:rPr>
                <w:spacing w:val="-2"/>
                <w:sz w:val="20"/>
              </w:rPr>
              <w:t>32.94992533</w:t>
            </w:r>
          </w:p>
        </w:tc>
      </w:tr>
      <w:tr>
        <w:trPr>
          <w:trHeight w:val="345" w:hRule="atLeast"/>
        </w:trPr>
        <w:tc>
          <w:tcPr>
            <w:tcW w:w="656" w:type="dxa"/>
          </w:tcPr>
          <w:p>
            <w:pPr>
              <w:pStyle w:val="TableParagraph"/>
              <w:rPr>
                <w:sz w:val="20"/>
              </w:rPr>
            </w:pPr>
            <w:r>
              <w:rPr>
                <w:spacing w:val="-5"/>
                <w:sz w:val="20"/>
              </w:rPr>
              <w:t>5.1</w:t>
            </w:r>
          </w:p>
        </w:tc>
        <w:tc>
          <w:tcPr>
            <w:tcW w:w="960" w:type="dxa"/>
          </w:tcPr>
          <w:p>
            <w:pPr>
              <w:pStyle w:val="TableParagraph"/>
              <w:ind w:left="1" w:right="2"/>
              <w:jc w:val="center"/>
              <w:rPr>
                <w:sz w:val="20"/>
              </w:rPr>
            </w:pPr>
            <w:r>
              <w:rPr>
                <w:spacing w:val="-5"/>
                <w:sz w:val="20"/>
              </w:rPr>
              <w:t>7.2</w:t>
            </w:r>
          </w:p>
        </w:tc>
        <w:tc>
          <w:tcPr>
            <w:tcW w:w="936" w:type="dxa"/>
          </w:tcPr>
          <w:p>
            <w:pPr>
              <w:pStyle w:val="TableParagraph"/>
              <w:spacing w:before="0"/>
              <w:ind w:left="0"/>
              <w:rPr>
                <w:sz w:val="18"/>
              </w:rPr>
            </w:pPr>
          </w:p>
        </w:tc>
        <w:tc>
          <w:tcPr>
            <w:tcW w:w="1237" w:type="dxa"/>
          </w:tcPr>
          <w:p>
            <w:pPr>
              <w:pStyle w:val="TableParagraph"/>
              <w:ind w:left="378"/>
              <w:rPr>
                <w:sz w:val="20"/>
              </w:rPr>
            </w:pPr>
            <w:r>
              <w:rPr>
                <w:spacing w:val="-5"/>
                <w:sz w:val="20"/>
              </w:rPr>
              <w:t>35</w:t>
            </w:r>
          </w:p>
        </w:tc>
        <w:tc>
          <w:tcPr>
            <w:tcW w:w="813" w:type="dxa"/>
          </w:tcPr>
          <w:p>
            <w:pPr>
              <w:pStyle w:val="TableParagraph"/>
              <w:ind w:left="106"/>
              <w:rPr>
                <w:sz w:val="20"/>
              </w:rPr>
            </w:pPr>
            <w:r>
              <w:rPr>
                <w:spacing w:val="-5"/>
                <w:sz w:val="20"/>
              </w:rPr>
              <w:t>32</w:t>
            </w:r>
          </w:p>
        </w:tc>
        <w:tc>
          <w:tcPr>
            <w:tcW w:w="1114" w:type="dxa"/>
          </w:tcPr>
          <w:p>
            <w:pPr>
              <w:pStyle w:val="TableParagraph"/>
              <w:ind w:left="151" w:right="7"/>
              <w:jc w:val="center"/>
              <w:rPr>
                <w:sz w:val="20"/>
              </w:rPr>
            </w:pPr>
            <w:r>
              <w:rPr>
                <w:spacing w:val="-2"/>
                <w:sz w:val="20"/>
              </w:rPr>
              <w:t>31.84978</w:t>
            </w:r>
          </w:p>
        </w:tc>
        <w:tc>
          <w:tcPr>
            <w:tcW w:w="1213" w:type="dxa"/>
          </w:tcPr>
          <w:p>
            <w:pPr>
              <w:pStyle w:val="TableParagraph"/>
              <w:ind w:left="55" w:right="4"/>
              <w:jc w:val="center"/>
              <w:rPr>
                <w:sz w:val="20"/>
              </w:rPr>
            </w:pPr>
            <w:r>
              <w:rPr>
                <w:spacing w:val="-2"/>
                <w:sz w:val="20"/>
              </w:rPr>
              <w:t>32.94992533</w:t>
            </w:r>
          </w:p>
        </w:tc>
      </w:tr>
      <w:tr>
        <w:trPr>
          <w:trHeight w:val="344" w:hRule="atLeast"/>
        </w:trPr>
        <w:tc>
          <w:tcPr>
            <w:tcW w:w="656" w:type="dxa"/>
          </w:tcPr>
          <w:p>
            <w:pPr>
              <w:pStyle w:val="TableParagraph"/>
              <w:rPr>
                <w:sz w:val="20"/>
              </w:rPr>
            </w:pPr>
            <w:r>
              <w:rPr>
                <w:spacing w:val="-5"/>
                <w:sz w:val="20"/>
              </w:rPr>
              <w:t>5.2</w:t>
            </w:r>
          </w:p>
        </w:tc>
        <w:tc>
          <w:tcPr>
            <w:tcW w:w="960" w:type="dxa"/>
          </w:tcPr>
          <w:p>
            <w:pPr>
              <w:pStyle w:val="TableParagraph"/>
              <w:ind w:left="1" w:right="2"/>
              <w:jc w:val="center"/>
              <w:rPr>
                <w:sz w:val="20"/>
              </w:rPr>
            </w:pPr>
            <w:r>
              <w:rPr>
                <w:spacing w:val="-5"/>
                <w:sz w:val="20"/>
              </w:rPr>
              <w:t>7.2</w:t>
            </w:r>
          </w:p>
        </w:tc>
        <w:tc>
          <w:tcPr>
            <w:tcW w:w="936" w:type="dxa"/>
          </w:tcPr>
          <w:p>
            <w:pPr>
              <w:pStyle w:val="TableParagraph"/>
              <w:spacing w:before="0"/>
              <w:ind w:left="0"/>
              <w:rPr>
                <w:sz w:val="18"/>
              </w:rPr>
            </w:pPr>
          </w:p>
        </w:tc>
        <w:tc>
          <w:tcPr>
            <w:tcW w:w="1237" w:type="dxa"/>
          </w:tcPr>
          <w:p>
            <w:pPr>
              <w:pStyle w:val="TableParagraph"/>
              <w:ind w:left="378"/>
              <w:rPr>
                <w:sz w:val="20"/>
              </w:rPr>
            </w:pPr>
            <w:r>
              <w:rPr>
                <w:spacing w:val="-5"/>
                <w:sz w:val="20"/>
              </w:rPr>
              <w:t>35</w:t>
            </w:r>
          </w:p>
        </w:tc>
        <w:tc>
          <w:tcPr>
            <w:tcW w:w="813" w:type="dxa"/>
          </w:tcPr>
          <w:p>
            <w:pPr>
              <w:pStyle w:val="TableParagraph"/>
              <w:ind w:left="106"/>
              <w:rPr>
                <w:sz w:val="20"/>
              </w:rPr>
            </w:pPr>
            <w:r>
              <w:rPr>
                <w:spacing w:val="-5"/>
                <w:sz w:val="20"/>
              </w:rPr>
              <w:t>32</w:t>
            </w:r>
          </w:p>
        </w:tc>
        <w:tc>
          <w:tcPr>
            <w:tcW w:w="1114" w:type="dxa"/>
          </w:tcPr>
          <w:p>
            <w:pPr>
              <w:pStyle w:val="TableParagraph"/>
              <w:ind w:left="151" w:right="7"/>
              <w:jc w:val="center"/>
              <w:rPr>
                <w:sz w:val="20"/>
              </w:rPr>
            </w:pPr>
            <w:r>
              <w:rPr>
                <w:spacing w:val="-2"/>
                <w:sz w:val="20"/>
              </w:rPr>
              <w:t>31.84978</w:t>
            </w:r>
          </w:p>
        </w:tc>
        <w:tc>
          <w:tcPr>
            <w:tcW w:w="1213" w:type="dxa"/>
          </w:tcPr>
          <w:p>
            <w:pPr>
              <w:pStyle w:val="TableParagraph"/>
              <w:ind w:left="55" w:right="4"/>
              <w:jc w:val="center"/>
              <w:rPr>
                <w:sz w:val="20"/>
              </w:rPr>
            </w:pPr>
            <w:r>
              <w:rPr>
                <w:spacing w:val="-2"/>
                <w:sz w:val="20"/>
              </w:rPr>
              <w:t>32.94992533</w:t>
            </w:r>
          </w:p>
        </w:tc>
      </w:tr>
      <w:tr>
        <w:trPr>
          <w:trHeight w:val="344" w:hRule="atLeast"/>
        </w:trPr>
        <w:tc>
          <w:tcPr>
            <w:tcW w:w="656" w:type="dxa"/>
          </w:tcPr>
          <w:p>
            <w:pPr>
              <w:pStyle w:val="TableParagraph"/>
              <w:spacing w:before="52"/>
              <w:rPr>
                <w:sz w:val="20"/>
              </w:rPr>
            </w:pPr>
            <w:r>
              <w:rPr>
                <w:spacing w:val="-5"/>
                <w:sz w:val="20"/>
              </w:rPr>
              <w:t>5.3</w:t>
            </w:r>
          </w:p>
        </w:tc>
        <w:tc>
          <w:tcPr>
            <w:tcW w:w="960" w:type="dxa"/>
          </w:tcPr>
          <w:p>
            <w:pPr>
              <w:pStyle w:val="TableParagraph"/>
              <w:spacing w:before="52"/>
              <w:ind w:left="1" w:right="2"/>
              <w:jc w:val="center"/>
              <w:rPr>
                <w:sz w:val="20"/>
              </w:rPr>
            </w:pPr>
            <w:r>
              <w:rPr>
                <w:spacing w:val="-5"/>
                <w:sz w:val="20"/>
              </w:rPr>
              <w:t>7.2</w:t>
            </w:r>
          </w:p>
        </w:tc>
        <w:tc>
          <w:tcPr>
            <w:tcW w:w="936" w:type="dxa"/>
          </w:tcPr>
          <w:p>
            <w:pPr>
              <w:pStyle w:val="TableParagraph"/>
              <w:spacing w:before="0"/>
              <w:ind w:left="0"/>
              <w:rPr>
                <w:sz w:val="18"/>
              </w:rPr>
            </w:pPr>
          </w:p>
        </w:tc>
        <w:tc>
          <w:tcPr>
            <w:tcW w:w="1237" w:type="dxa"/>
          </w:tcPr>
          <w:p>
            <w:pPr>
              <w:pStyle w:val="TableParagraph"/>
              <w:spacing w:before="52"/>
              <w:ind w:left="378"/>
              <w:rPr>
                <w:sz w:val="20"/>
              </w:rPr>
            </w:pPr>
            <w:r>
              <w:rPr>
                <w:spacing w:val="-5"/>
                <w:sz w:val="20"/>
              </w:rPr>
              <w:t>35</w:t>
            </w:r>
          </w:p>
        </w:tc>
        <w:tc>
          <w:tcPr>
            <w:tcW w:w="813" w:type="dxa"/>
          </w:tcPr>
          <w:p>
            <w:pPr>
              <w:pStyle w:val="TableParagraph"/>
              <w:spacing w:before="52"/>
              <w:ind w:left="106"/>
              <w:rPr>
                <w:sz w:val="20"/>
              </w:rPr>
            </w:pPr>
            <w:r>
              <w:rPr>
                <w:spacing w:val="-5"/>
                <w:sz w:val="20"/>
              </w:rPr>
              <w:t>32</w:t>
            </w:r>
          </w:p>
        </w:tc>
        <w:tc>
          <w:tcPr>
            <w:tcW w:w="1114" w:type="dxa"/>
          </w:tcPr>
          <w:p>
            <w:pPr>
              <w:pStyle w:val="TableParagraph"/>
              <w:spacing w:before="52"/>
              <w:ind w:left="151" w:right="7"/>
              <w:jc w:val="center"/>
              <w:rPr>
                <w:sz w:val="20"/>
              </w:rPr>
            </w:pPr>
            <w:r>
              <w:rPr>
                <w:spacing w:val="-2"/>
                <w:sz w:val="20"/>
              </w:rPr>
              <w:t>31.84978</w:t>
            </w:r>
          </w:p>
        </w:tc>
        <w:tc>
          <w:tcPr>
            <w:tcW w:w="1213" w:type="dxa"/>
          </w:tcPr>
          <w:p>
            <w:pPr>
              <w:pStyle w:val="TableParagraph"/>
              <w:spacing w:before="52"/>
              <w:ind w:left="55" w:right="4"/>
              <w:jc w:val="center"/>
              <w:rPr>
                <w:sz w:val="20"/>
              </w:rPr>
            </w:pPr>
            <w:r>
              <w:rPr>
                <w:spacing w:val="-2"/>
                <w:sz w:val="20"/>
              </w:rPr>
              <w:t>32.94992533</w:t>
            </w:r>
          </w:p>
        </w:tc>
      </w:tr>
      <w:tr>
        <w:trPr>
          <w:trHeight w:val="345" w:hRule="atLeast"/>
        </w:trPr>
        <w:tc>
          <w:tcPr>
            <w:tcW w:w="656" w:type="dxa"/>
          </w:tcPr>
          <w:p>
            <w:pPr>
              <w:pStyle w:val="TableParagraph"/>
              <w:rPr>
                <w:sz w:val="20"/>
              </w:rPr>
            </w:pPr>
            <w:r>
              <w:rPr>
                <w:spacing w:val="-5"/>
                <w:sz w:val="20"/>
              </w:rPr>
              <w:t>5.4</w:t>
            </w:r>
          </w:p>
        </w:tc>
        <w:tc>
          <w:tcPr>
            <w:tcW w:w="960" w:type="dxa"/>
          </w:tcPr>
          <w:p>
            <w:pPr>
              <w:pStyle w:val="TableParagraph"/>
              <w:ind w:left="1" w:right="2"/>
              <w:jc w:val="center"/>
              <w:rPr>
                <w:sz w:val="20"/>
              </w:rPr>
            </w:pPr>
            <w:r>
              <w:rPr>
                <w:spacing w:val="-5"/>
                <w:sz w:val="20"/>
              </w:rPr>
              <w:t>7.2</w:t>
            </w:r>
          </w:p>
        </w:tc>
        <w:tc>
          <w:tcPr>
            <w:tcW w:w="936" w:type="dxa"/>
          </w:tcPr>
          <w:p>
            <w:pPr>
              <w:pStyle w:val="TableParagraph"/>
              <w:spacing w:before="0"/>
              <w:ind w:left="0"/>
              <w:rPr>
                <w:sz w:val="18"/>
              </w:rPr>
            </w:pPr>
          </w:p>
        </w:tc>
        <w:tc>
          <w:tcPr>
            <w:tcW w:w="1237" w:type="dxa"/>
          </w:tcPr>
          <w:p>
            <w:pPr>
              <w:pStyle w:val="TableParagraph"/>
              <w:ind w:left="378"/>
              <w:rPr>
                <w:sz w:val="20"/>
              </w:rPr>
            </w:pPr>
            <w:r>
              <w:rPr>
                <w:spacing w:val="-5"/>
                <w:sz w:val="20"/>
              </w:rPr>
              <w:t>35</w:t>
            </w:r>
          </w:p>
        </w:tc>
        <w:tc>
          <w:tcPr>
            <w:tcW w:w="813" w:type="dxa"/>
          </w:tcPr>
          <w:p>
            <w:pPr>
              <w:pStyle w:val="TableParagraph"/>
              <w:ind w:left="106"/>
              <w:rPr>
                <w:sz w:val="20"/>
              </w:rPr>
            </w:pPr>
            <w:r>
              <w:rPr>
                <w:spacing w:val="-5"/>
                <w:sz w:val="20"/>
              </w:rPr>
              <w:t>32</w:t>
            </w:r>
          </w:p>
        </w:tc>
        <w:tc>
          <w:tcPr>
            <w:tcW w:w="1114" w:type="dxa"/>
          </w:tcPr>
          <w:p>
            <w:pPr>
              <w:pStyle w:val="TableParagraph"/>
              <w:ind w:left="151" w:right="7"/>
              <w:jc w:val="center"/>
              <w:rPr>
                <w:sz w:val="20"/>
              </w:rPr>
            </w:pPr>
            <w:r>
              <w:rPr>
                <w:spacing w:val="-2"/>
                <w:sz w:val="20"/>
              </w:rPr>
              <w:t>31.84978</w:t>
            </w:r>
          </w:p>
        </w:tc>
        <w:tc>
          <w:tcPr>
            <w:tcW w:w="1213" w:type="dxa"/>
          </w:tcPr>
          <w:p>
            <w:pPr>
              <w:pStyle w:val="TableParagraph"/>
              <w:ind w:left="55" w:right="4"/>
              <w:jc w:val="center"/>
              <w:rPr>
                <w:sz w:val="20"/>
              </w:rPr>
            </w:pPr>
            <w:r>
              <w:rPr>
                <w:spacing w:val="-2"/>
                <w:sz w:val="20"/>
              </w:rPr>
              <w:t>32.94992533</w:t>
            </w:r>
          </w:p>
        </w:tc>
      </w:tr>
      <w:tr>
        <w:trPr>
          <w:trHeight w:val="344" w:hRule="atLeast"/>
        </w:trPr>
        <w:tc>
          <w:tcPr>
            <w:tcW w:w="656" w:type="dxa"/>
          </w:tcPr>
          <w:p>
            <w:pPr>
              <w:pStyle w:val="TableParagraph"/>
              <w:rPr>
                <w:sz w:val="20"/>
              </w:rPr>
            </w:pPr>
            <w:r>
              <w:rPr>
                <w:spacing w:val="-5"/>
                <w:sz w:val="20"/>
              </w:rPr>
              <w:t>5.5</w:t>
            </w:r>
          </w:p>
        </w:tc>
        <w:tc>
          <w:tcPr>
            <w:tcW w:w="960" w:type="dxa"/>
          </w:tcPr>
          <w:p>
            <w:pPr>
              <w:pStyle w:val="TableParagraph"/>
              <w:ind w:left="1" w:right="2"/>
              <w:jc w:val="center"/>
              <w:rPr>
                <w:sz w:val="20"/>
              </w:rPr>
            </w:pPr>
            <w:r>
              <w:rPr>
                <w:spacing w:val="-5"/>
                <w:sz w:val="20"/>
              </w:rPr>
              <w:t>7.2</w:t>
            </w:r>
          </w:p>
        </w:tc>
        <w:tc>
          <w:tcPr>
            <w:tcW w:w="936" w:type="dxa"/>
          </w:tcPr>
          <w:p>
            <w:pPr>
              <w:pStyle w:val="TableParagraph"/>
              <w:spacing w:before="0"/>
              <w:ind w:left="0"/>
              <w:rPr>
                <w:sz w:val="18"/>
              </w:rPr>
            </w:pPr>
          </w:p>
        </w:tc>
        <w:tc>
          <w:tcPr>
            <w:tcW w:w="1237" w:type="dxa"/>
          </w:tcPr>
          <w:p>
            <w:pPr>
              <w:pStyle w:val="TableParagraph"/>
              <w:ind w:left="378"/>
              <w:rPr>
                <w:sz w:val="20"/>
              </w:rPr>
            </w:pPr>
            <w:r>
              <w:rPr>
                <w:spacing w:val="-5"/>
                <w:sz w:val="20"/>
              </w:rPr>
              <w:t>35</w:t>
            </w:r>
          </w:p>
        </w:tc>
        <w:tc>
          <w:tcPr>
            <w:tcW w:w="813" w:type="dxa"/>
          </w:tcPr>
          <w:p>
            <w:pPr>
              <w:pStyle w:val="TableParagraph"/>
              <w:ind w:left="106"/>
              <w:rPr>
                <w:sz w:val="20"/>
              </w:rPr>
            </w:pPr>
            <w:r>
              <w:rPr>
                <w:spacing w:val="-5"/>
                <w:sz w:val="20"/>
              </w:rPr>
              <w:t>32</w:t>
            </w:r>
          </w:p>
        </w:tc>
        <w:tc>
          <w:tcPr>
            <w:tcW w:w="1114" w:type="dxa"/>
          </w:tcPr>
          <w:p>
            <w:pPr>
              <w:pStyle w:val="TableParagraph"/>
              <w:ind w:left="151" w:right="7"/>
              <w:jc w:val="center"/>
              <w:rPr>
                <w:sz w:val="20"/>
              </w:rPr>
            </w:pPr>
            <w:r>
              <w:rPr>
                <w:spacing w:val="-2"/>
                <w:sz w:val="20"/>
              </w:rPr>
              <w:t>31.84978</w:t>
            </w:r>
          </w:p>
        </w:tc>
        <w:tc>
          <w:tcPr>
            <w:tcW w:w="1213" w:type="dxa"/>
          </w:tcPr>
          <w:p>
            <w:pPr>
              <w:pStyle w:val="TableParagraph"/>
              <w:ind w:left="55" w:right="4"/>
              <w:jc w:val="center"/>
              <w:rPr>
                <w:sz w:val="20"/>
              </w:rPr>
            </w:pPr>
            <w:r>
              <w:rPr>
                <w:spacing w:val="-2"/>
                <w:sz w:val="20"/>
              </w:rPr>
              <w:t>32.94992533</w:t>
            </w:r>
          </w:p>
        </w:tc>
      </w:tr>
      <w:tr>
        <w:trPr>
          <w:trHeight w:val="344" w:hRule="atLeast"/>
        </w:trPr>
        <w:tc>
          <w:tcPr>
            <w:tcW w:w="656" w:type="dxa"/>
          </w:tcPr>
          <w:p>
            <w:pPr>
              <w:pStyle w:val="TableParagraph"/>
              <w:spacing w:before="52"/>
              <w:rPr>
                <w:sz w:val="20"/>
              </w:rPr>
            </w:pPr>
            <w:r>
              <w:rPr>
                <w:spacing w:val="-5"/>
                <w:sz w:val="20"/>
              </w:rPr>
              <w:t>5.6</w:t>
            </w:r>
          </w:p>
        </w:tc>
        <w:tc>
          <w:tcPr>
            <w:tcW w:w="960" w:type="dxa"/>
          </w:tcPr>
          <w:p>
            <w:pPr>
              <w:pStyle w:val="TableParagraph"/>
              <w:spacing w:before="52"/>
              <w:ind w:left="1" w:right="2"/>
              <w:jc w:val="center"/>
              <w:rPr>
                <w:sz w:val="20"/>
              </w:rPr>
            </w:pPr>
            <w:r>
              <w:rPr>
                <w:spacing w:val="-5"/>
                <w:sz w:val="20"/>
              </w:rPr>
              <w:t>7.2</w:t>
            </w:r>
          </w:p>
        </w:tc>
        <w:tc>
          <w:tcPr>
            <w:tcW w:w="936" w:type="dxa"/>
          </w:tcPr>
          <w:p>
            <w:pPr>
              <w:pStyle w:val="TableParagraph"/>
              <w:spacing w:before="0"/>
              <w:ind w:left="0"/>
              <w:rPr>
                <w:sz w:val="18"/>
              </w:rPr>
            </w:pPr>
          </w:p>
        </w:tc>
        <w:tc>
          <w:tcPr>
            <w:tcW w:w="1237" w:type="dxa"/>
          </w:tcPr>
          <w:p>
            <w:pPr>
              <w:pStyle w:val="TableParagraph"/>
              <w:spacing w:before="52"/>
              <w:ind w:left="378"/>
              <w:rPr>
                <w:sz w:val="20"/>
              </w:rPr>
            </w:pPr>
            <w:r>
              <w:rPr>
                <w:spacing w:val="-5"/>
                <w:sz w:val="20"/>
              </w:rPr>
              <w:t>35</w:t>
            </w:r>
          </w:p>
        </w:tc>
        <w:tc>
          <w:tcPr>
            <w:tcW w:w="813" w:type="dxa"/>
          </w:tcPr>
          <w:p>
            <w:pPr>
              <w:pStyle w:val="TableParagraph"/>
              <w:spacing w:before="52"/>
              <w:ind w:left="106"/>
              <w:rPr>
                <w:sz w:val="20"/>
              </w:rPr>
            </w:pPr>
            <w:r>
              <w:rPr>
                <w:spacing w:val="-5"/>
                <w:sz w:val="20"/>
              </w:rPr>
              <w:t>32</w:t>
            </w:r>
          </w:p>
        </w:tc>
        <w:tc>
          <w:tcPr>
            <w:tcW w:w="1114" w:type="dxa"/>
          </w:tcPr>
          <w:p>
            <w:pPr>
              <w:pStyle w:val="TableParagraph"/>
              <w:spacing w:before="52"/>
              <w:ind w:left="151" w:right="7"/>
              <w:jc w:val="center"/>
              <w:rPr>
                <w:sz w:val="20"/>
              </w:rPr>
            </w:pPr>
            <w:r>
              <w:rPr>
                <w:spacing w:val="-2"/>
                <w:sz w:val="20"/>
              </w:rPr>
              <w:t>31.84978</w:t>
            </w:r>
          </w:p>
        </w:tc>
        <w:tc>
          <w:tcPr>
            <w:tcW w:w="1213" w:type="dxa"/>
          </w:tcPr>
          <w:p>
            <w:pPr>
              <w:pStyle w:val="TableParagraph"/>
              <w:spacing w:before="52"/>
              <w:ind w:left="55" w:right="4"/>
              <w:jc w:val="center"/>
              <w:rPr>
                <w:sz w:val="20"/>
              </w:rPr>
            </w:pPr>
            <w:r>
              <w:rPr>
                <w:spacing w:val="-2"/>
                <w:sz w:val="20"/>
              </w:rPr>
              <w:t>32.94992533</w:t>
            </w:r>
          </w:p>
        </w:tc>
      </w:tr>
      <w:tr>
        <w:trPr>
          <w:trHeight w:val="345" w:hRule="atLeast"/>
        </w:trPr>
        <w:tc>
          <w:tcPr>
            <w:tcW w:w="656" w:type="dxa"/>
          </w:tcPr>
          <w:p>
            <w:pPr>
              <w:pStyle w:val="TableParagraph"/>
              <w:rPr>
                <w:sz w:val="20"/>
              </w:rPr>
            </w:pPr>
            <w:r>
              <w:rPr>
                <w:spacing w:val="-5"/>
                <w:sz w:val="20"/>
              </w:rPr>
              <w:t>5.7</w:t>
            </w:r>
          </w:p>
        </w:tc>
        <w:tc>
          <w:tcPr>
            <w:tcW w:w="960" w:type="dxa"/>
          </w:tcPr>
          <w:p>
            <w:pPr>
              <w:pStyle w:val="TableParagraph"/>
              <w:ind w:left="1" w:right="2"/>
              <w:jc w:val="center"/>
              <w:rPr>
                <w:sz w:val="20"/>
              </w:rPr>
            </w:pPr>
            <w:r>
              <w:rPr>
                <w:spacing w:val="-5"/>
                <w:sz w:val="20"/>
              </w:rPr>
              <w:t>7.2</w:t>
            </w:r>
          </w:p>
        </w:tc>
        <w:tc>
          <w:tcPr>
            <w:tcW w:w="936" w:type="dxa"/>
          </w:tcPr>
          <w:p>
            <w:pPr>
              <w:pStyle w:val="TableParagraph"/>
              <w:spacing w:before="0"/>
              <w:ind w:left="0"/>
              <w:rPr>
                <w:sz w:val="18"/>
              </w:rPr>
            </w:pPr>
          </w:p>
        </w:tc>
        <w:tc>
          <w:tcPr>
            <w:tcW w:w="1237" w:type="dxa"/>
          </w:tcPr>
          <w:p>
            <w:pPr>
              <w:pStyle w:val="TableParagraph"/>
              <w:ind w:left="378"/>
              <w:rPr>
                <w:sz w:val="20"/>
              </w:rPr>
            </w:pPr>
            <w:r>
              <w:rPr>
                <w:spacing w:val="-5"/>
                <w:sz w:val="20"/>
              </w:rPr>
              <w:t>35</w:t>
            </w:r>
          </w:p>
        </w:tc>
        <w:tc>
          <w:tcPr>
            <w:tcW w:w="813" w:type="dxa"/>
          </w:tcPr>
          <w:p>
            <w:pPr>
              <w:pStyle w:val="TableParagraph"/>
              <w:ind w:left="106"/>
              <w:rPr>
                <w:sz w:val="20"/>
              </w:rPr>
            </w:pPr>
            <w:r>
              <w:rPr>
                <w:spacing w:val="-5"/>
                <w:sz w:val="20"/>
              </w:rPr>
              <w:t>32</w:t>
            </w:r>
          </w:p>
        </w:tc>
        <w:tc>
          <w:tcPr>
            <w:tcW w:w="1114" w:type="dxa"/>
          </w:tcPr>
          <w:p>
            <w:pPr>
              <w:pStyle w:val="TableParagraph"/>
              <w:ind w:left="151" w:right="7"/>
              <w:jc w:val="center"/>
              <w:rPr>
                <w:sz w:val="20"/>
              </w:rPr>
            </w:pPr>
            <w:r>
              <w:rPr>
                <w:spacing w:val="-2"/>
                <w:sz w:val="20"/>
              </w:rPr>
              <w:t>31.84978</w:t>
            </w:r>
          </w:p>
        </w:tc>
        <w:tc>
          <w:tcPr>
            <w:tcW w:w="1213" w:type="dxa"/>
          </w:tcPr>
          <w:p>
            <w:pPr>
              <w:pStyle w:val="TableParagraph"/>
              <w:ind w:left="55" w:right="3"/>
              <w:jc w:val="center"/>
              <w:rPr>
                <w:sz w:val="20"/>
              </w:rPr>
            </w:pPr>
            <w:r>
              <w:rPr>
                <w:spacing w:val="-2"/>
                <w:sz w:val="20"/>
              </w:rPr>
              <w:t>32.94992533</w:t>
            </w:r>
          </w:p>
        </w:tc>
      </w:tr>
      <w:tr>
        <w:trPr>
          <w:trHeight w:val="345" w:hRule="atLeast"/>
        </w:trPr>
        <w:tc>
          <w:tcPr>
            <w:tcW w:w="656" w:type="dxa"/>
          </w:tcPr>
          <w:p>
            <w:pPr>
              <w:pStyle w:val="TableParagraph"/>
              <w:rPr>
                <w:sz w:val="20"/>
              </w:rPr>
            </w:pPr>
            <w:r>
              <w:rPr>
                <w:spacing w:val="-5"/>
                <w:sz w:val="20"/>
              </w:rPr>
              <w:t>5.8</w:t>
            </w:r>
          </w:p>
        </w:tc>
        <w:tc>
          <w:tcPr>
            <w:tcW w:w="960" w:type="dxa"/>
          </w:tcPr>
          <w:p>
            <w:pPr>
              <w:pStyle w:val="TableParagraph"/>
              <w:ind w:left="1" w:right="2"/>
              <w:jc w:val="center"/>
              <w:rPr>
                <w:sz w:val="20"/>
              </w:rPr>
            </w:pPr>
            <w:r>
              <w:rPr>
                <w:spacing w:val="-5"/>
                <w:sz w:val="20"/>
              </w:rPr>
              <w:t>7.2</w:t>
            </w:r>
          </w:p>
        </w:tc>
        <w:tc>
          <w:tcPr>
            <w:tcW w:w="936" w:type="dxa"/>
          </w:tcPr>
          <w:p>
            <w:pPr>
              <w:pStyle w:val="TableParagraph"/>
              <w:spacing w:before="0"/>
              <w:ind w:left="0"/>
              <w:rPr>
                <w:sz w:val="18"/>
              </w:rPr>
            </w:pPr>
          </w:p>
        </w:tc>
        <w:tc>
          <w:tcPr>
            <w:tcW w:w="1237" w:type="dxa"/>
          </w:tcPr>
          <w:p>
            <w:pPr>
              <w:pStyle w:val="TableParagraph"/>
              <w:ind w:left="378"/>
              <w:rPr>
                <w:sz w:val="20"/>
              </w:rPr>
            </w:pPr>
            <w:r>
              <w:rPr>
                <w:spacing w:val="-5"/>
                <w:sz w:val="20"/>
              </w:rPr>
              <w:t>35</w:t>
            </w:r>
          </w:p>
        </w:tc>
        <w:tc>
          <w:tcPr>
            <w:tcW w:w="813" w:type="dxa"/>
          </w:tcPr>
          <w:p>
            <w:pPr>
              <w:pStyle w:val="TableParagraph"/>
              <w:ind w:left="106"/>
              <w:rPr>
                <w:sz w:val="20"/>
              </w:rPr>
            </w:pPr>
            <w:r>
              <w:rPr>
                <w:spacing w:val="-5"/>
                <w:sz w:val="20"/>
              </w:rPr>
              <w:t>32</w:t>
            </w:r>
          </w:p>
        </w:tc>
        <w:tc>
          <w:tcPr>
            <w:tcW w:w="1114" w:type="dxa"/>
          </w:tcPr>
          <w:p>
            <w:pPr>
              <w:pStyle w:val="TableParagraph"/>
              <w:ind w:left="151" w:right="7"/>
              <w:jc w:val="center"/>
              <w:rPr>
                <w:sz w:val="20"/>
              </w:rPr>
            </w:pPr>
            <w:r>
              <w:rPr>
                <w:spacing w:val="-2"/>
                <w:sz w:val="20"/>
              </w:rPr>
              <w:t>31.84978</w:t>
            </w:r>
          </w:p>
        </w:tc>
        <w:tc>
          <w:tcPr>
            <w:tcW w:w="1213" w:type="dxa"/>
          </w:tcPr>
          <w:p>
            <w:pPr>
              <w:pStyle w:val="TableParagraph"/>
              <w:ind w:left="55" w:right="4"/>
              <w:jc w:val="center"/>
              <w:rPr>
                <w:sz w:val="20"/>
              </w:rPr>
            </w:pPr>
            <w:r>
              <w:rPr>
                <w:spacing w:val="-2"/>
                <w:sz w:val="20"/>
              </w:rPr>
              <w:t>32.94992533</w:t>
            </w:r>
          </w:p>
        </w:tc>
      </w:tr>
      <w:tr>
        <w:trPr>
          <w:trHeight w:val="344" w:hRule="atLeast"/>
        </w:trPr>
        <w:tc>
          <w:tcPr>
            <w:tcW w:w="656" w:type="dxa"/>
          </w:tcPr>
          <w:p>
            <w:pPr>
              <w:pStyle w:val="TableParagraph"/>
              <w:rPr>
                <w:sz w:val="20"/>
              </w:rPr>
            </w:pPr>
            <w:r>
              <w:rPr>
                <w:spacing w:val="-5"/>
                <w:sz w:val="20"/>
              </w:rPr>
              <w:t>5.9</w:t>
            </w:r>
          </w:p>
        </w:tc>
        <w:tc>
          <w:tcPr>
            <w:tcW w:w="960" w:type="dxa"/>
          </w:tcPr>
          <w:p>
            <w:pPr>
              <w:pStyle w:val="TableParagraph"/>
              <w:ind w:left="1" w:right="2"/>
              <w:jc w:val="center"/>
              <w:rPr>
                <w:sz w:val="20"/>
              </w:rPr>
            </w:pPr>
            <w:r>
              <w:rPr>
                <w:spacing w:val="-5"/>
                <w:sz w:val="20"/>
              </w:rPr>
              <w:t>7.2</w:t>
            </w:r>
          </w:p>
        </w:tc>
        <w:tc>
          <w:tcPr>
            <w:tcW w:w="936" w:type="dxa"/>
          </w:tcPr>
          <w:p>
            <w:pPr>
              <w:pStyle w:val="TableParagraph"/>
              <w:spacing w:before="0"/>
              <w:ind w:left="0"/>
              <w:rPr>
                <w:sz w:val="18"/>
              </w:rPr>
            </w:pPr>
          </w:p>
        </w:tc>
        <w:tc>
          <w:tcPr>
            <w:tcW w:w="1237" w:type="dxa"/>
          </w:tcPr>
          <w:p>
            <w:pPr>
              <w:pStyle w:val="TableParagraph"/>
              <w:ind w:left="378"/>
              <w:rPr>
                <w:sz w:val="20"/>
              </w:rPr>
            </w:pPr>
            <w:r>
              <w:rPr>
                <w:spacing w:val="-5"/>
                <w:sz w:val="20"/>
              </w:rPr>
              <w:t>35</w:t>
            </w:r>
          </w:p>
        </w:tc>
        <w:tc>
          <w:tcPr>
            <w:tcW w:w="813" w:type="dxa"/>
          </w:tcPr>
          <w:p>
            <w:pPr>
              <w:pStyle w:val="TableParagraph"/>
              <w:ind w:left="106"/>
              <w:rPr>
                <w:sz w:val="20"/>
              </w:rPr>
            </w:pPr>
            <w:r>
              <w:rPr>
                <w:spacing w:val="-5"/>
                <w:sz w:val="20"/>
              </w:rPr>
              <w:t>32</w:t>
            </w:r>
          </w:p>
        </w:tc>
        <w:tc>
          <w:tcPr>
            <w:tcW w:w="1114" w:type="dxa"/>
          </w:tcPr>
          <w:p>
            <w:pPr>
              <w:pStyle w:val="TableParagraph"/>
              <w:ind w:left="151" w:right="7"/>
              <w:jc w:val="center"/>
              <w:rPr>
                <w:sz w:val="20"/>
              </w:rPr>
            </w:pPr>
            <w:r>
              <w:rPr>
                <w:spacing w:val="-2"/>
                <w:sz w:val="20"/>
              </w:rPr>
              <w:t>31.84978</w:t>
            </w:r>
          </w:p>
        </w:tc>
        <w:tc>
          <w:tcPr>
            <w:tcW w:w="1213" w:type="dxa"/>
          </w:tcPr>
          <w:p>
            <w:pPr>
              <w:pStyle w:val="TableParagraph"/>
              <w:ind w:left="55" w:right="4"/>
              <w:jc w:val="center"/>
              <w:rPr>
                <w:sz w:val="20"/>
              </w:rPr>
            </w:pPr>
            <w:r>
              <w:rPr>
                <w:spacing w:val="-2"/>
                <w:sz w:val="20"/>
              </w:rPr>
              <w:t>32.94992533</w:t>
            </w:r>
          </w:p>
        </w:tc>
      </w:tr>
      <w:tr>
        <w:trPr>
          <w:trHeight w:val="344" w:hRule="atLeast"/>
        </w:trPr>
        <w:tc>
          <w:tcPr>
            <w:tcW w:w="656" w:type="dxa"/>
          </w:tcPr>
          <w:p>
            <w:pPr>
              <w:pStyle w:val="TableParagraph"/>
              <w:spacing w:before="52"/>
              <w:rPr>
                <w:sz w:val="20"/>
              </w:rPr>
            </w:pPr>
            <w:r>
              <w:rPr>
                <w:spacing w:val="-10"/>
                <w:sz w:val="20"/>
              </w:rPr>
              <w:t>6</w:t>
            </w:r>
          </w:p>
        </w:tc>
        <w:tc>
          <w:tcPr>
            <w:tcW w:w="960" w:type="dxa"/>
          </w:tcPr>
          <w:p>
            <w:pPr>
              <w:pStyle w:val="TableParagraph"/>
              <w:spacing w:before="52"/>
              <w:ind w:left="1" w:right="2"/>
              <w:jc w:val="center"/>
              <w:rPr>
                <w:sz w:val="20"/>
              </w:rPr>
            </w:pPr>
            <w:r>
              <w:rPr>
                <w:spacing w:val="-5"/>
                <w:sz w:val="20"/>
              </w:rPr>
              <w:t>7.2</w:t>
            </w:r>
          </w:p>
        </w:tc>
        <w:tc>
          <w:tcPr>
            <w:tcW w:w="936" w:type="dxa"/>
          </w:tcPr>
          <w:p>
            <w:pPr>
              <w:pStyle w:val="TableParagraph"/>
              <w:spacing w:before="52"/>
              <w:ind w:left="65" w:right="125"/>
              <w:jc w:val="center"/>
              <w:rPr>
                <w:sz w:val="20"/>
              </w:rPr>
            </w:pPr>
            <w:r>
              <w:rPr>
                <w:spacing w:val="-4"/>
                <w:sz w:val="20"/>
              </w:rPr>
              <w:t>-</w:t>
            </w:r>
            <w:r>
              <w:rPr>
                <w:spacing w:val="-10"/>
                <w:sz w:val="20"/>
              </w:rPr>
              <w:t>1</w:t>
            </w:r>
          </w:p>
        </w:tc>
        <w:tc>
          <w:tcPr>
            <w:tcW w:w="1237" w:type="dxa"/>
          </w:tcPr>
          <w:p>
            <w:pPr>
              <w:pStyle w:val="TableParagraph"/>
              <w:spacing w:before="52"/>
              <w:ind w:left="378"/>
              <w:rPr>
                <w:sz w:val="20"/>
              </w:rPr>
            </w:pPr>
            <w:r>
              <w:rPr>
                <w:spacing w:val="-2"/>
                <w:sz w:val="20"/>
              </w:rPr>
              <w:t>35.1295</w:t>
            </w:r>
          </w:p>
        </w:tc>
        <w:tc>
          <w:tcPr>
            <w:tcW w:w="813" w:type="dxa"/>
          </w:tcPr>
          <w:p>
            <w:pPr>
              <w:pStyle w:val="TableParagraph"/>
              <w:spacing w:before="52"/>
              <w:ind w:left="106"/>
              <w:rPr>
                <w:sz w:val="20"/>
              </w:rPr>
            </w:pPr>
            <w:r>
              <w:rPr>
                <w:spacing w:val="-2"/>
                <w:sz w:val="20"/>
              </w:rPr>
              <w:t>32.08</w:t>
            </w:r>
          </w:p>
        </w:tc>
        <w:tc>
          <w:tcPr>
            <w:tcW w:w="1114" w:type="dxa"/>
          </w:tcPr>
          <w:p>
            <w:pPr>
              <w:pStyle w:val="TableParagraph"/>
              <w:spacing w:before="52"/>
              <w:ind w:left="151" w:right="7"/>
              <w:jc w:val="center"/>
              <w:rPr>
                <w:sz w:val="20"/>
              </w:rPr>
            </w:pPr>
            <w:r>
              <w:rPr>
                <w:spacing w:val="-2"/>
                <w:sz w:val="20"/>
              </w:rPr>
              <w:t>31.95969</w:t>
            </w:r>
          </w:p>
        </w:tc>
        <w:tc>
          <w:tcPr>
            <w:tcW w:w="1213" w:type="dxa"/>
          </w:tcPr>
          <w:p>
            <w:pPr>
              <w:pStyle w:val="TableParagraph"/>
              <w:spacing w:before="52"/>
              <w:ind w:left="55" w:right="4"/>
              <w:jc w:val="center"/>
              <w:rPr>
                <w:sz w:val="20"/>
              </w:rPr>
            </w:pPr>
            <w:r>
              <w:rPr>
                <w:spacing w:val="-2"/>
                <w:sz w:val="20"/>
              </w:rPr>
              <w:t>33.05639698</w:t>
            </w:r>
          </w:p>
        </w:tc>
      </w:tr>
      <w:tr>
        <w:trPr>
          <w:trHeight w:val="345" w:hRule="atLeast"/>
        </w:trPr>
        <w:tc>
          <w:tcPr>
            <w:tcW w:w="656" w:type="dxa"/>
          </w:tcPr>
          <w:p>
            <w:pPr>
              <w:pStyle w:val="TableParagraph"/>
              <w:rPr>
                <w:sz w:val="20"/>
              </w:rPr>
            </w:pPr>
            <w:r>
              <w:rPr>
                <w:spacing w:val="-5"/>
                <w:sz w:val="20"/>
              </w:rPr>
              <w:t>6.1</w:t>
            </w:r>
          </w:p>
        </w:tc>
        <w:tc>
          <w:tcPr>
            <w:tcW w:w="960" w:type="dxa"/>
          </w:tcPr>
          <w:p>
            <w:pPr>
              <w:pStyle w:val="TableParagraph"/>
              <w:ind w:left="1" w:right="2"/>
              <w:jc w:val="center"/>
              <w:rPr>
                <w:sz w:val="20"/>
              </w:rPr>
            </w:pPr>
            <w:r>
              <w:rPr>
                <w:spacing w:val="-5"/>
                <w:sz w:val="20"/>
              </w:rPr>
              <w:t>7.2</w:t>
            </w:r>
          </w:p>
        </w:tc>
        <w:tc>
          <w:tcPr>
            <w:tcW w:w="936" w:type="dxa"/>
          </w:tcPr>
          <w:p>
            <w:pPr>
              <w:pStyle w:val="TableParagraph"/>
              <w:ind w:left="65" w:right="125"/>
              <w:jc w:val="center"/>
              <w:rPr>
                <w:sz w:val="20"/>
              </w:rPr>
            </w:pPr>
            <w:r>
              <w:rPr>
                <w:spacing w:val="-4"/>
                <w:sz w:val="20"/>
              </w:rPr>
              <w:t>-</w:t>
            </w:r>
            <w:r>
              <w:rPr>
                <w:spacing w:val="-10"/>
                <w:sz w:val="20"/>
              </w:rPr>
              <w:t>3</w:t>
            </w:r>
          </w:p>
        </w:tc>
        <w:tc>
          <w:tcPr>
            <w:tcW w:w="1237" w:type="dxa"/>
          </w:tcPr>
          <w:p>
            <w:pPr>
              <w:pStyle w:val="TableParagraph"/>
              <w:ind w:left="378"/>
              <w:rPr>
                <w:sz w:val="20"/>
              </w:rPr>
            </w:pPr>
            <w:r>
              <w:rPr>
                <w:spacing w:val="-2"/>
                <w:sz w:val="20"/>
              </w:rPr>
              <w:t>35.3885</w:t>
            </w:r>
          </w:p>
        </w:tc>
        <w:tc>
          <w:tcPr>
            <w:tcW w:w="813" w:type="dxa"/>
          </w:tcPr>
          <w:p>
            <w:pPr>
              <w:pStyle w:val="TableParagraph"/>
              <w:ind w:left="106"/>
              <w:rPr>
                <w:sz w:val="20"/>
              </w:rPr>
            </w:pPr>
            <w:r>
              <w:rPr>
                <w:spacing w:val="-2"/>
                <w:sz w:val="20"/>
              </w:rPr>
              <w:t>32.24</w:t>
            </w:r>
          </w:p>
        </w:tc>
        <w:tc>
          <w:tcPr>
            <w:tcW w:w="1114" w:type="dxa"/>
          </w:tcPr>
          <w:p>
            <w:pPr>
              <w:pStyle w:val="TableParagraph"/>
              <w:ind w:left="151" w:right="7"/>
              <w:jc w:val="center"/>
              <w:rPr>
                <w:sz w:val="20"/>
              </w:rPr>
            </w:pPr>
            <w:r>
              <w:rPr>
                <w:spacing w:val="-2"/>
                <w:sz w:val="20"/>
              </w:rPr>
              <w:t>32.18015</w:t>
            </w:r>
          </w:p>
        </w:tc>
        <w:tc>
          <w:tcPr>
            <w:tcW w:w="1213" w:type="dxa"/>
          </w:tcPr>
          <w:p>
            <w:pPr>
              <w:pStyle w:val="TableParagraph"/>
              <w:ind w:left="55" w:right="4"/>
              <w:jc w:val="center"/>
              <w:rPr>
                <w:sz w:val="20"/>
              </w:rPr>
            </w:pPr>
            <w:r>
              <w:rPr>
                <w:spacing w:val="-2"/>
                <w:sz w:val="20"/>
              </w:rPr>
              <w:t>33.26954977</w:t>
            </w:r>
          </w:p>
        </w:tc>
      </w:tr>
      <w:tr>
        <w:trPr>
          <w:trHeight w:val="345" w:hRule="atLeast"/>
        </w:trPr>
        <w:tc>
          <w:tcPr>
            <w:tcW w:w="656" w:type="dxa"/>
          </w:tcPr>
          <w:p>
            <w:pPr>
              <w:pStyle w:val="TableParagraph"/>
              <w:rPr>
                <w:sz w:val="20"/>
              </w:rPr>
            </w:pPr>
            <w:r>
              <w:rPr>
                <w:spacing w:val="-5"/>
                <w:sz w:val="20"/>
              </w:rPr>
              <w:t>6.2</w:t>
            </w:r>
          </w:p>
        </w:tc>
        <w:tc>
          <w:tcPr>
            <w:tcW w:w="960" w:type="dxa"/>
          </w:tcPr>
          <w:p>
            <w:pPr>
              <w:pStyle w:val="TableParagraph"/>
              <w:ind w:left="1" w:right="2"/>
              <w:jc w:val="center"/>
              <w:rPr>
                <w:sz w:val="20"/>
              </w:rPr>
            </w:pPr>
            <w:r>
              <w:rPr>
                <w:spacing w:val="-5"/>
                <w:sz w:val="20"/>
              </w:rPr>
              <w:t>7.2</w:t>
            </w:r>
          </w:p>
        </w:tc>
        <w:tc>
          <w:tcPr>
            <w:tcW w:w="936" w:type="dxa"/>
          </w:tcPr>
          <w:p>
            <w:pPr>
              <w:pStyle w:val="TableParagraph"/>
              <w:ind w:left="65" w:right="125"/>
              <w:jc w:val="center"/>
              <w:rPr>
                <w:sz w:val="20"/>
              </w:rPr>
            </w:pPr>
            <w:r>
              <w:rPr>
                <w:spacing w:val="-4"/>
                <w:sz w:val="20"/>
              </w:rPr>
              <w:t>-</w:t>
            </w:r>
            <w:r>
              <w:rPr>
                <w:spacing w:val="-10"/>
                <w:sz w:val="20"/>
              </w:rPr>
              <w:t>5</w:t>
            </w:r>
          </w:p>
        </w:tc>
        <w:tc>
          <w:tcPr>
            <w:tcW w:w="1237" w:type="dxa"/>
          </w:tcPr>
          <w:p>
            <w:pPr>
              <w:pStyle w:val="TableParagraph"/>
              <w:ind w:left="378"/>
              <w:rPr>
                <w:sz w:val="20"/>
              </w:rPr>
            </w:pPr>
            <w:r>
              <w:rPr>
                <w:spacing w:val="-2"/>
                <w:sz w:val="20"/>
              </w:rPr>
              <w:t>35.6475</w:t>
            </w:r>
          </w:p>
        </w:tc>
        <w:tc>
          <w:tcPr>
            <w:tcW w:w="813" w:type="dxa"/>
          </w:tcPr>
          <w:p>
            <w:pPr>
              <w:pStyle w:val="TableParagraph"/>
              <w:ind w:left="106"/>
              <w:rPr>
                <w:sz w:val="20"/>
              </w:rPr>
            </w:pPr>
            <w:r>
              <w:rPr>
                <w:spacing w:val="-4"/>
                <w:sz w:val="20"/>
              </w:rPr>
              <w:t>32.4</w:t>
            </w:r>
          </w:p>
        </w:tc>
        <w:tc>
          <w:tcPr>
            <w:tcW w:w="1114" w:type="dxa"/>
          </w:tcPr>
          <w:p>
            <w:pPr>
              <w:pStyle w:val="TableParagraph"/>
              <w:ind w:left="151" w:right="7"/>
              <w:jc w:val="center"/>
              <w:rPr>
                <w:sz w:val="20"/>
              </w:rPr>
            </w:pPr>
            <w:r>
              <w:rPr>
                <w:spacing w:val="-2"/>
                <w:sz w:val="20"/>
              </w:rPr>
              <w:t>32.40143</w:t>
            </w:r>
          </w:p>
        </w:tc>
        <w:tc>
          <w:tcPr>
            <w:tcW w:w="1213" w:type="dxa"/>
          </w:tcPr>
          <w:p>
            <w:pPr>
              <w:pStyle w:val="TableParagraph"/>
              <w:ind w:left="55" w:right="4"/>
              <w:jc w:val="center"/>
              <w:rPr>
                <w:sz w:val="20"/>
              </w:rPr>
            </w:pPr>
            <w:r>
              <w:rPr>
                <w:spacing w:val="-2"/>
                <w:sz w:val="20"/>
              </w:rPr>
              <w:t>33.48297669</w:t>
            </w:r>
          </w:p>
        </w:tc>
      </w:tr>
      <w:tr>
        <w:trPr>
          <w:trHeight w:val="344" w:hRule="atLeast"/>
        </w:trPr>
        <w:tc>
          <w:tcPr>
            <w:tcW w:w="656" w:type="dxa"/>
          </w:tcPr>
          <w:p>
            <w:pPr>
              <w:pStyle w:val="TableParagraph"/>
              <w:rPr>
                <w:sz w:val="20"/>
              </w:rPr>
            </w:pPr>
            <w:r>
              <w:rPr>
                <w:spacing w:val="-5"/>
                <w:sz w:val="20"/>
              </w:rPr>
              <w:t>6.3</w:t>
            </w:r>
          </w:p>
        </w:tc>
        <w:tc>
          <w:tcPr>
            <w:tcW w:w="960" w:type="dxa"/>
          </w:tcPr>
          <w:p>
            <w:pPr>
              <w:pStyle w:val="TableParagraph"/>
              <w:ind w:left="1" w:right="2"/>
              <w:jc w:val="center"/>
              <w:rPr>
                <w:sz w:val="20"/>
              </w:rPr>
            </w:pPr>
            <w:r>
              <w:rPr>
                <w:spacing w:val="-5"/>
                <w:sz w:val="20"/>
              </w:rPr>
              <w:t>7.2</w:t>
            </w:r>
          </w:p>
        </w:tc>
        <w:tc>
          <w:tcPr>
            <w:tcW w:w="936" w:type="dxa"/>
          </w:tcPr>
          <w:p>
            <w:pPr>
              <w:pStyle w:val="TableParagraph"/>
              <w:ind w:left="65" w:right="125"/>
              <w:jc w:val="center"/>
              <w:rPr>
                <w:sz w:val="20"/>
              </w:rPr>
            </w:pPr>
            <w:r>
              <w:rPr>
                <w:spacing w:val="-4"/>
                <w:sz w:val="20"/>
              </w:rPr>
              <w:t>-</w:t>
            </w:r>
            <w:r>
              <w:rPr>
                <w:spacing w:val="-10"/>
                <w:sz w:val="20"/>
              </w:rPr>
              <w:t>7</w:t>
            </w:r>
          </w:p>
        </w:tc>
        <w:tc>
          <w:tcPr>
            <w:tcW w:w="1237" w:type="dxa"/>
          </w:tcPr>
          <w:p>
            <w:pPr>
              <w:pStyle w:val="TableParagraph"/>
              <w:ind w:left="378"/>
              <w:rPr>
                <w:sz w:val="20"/>
              </w:rPr>
            </w:pPr>
            <w:r>
              <w:rPr>
                <w:spacing w:val="-2"/>
                <w:sz w:val="20"/>
              </w:rPr>
              <w:t>35.9065</w:t>
            </w:r>
          </w:p>
        </w:tc>
        <w:tc>
          <w:tcPr>
            <w:tcW w:w="813" w:type="dxa"/>
          </w:tcPr>
          <w:p>
            <w:pPr>
              <w:pStyle w:val="TableParagraph"/>
              <w:ind w:left="106"/>
              <w:rPr>
                <w:sz w:val="20"/>
              </w:rPr>
            </w:pPr>
            <w:r>
              <w:rPr>
                <w:spacing w:val="-2"/>
                <w:sz w:val="20"/>
              </w:rPr>
              <w:t>32.56</w:t>
            </w:r>
          </w:p>
        </w:tc>
        <w:tc>
          <w:tcPr>
            <w:tcW w:w="1114" w:type="dxa"/>
          </w:tcPr>
          <w:p>
            <w:pPr>
              <w:pStyle w:val="TableParagraph"/>
              <w:ind w:left="151" w:right="7"/>
              <w:jc w:val="center"/>
              <w:rPr>
                <w:sz w:val="20"/>
              </w:rPr>
            </w:pPr>
            <w:r>
              <w:rPr>
                <w:spacing w:val="-2"/>
                <w:sz w:val="20"/>
              </w:rPr>
              <w:t>32.62352</w:t>
            </w:r>
          </w:p>
        </w:tc>
        <w:tc>
          <w:tcPr>
            <w:tcW w:w="1213" w:type="dxa"/>
          </w:tcPr>
          <w:p>
            <w:pPr>
              <w:pStyle w:val="TableParagraph"/>
              <w:ind w:left="55" w:right="3"/>
              <w:jc w:val="center"/>
              <w:rPr>
                <w:sz w:val="20"/>
              </w:rPr>
            </w:pPr>
            <w:r>
              <w:rPr>
                <w:spacing w:val="-2"/>
                <w:sz w:val="20"/>
              </w:rPr>
              <w:t>33.69667144</w:t>
            </w:r>
          </w:p>
        </w:tc>
      </w:tr>
      <w:tr>
        <w:trPr>
          <w:trHeight w:val="344" w:hRule="atLeast"/>
        </w:trPr>
        <w:tc>
          <w:tcPr>
            <w:tcW w:w="656" w:type="dxa"/>
          </w:tcPr>
          <w:p>
            <w:pPr>
              <w:pStyle w:val="TableParagraph"/>
              <w:spacing w:before="52"/>
              <w:rPr>
                <w:sz w:val="20"/>
              </w:rPr>
            </w:pPr>
            <w:r>
              <w:rPr>
                <w:spacing w:val="-5"/>
                <w:sz w:val="20"/>
              </w:rPr>
              <w:t>6.4</w:t>
            </w:r>
          </w:p>
        </w:tc>
        <w:tc>
          <w:tcPr>
            <w:tcW w:w="960" w:type="dxa"/>
          </w:tcPr>
          <w:p>
            <w:pPr>
              <w:pStyle w:val="TableParagraph"/>
              <w:spacing w:before="52"/>
              <w:ind w:left="1" w:right="2"/>
              <w:jc w:val="center"/>
              <w:rPr>
                <w:sz w:val="20"/>
              </w:rPr>
            </w:pPr>
            <w:r>
              <w:rPr>
                <w:spacing w:val="-5"/>
                <w:sz w:val="20"/>
              </w:rPr>
              <w:t>7.2</w:t>
            </w:r>
          </w:p>
        </w:tc>
        <w:tc>
          <w:tcPr>
            <w:tcW w:w="936" w:type="dxa"/>
          </w:tcPr>
          <w:p>
            <w:pPr>
              <w:pStyle w:val="TableParagraph"/>
              <w:spacing w:before="52"/>
              <w:ind w:left="65" w:right="125"/>
              <w:jc w:val="center"/>
              <w:rPr>
                <w:sz w:val="20"/>
              </w:rPr>
            </w:pPr>
            <w:r>
              <w:rPr>
                <w:spacing w:val="-4"/>
                <w:sz w:val="20"/>
              </w:rPr>
              <w:t>-</w:t>
            </w:r>
            <w:r>
              <w:rPr>
                <w:spacing w:val="-10"/>
                <w:sz w:val="20"/>
              </w:rPr>
              <w:t>5</w:t>
            </w:r>
          </w:p>
        </w:tc>
        <w:tc>
          <w:tcPr>
            <w:tcW w:w="1237" w:type="dxa"/>
          </w:tcPr>
          <w:p>
            <w:pPr>
              <w:pStyle w:val="TableParagraph"/>
              <w:spacing w:before="52"/>
              <w:ind w:left="378"/>
              <w:rPr>
                <w:sz w:val="20"/>
              </w:rPr>
            </w:pPr>
            <w:r>
              <w:rPr>
                <w:spacing w:val="-2"/>
                <w:sz w:val="20"/>
              </w:rPr>
              <w:t>35.6475</w:t>
            </w:r>
          </w:p>
        </w:tc>
        <w:tc>
          <w:tcPr>
            <w:tcW w:w="813" w:type="dxa"/>
          </w:tcPr>
          <w:p>
            <w:pPr>
              <w:pStyle w:val="TableParagraph"/>
              <w:spacing w:before="52"/>
              <w:ind w:left="106"/>
              <w:rPr>
                <w:sz w:val="20"/>
              </w:rPr>
            </w:pPr>
            <w:r>
              <w:rPr>
                <w:spacing w:val="-4"/>
                <w:sz w:val="20"/>
              </w:rPr>
              <w:t>32.4</w:t>
            </w:r>
          </w:p>
        </w:tc>
        <w:tc>
          <w:tcPr>
            <w:tcW w:w="1114" w:type="dxa"/>
          </w:tcPr>
          <w:p>
            <w:pPr>
              <w:pStyle w:val="TableParagraph"/>
              <w:spacing w:before="52"/>
              <w:ind w:left="151" w:right="7"/>
              <w:jc w:val="center"/>
              <w:rPr>
                <w:sz w:val="20"/>
              </w:rPr>
            </w:pPr>
            <w:r>
              <w:rPr>
                <w:spacing w:val="-2"/>
                <w:sz w:val="20"/>
              </w:rPr>
              <w:t>32.40143</w:t>
            </w:r>
          </w:p>
        </w:tc>
        <w:tc>
          <w:tcPr>
            <w:tcW w:w="1213" w:type="dxa"/>
          </w:tcPr>
          <w:p>
            <w:pPr>
              <w:pStyle w:val="TableParagraph"/>
              <w:spacing w:before="52"/>
              <w:ind w:left="55" w:right="4"/>
              <w:jc w:val="center"/>
              <w:rPr>
                <w:sz w:val="20"/>
              </w:rPr>
            </w:pPr>
            <w:r>
              <w:rPr>
                <w:spacing w:val="-2"/>
                <w:sz w:val="20"/>
              </w:rPr>
              <w:t>33.48297669</w:t>
            </w:r>
          </w:p>
        </w:tc>
      </w:tr>
      <w:tr>
        <w:trPr>
          <w:trHeight w:val="345" w:hRule="atLeast"/>
        </w:trPr>
        <w:tc>
          <w:tcPr>
            <w:tcW w:w="656" w:type="dxa"/>
          </w:tcPr>
          <w:p>
            <w:pPr>
              <w:pStyle w:val="TableParagraph"/>
              <w:rPr>
                <w:sz w:val="20"/>
              </w:rPr>
            </w:pPr>
            <w:r>
              <w:rPr>
                <w:spacing w:val="-5"/>
                <w:sz w:val="20"/>
              </w:rPr>
              <w:t>6.5</w:t>
            </w:r>
          </w:p>
        </w:tc>
        <w:tc>
          <w:tcPr>
            <w:tcW w:w="960" w:type="dxa"/>
          </w:tcPr>
          <w:p>
            <w:pPr>
              <w:pStyle w:val="TableParagraph"/>
              <w:ind w:left="1" w:right="2"/>
              <w:jc w:val="center"/>
              <w:rPr>
                <w:sz w:val="20"/>
              </w:rPr>
            </w:pPr>
            <w:r>
              <w:rPr>
                <w:spacing w:val="-5"/>
                <w:sz w:val="20"/>
              </w:rPr>
              <w:t>7.2</w:t>
            </w:r>
          </w:p>
        </w:tc>
        <w:tc>
          <w:tcPr>
            <w:tcW w:w="936" w:type="dxa"/>
          </w:tcPr>
          <w:p>
            <w:pPr>
              <w:pStyle w:val="TableParagraph"/>
              <w:ind w:left="65" w:right="125"/>
              <w:jc w:val="center"/>
              <w:rPr>
                <w:sz w:val="20"/>
              </w:rPr>
            </w:pPr>
            <w:r>
              <w:rPr>
                <w:spacing w:val="-4"/>
                <w:sz w:val="20"/>
              </w:rPr>
              <w:t>-</w:t>
            </w:r>
            <w:r>
              <w:rPr>
                <w:spacing w:val="-10"/>
                <w:sz w:val="20"/>
              </w:rPr>
              <w:t>3</w:t>
            </w:r>
          </w:p>
        </w:tc>
        <w:tc>
          <w:tcPr>
            <w:tcW w:w="1237" w:type="dxa"/>
          </w:tcPr>
          <w:p>
            <w:pPr>
              <w:pStyle w:val="TableParagraph"/>
              <w:ind w:left="378"/>
              <w:rPr>
                <w:sz w:val="20"/>
              </w:rPr>
            </w:pPr>
            <w:r>
              <w:rPr>
                <w:spacing w:val="-2"/>
                <w:sz w:val="20"/>
              </w:rPr>
              <w:t>35.3885</w:t>
            </w:r>
          </w:p>
        </w:tc>
        <w:tc>
          <w:tcPr>
            <w:tcW w:w="813" w:type="dxa"/>
          </w:tcPr>
          <w:p>
            <w:pPr>
              <w:pStyle w:val="TableParagraph"/>
              <w:ind w:left="106"/>
              <w:rPr>
                <w:sz w:val="20"/>
              </w:rPr>
            </w:pPr>
            <w:r>
              <w:rPr>
                <w:spacing w:val="-2"/>
                <w:sz w:val="20"/>
              </w:rPr>
              <w:t>32.24</w:t>
            </w:r>
          </w:p>
        </w:tc>
        <w:tc>
          <w:tcPr>
            <w:tcW w:w="1114" w:type="dxa"/>
          </w:tcPr>
          <w:p>
            <w:pPr>
              <w:pStyle w:val="TableParagraph"/>
              <w:ind w:left="151" w:right="7"/>
              <w:jc w:val="center"/>
              <w:rPr>
                <w:sz w:val="20"/>
              </w:rPr>
            </w:pPr>
            <w:r>
              <w:rPr>
                <w:spacing w:val="-2"/>
                <w:sz w:val="20"/>
              </w:rPr>
              <w:t>32.18015</w:t>
            </w:r>
          </w:p>
        </w:tc>
        <w:tc>
          <w:tcPr>
            <w:tcW w:w="1213" w:type="dxa"/>
          </w:tcPr>
          <w:p>
            <w:pPr>
              <w:pStyle w:val="TableParagraph"/>
              <w:ind w:left="55" w:right="4"/>
              <w:jc w:val="center"/>
              <w:rPr>
                <w:sz w:val="20"/>
              </w:rPr>
            </w:pPr>
            <w:r>
              <w:rPr>
                <w:spacing w:val="-2"/>
                <w:sz w:val="20"/>
              </w:rPr>
              <w:t>33.26954977</w:t>
            </w:r>
          </w:p>
        </w:tc>
      </w:tr>
      <w:tr>
        <w:trPr>
          <w:trHeight w:val="345" w:hRule="atLeast"/>
        </w:trPr>
        <w:tc>
          <w:tcPr>
            <w:tcW w:w="656" w:type="dxa"/>
          </w:tcPr>
          <w:p>
            <w:pPr>
              <w:pStyle w:val="TableParagraph"/>
              <w:rPr>
                <w:sz w:val="20"/>
              </w:rPr>
            </w:pPr>
            <w:r>
              <w:rPr>
                <w:spacing w:val="-5"/>
                <w:sz w:val="20"/>
              </w:rPr>
              <w:t>6.6</w:t>
            </w:r>
          </w:p>
        </w:tc>
        <w:tc>
          <w:tcPr>
            <w:tcW w:w="960" w:type="dxa"/>
          </w:tcPr>
          <w:p>
            <w:pPr>
              <w:pStyle w:val="TableParagraph"/>
              <w:ind w:left="1" w:right="2"/>
              <w:jc w:val="center"/>
              <w:rPr>
                <w:sz w:val="20"/>
              </w:rPr>
            </w:pPr>
            <w:r>
              <w:rPr>
                <w:spacing w:val="-5"/>
                <w:sz w:val="20"/>
              </w:rPr>
              <w:t>7.2</w:t>
            </w:r>
          </w:p>
        </w:tc>
        <w:tc>
          <w:tcPr>
            <w:tcW w:w="936" w:type="dxa"/>
          </w:tcPr>
          <w:p>
            <w:pPr>
              <w:pStyle w:val="TableParagraph"/>
              <w:ind w:left="65" w:right="125"/>
              <w:jc w:val="center"/>
              <w:rPr>
                <w:sz w:val="20"/>
              </w:rPr>
            </w:pPr>
            <w:r>
              <w:rPr>
                <w:spacing w:val="-4"/>
                <w:sz w:val="20"/>
              </w:rPr>
              <w:t>-</w:t>
            </w:r>
            <w:r>
              <w:rPr>
                <w:spacing w:val="-10"/>
                <w:sz w:val="20"/>
              </w:rPr>
              <w:t>1</w:t>
            </w:r>
          </w:p>
        </w:tc>
        <w:tc>
          <w:tcPr>
            <w:tcW w:w="1237" w:type="dxa"/>
          </w:tcPr>
          <w:p>
            <w:pPr>
              <w:pStyle w:val="TableParagraph"/>
              <w:ind w:left="378"/>
              <w:rPr>
                <w:sz w:val="20"/>
              </w:rPr>
            </w:pPr>
            <w:r>
              <w:rPr>
                <w:spacing w:val="-2"/>
                <w:sz w:val="20"/>
              </w:rPr>
              <w:t>35.1295</w:t>
            </w:r>
          </w:p>
        </w:tc>
        <w:tc>
          <w:tcPr>
            <w:tcW w:w="813" w:type="dxa"/>
          </w:tcPr>
          <w:p>
            <w:pPr>
              <w:pStyle w:val="TableParagraph"/>
              <w:ind w:left="106"/>
              <w:rPr>
                <w:sz w:val="20"/>
              </w:rPr>
            </w:pPr>
            <w:r>
              <w:rPr>
                <w:spacing w:val="-2"/>
                <w:sz w:val="20"/>
              </w:rPr>
              <w:t>32.08</w:t>
            </w:r>
          </w:p>
        </w:tc>
        <w:tc>
          <w:tcPr>
            <w:tcW w:w="1114" w:type="dxa"/>
          </w:tcPr>
          <w:p>
            <w:pPr>
              <w:pStyle w:val="TableParagraph"/>
              <w:ind w:left="151" w:right="7"/>
              <w:jc w:val="center"/>
              <w:rPr>
                <w:sz w:val="20"/>
              </w:rPr>
            </w:pPr>
            <w:r>
              <w:rPr>
                <w:spacing w:val="-2"/>
                <w:sz w:val="20"/>
              </w:rPr>
              <w:t>31.95969</w:t>
            </w:r>
          </w:p>
        </w:tc>
        <w:tc>
          <w:tcPr>
            <w:tcW w:w="1213" w:type="dxa"/>
          </w:tcPr>
          <w:p>
            <w:pPr>
              <w:pStyle w:val="TableParagraph"/>
              <w:ind w:left="55" w:right="4"/>
              <w:jc w:val="center"/>
              <w:rPr>
                <w:sz w:val="20"/>
              </w:rPr>
            </w:pPr>
            <w:r>
              <w:rPr>
                <w:spacing w:val="-2"/>
                <w:sz w:val="20"/>
              </w:rPr>
              <w:t>33.05639698</w:t>
            </w:r>
          </w:p>
        </w:tc>
      </w:tr>
      <w:tr>
        <w:trPr>
          <w:trHeight w:val="344" w:hRule="atLeast"/>
        </w:trPr>
        <w:tc>
          <w:tcPr>
            <w:tcW w:w="656" w:type="dxa"/>
          </w:tcPr>
          <w:p>
            <w:pPr>
              <w:pStyle w:val="TableParagraph"/>
              <w:rPr>
                <w:sz w:val="20"/>
              </w:rPr>
            </w:pPr>
            <w:r>
              <w:rPr>
                <w:spacing w:val="-5"/>
                <w:sz w:val="20"/>
              </w:rPr>
              <w:t>6.7</w:t>
            </w:r>
          </w:p>
        </w:tc>
        <w:tc>
          <w:tcPr>
            <w:tcW w:w="960" w:type="dxa"/>
          </w:tcPr>
          <w:p>
            <w:pPr>
              <w:pStyle w:val="TableParagraph"/>
              <w:ind w:left="1" w:right="2"/>
              <w:jc w:val="center"/>
              <w:rPr>
                <w:sz w:val="20"/>
              </w:rPr>
            </w:pPr>
            <w:r>
              <w:rPr>
                <w:spacing w:val="-5"/>
                <w:sz w:val="20"/>
              </w:rPr>
              <w:t>7.2</w:t>
            </w:r>
          </w:p>
        </w:tc>
        <w:tc>
          <w:tcPr>
            <w:tcW w:w="936" w:type="dxa"/>
          </w:tcPr>
          <w:p>
            <w:pPr>
              <w:pStyle w:val="TableParagraph"/>
              <w:ind w:left="0" w:right="125"/>
              <w:jc w:val="center"/>
              <w:rPr>
                <w:sz w:val="20"/>
              </w:rPr>
            </w:pPr>
            <w:r>
              <w:rPr>
                <w:spacing w:val="-10"/>
                <w:sz w:val="20"/>
              </w:rPr>
              <w:t>2</w:t>
            </w:r>
          </w:p>
        </w:tc>
        <w:tc>
          <w:tcPr>
            <w:tcW w:w="1237" w:type="dxa"/>
          </w:tcPr>
          <w:p>
            <w:pPr>
              <w:pStyle w:val="TableParagraph"/>
              <w:ind w:left="378"/>
              <w:rPr>
                <w:sz w:val="20"/>
              </w:rPr>
            </w:pPr>
            <w:r>
              <w:rPr>
                <w:spacing w:val="-2"/>
                <w:sz w:val="20"/>
              </w:rPr>
              <w:t>34.741</w:t>
            </w:r>
          </w:p>
        </w:tc>
        <w:tc>
          <w:tcPr>
            <w:tcW w:w="813" w:type="dxa"/>
          </w:tcPr>
          <w:p>
            <w:pPr>
              <w:pStyle w:val="TableParagraph"/>
              <w:ind w:left="106"/>
              <w:rPr>
                <w:sz w:val="20"/>
              </w:rPr>
            </w:pPr>
            <w:r>
              <w:rPr>
                <w:spacing w:val="-2"/>
                <w:sz w:val="20"/>
              </w:rPr>
              <w:t>31.84</w:t>
            </w:r>
          </w:p>
        </w:tc>
        <w:tc>
          <w:tcPr>
            <w:tcW w:w="1114" w:type="dxa"/>
          </w:tcPr>
          <w:p>
            <w:pPr>
              <w:pStyle w:val="TableParagraph"/>
              <w:ind w:left="151" w:right="7"/>
              <w:jc w:val="center"/>
              <w:rPr>
                <w:sz w:val="20"/>
              </w:rPr>
            </w:pPr>
            <w:r>
              <w:rPr>
                <w:spacing w:val="-2"/>
                <w:sz w:val="20"/>
              </w:rPr>
              <w:t>31.63058</w:t>
            </w:r>
          </w:p>
        </w:tc>
        <w:tc>
          <w:tcPr>
            <w:tcW w:w="1213" w:type="dxa"/>
          </w:tcPr>
          <w:p>
            <w:pPr>
              <w:pStyle w:val="TableParagraph"/>
              <w:ind w:left="55" w:right="4"/>
              <w:jc w:val="center"/>
              <w:rPr>
                <w:sz w:val="20"/>
              </w:rPr>
            </w:pPr>
            <w:r>
              <w:rPr>
                <w:spacing w:val="-2"/>
                <w:sz w:val="20"/>
              </w:rPr>
              <w:t>32.73719535</w:t>
            </w:r>
          </w:p>
        </w:tc>
      </w:tr>
      <w:tr>
        <w:trPr>
          <w:trHeight w:val="344" w:hRule="atLeast"/>
        </w:trPr>
        <w:tc>
          <w:tcPr>
            <w:tcW w:w="656" w:type="dxa"/>
          </w:tcPr>
          <w:p>
            <w:pPr>
              <w:pStyle w:val="TableParagraph"/>
              <w:spacing w:before="52"/>
              <w:rPr>
                <w:sz w:val="20"/>
              </w:rPr>
            </w:pPr>
            <w:r>
              <w:rPr>
                <w:spacing w:val="-5"/>
                <w:sz w:val="20"/>
              </w:rPr>
              <w:t>6.8</w:t>
            </w:r>
          </w:p>
        </w:tc>
        <w:tc>
          <w:tcPr>
            <w:tcW w:w="960" w:type="dxa"/>
          </w:tcPr>
          <w:p>
            <w:pPr>
              <w:pStyle w:val="TableParagraph"/>
              <w:spacing w:before="52"/>
              <w:ind w:left="1" w:right="2"/>
              <w:jc w:val="center"/>
              <w:rPr>
                <w:sz w:val="20"/>
              </w:rPr>
            </w:pPr>
            <w:r>
              <w:rPr>
                <w:spacing w:val="-5"/>
                <w:sz w:val="20"/>
              </w:rPr>
              <w:t>7.2</w:t>
            </w:r>
          </w:p>
        </w:tc>
        <w:tc>
          <w:tcPr>
            <w:tcW w:w="936" w:type="dxa"/>
          </w:tcPr>
          <w:p>
            <w:pPr>
              <w:pStyle w:val="TableParagraph"/>
              <w:spacing w:before="52"/>
              <w:ind w:left="0" w:right="125"/>
              <w:jc w:val="center"/>
              <w:rPr>
                <w:sz w:val="20"/>
              </w:rPr>
            </w:pPr>
            <w:r>
              <w:rPr>
                <w:spacing w:val="-10"/>
                <w:sz w:val="20"/>
              </w:rPr>
              <w:t>3</w:t>
            </w:r>
          </w:p>
        </w:tc>
        <w:tc>
          <w:tcPr>
            <w:tcW w:w="1237" w:type="dxa"/>
          </w:tcPr>
          <w:p>
            <w:pPr>
              <w:pStyle w:val="TableParagraph"/>
              <w:spacing w:before="52"/>
              <w:ind w:left="378"/>
              <w:rPr>
                <w:sz w:val="20"/>
              </w:rPr>
            </w:pPr>
            <w:r>
              <w:rPr>
                <w:spacing w:val="-2"/>
                <w:sz w:val="20"/>
              </w:rPr>
              <w:t>34.6115</w:t>
            </w:r>
          </w:p>
        </w:tc>
        <w:tc>
          <w:tcPr>
            <w:tcW w:w="813" w:type="dxa"/>
          </w:tcPr>
          <w:p>
            <w:pPr>
              <w:pStyle w:val="TableParagraph"/>
              <w:spacing w:before="52"/>
              <w:ind w:left="106"/>
              <w:rPr>
                <w:sz w:val="20"/>
              </w:rPr>
            </w:pPr>
            <w:r>
              <w:rPr>
                <w:spacing w:val="-2"/>
                <w:sz w:val="20"/>
              </w:rPr>
              <w:t>31.76</w:t>
            </w:r>
          </w:p>
        </w:tc>
        <w:tc>
          <w:tcPr>
            <w:tcW w:w="1114" w:type="dxa"/>
          </w:tcPr>
          <w:p>
            <w:pPr>
              <w:pStyle w:val="TableParagraph"/>
              <w:spacing w:before="52"/>
              <w:ind w:left="151" w:right="7"/>
              <w:jc w:val="center"/>
              <w:rPr>
                <w:sz w:val="20"/>
              </w:rPr>
            </w:pPr>
            <w:r>
              <w:rPr>
                <w:spacing w:val="-2"/>
                <w:sz w:val="20"/>
              </w:rPr>
              <w:t>31.52131</w:t>
            </w:r>
          </w:p>
        </w:tc>
        <w:tc>
          <w:tcPr>
            <w:tcW w:w="1213" w:type="dxa"/>
          </w:tcPr>
          <w:p>
            <w:pPr>
              <w:pStyle w:val="TableParagraph"/>
              <w:spacing w:before="52"/>
              <w:ind w:left="55" w:right="4"/>
              <w:jc w:val="center"/>
              <w:rPr>
                <w:sz w:val="20"/>
              </w:rPr>
            </w:pPr>
            <w:r>
              <w:rPr>
                <w:spacing w:val="-2"/>
                <w:sz w:val="20"/>
              </w:rPr>
              <w:t>32.63093854</w:t>
            </w:r>
          </w:p>
        </w:tc>
      </w:tr>
      <w:tr>
        <w:trPr>
          <w:trHeight w:val="345" w:hRule="atLeast"/>
        </w:trPr>
        <w:tc>
          <w:tcPr>
            <w:tcW w:w="656" w:type="dxa"/>
          </w:tcPr>
          <w:p>
            <w:pPr>
              <w:pStyle w:val="TableParagraph"/>
              <w:rPr>
                <w:sz w:val="20"/>
              </w:rPr>
            </w:pPr>
            <w:r>
              <w:rPr>
                <w:spacing w:val="-5"/>
                <w:sz w:val="20"/>
              </w:rPr>
              <w:t>6.9</w:t>
            </w:r>
          </w:p>
        </w:tc>
        <w:tc>
          <w:tcPr>
            <w:tcW w:w="960" w:type="dxa"/>
          </w:tcPr>
          <w:p>
            <w:pPr>
              <w:pStyle w:val="TableParagraph"/>
              <w:ind w:left="1" w:right="2"/>
              <w:jc w:val="center"/>
              <w:rPr>
                <w:sz w:val="20"/>
              </w:rPr>
            </w:pPr>
            <w:r>
              <w:rPr>
                <w:spacing w:val="-5"/>
                <w:sz w:val="20"/>
              </w:rPr>
              <w:t>7.2</w:t>
            </w:r>
          </w:p>
        </w:tc>
        <w:tc>
          <w:tcPr>
            <w:tcW w:w="936" w:type="dxa"/>
          </w:tcPr>
          <w:p>
            <w:pPr>
              <w:pStyle w:val="TableParagraph"/>
              <w:ind w:left="0" w:right="125"/>
              <w:jc w:val="center"/>
              <w:rPr>
                <w:sz w:val="20"/>
              </w:rPr>
            </w:pPr>
            <w:r>
              <w:rPr>
                <w:spacing w:val="-10"/>
                <w:sz w:val="20"/>
              </w:rPr>
              <w:t>5</w:t>
            </w:r>
          </w:p>
        </w:tc>
        <w:tc>
          <w:tcPr>
            <w:tcW w:w="1237" w:type="dxa"/>
          </w:tcPr>
          <w:p>
            <w:pPr>
              <w:pStyle w:val="TableParagraph"/>
              <w:ind w:left="378"/>
              <w:rPr>
                <w:sz w:val="20"/>
              </w:rPr>
            </w:pPr>
            <w:r>
              <w:rPr>
                <w:spacing w:val="-2"/>
                <w:sz w:val="20"/>
              </w:rPr>
              <w:t>34.3525</w:t>
            </w:r>
          </w:p>
        </w:tc>
        <w:tc>
          <w:tcPr>
            <w:tcW w:w="813" w:type="dxa"/>
          </w:tcPr>
          <w:p>
            <w:pPr>
              <w:pStyle w:val="TableParagraph"/>
              <w:ind w:left="106"/>
              <w:rPr>
                <w:sz w:val="20"/>
              </w:rPr>
            </w:pPr>
            <w:r>
              <w:rPr>
                <w:spacing w:val="-4"/>
                <w:sz w:val="20"/>
              </w:rPr>
              <w:t>31.6</w:t>
            </w:r>
          </w:p>
        </w:tc>
        <w:tc>
          <w:tcPr>
            <w:tcW w:w="1114" w:type="dxa"/>
          </w:tcPr>
          <w:p>
            <w:pPr>
              <w:pStyle w:val="TableParagraph"/>
              <w:ind w:left="151" w:right="7"/>
              <w:jc w:val="center"/>
              <w:rPr>
                <w:sz w:val="20"/>
              </w:rPr>
            </w:pPr>
            <w:r>
              <w:rPr>
                <w:spacing w:val="-2"/>
                <w:sz w:val="20"/>
              </w:rPr>
              <w:t>31.30343</w:t>
            </w:r>
          </w:p>
        </w:tc>
        <w:tc>
          <w:tcPr>
            <w:tcW w:w="1213" w:type="dxa"/>
          </w:tcPr>
          <w:p>
            <w:pPr>
              <w:pStyle w:val="TableParagraph"/>
              <w:ind w:left="55" w:right="4"/>
              <w:jc w:val="center"/>
              <w:rPr>
                <w:sz w:val="20"/>
              </w:rPr>
            </w:pPr>
            <w:r>
              <w:rPr>
                <w:spacing w:val="-2"/>
                <w:sz w:val="20"/>
              </w:rPr>
              <w:t>32.41864496</w:t>
            </w:r>
          </w:p>
        </w:tc>
      </w:tr>
      <w:tr>
        <w:trPr>
          <w:trHeight w:val="345" w:hRule="atLeast"/>
        </w:trPr>
        <w:tc>
          <w:tcPr>
            <w:tcW w:w="656" w:type="dxa"/>
          </w:tcPr>
          <w:p>
            <w:pPr>
              <w:pStyle w:val="TableParagraph"/>
              <w:rPr>
                <w:sz w:val="20"/>
              </w:rPr>
            </w:pPr>
            <w:r>
              <w:rPr>
                <w:spacing w:val="-10"/>
                <w:sz w:val="20"/>
              </w:rPr>
              <w:t>7</w:t>
            </w:r>
          </w:p>
        </w:tc>
        <w:tc>
          <w:tcPr>
            <w:tcW w:w="960" w:type="dxa"/>
          </w:tcPr>
          <w:p>
            <w:pPr>
              <w:pStyle w:val="TableParagraph"/>
              <w:ind w:left="1" w:right="2"/>
              <w:jc w:val="center"/>
              <w:rPr>
                <w:sz w:val="20"/>
              </w:rPr>
            </w:pPr>
            <w:r>
              <w:rPr>
                <w:spacing w:val="-5"/>
                <w:sz w:val="20"/>
              </w:rPr>
              <w:t>7.2</w:t>
            </w:r>
          </w:p>
        </w:tc>
        <w:tc>
          <w:tcPr>
            <w:tcW w:w="936" w:type="dxa"/>
          </w:tcPr>
          <w:p>
            <w:pPr>
              <w:pStyle w:val="TableParagraph"/>
              <w:ind w:left="0" w:right="125"/>
              <w:jc w:val="center"/>
              <w:rPr>
                <w:sz w:val="20"/>
              </w:rPr>
            </w:pPr>
            <w:r>
              <w:rPr>
                <w:spacing w:val="-10"/>
                <w:sz w:val="20"/>
              </w:rPr>
              <w:t>7</w:t>
            </w:r>
          </w:p>
        </w:tc>
        <w:tc>
          <w:tcPr>
            <w:tcW w:w="1237" w:type="dxa"/>
          </w:tcPr>
          <w:p>
            <w:pPr>
              <w:pStyle w:val="TableParagraph"/>
              <w:ind w:left="378"/>
              <w:rPr>
                <w:sz w:val="20"/>
              </w:rPr>
            </w:pPr>
            <w:r>
              <w:rPr>
                <w:spacing w:val="-2"/>
                <w:sz w:val="20"/>
              </w:rPr>
              <w:t>34.0935</w:t>
            </w:r>
          </w:p>
        </w:tc>
        <w:tc>
          <w:tcPr>
            <w:tcW w:w="813" w:type="dxa"/>
          </w:tcPr>
          <w:p>
            <w:pPr>
              <w:pStyle w:val="TableParagraph"/>
              <w:ind w:left="106"/>
              <w:rPr>
                <w:sz w:val="20"/>
              </w:rPr>
            </w:pPr>
            <w:r>
              <w:rPr>
                <w:spacing w:val="-2"/>
                <w:sz w:val="20"/>
              </w:rPr>
              <w:t>31.44</w:t>
            </w:r>
          </w:p>
        </w:tc>
        <w:tc>
          <w:tcPr>
            <w:tcW w:w="1114" w:type="dxa"/>
          </w:tcPr>
          <w:p>
            <w:pPr>
              <w:pStyle w:val="TableParagraph"/>
              <w:ind w:left="151" w:right="7"/>
              <w:jc w:val="center"/>
              <w:rPr>
                <w:sz w:val="20"/>
              </w:rPr>
            </w:pPr>
            <w:r>
              <w:rPr>
                <w:spacing w:val="-2"/>
                <w:sz w:val="20"/>
              </w:rPr>
              <w:t>31.08644</w:t>
            </w:r>
          </w:p>
        </w:tc>
        <w:tc>
          <w:tcPr>
            <w:tcW w:w="1213" w:type="dxa"/>
          </w:tcPr>
          <w:p>
            <w:pPr>
              <w:pStyle w:val="TableParagraph"/>
              <w:ind w:left="55" w:right="101"/>
              <w:jc w:val="center"/>
              <w:rPr>
                <w:sz w:val="20"/>
              </w:rPr>
            </w:pPr>
            <w:r>
              <w:rPr>
                <w:spacing w:val="-2"/>
                <w:sz w:val="20"/>
              </w:rPr>
              <w:t>32.2066497</w:t>
            </w:r>
          </w:p>
        </w:tc>
      </w:tr>
      <w:tr>
        <w:trPr>
          <w:trHeight w:val="344" w:hRule="atLeast"/>
        </w:trPr>
        <w:tc>
          <w:tcPr>
            <w:tcW w:w="656" w:type="dxa"/>
          </w:tcPr>
          <w:p>
            <w:pPr>
              <w:pStyle w:val="TableParagraph"/>
              <w:rPr>
                <w:sz w:val="20"/>
              </w:rPr>
            </w:pPr>
            <w:r>
              <w:rPr>
                <w:spacing w:val="-5"/>
                <w:sz w:val="20"/>
              </w:rPr>
              <w:t>7.1</w:t>
            </w:r>
          </w:p>
        </w:tc>
        <w:tc>
          <w:tcPr>
            <w:tcW w:w="960" w:type="dxa"/>
          </w:tcPr>
          <w:p>
            <w:pPr>
              <w:pStyle w:val="TableParagraph"/>
              <w:ind w:left="1" w:right="2"/>
              <w:jc w:val="center"/>
              <w:rPr>
                <w:sz w:val="20"/>
              </w:rPr>
            </w:pPr>
            <w:r>
              <w:rPr>
                <w:spacing w:val="-5"/>
                <w:sz w:val="20"/>
              </w:rPr>
              <w:t>7.2</w:t>
            </w:r>
          </w:p>
        </w:tc>
        <w:tc>
          <w:tcPr>
            <w:tcW w:w="936" w:type="dxa"/>
          </w:tcPr>
          <w:p>
            <w:pPr>
              <w:pStyle w:val="TableParagraph"/>
              <w:ind w:left="0" w:right="125"/>
              <w:jc w:val="center"/>
              <w:rPr>
                <w:sz w:val="20"/>
              </w:rPr>
            </w:pPr>
            <w:r>
              <w:rPr>
                <w:spacing w:val="-10"/>
                <w:sz w:val="20"/>
              </w:rPr>
              <w:t>9</w:t>
            </w:r>
          </w:p>
        </w:tc>
        <w:tc>
          <w:tcPr>
            <w:tcW w:w="1237" w:type="dxa"/>
          </w:tcPr>
          <w:p>
            <w:pPr>
              <w:pStyle w:val="TableParagraph"/>
              <w:ind w:left="378"/>
              <w:rPr>
                <w:sz w:val="20"/>
              </w:rPr>
            </w:pPr>
            <w:r>
              <w:rPr>
                <w:spacing w:val="-2"/>
                <w:sz w:val="20"/>
              </w:rPr>
              <w:t>33.83451</w:t>
            </w:r>
          </w:p>
        </w:tc>
        <w:tc>
          <w:tcPr>
            <w:tcW w:w="813" w:type="dxa"/>
          </w:tcPr>
          <w:p>
            <w:pPr>
              <w:pStyle w:val="TableParagraph"/>
              <w:ind w:left="106"/>
              <w:rPr>
                <w:sz w:val="20"/>
              </w:rPr>
            </w:pPr>
            <w:r>
              <w:rPr>
                <w:spacing w:val="-2"/>
                <w:sz w:val="20"/>
              </w:rPr>
              <w:t>31.28</w:t>
            </w:r>
          </w:p>
        </w:tc>
        <w:tc>
          <w:tcPr>
            <w:tcW w:w="1114" w:type="dxa"/>
          </w:tcPr>
          <w:p>
            <w:pPr>
              <w:pStyle w:val="TableParagraph"/>
              <w:ind w:left="151" w:right="7"/>
              <w:jc w:val="center"/>
              <w:rPr>
                <w:sz w:val="20"/>
              </w:rPr>
            </w:pPr>
            <w:r>
              <w:rPr>
                <w:spacing w:val="-2"/>
                <w:sz w:val="20"/>
              </w:rPr>
              <w:t>30.87037</w:t>
            </w:r>
          </w:p>
        </w:tc>
        <w:tc>
          <w:tcPr>
            <w:tcW w:w="1213" w:type="dxa"/>
          </w:tcPr>
          <w:p>
            <w:pPr>
              <w:pStyle w:val="TableParagraph"/>
              <w:ind w:left="55" w:right="4"/>
              <w:jc w:val="center"/>
              <w:rPr>
                <w:sz w:val="20"/>
              </w:rPr>
            </w:pPr>
            <w:r>
              <w:rPr>
                <w:spacing w:val="-2"/>
                <w:sz w:val="20"/>
              </w:rPr>
              <w:t>31.99495852</w:t>
            </w:r>
          </w:p>
        </w:tc>
      </w:tr>
      <w:tr>
        <w:trPr>
          <w:trHeight w:val="344" w:hRule="atLeast"/>
        </w:trPr>
        <w:tc>
          <w:tcPr>
            <w:tcW w:w="656" w:type="dxa"/>
          </w:tcPr>
          <w:p>
            <w:pPr>
              <w:pStyle w:val="TableParagraph"/>
              <w:spacing w:before="52"/>
              <w:rPr>
                <w:sz w:val="20"/>
              </w:rPr>
            </w:pPr>
            <w:r>
              <w:rPr>
                <w:spacing w:val="-5"/>
                <w:sz w:val="20"/>
              </w:rPr>
              <w:t>7.2</w:t>
            </w:r>
          </w:p>
        </w:tc>
        <w:tc>
          <w:tcPr>
            <w:tcW w:w="960" w:type="dxa"/>
          </w:tcPr>
          <w:p>
            <w:pPr>
              <w:pStyle w:val="TableParagraph"/>
              <w:spacing w:before="52"/>
              <w:ind w:left="1" w:right="2"/>
              <w:jc w:val="center"/>
              <w:rPr>
                <w:sz w:val="20"/>
              </w:rPr>
            </w:pPr>
            <w:r>
              <w:rPr>
                <w:spacing w:val="-5"/>
                <w:sz w:val="20"/>
              </w:rPr>
              <w:t>7.2</w:t>
            </w:r>
          </w:p>
        </w:tc>
        <w:tc>
          <w:tcPr>
            <w:tcW w:w="936" w:type="dxa"/>
          </w:tcPr>
          <w:p>
            <w:pPr>
              <w:pStyle w:val="TableParagraph"/>
              <w:spacing w:before="52"/>
              <w:ind w:left="102" w:right="125"/>
              <w:jc w:val="center"/>
              <w:rPr>
                <w:sz w:val="20"/>
              </w:rPr>
            </w:pPr>
            <w:r>
              <w:rPr>
                <w:spacing w:val="-5"/>
                <w:sz w:val="20"/>
              </w:rPr>
              <w:t>11</w:t>
            </w:r>
          </w:p>
        </w:tc>
        <w:tc>
          <w:tcPr>
            <w:tcW w:w="1237" w:type="dxa"/>
          </w:tcPr>
          <w:p>
            <w:pPr>
              <w:pStyle w:val="TableParagraph"/>
              <w:spacing w:before="52"/>
              <w:ind w:left="378"/>
              <w:rPr>
                <w:sz w:val="20"/>
              </w:rPr>
            </w:pPr>
            <w:r>
              <w:rPr>
                <w:spacing w:val="-2"/>
                <w:sz w:val="20"/>
              </w:rPr>
              <w:t>33.57551</w:t>
            </w:r>
          </w:p>
        </w:tc>
        <w:tc>
          <w:tcPr>
            <w:tcW w:w="813" w:type="dxa"/>
          </w:tcPr>
          <w:p>
            <w:pPr>
              <w:pStyle w:val="TableParagraph"/>
              <w:spacing w:before="52"/>
              <w:ind w:left="106"/>
              <w:rPr>
                <w:sz w:val="20"/>
              </w:rPr>
            </w:pPr>
            <w:r>
              <w:rPr>
                <w:spacing w:val="-2"/>
                <w:sz w:val="20"/>
              </w:rPr>
              <w:t>31.12</w:t>
            </w:r>
          </w:p>
        </w:tc>
        <w:tc>
          <w:tcPr>
            <w:tcW w:w="1114" w:type="dxa"/>
          </w:tcPr>
          <w:p>
            <w:pPr>
              <w:pStyle w:val="TableParagraph"/>
              <w:spacing w:before="52"/>
              <w:ind w:left="151" w:right="7"/>
              <w:jc w:val="center"/>
              <w:rPr>
                <w:sz w:val="20"/>
              </w:rPr>
            </w:pPr>
            <w:r>
              <w:rPr>
                <w:spacing w:val="-2"/>
                <w:sz w:val="20"/>
              </w:rPr>
              <w:t>30.65522</w:t>
            </w:r>
          </w:p>
        </w:tc>
        <w:tc>
          <w:tcPr>
            <w:tcW w:w="1213" w:type="dxa"/>
          </w:tcPr>
          <w:p>
            <w:pPr>
              <w:pStyle w:val="TableParagraph"/>
              <w:spacing w:before="52"/>
              <w:ind w:left="55" w:right="4"/>
              <w:jc w:val="center"/>
              <w:rPr>
                <w:sz w:val="20"/>
              </w:rPr>
            </w:pPr>
            <w:r>
              <w:rPr>
                <w:spacing w:val="-2"/>
                <w:sz w:val="20"/>
              </w:rPr>
              <w:t>31.78357708</w:t>
            </w:r>
          </w:p>
        </w:tc>
      </w:tr>
      <w:tr>
        <w:trPr>
          <w:trHeight w:val="345" w:hRule="atLeast"/>
        </w:trPr>
        <w:tc>
          <w:tcPr>
            <w:tcW w:w="656" w:type="dxa"/>
          </w:tcPr>
          <w:p>
            <w:pPr>
              <w:pStyle w:val="TableParagraph"/>
              <w:rPr>
                <w:sz w:val="20"/>
              </w:rPr>
            </w:pPr>
            <w:r>
              <w:rPr>
                <w:spacing w:val="-5"/>
                <w:sz w:val="20"/>
              </w:rPr>
              <w:t>7.3</w:t>
            </w:r>
          </w:p>
        </w:tc>
        <w:tc>
          <w:tcPr>
            <w:tcW w:w="960" w:type="dxa"/>
          </w:tcPr>
          <w:p>
            <w:pPr>
              <w:pStyle w:val="TableParagraph"/>
              <w:ind w:left="1" w:right="2"/>
              <w:jc w:val="center"/>
              <w:rPr>
                <w:sz w:val="20"/>
              </w:rPr>
            </w:pPr>
            <w:r>
              <w:rPr>
                <w:spacing w:val="-5"/>
                <w:sz w:val="20"/>
              </w:rPr>
              <w:t>7.2</w:t>
            </w:r>
          </w:p>
        </w:tc>
        <w:tc>
          <w:tcPr>
            <w:tcW w:w="936" w:type="dxa"/>
          </w:tcPr>
          <w:p>
            <w:pPr>
              <w:pStyle w:val="TableParagraph"/>
              <w:ind w:left="0" w:right="125"/>
              <w:jc w:val="center"/>
              <w:rPr>
                <w:sz w:val="20"/>
              </w:rPr>
            </w:pPr>
            <w:r>
              <w:rPr>
                <w:spacing w:val="-10"/>
                <w:sz w:val="20"/>
              </w:rPr>
              <w:t>9</w:t>
            </w:r>
          </w:p>
        </w:tc>
        <w:tc>
          <w:tcPr>
            <w:tcW w:w="1237" w:type="dxa"/>
          </w:tcPr>
          <w:p>
            <w:pPr>
              <w:pStyle w:val="TableParagraph"/>
              <w:ind w:left="378"/>
              <w:rPr>
                <w:sz w:val="20"/>
              </w:rPr>
            </w:pPr>
            <w:r>
              <w:rPr>
                <w:spacing w:val="-2"/>
                <w:sz w:val="20"/>
              </w:rPr>
              <w:t>33.83451</w:t>
            </w:r>
          </w:p>
        </w:tc>
        <w:tc>
          <w:tcPr>
            <w:tcW w:w="813" w:type="dxa"/>
          </w:tcPr>
          <w:p>
            <w:pPr>
              <w:pStyle w:val="TableParagraph"/>
              <w:ind w:left="106"/>
              <w:rPr>
                <w:sz w:val="20"/>
              </w:rPr>
            </w:pPr>
            <w:r>
              <w:rPr>
                <w:spacing w:val="-2"/>
                <w:sz w:val="20"/>
              </w:rPr>
              <w:t>31.28</w:t>
            </w:r>
          </w:p>
        </w:tc>
        <w:tc>
          <w:tcPr>
            <w:tcW w:w="1114" w:type="dxa"/>
          </w:tcPr>
          <w:p>
            <w:pPr>
              <w:pStyle w:val="TableParagraph"/>
              <w:ind w:left="151" w:right="7"/>
              <w:jc w:val="center"/>
              <w:rPr>
                <w:sz w:val="20"/>
              </w:rPr>
            </w:pPr>
            <w:r>
              <w:rPr>
                <w:spacing w:val="-2"/>
                <w:sz w:val="20"/>
              </w:rPr>
              <w:t>30.87037</w:t>
            </w:r>
          </w:p>
        </w:tc>
        <w:tc>
          <w:tcPr>
            <w:tcW w:w="1213" w:type="dxa"/>
          </w:tcPr>
          <w:p>
            <w:pPr>
              <w:pStyle w:val="TableParagraph"/>
              <w:ind w:left="55" w:right="4"/>
              <w:jc w:val="center"/>
              <w:rPr>
                <w:sz w:val="20"/>
              </w:rPr>
            </w:pPr>
            <w:r>
              <w:rPr>
                <w:spacing w:val="-2"/>
                <w:sz w:val="20"/>
              </w:rPr>
              <w:t>31.99495852</w:t>
            </w:r>
          </w:p>
        </w:tc>
      </w:tr>
      <w:tr>
        <w:trPr>
          <w:trHeight w:val="344" w:hRule="atLeast"/>
        </w:trPr>
        <w:tc>
          <w:tcPr>
            <w:tcW w:w="656" w:type="dxa"/>
          </w:tcPr>
          <w:p>
            <w:pPr>
              <w:pStyle w:val="TableParagraph"/>
              <w:rPr>
                <w:sz w:val="20"/>
              </w:rPr>
            </w:pPr>
            <w:r>
              <w:rPr>
                <w:spacing w:val="-5"/>
                <w:sz w:val="20"/>
              </w:rPr>
              <w:t>7.4</w:t>
            </w:r>
          </w:p>
        </w:tc>
        <w:tc>
          <w:tcPr>
            <w:tcW w:w="960" w:type="dxa"/>
          </w:tcPr>
          <w:p>
            <w:pPr>
              <w:pStyle w:val="TableParagraph"/>
              <w:ind w:left="1" w:right="2"/>
              <w:jc w:val="center"/>
              <w:rPr>
                <w:sz w:val="20"/>
              </w:rPr>
            </w:pPr>
            <w:r>
              <w:rPr>
                <w:spacing w:val="-5"/>
                <w:sz w:val="20"/>
              </w:rPr>
              <w:t>7.2</w:t>
            </w:r>
          </w:p>
        </w:tc>
        <w:tc>
          <w:tcPr>
            <w:tcW w:w="936" w:type="dxa"/>
          </w:tcPr>
          <w:p>
            <w:pPr>
              <w:pStyle w:val="TableParagraph"/>
              <w:ind w:left="0" w:right="125"/>
              <w:jc w:val="center"/>
              <w:rPr>
                <w:sz w:val="20"/>
              </w:rPr>
            </w:pPr>
            <w:r>
              <w:rPr>
                <w:spacing w:val="-10"/>
                <w:sz w:val="20"/>
              </w:rPr>
              <w:t>6</w:t>
            </w:r>
          </w:p>
        </w:tc>
        <w:tc>
          <w:tcPr>
            <w:tcW w:w="1237" w:type="dxa"/>
          </w:tcPr>
          <w:p>
            <w:pPr>
              <w:pStyle w:val="TableParagraph"/>
              <w:ind w:left="378"/>
              <w:rPr>
                <w:sz w:val="20"/>
              </w:rPr>
            </w:pPr>
            <w:r>
              <w:rPr>
                <w:spacing w:val="-2"/>
                <w:sz w:val="20"/>
              </w:rPr>
              <w:t>34.223</w:t>
            </w:r>
          </w:p>
        </w:tc>
        <w:tc>
          <w:tcPr>
            <w:tcW w:w="813" w:type="dxa"/>
          </w:tcPr>
          <w:p>
            <w:pPr>
              <w:pStyle w:val="TableParagraph"/>
              <w:ind w:left="106"/>
              <w:rPr>
                <w:sz w:val="20"/>
              </w:rPr>
            </w:pPr>
            <w:r>
              <w:rPr>
                <w:spacing w:val="-2"/>
                <w:sz w:val="20"/>
              </w:rPr>
              <w:t>31.52</w:t>
            </w:r>
          </w:p>
        </w:tc>
        <w:tc>
          <w:tcPr>
            <w:tcW w:w="1114" w:type="dxa"/>
          </w:tcPr>
          <w:p>
            <w:pPr>
              <w:pStyle w:val="TableParagraph"/>
              <w:ind w:left="151" w:right="7"/>
              <w:jc w:val="center"/>
              <w:rPr>
                <w:sz w:val="20"/>
              </w:rPr>
            </w:pPr>
            <w:r>
              <w:rPr>
                <w:spacing w:val="-2"/>
                <w:sz w:val="20"/>
              </w:rPr>
              <w:t>31.19483</w:t>
            </w:r>
          </w:p>
        </w:tc>
        <w:tc>
          <w:tcPr>
            <w:tcW w:w="1213" w:type="dxa"/>
          </w:tcPr>
          <w:p>
            <w:pPr>
              <w:pStyle w:val="TableParagraph"/>
              <w:ind w:left="55"/>
              <w:jc w:val="center"/>
              <w:rPr>
                <w:sz w:val="20"/>
              </w:rPr>
            </w:pPr>
            <w:r>
              <w:rPr>
                <w:spacing w:val="-2"/>
                <w:sz w:val="20"/>
              </w:rPr>
              <w:t>32.31260968</w:t>
            </w:r>
          </w:p>
        </w:tc>
      </w:tr>
      <w:tr>
        <w:trPr>
          <w:trHeight w:val="344" w:hRule="atLeast"/>
        </w:trPr>
        <w:tc>
          <w:tcPr>
            <w:tcW w:w="656" w:type="dxa"/>
          </w:tcPr>
          <w:p>
            <w:pPr>
              <w:pStyle w:val="TableParagraph"/>
              <w:spacing w:before="52"/>
              <w:rPr>
                <w:sz w:val="20"/>
              </w:rPr>
            </w:pPr>
            <w:r>
              <w:rPr>
                <w:spacing w:val="-5"/>
                <w:sz w:val="20"/>
              </w:rPr>
              <w:t>7.5</w:t>
            </w:r>
          </w:p>
        </w:tc>
        <w:tc>
          <w:tcPr>
            <w:tcW w:w="960" w:type="dxa"/>
          </w:tcPr>
          <w:p>
            <w:pPr>
              <w:pStyle w:val="TableParagraph"/>
              <w:spacing w:before="52"/>
              <w:ind w:left="1" w:right="2"/>
              <w:jc w:val="center"/>
              <w:rPr>
                <w:sz w:val="20"/>
              </w:rPr>
            </w:pPr>
            <w:r>
              <w:rPr>
                <w:spacing w:val="-5"/>
                <w:sz w:val="20"/>
              </w:rPr>
              <w:t>7.2</w:t>
            </w:r>
          </w:p>
        </w:tc>
        <w:tc>
          <w:tcPr>
            <w:tcW w:w="936" w:type="dxa"/>
          </w:tcPr>
          <w:p>
            <w:pPr>
              <w:pStyle w:val="TableParagraph"/>
              <w:spacing w:before="52"/>
              <w:ind w:left="0" w:right="125"/>
              <w:jc w:val="center"/>
              <w:rPr>
                <w:sz w:val="20"/>
              </w:rPr>
            </w:pPr>
            <w:r>
              <w:rPr>
                <w:spacing w:val="-10"/>
                <w:sz w:val="20"/>
              </w:rPr>
              <w:t>3</w:t>
            </w:r>
          </w:p>
        </w:tc>
        <w:tc>
          <w:tcPr>
            <w:tcW w:w="1237" w:type="dxa"/>
          </w:tcPr>
          <w:p>
            <w:pPr>
              <w:pStyle w:val="TableParagraph"/>
              <w:spacing w:before="52"/>
              <w:ind w:left="378"/>
              <w:rPr>
                <w:sz w:val="20"/>
              </w:rPr>
            </w:pPr>
            <w:r>
              <w:rPr>
                <w:spacing w:val="-2"/>
                <w:sz w:val="20"/>
              </w:rPr>
              <w:t>34.6115</w:t>
            </w:r>
          </w:p>
        </w:tc>
        <w:tc>
          <w:tcPr>
            <w:tcW w:w="813" w:type="dxa"/>
          </w:tcPr>
          <w:p>
            <w:pPr>
              <w:pStyle w:val="TableParagraph"/>
              <w:spacing w:before="52"/>
              <w:ind w:left="106"/>
              <w:rPr>
                <w:sz w:val="20"/>
              </w:rPr>
            </w:pPr>
            <w:r>
              <w:rPr>
                <w:spacing w:val="-2"/>
                <w:sz w:val="20"/>
              </w:rPr>
              <w:t>31.76</w:t>
            </w:r>
          </w:p>
        </w:tc>
        <w:tc>
          <w:tcPr>
            <w:tcW w:w="1114" w:type="dxa"/>
          </w:tcPr>
          <w:p>
            <w:pPr>
              <w:pStyle w:val="TableParagraph"/>
              <w:spacing w:before="52"/>
              <w:ind w:left="151" w:right="7"/>
              <w:jc w:val="center"/>
              <w:rPr>
                <w:sz w:val="20"/>
              </w:rPr>
            </w:pPr>
            <w:r>
              <w:rPr>
                <w:spacing w:val="-2"/>
                <w:sz w:val="20"/>
              </w:rPr>
              <w:t>31.52131</w:t>
            </w:r>
          </w:p>
        </w:tc>
        <w:tc>
          <w:tcPr>
            <w:tcW w:w="1213" w:type="dxa"/>
          </w:tcPr>
          <w:p>
            <w:pPr>
              <w:pStyle w:val="TableParagraph"/>
              <w:spacing w:before="52"/>
              <w:ind w:left="55" w:right="4"/>
              <w:jc w:val="center"/>
              <w:rPr>
                <w:sz w:val="20"/>
              </w:rPr>
            </w:pPr>
            <w:r>
              <w:rPr>
                <w:spacing w:val="-2"/>
                <w:sz w:val="20"/>
              </w:rPr>
              <w:t>32.63093854</w:t>
            </w:r>
          </w:p>
        </w:tc>
      </w:tr>
      <w:tr>
        <w:trPr>
          <w:trHeight w:val="345" w:hRule="atLeast"/>
        </w:trPr>
        <w:tc>
          <w:tcPr>
            <w:tcW w:w="656" w:type="dxa"/>
          </w:tcPr>
          <w:p>
            <w:pPr>
              <w:pStyle w:val="TableParagraph"/>
              <w:rPr>
                <w:sz w:val="20"/>
              </w:rPr>
            </w:pPr>
            <w:r>
              <w:rPr>
                <w:spacing w:val="-5"/>
                <w:sz w:val="20"/>
              </w:rPr>
              <w:t>7.6</w:t>
            </w:r>
          </w:p>
        </w:tc>
        <w:tc>
          <w:tcPr>
            <w:tcW w:w="960" w:type="dxa"/>
          </w:tcPr>
          <w:p>
            <w:pPr>
              <w:pStyle w:val="TableParagraph"/>
              <w:ind w:left="1" w:right="2"/>
              <w:jc w:val="center"/>
              <w:rPr>
                <w:sz w:val="20"/>
              </w:rPr>
            </w:pPr>
            <w:r>
              <w:rPr>
                <w:spacing w:val="-5"/>
                <w:sz w:val="20"/>
              </w:rPr>
              <w:t>7.2</w:t>
            </w:r>
          </w:p>
        </w:tc>
        <w:tc>
          <w:tcPr>
            <w:tcW w:w="936" w:type="dxa"/>
          </w:tcPr>
          <w:p>
            <w:pPr>
              <w:pStyle w:val="TableParagraph"/>
              <w:ind w:left="0" w:right="125"/>
              <w:jc w:val="center"/>
              <w:rPr>
                <w:sz w:val="20"/>
              </w:rPr>
            </w:pPr>
            <w:r>
              <w:rPr>
                <w:spacing w:val="-10"/>
                <w:sz w:val="20"/>
              </w:rPr>
              <w:t>0</w:t>
            </w:r>
          </w:p>
        </w:tc>
        <w:tc>
          <w:tcPr>
            <w:tcW w:w="1237" w:type="dxa"/>
          </w:tcPr>
          <w:p>
            <w:pPr>
              <w:pStyle w:val="TableParagraph"/>
              <w:ind w:left="378"/>
              <w:rPr>
                <w:sz w:val="20"/>
              </w:rPr>
            </w:pPr>
            <w:r>
              <w:rPr>
                <w:spacing w:val="-5"/>
                <w:sz w:val="20"/>
              </w:rPr>
              <w:t>35</w:t>
            </w:r>
          </w:p>
        </w:tc>
        <w:tc>
          <w:tcPr>
            <w:tcW w:w="813" w:type="dxa"/>
          </w:tcPr>
          <w:p>
            <w:pPr>
              <w:pStyle w:val="TableParagraph"/>
              <w:ind w:left="106"/>
              <w:rPr>
                <w:sz w:val="20"/>
              </w:rPr>
            </w:pPr>
            <w:r>
              <w:rPr>
                <w:spacing w:val="-5"/>
                <w:sz w:val="20"/>
              </w:rPr>
              <w:t>32</w:t>
            </w:r>
          </w:p>
        </w:tc>
        <w:tc>
          <w:tcPr>
            <w:tcW w:w="1114" w:type="dxa"/>
          </w:tcPr>
          <w:p>
            <w:pPr>
              <w:pStyle w:val="TableParagraph"/>
              <w:ind w:left="151" w:right="7"/>
              <w:jc w:val="center"/>
              <w:rPr>
                <w:sz w:val="20"/>
              </w:rPr>
            </w:pPr>
            <w:r>
              <w:rPr>
                <w:spacing w:val="-2"/>
                <w:sz w:val="20"/>
              </w:rPr>
              <w:t>31.84978</w:t>
            </w:r>
          </w:p>
        </w:tc>
        <w:tc>
          <w:tcPr>
            <w:tcW w:w="1213" w:type="dxa"/>
          </w:tcPr>
          <w:p>
            <w:pPr>
              <w:pStyle w:val="TableParagraph"/>
              <w:ind w:left="55" w:right="4"/>
              <w:jc w:val="center"/>
              <w:rPr>
                <w:sz w:val="20"/>
              </w:rPr>
            </w:pPr>
            <w:r>
              <w:rPr>
                <w:spacing w:val="-2"/>
                <w:sz w:val="20"/>
              </w:rPr>
              <w:t>32.94992533</w:t>
            </w:r>
          </w:p>
        </w:tc>
      </w:tr>
      <w:tr>
        <w:trPr>
          <w:trHeight w:val="283" w:hRule="atLeast"/>
        </w:trPr>
        <w:tc>
          <w:tcPr>
            <w:tcW w:w="656" w:type="dxa"/>
          </w:tcPr>
          <w:p>
            <w:pPr>
              <w:pStyle w:val="TableParagraph"/>
              <w:spacing w:line="210" w:lineRule="exact"/>
              <w:rPr>
                <w:sz w:val="20"/>
              </w:rPr>
            </w:pPr>
            <w:r>
              <w:rPr>
                <w:spacing w:val="-5"/>
                <w:sz w:val="20"/>
              </w:rPr>
              <w:t>7.7</w:t>
            </w:r>
          </w:p>
        </w:tc>
        <w:tc>
          <w:tcPr>
            <w:tcW w:w="960" w:type="dxa"/>
          </w:tcPr>
          <w:p>
            <w:pPr>
              <w:pStyle w:val="TableParagraph"/>
              <w:spacing w:line="210" w:lineRule="exact"/>
              <w:ind w:left="1" w:right="2"/>
              <w:jc w:val="center"/>
              <w:rPr>
                <w:sz w:val="20"/>
              </w:rPr>
            </w:pPr>
            <w:r>
              <w:rPr>
                <w:spacing w:val="-5"/>
                <w:sz w:val="20"/>
              </w:rPr>
              <w:t>7.2</w:t>
            </w:r>
          </w:p>
        </w:tc>
        <w:tc>
          <w:tcPr>
            <w:tcW w:w="936" w:type="dxa"/>
          </w:tcPr>
          <w:p>
            <w:pPr>
              <w:pStyle w:val="TableParagraph"/>
              <w:spacing w:line="210" w:lineRule="exact"/>
              <w:ind w:left="65" w:right="125"/>
              <w:jc w:val="center"/>
              <w:rPr>
                <w:sz w:val="20"/>
              </w:rPr>
            </w:pPr>
            <w:r>
              <w:rPr>
                <w:spacing w:val="-4"/>
                <w:sz w:val="20"/>
              </w:rPr>
              <w:t>-</w:t>
            </w:r>
            <w:r>
              <w:rPr>
                <w:spacing w:val="-10"/>
                <w:sz w:val="20"/>
              </w:rPr>
              <w:t>1</w:t>
            </w:r>
          </w:p>
        </w:tc>
        <w:tc>
          <w:tcPr>
            <w:tcW w:w="1237" w:type="dxa"/>
          </w:tcPr>
          <w:p>
            <w:pPr>
              <w:pStyle w:val="TableParagraph"/>
              <w:spacing w:line="210" w:lineRule="exact"/>
              <w:ind w:left="378"/>
              <w:rPr>
                <w:sz w:val="20"/>
              </w:rPr>
            </w:pPr>
            <w:r>
              <w:rPr>
                <w:spacing w:val="-2"/>
                <w:sz w:val="20"/>
              </w:rPr>
              <w:t>35.1295</w:t>
            </w:r>
          </w:p>
        </w:tc>
        <w:tc>
          <w:tcPr>
            <w:tcW w:w="813" w:type="dxa"/>
          </w:tcPr>
          <w:p>
            <w:pPr>
              <w:pStyle w:val="TableParagraph"/>
              <w:spacing w:line="210" w:lineRule="exact"/>
              <w:ind w:left="106"/>
              <w:rPr>
                <w:sz w:val="20"/>
              </w:rPr>
            </w:pPr>
            <w:r>
              <w:rPr>
                <w:spacing w:val="-2"/>
                <w:sz w:val="20"/>
              </w:rPr>
              <w:t>32.08</w:t>
            </w:r>
          </w:p>
        </w:tc>
        <w:tc>
          <w:tcPr>
            <w:tcW w:w="1114" w:type="dxa"/>
          </w:tcPr>
          <w:p>
            <w:pPr>
              <w:pStyle w:val="TableParagraph"/>
              <w:spacing w:line="210" w:lineRule="exact"/>
              <w:ind w:left="151" w:right="7"/>
              <w:jc w:val="center"/>
              <w:rPr>
                <w:sz w:val="20"/>
              </w:rPr>
            </w:pPr>
            <w:r>
              <w:rPr>
                <w:spacing w:val="-2"/>
                <w:sz w:val="20"/>
              </w:rPr>
              <w:t>31.95969</w:t>
            </w:r>
          </w:p>
        </w:tc>
        <w:tc>
          <w:tcPr>
            <w:tcW w:w="1213" w:type="dxa"/>
          </w:tcPr>
          <w:p>
            <w:pPr>
              <w:pStyle w:val="TableParagraph"/>
              <w:spacing w:line="210" w:lineRule="exact"/>
              <w:ind w:left="55" w:right="4"/>
              <w:jc w:val="center"/>
              <w:rPr>
                <w:sz w:val="20"/>
              </w:rPr>
            </w:pPr>
            <w:r>
              <w:rPr>
                <w:spacing w:val="-2"/>
                <w:sz w:val="20"/>
              </w:rPr>
              <w:t>33.05639698</w:t>
            </w:r>
          </w:p>
        </w:tc>
      </w:tr>
    </w:tbl>
    <w:p>
      <w:pPr>
        <w:spacing w:after="0" w:line="210" w:lineRule="exact"/>
        <w:jc w:val="center"/>
        <w:rPr>
          <w:sz w:val="20"/>
        </w:rPr>
        <w:sectPr>
          <w:type w:val="continuous"/>
          <w:pgSz w:w="11910" w:h="16840"/>
          <w:pgMar w:header="0" w:footer="1771" w:top="1380" w:bottom="1960" w:left="1160" w:right="500"/>
        </w:sectPr>
      </w:pPr>
    </w:p>
    <w:tbl>
      <w:tblPr>
        <w:tblW w:w="0" w:type="auto"/>
        <w:jc w:val="left"/>
        <w:tblInd w:w="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8"/>
        <w:gridCol w:w="917"/>
        <w:gridCol w:w="1255"/>
        <w:gridCol w:w="812"/>
        <w:gridCol w:w="1114"/>
        <w:gridCol w:w="2053"/>
      </w:tblGrid>
      <w:tr>
        <w:trPr>
          <w:trHeight w:val="283" w:hRule="atLeast"/>
        </w:trPr>
        <w:tc>
          <w:tcPr>
            <w:tcW w:w="1688" w:type="dxa"/>
          </w:tcPr>
          <w:p>
            <w:pPr>
              <w:pStyle w:val="TableParagraph"/>
              <w:tabs>
                <w:tab w:pos="1082" w:val="left" w:leader="none"/>
              </w:tabs>
              <w:spacing w:line="221" w:lineRule="exact" w:before="0"/>
              <w:ind w:left="122"/>
              <w:rPr>
                <w:sz w:val="20"/>
              </w:rPr>
            </w:pPr>
            <w:r>
              <w:rPr>
                <w:spacing w:val="-5"/>
                <w:sz w:val="20"/>
              </w:rPr>
              <w:t>7.8</w:t>
            </w:r>
            <w:r>
              <w:rPr>
                <w:sz w:val="20"/>
              </w:rPr>
              <w:tab/>
            </w:r>
            <w:r>
              <w:rPr>
                <w:spacing w:val="-5"/>
                <w:sz w:val="20"/>
              </w:rPr>
              <w:t>7.2</w:t>
            </w:r>
          </w:p>
        </w:tc>
        <w:tc>
          <w:tcPr>
            <w:tcW w:w="917" w:type="dxa"/>
          </w:tcPr>
          <w:p>
            <w:pPr>
              <w:pStyle w:val="TableParagraph"/>
              <w:spacing w:line="221" w:lineRule="exact" w:before="0"/>
              <w:ind w:left="65" w:right="105"/>
              <w:jc w:val="center"/>
              <w:rPr>
                <w:sz w:val="20"/>
              </w:rPr>
            </w:pPr>
            <w:r>
              <w:rPr>
                <w:spacing w:val="-4"/>
                <w:sz w:val="20"/>
              </w:rPr>
              <w:t>-</w:t>
            </w:r>
            <w:r>
              <w:rPr>
                <w:spacing w:val="-10"/>
                <w:sz w:val="20"/>
              </w:rPr>
              <w:t>1</w:t>
            </w:r>
          </w:p>
        </w:tc>
        <w:tc>
          <w:tcPr>
            <w:tcW w:w="1255" w:type="dxa"/>
          </w:tcPr>
          <w:p>
            <w:pPr>
              <w:pStyle w:val="TableParagraph"/>
              <w:spacing w:line="221" w:lineRule="exact" w:before="0"/>
              <w:ind w:left="397"/>
              <w:rPr>
                <w:sz w:val="20"/>
              </w:rPr>
            </w:pPr>
            <w:r>
              <w:rPr>
                <w:spacing w:val="-2"/>
                <w:sz w:val="20"/>
              </w:rPr>
              <w:t>35.1295</w:t>
            </w:r>
          </w:p>
        </w:tc>
        <w:tc>
          <w:tcPr>
            <w:tcW w:w="812" w:type="dxa"/>
          </w:tcPr>
          <w:p>
            <w:pPr>
              <w:pStyle w:val="TableParagraph"/>
              <w:spacing w:line="221" w:lineRule="exact" w:before="0"/>
              <w:ind w:left="107"/>
              <w:rPr>
                <w:sz w:val="20"/>
              </w:rPr>
            </w:pPr>
            <w:r>
              <w:rPr>
                <w:spacing w:val="-2"/>
                <w:sz w:val="20"/>
              </w:rPr>
              <w:t>32.08</w:t>
            </w:r>
          </w:p>
        </w:tc>
        <w:tc>
          <w:tcPr>
            <w:tcW w:w="1114" w:type="dxa"/>
          </w:tcPr>
          <w:p>
            <w:pPr>
              <w:pStyle w:val="TableParagraph"/>
              <w:spacing w:line="221" w:lineRule="exact" w:before="0"/>
              <w:ind w:left="151" w:right="2"/>
              <w:jc w:val="center"/>
              <w:rPr>
                <w:sz w:val="20"/>
              </w:rPr>
            </w:pPr>
            <w:r>
              <w:rPr>
                <w:spacing w:val="-2"/>
                <w:sz w:val="20"/>
              </w:rPr>
              <w:t>31.95969</w:t>
            </w:r>
          </w:p>
        </w:tc>
        <w:tc>
          <w:tcPr>
            <w:tcW w:w="2053" w:type="dxa"/>
          </w:tcPr>
          <w:p>
            <w:pPr>
              <w:pStyle w:val="TableParagraph"/>
              <w:spacing w:line="221" w:lineRule="exact" w:before="0"/>
              <w:ind w:left="109"/>
              <w:rPr>
                <w:sz w:val="20"/>
              </w:rPr>
            </w:pPr>
            <w:r>
              <w:rPr>
                <w:spacing w:val="-2"/>
                <w:sz w:val="20"/>
              </w:rPr>
              <w:t>33.05639698</w:t>
            </w:r>
          </w:p>
        </w:tc>
      </w:tr>
      <w:tr>
        <w:trPr>
          <w:trHeight w:val="344" w:hRule="atLeast"/>
        </w:trPr>
        <w:tc>
          <w:tcPr>
            <w:tcW w:w="1688" w:type="dxa"/>
          </w:tcPr>
          <w:p>
            <w:pPr>
              <w:pStyle w:val="TableParagraph"/>
              <w:tabs>
                <w:tab w:pos="1082" w:val="left" w:leader="none"/>
              </w:tabs>
              <w:ind w:left="122"/>
              <w:rPr>
                <w:sz w:val="20"/>
              </w:rPr>
            </w:pPr>
            <w:r>
              <w:rPr>
                <w:spacing w:val="-5"/>
                <w:sz w:val="20"/>
              </w:rPr>
              <w:t>7.9</w:t>
            </w:r>
            <w:r>
              <w:rPr>
                <w:sz w:val="20"/>
              </w:rPr>
              <w:tab/>
            </w:r>
            <w:r>
              <w:rPr>
                <w:spacing w:val="-5"/>
                <w:sz w:val="20"/>
              </w:rPr>
              <w:t>7.2</w:t>
            </w:r>
          </w:p>
        </w:tc>
        <w:tc>
          <w:tcPr>
            <w:tcW w:w="917" w:type="dxa"/>
          </w:tcPr>
          <w:p>
            <w:pPr>
              <w:pStyle w:val="TableParagraph"/>
              <w:ind w:left="0" w:right="105"/>
              <w:jc w:val="center"/>
              <w:rPr>
                <w:sz w:val="20"/>
              </w:rPr>
            </w:pPr>
            <w:r>
              <w:rPr>
                <w:spacing w:val="-10"/>
                <w:sz w:val="20"/>
              </w:rPr>
              <w:t>1</w:t>
            </w:r>
          </w:p>
        </w:tc>
        <w:tc>
          <w:tcPr>
            <w:tcW w:w="1255" w:type="dxa"/>
          </w:tcPr>
          <w:p>
            <w:pPr>
              <w:pStyle w:val="TableParagraph"/>
              <w:ind w:left="397"/>
              <w:rPr>
                <w:sz w:val="20"/>
              </w:rPr>
            </w:pPr>
            <w:r>
              <w:rPr>
                <w:spacing w:val="-2"/>
                <w:sz w:val="20"/>
              </w:rPr>
              <w:t>34.8705</w:t>
            </w:r>
          </w:p>
        </w:tc>
        <w:tc>
          <w:tcPr>
            <w:tcW w:w="812" w:type="dxa"/>
          </w:tcPr>
          <w:p>
            <w:pPr>
              <w:pStyle w:val="TableParagraph"/>
              <w:ind w:left="107"/>
              <w:rPr>
                <w:sz w:val="20"/>
              </w:rPr>
            </w:pPr>
            <w:r>
              <w:rPr>
                <w:spacing w:val="-2"/>
                <w:sz w:val="20"/>
              </w:rPr>
              <w:t>31.92</w:t>
            </w:r>
          </w:p>
        </w:tc>
        <w:tc>
          <w:tcPr>
            <w:tcW w:w="1114" w:type="dxa"/>
          </w:tcPr>
          <w:p>
            <w:pPr>
              <w:pStyle w:val="TableParagraph"/>
              <w:ind w:left="151" w:right="2"/>
              <w:jc w:val="center"/>
              <w:rPr>
                <w:sz w:val="20"/>
              </w:rPr>
            </w:pPr>
            <w:r>
              <w:rPr>
                <w:spacing w:val="-2"/>
                <w:sz w:val="20"/>
              </w:rPr>
              <w:t>31.74007</w:t>
            </w:r>
          </w:p>
        </w:tc>
        <w:tc>
          <w:tcPr>
            <w:tcW w:w="2053" w:type="dxa"/>
          </w:tcPr>
          <w:p>
            <w:pPr>
              <w:pStyle w:val="TableParagraph"/>
              <w:ind w:left="109"/>
              <w:rPr>
                <w:sz w:val="20"/>
              </w:rPr>
            </w:pPr>
            <w:r>
              <w:rPr>
                <w:spacing w:val="-2"/>
                <w:sz w:val="20"/>
              </w:rPr>
              <w:t>32.84352454</w:t>
            </w:r>
          </w:p>
        </w:tc>
      </w:tr>
      <w:tr>
        <w:trPr>
          <w:trHeight w:val="344" w:hRule="atLeast"/>
        </w:trPr>
        <w:tc>
          <w:tcPr>
            <w:tcW w:w="1688" w:type="dxa"/>
          </w:tcPr>
          <w:p>
            <w:pPr>
              <w:pStyle w:val="TableParagraph"/>
              <w:tabs>
                <w:tab w:pos="1082" w:val="left" w:leader="none"/>
              </w:tabs>
              <w:spacing w:before="52"/>
              <w:ind w:left="122"/>
              <w:rPr>
                <w:sz w:val="20"/>
              </w:rPr>
            </w:pPr>
            <w:r>
              <w:rPr>
                <w:spacing w:val="-10"/>
                <w:sz w:val="20"/>
              </w:rPr>
              <w:t>8</w:t>
            </w:r>
            <w:r>
              <w:rPr>
                <w:sz w:val="20"/>
              </w:rPr>
              <w:tab/>
            </w:r>
            <w:r>
              <w:rPr>
                <w:spacing w:val="-5"/>
                <w:sz w:val="20"/>
              </w:rPr>
              <w:t>7.2</w:t>
            </w:r>
          </w:p>
        </w:tc>
        <w:tc>
          <w:tcPr>
            <w:tcW w:w="917" w:type="dxa"/>
          </w:tcPr>
          <w:p>
            <w:pPr>
              <w:pStyle w:val="TableParagraph"/>
              <w:spacing w:before="52"/>
              <w:ind w:left="0" w:right="105"/>
              <w:jc w:val="center"/>
              <w:rPr>
                <w:sz w:val="20"/>
              </w:rPr>
            </w:pPr>
            <w:r>
              <w:rPr>
                <w:spacing w:val="-10"/>
                <w:sz w:val="20"/>
              </w:rPr>
              <w:t>3</w:t>
            </w:r>
          </w:p>
        </w:tc>
        <w:tc>
          <w:tcPr>
            <w:tcW w:w="1255" w:type="dxa"/>
          </w:tcPr>
          <w:p>
            <w:pPr>
              <w:pStyle w:val="TableParagraph"/>
              <w:spacing w:before="52"/>
              <w:ind w:left="397"/>
              <w:rPr>
                <w:sz w:val="20"/>
              </w:rPr>
            </w:pPr>
            <w:r>
              <w:rPr>
                <w:spacing w:val="-2"/>
                <w:sz w:val="20"/>
              </w:rPr>
              <w:t>34.6115</w:t>
            </w:r>
          </w:p>
        </w:tc>
        <w:tc>
          <w:tcPr>
            <w:tcW w:w="812" w:type="dxa"/>
          </w:tcPr>
          <w:p>
            <w:pPr>
              <w:pStyle w:val="TableParagraph"/>
              <w:spacing w:before="52"/>
              <w:ind w:left="107"/>
              <w:rPr>
                <w:sz w:val="20"/>
              </w:rPr>
            </w:pPr>
            <w:r>
              <w:rPr>
                <w:spacing w:val="-2"/>
                <w:sz w:val="20"/>
              </w:rPr>
              <w:t>31.76</w:t>
            </w:r>
          </w:p>
        </w:tc>
        <w:tc>
          <w:tcPr>
            <w:tcW w:w="1114" w:type="dxa"/>
          </w:tcPr>
          <w:p>
            <w:pPr>
              <w:pStyle w:val="TableParagraph"/>
              <w:spacing w:before="52"/>
              <w:ind w:left="151"/>
              <w:jc w:val="center"/>
              <w:rPr>
                <w:sz w:val="20"/>
              </w:rPr>
            </w:pPr>
            <w:r>
              <w:rPr>
                <w:spacing w:val="-2"/>
                <w:sz w:val="20"/>
              </w:rPr>
              <w:t>31.52131</w:t>
            </w:r>
          </w:p>
        </w:tc>
        <w:tc>
          <w:tcPr>
            <w:tcW w:w="2053" w:type="dxa"/>
          </w:tcPr>
          <w:p>
            <w:pPr>
              <w:pStyle w:val="TableParagraph"/>
              <w:spacing w:before="52"/>
              <w:ind w:left="109"/>
              <w:rPr>
                <w:sz w:val="20"/>
              </w:rPr>
            </w:pPr>
            <w:r>
              <w:rPr>
                <w:spacing w:val="-2"/>
                <w:sz w:val="20"/>
              </w:rPr>
              <w:t>32.63093854</w:t>
            </w:r>
          </w:p>
        </w:tc>
      </w:tr>
      <w:tr>
        <w:trPr>
          <w:trHeight w:val="345" w:hRule="atLeast"/>
        </w:trPr>
        <w:tc>
          <w:tcPr>
            <w:tcW w:w="1688" w:type="dxa"/>
          </w:tcPr>
          <w:p>
            <w:pPr>
              <w:pStyle w:val="TableParagraph"/>
              <w:tabs>
                <w:tab w:pos="1082" w:val="left" w:leader="none"/>
              </w:tabs>
              <w:ind w:left="122"/>
              <w:rPr>
                <w:sz w:val="20"/>
              </w:rPr>
            </w:pPr>
            <w:r>
              <w:rPr>
                <w:spacing w:val="-5"/>
                <w:sz w:val="20"/>
              </w:rPr>
              <w:t>8.1</w:t>
            </w:r>
            <w:r>
              <w:rPr>
                <w:sz w:val="20"/>
              </w:rPr>
              <w:tab/>
            </w:r>
            <w:r>
              <w:rPr>
                <w:spacing w:val="-5"/>
                <w:sz w:val="20"/>
              </w:rPr>
              <w:t>7.2</w:t>
            </w:r>
          </w:p>
        </w:tc>
        <w:tc>
          <w:tcPr>
            <w:tcW w:w="917" w:type="dxa"/>
          </w:tcPr>
          <w:p>
            <w:pPr>
              <w:pStyle w:val="TableParagraph"/>
              <w:ind w:left="0" w:right="105"/>
              <w:jc w:val="center"/>
              <w:rPr>
                <w:sz w:val="20"/>
              </w:rPr>
            </w:pPr>
            <w:r>
              <w:rPr>
                <w:spacing w:val="-10"/>
                <w:sz w:val="20"/>
              </w:rPr>
              <w:t>5</w:t>
            </w:r>
          </w:p>
        </w:tc>
        <w:tc>
          <w:tcPr>
            <w:tcW w:w="1255" w:type="dxa"/>
          </w:tcPr>
          <w:p>
            <w:pPr>
              <w:pStyle w:val="TableParagraph"/>
              <w:ind w:left="397"/>
              <w:rPr>
                <w:sz w:val="20"/>
              </w:rPr>
            </w:pPr>
            <w:r>
              <w:rPr>
                <w:spacing w:val="-2"/>
                <w:sz w:val="20"/>
              </w:rPr>
              <w:t>34.3525</w:t>
            </w:r>
          </w:p>
        </w:tc>
        <w:tc>
          <w:tcPr>
            <w:tcW w:w="812" w:type="dxa"/>
          </w:tcPr>
          <w:p>
            <w:pPr>
              <w:pStyle w:val="TableParagraph"/>
              <w:ind w:left="107"/>
              <w:rPr>
                <w:sz w:val="20"/>
              </w:rPr>
            </w:pPr>
            <w:r>
              <w:rPr>
                <w:spacing w:val="-4"/>
                <w:sz w:val="20"/>
              </w:rPr>
              <w:t>31.6</w:t>
            </w:r>
          </w:p>
        </w:tc>
        <w:tc>
          <w:tcPr>
            <w:tcW w:w="1114" w:type="dxa"/>
          </w:tcPr>
          <w:p>
            <w:pPr>
              <w:pStyle w:val="TableParagraph"/>
              <w:ind w:left="151" w:right="2"/>
              <w:jc w:val="center"/>
              <w:rPr>
                <w:sz w:val="20"/>
              </w:rPr>
            </w:pPr>
            <w:r>
              <w:rPr>
                <w:spacing w:val="-2"/>
                <w:sz w:val="20"/>
              </w:rPr>
              <w:t>31.30343</w:t>
            </w:r>
          </w:p>
        </w:tc>
        <w:tc>
          <w:tcPr>
            <w:tcW w:w="2053" w:type="dxa"/>
          </w:tcPr>
          <w:p>
            <w:pPr>
              <w:pStyle w:val="TableParagraph"/>
              <w:ind w:left="109"/>
              <w:rPr>
                <w:sz w:val="20"/>
              </w:rPr>
            </w:pPr>
            <w:r>
              <w:rPr>
                <w:spacing w:val="-2"/>
                <w:sz w:val="20"/>
              </w:rPr>
              <w:t>32.41864496</w:t>
            </w:r>
          </w:p>
        </w:tc>
      </w:tr>
      <w:tr>
        <w:trPr>
          <w:trHeight w:val="345" w:hRule="atLeast"/>
        </w:trPr>
        <w:tc>
          <w:tcPr>
            <w:tcW w:w="1688" w:type="dxa"/>
          </w:tcPr>
          <w:p>
            <w:pPr>
              <w:pStyle w:val="TableParagraph"/>
              <w:tabs>
                <w:tab w:pos="1082" w:val="left" w:leader="none"/>
              </w:tabs>
              <w:ind w:left="122"/>
              <w:rPr>
                <w:sz w:val="20"/>
              </w:rPr>
            </w:pPr>
            <w:r>
              <w:rPr>
                <w:spacing w:val="-5"/>
                <w:sz w:val="20"/>
              </w:rPr>
              <w:t>8.2</w:t>
            </w:r>
            <w:r>
              <w:rPr>
                <w:sz w:val="20"/>
              </w:rPr>
              <w:tab/>
            </w:r>
            <w:r>
              <w:rPr>
                <w:spacing w:val="-5"/>
                <w:sz w:val="20"/>
              </w:rPr>
              <w:t>7.2</w:t>
            </w:r>
          </w:p>
        </w:tc>
        <w:tc>
          <w:tcPr>
            <w:tcW w:w="917" w:type="dxa"/>
          </w:tcPr>
          <w:p>
            <w:pPr>
              <w:pStyle w:val="TableParagraph"/>
              <w:ind w:left="0" w:right="105"/>
              <w:jc w:val="center"/>
              <w:rPr>
                <w:sz w:val="20"/>
              </w:rPr>
            </w:pPr>
            <w:r>
              <w:rPr>
                <w:spacing w:val="-10"/>
                <w:sz w:val="20"/>
              </w:rPr>
              <w:t>7</w:t>
            </w:r>
          </w:p>
        </w:tc>
        <w:tc>
          <w:tcPr>
            <w:tcW w:w="1255" w:type="dxa"/>
          </w:tcPr>
          <w:p>
            <w:pPr>
              <w:pStyle w:val="TableParagraph"/>
              <w:ind w:left="397"/>
              <w:rPr>
                <w:sz w:val="20"/>
              </w:rPr>
            </w:pPr>
            <w:r>
              <w:rPr>
                <w:spacing w:val="-2"/>
                <w:sz w:val="20"/>
              </w:rPr>
              <w:t>34.0935</w:t>
            </w:r>
          </w:p>
        </w:tc>
        <w:tc>
          <w:tcPr>
            <w:tcW w:w="812" w:type="dxa"/>
          </w:tcPr>
          <w:p>
            <w:pPr>
              <w:pStyle w:val="TableParagraph"/>
              <w:ind w:left="107"/>
              <w:rPr>
                <w:sz w:val="20"/>
              </w:rPr>
            </w:pPr>
            <w:r>
              <w:rPr>
                <w:spacing w:val="-2"/>
                <w:sz w:val="20"/>
              </w:rPr>
              <w:t>31.44</w:t>
            </w:r>
          </w:p>
        </w:tc>
        <w:tc>
          <w:tcPr>
            <w:tcW w:w="1114" w:type="dxa"/>
          </w:tcPr>
          <w:p>
            <w:pPr>
              <w:pStyle w:val="TableParagraph"/>
              <w:ind w:left="151" w:right="2"/>
              <w:jc w:val="center"/>
              <w:rPr>
                <w:sz w:val="20"/>
              </w:rPr>
            </w:pPr>
            <w:r>
              <w:rPr>
                <w:spacing w:val="-2"/>
                <w:sz w:val="20"/>
              </w:rPr>
              <w:t>31.08644</w:t>
            </w:r>
          </w:p>
        </w:tc>
        <w:tc>
          <w:tcPr>
            <w:tcW w:w="2053" w:type="dxa"/>
          </w:tcPr>
          <w:p>
            <w:pPr>
              <w:pStyle w:val="TableParagraph"/>
              <w:ind w:left="109"/>
              <w:rPr>
                <w:sz w:val="20"/>
              </w:rPr>
            </w:pPr>
            <w:r>
              <w:rPr>
                <w:spacing w:val="-2"/>
                <w:sz w:val="20"/>
              </w:rPr>
              <w:t>32.2066497</w:t>
            </w:r>
          </w:p>
        </w:tc>
      </w:tr>
      <w:tr>
        <w:trPr>
          <w:trHeight w:val="405" w:hRule="atLeast"/>
        </w:trPr>
        <w:tc>
          <w:tcPr>
            <w:tcW w:w="1688" w:type="dxa"/>
            <w:tcBorders>
              <w:bottom w:val="single" w:sz="4" w:space="0" w:color="000000"/>
            </w:tcBorders>
          </w:tcPr>
          <w:p>
            <w:pPr>
              <w:pStyle w:val="TableParagraph"/>
              <w:tabs>
                <w:tab w:pos="1082" w:val="left" w:leader="none"/>
              </w:tabs>
              <w:ind w:left="122"/>
              <w:rPr>
                <w:sz w:val="20"/>
              </w:rPr>
            </w:pPr>
            <w:r>
              <w:rPr>
                <w:spacing w:val="-5"/>
                <w:sz w:val="20"/>
              </w:rPr>
              <w:t>8.3</w:t>
            </w:r>
            <w:r>
              <w:rPr>
                <w:sz w:val="20"/>
              </w:rPr>
              <w:tab/>
            </w:r>
            <w:r>
              <w:rPr>
                <w:spacing w:val="-5"/>
                <w:sz w:val="20"/>
              </w:rPr>
              <w:t>7.2</w:t>
            </w:r>
          </w:p>
        </w:tc>
        <w:tc>
          <w:tcPr>
            <w:tcW w:w="917" w:type="dxa"/>
            <w:tcBorders>
              <w:bottom w:val="single" w:sz="4" w:space="0" w:color="000000"/>
            </w:tcBorders>
          </w:tcPr>
          <w:p>
            <w:pPr>
              <w:pStyle w:val="TableParagraph"/>
              <w:ind w:left="0" w:right="105"/>
              <w:jc w:val="center"/>
              <w:rPr>
                <w:sz w:val="20"/>
              </w:rPr>
            </w:pPr>
            <w:r>
              <w:rPr>
                <w:spacing w:val="-10"/>
                <w:sz w:val="20"/>
              </w:rPr>
              <w:t>9</w:t>
            </w:r>
          </w:p>
        </w:tc>
        <w:tc>
          <w:tcPr>
            <w:tcW w:w="1255" w:type="dxa"/>
            <w:tcBorders>
              <w:bottom w:val="single" w:sz="4" w:space="0" w:color="000000"/>
            </w:tcBorders>
          </w:tcPr>
          <w:p>
            <w:pPr>
              <w:pStyle w:val="TableParagraph"/>
              <w:ind w:left="397"/>
              <w:rPr>
                <w:sz w:val="20"/>
              </w:rPr>
            </w:pPr>
            <w:r>
              <w:rPr>
                <w:spacing w:val="-2"/>
                <w:sz w:val="20"/>
              </w:rPr>
              <w:t>33.83451</w:t>
            </w:r>
          </w:p>
        </w:tc>
        <w:tc>
          <w:tcPr>
            <w:tcW w:w="812" w:type="dxa"/>
            <w:tcBorders>
              <w:bottom w:val="single" w:sz="4" w:space="0" w:color="000000"/>
            </w:tcBorders>
          </w:tcPr>
          <w:p>
            <w:pPr>
              <w:pStyle w:val="TableParagraph"/>
              <w:ind w:left="107"/>
              <w:rPr>
                <w:sz w:val="20"/>
              </w:rPr>
            </w:pPr>
            <w:r>
              <w:rPr>
                <w:spacing w:val="-2"/>
                <w:sz w:val="20"/>
              </w:rPr>
              <w:t>31.28</w:t>
            </w:r>
          </w:p>
        </w:tc>
        <w:tc>
          <w:tcPr>
            <w:tcW w:w="1114" w:type="dxa"/>
            <w:tcBorders>
              <w:bottom w:val="single" w:sz="4" w:space="0" w:color="000000"/>
            </w:tcBorders>
          </w:tcPr>
          <w:p>
            <w:pPr>
              <w:pStyle w:val="TableParagraph"/>
              <w:ind w:left="151" w:right="2"/>
              <w:jc w:val="center"/>
              <w:rPr>
                <w:sz w:val="20"/>
              </w:rPr>
            </w:pPr>
            <w:r>
              <w:rPr>
                <w:spacing w:val="-2"/>
                <w:sz w:val="20"/>
              </w:rPr>
              <w:t>30.87037</w:t>
            </w:r>
          </w:p>
        </w:tc>
        <w:tc>
          <w:tcPr>
            <w:tcW w:w="2053" w:type="dxa"/>
            <w:tcBorders>
              <w:bottom w:val="single" w:sz="4" w:space="0" w:color="000000"/>
            </w:tcBorders>
          </w:tcPr>
          <w:p>
            <w:pPr>
              <w:pStyle w:val="TableParagraph"/>
              <w:ind w:left="109"/>
              <w:rPr>
                <w:sz w:val="20"/>
              </w:rPr>
            </w:pPr>
            <w:r>
              <w:rPr>
                <w:spacing w:val="-2"/>
                <w:sz w:val="20"/>
              </w:rPr>
              <w:t>31.99495852</w:t>
            </w:r>
          </w:p>
        </w:tc>
      </w:tr>
    </w:tbl>
    <w:p>
      <w:pPr>
        <w:spacing w:after="0"/>
        <w:rPr>
          <w:sz w:val="20"/>
        </w:rPr>
        <w:sectPr>
          <w:footerReference w:type="default" r:id="rId51"/>
          <w:pgSz w:w="11910" w:h="16840"/>
          <w:pgMar w:header="0" w:footer="1502" w:top="1380" w:bottom="1700" w:left="1160" w:right="500"/>
        </w:sectPr>
      </w:pPr>
    </w:p>
    <w:p>
      <w:pPr>
        <w:pStyle w:val="Heading2"/>
        <w:spacing w:before="72"/>
      </w:pPr>
      <w:r>
        <w:rPr/>
        <w:t>APPENDIX</w:t>
      </w:r>
      <w:r>
        <w:rPr>
          <w:spacing w:val="-4"/>
        </w:rPr>
        <w:t> </w:t>
      </w:r>
      <w:r>
        <w:rPr>
          <w:spacing w:val="-10"/>
        </w:rPr>
        <w:t>B</w:t>
      </w:r>
    </w:p>
    <w:p>
      <w:pPr>
        <w:pStyle w:val="BodyText"/>
        <w:spacing w:before="5"/>
        <w:rPr>
          <w:b/>
        </w:rPr>
      </w:pPr>
    </w:p>
    <w:p>
      <w:pPr>
        <w:pStyle w:val="Heading3"/>
        <w:spacing w:line="276" w:lineRule="auto"/>
        <w:ind w:left="827" w:right="907" w:firstLine="0"/>
        <w:jc w:val="left"/>
      </w:pPr>
      <w:r>
        <w:rPr/>
        <w:t>Graph</w:t>
      </w:r>
      <w:r>
        <w:rPr>
          <w:spacing w:val="-4"/>
        </w:rPr>
        <w:t> </w:t>
      </w:r>
      <w:r>
        <w:rPr/>
        <w:t>of</w:t>
      </w:r>
      <w:r>
        <w:rPr>
          <w:spacing w:val="-3"/>
        </w:rPr>
        <w:t> </w:t>
      </w:r>
      <w:r>
        <w:rPr/>
        <w:t>Basement</w:t>
      </w:r>
      <w:r>
        <w:rPr>
          <w:spacing w:val="-3"/>
        </w:rPr>
        <w:t> </w:t>
      </w:r>
      <w:r>
        <w:rPr/>
        <w:t>Depth,</w:t>
      </w:r>
      <w:r>
        <w:rPr>
          <w:spacing w:val="-4"/>
        </w:rPr>
        <w:t> </w:t>
      </w:r>
      <w:r>
        <w:rPr/>
        <w:t>Conrad</w:t>
      </w:r>
      <w:r>
        <w:rPr>
          <w:spacing w:val="-4"/>
        </w:rPr>
        <w:t> </w:t>
      </w:r>
      <w:r>
        <w:rPr/>
        <w:t>depth</w:t>
      </w:r>
      <w:r>
        <w:rPr>
          <w:spacing w:val="-4"/>
        </w:rPr>
        <w:t> </w:t>
      </w:r>
      <w:r>
        <w:rPr/>
        <w:t>and</w:t>
      </w:r>
      <w:r>
        <w:rPr>
          <w:spacing w:val="-6"/>
        </w:rPr>
        <w:t> </w:t>
      </w:r>
      <w:r>
        <w:rPr/>
        <w:t>crustal</w:t>
      </w:r>
      <w:r>
        <w:rPr>
          <w:spacing w:val="-4"/>
        </w:rPr>
        <w:t> </w:t>
      </w:r>
      <w:r>
        <w:rPr/>
        <w:t>thickness</w:t>
      </w:r>
      <w:r>
        <w:rPr>
          <w:spacing w:val="-4"/>
        </w:rPr>
        <w:t> </w:t>
      </w:r>
      <w:r>
        <w:rPr/>
        <w:t>obtained</w:t>
      </w:r>
      <w:r>
        <w:rPr>
          <w:spacing w:val="-4"/>
        </w:rPr>
        <w:t> </w:t>
      </w:r>
      <w:r>
        <w:rPr/>
        <w:t>from Spectral results</w:t>
      </w:r>
    </w:p>
    <w:p>
      <w:pPr>
        <w:pStyle w:val="BodyText"/>
        <w:spacing w:before="193"/>
        <w:rPr>
          <w:b/>
          <w:sz w:val="20"/>
        </w:rPr>
      </w:pPr>
      <w:r>
        <w:rPr/>
        <w:drawing>
          <wp:anchor distT="0" distB="0" distL="0" distR="0" allowOverlap="1" layoutInCell="1" locked="0" behindDoc="1" simplePos="0" relativeHeight="487609344">
            <wp:simplePos x="0" y="0"/>
            <wp:positionH relativeFrom="page">
              <wp:posOffset>1124851</wp:posOffset>
            </wp:positionH>
            <wp:positionV relativeFrom="paragraph">
              <wp:posOffset>454569</wp:posOffset>
            </wp:positionV>
            <wp:extent cx="2815451" cy="2209800"/>
            <wp:effectExtent l="0" t="0" r="0" b="0"/>
            <wp:wrapTopAndBottom/>
            <wp:docPr id="413" name="Image 413"/>
            <wp:cNvGraphicFramePr>
              <a:graphicFrameLocks/>
            </wp:cNvGraphicFramePr>
            <a:graphic>
              <a:graphicData uri="http://schemas.openxmlformats.org/drawingml/2006/picture">
                <pic:pic>
                  <pic:nvPicPr>
                    <pic:cNvPr id="413" name="Image 413"/>
                    <pic:cNvPicPr/>
                  </pic:nvPicPr>
                  <pic:blipFill>
                    <a:blip r:embed="rId52" cstate="print"/>
                    <a:stretch>
                      <a:fillRect/>
                    </a:stretch>
                  </pic:blipFill>
                  <pic:spPr>
                    <a:xfrm>
                      <a:off x="0" y="0"/>
                      <a:ext cx="2815451" cy="2209800"/>
                    </a:xfrm>
                    <a:prstGeom prst="rect">
                      <a:avLst/>
                    </a:prstGeom>
                  </pic:spPr>
                </pic:pic>
              </a:graphicData>
            </a:graphic>
          </wp:anchor>
        </w:drawing>
      </w:r>
      <w:r>
        <w:rPr/>
        <w:drawing>
          <wp:anchor distT="0" distB="0" distL="0" distR="0" allowOverlap="1" layoutInCell="1" locked="0" behindDoc="1" simplePos="0" relativeHeight="487609856">
            <wp:simplePos x="0" y="0"/>
            <wp:positionH relativeFrom="page">
              <wp:posOffset>4276977</wp:posOffset>
            </wp:positionH>
            <wp:positionV relativeFrom="paragraph">
              <wp:posOffset>284416</wp:posOffset>
            </wp:positionV>
            <wp:extent cx="2529942" cy="2362200"/>
            <wp:effectExtent l="0" t="0" r="0" b="0"/>
            <wp:wrapTopAndBottom/>
            <wp:docPr id="414" name="Image 414"/>
            <wp:cNvGraphicFramePr>
              <a:graphicFrameLocks/>
            </wp:cNvGraphicFramePr>
            <a:graphic>
              <a:graphicData uri="http://schemas.openxmlformats.org/drawingml/2006/picture">
                <pic:pic>
                  <pic:nvPicPr>
                    <pic:cNvPr id="414" name="Image 414"/>
                    <pic:cNvPicPr/>
                  </pic:nvPicPr>
                  <pic:blipFill>
                    <a:blip r:embed="rId53" cstate="print"/>
                    <a:stretch>
                      <a:fillRect/>
                    </a:stretch>
                  </pic:blipFill>
                  <pic:spPr>
                    <a:xfrm>
                      <a:off x="0" y="0"/>
                      <a:ext cx="2529942" cy="2362200"/>
                    </a:xfrm>
                    <a:prstGeom prst="rect">
                      <a:avLst/>
                    </a:prstGeom>
                  </pic:spPr>
                </pic:pic>
              </a:graphicData>
            </a:graphic>
          </wp:anchor>
        </w:drawing>
      </w:r>
      <w:r>
        <w:rPr/>
        <w:drawing>
          <wp:anchor distT="0" distB="0" distL="0" distR="0" allowOverlap="1" layoutInCell="1" locked="0" behindDoc="1" simplePos="0" relativeHeight="487610368">
            <wp:simplePos x="0" y="0"/>
            <wp:positionH relativeFrom="page">
              <wp:posOffset>1123950</wp:posOffset>
            </wp:positionH>
            <wp:positionV relativeFrom="paragraph">
              <wp:posOffset>2828226</wp:posOffset>
            </wp:positionV>
            <wp:extent cx="2750069" cy="2143125"/>
            <wp:effectExtent l="0" t="0" r="0" b="0"/>
            <wp:wrapTopAndBottom/>
            <wp:docPr id="415" name="Image 415"/>
            <wp:cNvGraphicFramePr>
              <a:graphicFrameLocks/>
            </wp:cNvGraphicFramePr>
            <a:graphic>
              <a:graphicData uri="http://schemas.openxmlformats.org/drawingml/2006/picture">
                <pic:pic>
                  <pic:nvPicPr>
                    <pic:cNvPr id="415" name="Image 415"/>
                    <pic:cNvPicPr/>
                  </pic:nvPicPr>
                  <pic:blipFill>
                    <a:blip r:embed="rId54" cstate="print"/>
                    <a:stretch>
                      <a:fillRect/>
                    </a:stretch>
                  </pic:blipFill>
                  <pic:spPr>
                    <a:xfrm>
                      <a:off x="0" y="0"/>
                      <a:ext cx="2750069" cy="2143125"/>
                    </a:xfrm>
                    <a:prstGeom prst="rect">
                      <a:avLst/>
                    </a:prstGeom>
                  </pic:spPr>
                </pic:pic>
              </a:graphicData>
            </a:graphic>
          </wp:anchor>
        </w:drawing>
      </w:r>
      <w:r>
        <w:rPr/>
        <w:drawing>
          <wp:anchor distT="0" distB="0" distL="0" distR="0" allowOverlap="1" layoutInCell="1" locked="0" behindDoc="1" simplePos="0" relativeHeight="487610880">
            <wp:simplePos x="0" y="0"/>
            <wp:positionH relativeFrom="page">
              <wp:posOffset>4005352</wp:posOffset>
            </wp:positionH>
            <wp:positionV relativeFrom="paragraph">
              <wp:posOffset>2731072</wp:posOffset>
            </wp:positionV>
            <wp:extent cx="2832552" cy="2209800"/>
            <wp:effectExtent l="0" t="0" r="0" b="0"/>
            <wp:wrapTopAndBottom/>
            <wp:docPr id="416" name="Image 416"/>
            <wp:cNvGraphicFramePr>
              <a:graphicFrameLocks/>
            </wp:cNvGraphicFramePr>
            <a:graphic>
              <a:graphicData uri="http://schemas.openxmlformats.org/drawingml/2006/picture">
                <pic:pic>
                  <pic:nvPicPr>
                    <pic:cNvPr id="416" name="Image 416"/>
                    <pic:cNvPicPr/>
                  </pic:nvPicPr>
                  <pic:blipFill>
                    <a:blip r:embed="rId55" cstate="print"/>
                    <a:stretch>
                      <a:fillRect/>
                    </a:stretch>
                  </pic:blipFill>
                  <pic:spPr>
                    <a:xfrm>
                      <a:off x="0" y="0"/>
                      <a:ext cx="2832552" cy="2209800"/>
                    </a:xfrm>
                    <a:prstGeom prst="rect">
                      <a:avLst/>
                    </a:prstGeom>
                  </pic:spPr>
                </pic:pic>
              </a:graphicData>
            </a:graphic>
          </wp:anchor>
        </w:drawing>
      </w:r>
    </w:p>
    <w:p>
      <w:pPr>
        <w:pStyle w:val="BodyText"/>
        <w:rPr>
          <w:b/>
          <w:sz w:val="7"/>
        </w:rPr>
      </w:pPr>
    </w:p>
    <w:p>
      <w:pPr>
        <w:pStyle w:val="BodyText"/>
        <w:rPr>
          <w:b/>
          <w:sz w:val="20"/>
        </w:rPr>
      </w:pPr>
    </w:p>
    <w:p>
      <w:pPr>
        <w:pStyle w:val="BodyText"/>
        <w:spacing w:before="83"/>
        <w:rPr>
          <w:b/>
          <w:sz w:val="20"/>
        </w:rPr>
      </w:pPr>
      <w:r>
        <w:rPr/>
        <w:drawing>
          <wp:anchor distT="0" distB="0" distL="0" distR="0" allowOverlap="1" layoutInCell="1" locked="0" behindDoc="1" simplePos="0" relativeHeight="487611392">
            <wp:simplePos x="0" y="0"/>
            <wp:positionH relativeFrom="page">
              <wp:posOffset>1139216</wp:posOffset>
            </wp:positionH>
            <wp:positionV relativeFrom="paragraph">
              <wp:posOffset>213982</wp:posOffset>
            </wp:positionV>
            <wp:extent cx="2435702" cy="2057400"/>
            <wp:effectExtent l="0" t="0" r="0" b="0"/>
            <wp:wrapTopAndBottom/>
            <wp:docPr id="417" name="Image 417"/>
            <wp:cNvGraphicFramePr>
              <a:graphicFrameLocks/>
            </wp:cNvGraphicFramePr>
            <a:graphic>
              <a:graphicData uri="http://schemas.openxmlformats.org/drawingml/2006/picture">
                <pic:pic>
                  <pic:nvPicPr>
                    <pic:cNvPr id="417" name="Image 417"/>
                    <pic:cNvPicPr/>
                  </pic:nvPicPr>
                  <pic:blipFill>
                    <a:blip r:embed="rId56" cstate="print"/>
                    <a:stretch>
                      <a:fillRect/>
                    </a:stretch>
                  </pic:blipFill>
                  <pic:spPr>
                    <a:xfrm>
                      <a:off x="0" y="0"/>
                      <a:ext cx="2435702" cy="2057400"/>
                    </a:xfrm>
                    <a:prstGeom prst="rect">
                      <a:avLst/>
                    </a:prstGeom>
                  </pic:spPr>
                </pic:pic>
              </a:graphicData>
            </a:graphic>
          </wp:anchor>
        </w:drawing>
      </w:r>
      <w:r>
        <w:rPr/>
        <w:drawing>
          <wp:anchor distT="0" distB="0" distL="0" distR="0" allowOverlap="1" layoutInCell="1" locked="0" behindDoc="1" simplePos="0" relativeHeight="487611904">
            <wp:simplePos x="0" y="0"/>
            <wp:positionH relativeFrom="page">
              <wp:posOffset>4134830</wp:posOffset>
            </wp:positionH>
            <wp:positionV relativeFrom="paragraph">
              <wp:posOffset>221357</wp:posOffset>
            </wp:positionV>
            <wp:extent cx="2515609" cy="2143125"/>
            <wp:effectExtent l="0" t="0" r="0" b="0"/>
            <wp:wrapTopAndBottom/>
            <wp:docPr id="418" name="Image 418"/>
            <wp:cNvGraphicFramePr>
              <a:graphicFrameLocks/>
            </wp:cNvGraphicFramePr>
            <a:graphic>
              <a:graphicData uri="http://schemas.openxmlformats.org/drawingml/2006/picture">
                <pic:pic>
                  <pic:nvPicPr>
                    <pic:cNvPr id="418" name="Image 418"/>
                    <pic:cNvPicPr/>
                  </pic:nvPicPr>
                  <pic:blipFill>
                    <a:blip r:embed="rId57" cstate="print"/>
                    <a:stretch>
                      <a:fillRect/>
                    </a:stretch>
                  </pic:blipFill>
                  <pic:spPr>
                    <a:xfrm>
                      <a:off x="0" y="0"/>
                      <a:ext cx="2515609" cy="2143125"/>
                    </a:xfrm>
                    <a:prstGeom prst="rect">
                      <a:avLst/>
                    </a:prstGeom>
                  </pic:spPr>
                </pic:pic>
              </a:graphicData>
            </a:graphic>
          </wp:anchor>
        </w:drawing>
      </w:r>
    </w:p>
    <w:p>
      <w:pPr>
        <w:spacing w:after="0"/>
        <w:rPr>
          <w:sz w:val="20"/>
        </w:rPr>
        <w:sectPr>
          <w:pgSz w:w="11910" w:h="16840"/>
          <w:pgMar w:header="0" w:footer="1502" w:top="1320" w:bottom="1700" w:left="1160" w:right="500"/>
        </w:sectPr>
      </w:pPr>
    </w:p>
    <w:p>
      <w:pPr>
        <w:tabs>
          <w:tab w:pos="5205" w:val="left" w:leader="none"/>
        </w:tabs>
        <w:spacing w:line="240" w:lineRule="auto"/>
        <w:ind w:left="670" w:right="0" w:firstLine="0"/>
        <w:rPr>
          <w:sz w:val="20"/>
        </w:rPr>
      </w:pPr>
      <w:r>
        <w:rPr>
          <w:sz w:val="20"/>
        </w:rPr>
        <w:drawing>
          <wp:inline distT="0" distB="0" distL="0" distR="0">
            <wp:extent cx="2603341" cy="2295525"/>
            <wp:effectExtent l="0" t="0" r="0" b="0"/>
            <wp:docPr id="419" name="Image 419"/>
            <wp:cNvGraphicFramePr>
              <a:graphicFrameLocks/>
            </wp:cNvGraphicFramePr>
            <a:graphic>
              <a:graphicData uri="http://schemas.openxmlformats.org/drawingml/2006/picture">
                <pic:pic>
                  <pic:nvPicPr>
                    <pic:cNvPr id="419" name="Image 419"/>
                    <pic:cNvPicPr/>
                  </pic:nvPicPr>
                  <pic:blipFill>
                    <a:blip r:embed="rId58" cstate="print"/>
                    <a:stretch>
                      <a:fillRect/>
                    </a:stretch>
                  </pic:blipFill>
                  <pic:spPr>
                    <a:xfrm>
                      <a:off x="0" y="0"/>
                      <a:ext cx="2603341" cy="2295525"/>
                    </a:xfrm>
                    <a:prstGeom prst="rect">
                      <a:avLst/>
                    </a:prstGeom>
                  </pic:spPr>
                </pic:pic>
              </a:graphicData>
            </a:graphic>
          </wp:inline>
        </w:drawing>
      </w:r>
      <w:r>
        <w:rPr>
          <w:sz w:val="20"/>
        </w:rPr>
      </w:r>
      <w:r>
        <w:rPr>
          <w:sz w:val="20"/>
        </w:rPr>
        <w:tab/>
      </w:r>
      <w:r>
        <w:rPr>
          <w:position w:val="3"/>
          <w:sz w:val="20"/>
        </w:rPr>
        <w:drawing>
          <wp:inline distT="0" distB="0" distL="0" distR="0">
            <wp:extent cx="2682999" cy="2438400"/>
            <wp:effectExtent l="0" t="0" r="0" b="0"/>
            <wp:docPr id="420" name="Image 420"/>
            <wp:cNvGraphicFramePr>
              <a:graphicFrameLocks/>
            </wp:cNvGraphicFramePr>
            <a:graphic>
              <a:graphicData uri="http://schemas.openxmlformats.org/drawingml/2006/picture">
                <pic:pic>
                  <pic:nvPicPr>
                    <pic:cNvPr id="420" name="Image 420"/>
                    <pic:cNvPicPr/>
                  </pic:nvPicPr>
                  <pic:blipFill>
                    <a:blip r:embed="rId59" cstate="print"/>
                    <a:stretch>
                      <a:fillRect/>
                    </a:stretch>
                  </pic:blipFill>
                  <pic:spPr>
                    <a:xfrm>
                      <a:off x="0" y="0"/>
                      <a:ext cx="2682999" cy="2438400"/>
                    </a:xfrm>
                    <a:prstGeom prst="rect">
                      <a:avLst/>
                    </a:prstGeom>
                  </pic:spPr>
                </pic:pic>
              </a:graphicData>
            </a:graphic>
          </wp:inline>
        </w:drawing>
      </w:r>
      <w:r>
        <w:rPr>
          <w:position w:val="3"/>
          <w:sz w:val="20"/>
        </w:rPr>
      </w:r>
    </w:p>
    <w:p>
      <w:pPr>
        <w:pStyle w:val="BodyText"/>
        <w:spacing w:before="14"/>
        <w:rPr>
          <w:b/>
          <w:sz w:val="20"/>
        </w:rPr>
      </w:pPr>
      <w:r>
        <w:rPr/>
        <mc:AlternateContent>
          <mc:Choice Requires="wps">
            <w:drawing>
              <wp:anchor distT="0" distB="0" distL="0" distR="0" allowOverlap="1" layoutInCell="1" locked="0" behindDoc="1" simplePos="0" relativeHeight="487612416">
                <wp:simplePos x="0" y="0"/>
                <wp:positionH relativeFrom="page">
                  <wp:posOffset>857250</wp:posOffset>
                </wp:positionH>
                <wp:positionV relativeFrom="paragraph">
                  <wp:posOffset>170167</wp:posOffset>
                </wp:positionV>
                <wp:extent cx="5904230" cy="5418455"/>
                <wp:effectExtent l="0" t="0" r="0" b="0"/>
                <wp:wrapTopAndBottom/>
                <wp:docPr id="421" name="Group 421"/>
                <wp:cNvGraphicFramePr>
                  <a:graphicFrameLocks/>
                </wp:cNvGraphicFramePr>
                <a:graphic>
                  <a:graphicData uri="http://schemas.microsoft.com/office/word/2010/wordprocessingGroup">
                    <wpg:wgp>
                      <wpg:cNvPr id="421" name="Group 421"/>
                      <wpg:cNvGrpSpPr/>
                      <wpg:grpSpPr>
                        <a:xfrm>
                          <a:off x="0" y="0"/>
                          <a:ext cx="5904230" cy="5418455"/>
                          <a:chExt cx="5904230" cy="5418455"/>
                        </a:xfrm>
                      </wpg:grpSpPr>
                      <pic:pic>
                        <pic:nvPicPr>
                          <pic:cNvPr id="422" name="Image 422"/>
                          <pic:cNvPicPr/>
                        </pic:nvPicPr>
                        <pic:blipFill>
                          <a:blip r:embed="rId60" cstate="print"/>
                          <a:stretch>
                            <a:fillRect/>
                          </a:stretch>
                        </pic:blipFill>
                        <pic:spPr>
                          <a:xfrm>
                            <a:off x="152573" y="5080"/>
                            <a:ext cx="2997661" cy="2671444"/>
                          </a:xfrm>
                          <a:prstGeom prst="rect">
                            <a:avLst/>
                          </a:prstGeom>
                        </pic:spPr>
                      </pic:pic>
                      <pic:pic>
                        <pic:nvPicPr>
                          <pic:cNvPr id="423" name="Image 423"/>
                          <pic:cNvPicPr/>
                        </pic:nvPicPr>
                        <pic:blipFill>
                          <a:blip r:embed="rId61" cstate="print"/>
                          <a:stretch>
                            <a:fillRect/>
                          </a:stretch>
                        </pic:blipFill>
                        <pic:spPr>
                          <a:xfrm>
                            <a:off x="3161664" y="0"/>
                            <a:ext cx="2672634" cy="2517604"/>
                          </a:xfrm>
                          <a:prstGeom prst="rect">
                            <a:avLst/>
                          </a:prstGeom>
                        </pic:spPr>
                      </pic:pic>
                      <pic:pic>
                        <pic:nvPicPr>
                          <pic:cNvPr id="424" name="Image 424"/>
                          <pic:cNvPicPr/>
                        </pic:nvPicPr>
                        <pic:blipFill>
                          <a:blip r:embed="rId62" cstate="print"/>
                          <a:stretch>
                            <a:fillRect/>
                          </a:stretch>
                        </pic:blipFill>
                        <pic:spPr>
                          <a:xfrm>
                            <a:off x="0" y="2633979"/>
                            <a:ext cx="3275965" cy="2618105"/>
                          </a:xfrm>
                          <a:prstGeom prst="rect">
                            <a:avLst/>
                          </a:prstGeom>
                        </pic:spPr>
                      </pic:pic>
                      <pic:pic>
                        <pic:nvPicPr>
                          <pic:cNvPr id="425" name="Image 425"/>
                          <pic:cNvPicPr/>
                        </pic:nvPicPr>
                        <pic:blipFill>
                          <a:blip r:embed="rId63" cstate="print"/>
                          <a:stretch>
                            <a:fillRect/>
                          </a:stretch>
                        </pic:blipFill>
                        <pic:spPr>
                          <a:xfrm>
                            <a:off x="2991485" y="2732404"/>
                            <a:ext cx="2912744" cy="2686049"/>
                          </a:xfrm>
                          <a:prstGeom prst="rect">
                            <a:avLst/>
                          </a:prstGeom>
                        </pic:spPr>
                      </pic:pic>
                    </wpg:wgp>
                  </a:graphicData>
                </a:graphic>
              </wp:anchor>
            </w:drawing>
          </mc:Choice>
          <mc:Fallback>
            <w:pict>
              <v:group style="position:absolute;margin-left:67.5pt;margin-top:13.399023pt;width:464.9pt;height:426.65pt;mso-position-horizontal-relative:page;mso-position-vertical-relative:paragraph;z-index:-15704064;mso-wrap-distance-left:0;mso-wrap-distance-right:0" id="docshapegroup386" coordorigin="1350,268" coordsize="9298,8533">
                <v:shape style="position:absolute;left:1590;top:275;width:4721;height:4207" type="#_x0000_t75" id="docshape387" stroked="false">
                  <v:imagedata r:id="rId60" o:title=""/>
                </v:shape>
                <v:shape style="position:absolute;left:6329;top:267;width:4209;height:3965" type="#_x0000_t75" id="docshape388" stroked="false">
                  <v:imagedata r:id="rId61" o:title=""/>
                </v:shape>
                <v:shape style="position:absolute;left:1350;top:4415;width:5159;height:4123" type="#_x0000_t75" id="docshape389" stroked="false">
                  <v:imagedata r:id="rId62" o:title=""/>
                </v:shape>
                <v:shape style="position:absolute;left:6061;top:4570;width:4587;height:4230" type="#_x0000_t75" id="docshape390" stroked="false">
                  <v:imagedata r:id="rId63" o:title=""/>
                </v:shape>
                <w10:wrap type="topAndBottom"/>
              </v:group>
            </w:pict>
          </mc:Fallback>
        </mc:AlternateContent>
      </w:r>
    </w:p>
    <w:p>
      <w:pPr>
        <w:spacing w:after="0"/>
        <w:rPr>
          <w:sz w:val="20"/>
        </w:rPr>
        <w:sectPr>
          <w:pgSz w:w="11910" w:h="16840"/>
          <w:pgMar w:header="0" w:footer="1502" w:top="1380" w:bottom="1700" w:left="1160" w:right="500"/>
        </w:sectPr>
      </w:pPr>
    </w:p>
    <w:p>
      <w:pPr>
        <w:pStyle w:val="BodyText"/>
        <w:ind w:left="605"/>
        <w:rPr>
          <w:sz w:val="20"/>
        </w:rPr>
      </w:pPr>
      <w:r>
        <w:rPr>
          <w:sz w:val="20"/>
        </w:rPr>
        <mc:AlternateContent>
          <mc:Choice Requires="wps">
            <w:drawing>
              <wp:inline distT="0" distB="0" distL="0" distR="0">
                <wp:extent cx="5545455" cy="2806700"/>
                <wp:effectExtent l="0" t="0" r="0" b="3175"/>
                <wp:docPr id="426" name="Group 426"/>
                <wp:cNvGraphicFramePr>
                  <a:graphicFrameLocks/>
                </wp:cNvGraphicFramePr>
                <a:graphic>
                  <a:graphicData uri="http://schemas.microsoft.com/office/word/2010/wordprocessingGroup">
                    <wpg:wgp>
                      <wpg:cNvPr id="426" name="Group 426"/>
                      <wpg:cNvGrpSpPr/>
                      <wpg:grpSpPr>
                        <a:xfrm>
                          <a:off x="0" y="0"/>
                          <a:ext cx="5545455" cy="2806700"/>
                          <a:chExt cx="5545455" cy="2806700"/>
                        </a:xfrm>
                      </wpg:grpSpPr>
                      <pic:pic>
                        <pic:nvPicPr>
                          <pic:cNvPr id="427" name="Image 427"/>
                          <pic:cNvPicPr/>
                        </pic:nvPicPr>
                        <pic:blipFill>
                          <a:blip r:embed="rId64" cstate="print"/>
                          <a:stretch>
                            <a:fillRect/>
                          </a:stretch>
                        </pic:blipFill>
                        <pic:spPr>
                          <a:xfrm>
                            <a:off x="0" y="266065"/>
                            <a:ext cx="2962094" cy="2540635"/>
                          </a:xfrm>
                          <a:prstGeom prst="rect">
                            <a:avLst/>
                          </a:prstGeom>
                        </pic:spPr>
                      </pic:pic>
                      <pic:pic>
                        <pic:nvPicPr>
                          <pic:cNvPr id="428" name="Image 428"/>
                          <pic:cNvPicPr/>
                        </pic:nvPicPr>
                        <pic:blipFill>
                          <a:blip r:embed="rId65" cstate="print"/>
                          <a:stretch>
                            <a:fillRect/>
                          </a:stretch>
                        </pic:blipFill>
                        <pic:spPr>
                          <a:xfrm>
                            <a:off x="2855414" y="0"/>
                            <a:ext cx="2689860" cy="2700654"/>
                          </a:xfrm>
                          <a:prstGeom prst="rect">
                            <a:avLst/>
                          </a:prstGeom>
                        </pic:spPr>
                      </pic:pic>
                    </wpg:wgp>
                  </a:graphicData>
                </a:graphic>
              </wp:inline>
            </w:drawing>
          </mc:Choice>
          <mc:Fallback>
            <w:pict>
              <v:group style="width:436.65pt;height:221pt;mso-position-horizontal-relative:char;mso-position-vertical-relative:line" id="docshapegroup391" coordorigin="0,0" coordsize="8733,4420">
                <v:shape style="position:absolute;left:0;top:419;width:4665;height:4001" type="#_x0000_t75" id="docshape392" stroked="false">
                  <v:imagedata r:id="rId64" o:title=""/>
                </v:shape>
                <v:shape style="position:absolute;left:4496;top:0;width:4236;height:4253" type="#_x0000_t75" id="docshape393" stroked="false">
                  <v:imagedata r:id="rId65" o:title=""/>
                </v:shape>
              </v:group>
            </w:pict>
          </mc:Fallback>
        </mc:AlternateContent>
      </w:r>
      <w:r>
        <w:rPr>
          <w:sz w:val="20"/>
        </w:rPr>
      </w:r>
    </w:p>
    <w:p>
      <w:pPr>
        <w:pStyle w:val="BodyText"/>
        <w:rPr>
          <w:b/>
          <w:sz w:val="20"/>
        </w:rPr>
      </w:pPr>
    </w:p>
    <w:p>
      <w:pPr>
        <w:pStyle w:val="BodyText"/>
        <w:spacing w:before="168"/>
        <w:rPr>
          <w:b/>
          <w:sz w:val="20"/>
        </w:rPr>
      </w:pPr>
      <w:r>
        <w:rPr/>
        <w:drawing>
          <wp:anchor distT="0" distB="0" distL="0" distR="0" allowOverlap="1" layoutInCell="1" locked="0" behindDoc="1" simplePos="0" relativeHeight="487613440">
            <wp:simplePos x="0" y="0"/>
            <wp:positionH relativeFrom="page">
              <wp:posOffset>1021080</wp:posOffset>
            </wp:positionH>
            <wp:positionV relativeFrom="paragraph">
              <wp:posOffset>268363</wp:posOffset>
            </wp:positionV>
            <wp:extent cx="2934181" cy="2552700"/>
            <wp:effectExtent l="0" t="0" r="0" b="0"/>
            <wp:wrapTopAndBottom/>
            <wp:docPr id="429" name="Image 429"/>
            <wp:cNvGraphicFramePr>
              <a:graphicFrameLocks/>
            </wp:cNvGraphicFramePr>
            <a:graphic>
              <a:graphicData uri="http://schemas.openxmlformats.org/drawingml/2006/picture">
                <pic:pic>
                  <pic:nvPicPr>
                    <pic:cNvPr id="429" name="Image 429"/>
                    <pic:cNvPicPr/>
                  </pic:nvPicPr>
                  <pic:blipFill>
                    <a:blip r:embed="rId66" cstate="print"/>
                    <a:stretch>
                      <a:fillRect/>
                    </a:stretch>
                  </pic:blipFill>
                  <pic:spPr>
                    <a:xfrm>
                      <a:off x="0" y="0"/>
                      <a:ext cx="2934181" cy="2552700"/>
                    </a:xfrm>
                    <a:prstGeom prst="rect">
                      <a:avLst/>
                    </a:prstGeom>
                  </pic:spPr>
                </pic:pic>
              </a:graphicData>
            </a:graphic>
          </wp:anchor>
        </w:drawing>
      </w:r>
      <w:r>
        <w:rPr/>
        <w:drawing>
          <wp:anchor distT="0" distB="0" distL="0" distR="0" allowOverlap="1" layoutInCell="1" locked="0" behindDoc="1" simplePos="0" relativeHeight="487613952">
            <wp:simplePos x="0" y="0"/>
            <wp:positionH relativeFrom="page">
              <wp:posOffset>4114800</wp:posOffset>
            </wp:positionH>
            <wp:positionV relativeFrom="paragraph">
              <wp:posOffset>268363</wp:posOffset>
            </wp:positionV>
            <wp:extent cx="2450919" cy="2362200"/>
            <wp:effectExtent l="0" t="0" r="0" b="0"/>
            <wp:wrapTopAndBottom/>
            <wp:docPr id="430" name="Image 430"/>
            <wp:cNvGraphicFramePr>
              <a:graphicFrameLocks/>
            </wp:cNvGraphicFramePr>
            <a:graphic>
              <a:graphicData uri="http://schemas.openxmlformats.org/drawingml/2006/picture">
                <pic:pic>
                  <pic:nvPicPr>
                    <pic:cNvPr id="430" name="Image 430"/>
                    <pic:cNvPicPr/>
                  </pic:nvPicPr>
                  <pic:blipFill>
                    <a:blip r:embed="rId67" cstate="print"/>
                    <a:stretch>
                      <a:fillRect/>
                    </a:stretch>
                  </pic:blipFill>
                  <pic:spPr>
                    <a:xfrm>
                      <a:off x="0" y="0"/>
                      <a:ext cx="2450919" cy="2362200"/>
                    </a:xfrm>
                    <a:prstGeom prst="rect">
                      <a:avLst/>
                    </a:prstGeom>
                  </pic:spPr>
                </pic:pic>
              </a:graphicData>
            </a:graphic>
          </wp:anchor>
        </w:drawing>
      </w:r>
      <w:r>
        <w:rPr/>
        <w:drawing>
          <wp:anchor distT="0" distB="0" distL="0" distR="0" allowOverlap="1" layoutInCell="1" locked="0" behindDoc="1" simplePos="0" relativeHeight="487614464">
            <wp:simplePos x="0" y="0"/>
            <wp:positionH relativeFrom="page">
              <wp:posOffset>1235252</wp:posOffset>
            </wp:positionH>
            <wp:positionV relativeFrom="paragraph">
              <wp:posOffset>3010928</wp:posOffset>
            </wp:positionV>
            <wp:extent cx="2913425" cy="2295525"/>
            <wp:effectExtent l="0" t="0" r="0" b="0"/>
            <wp:wrapTopAndBottom/>
            <wp:docPr id="431" name="Image 431"/>
            <wp:cNvGraphicFramePr>
              <a:graphicFrameLocks/>
            </wp:cNvGraphicFramePr>
            <a:graphic>
              <a:graphicData uri="http://schemas.openxmlformats.org/drawingml/2006/picture">
                <pic:pic>
                  <pic:nvPicPr>
                    <pic:cNvPr id="431" name="Image 431"/>
                    <pic:cNvPicPr/>
                  </pic:nvPicPr>
                  <pic:blipFill>
                    <a:blip r:embed="rId68" cstate="print"/>
                    <a:stretch>
                      <a:fillRect/>
                    </a:stretch>
                  </pic:blipFill>
                  <pic:spPr>
                    <a:xfrm>
                      <a:off x="0" y="0"/>
                      <a:ext cx="2913425" cy="2295525"/>
                    </a:xfrm>
                    <a:prstGeom prst="rect">
                      <a:avLst/>
                    </a:prstGeom>
                  </pic:spPr>
                </pic:pic>
              </a:graphicData>
            </a:graphic>
          </wp:anchor>
        </w:drawing>
      </w:r>
      <w:r>
        <w:rPr/>
        <w:drawing>
          <wp:anchor distT="0" distB="0" distL="0" distR="0" allowOverlap="1" layoutInCell="1" locked="0" behindDoc="1" simplePos="0" relativeHeight="487614976">
            <wp:simplePos x="0" y="0"/>
            <wp:positionH relativeFrom="page">
              <wp:posOffset>4393177</wp:posOffset>
            </wp:positionH>
            <wp:positionV relativeFrom="paragraph">
              <wp:posOffset>2989973</wp:posOffset>
            </wp:positionV>
            <wp:extent cx="2378160" cy="2209800"/>
            <wp:effectExtent l="0" t="0" r="0" b="0"/>
            <wp:wrapTopAndBottom/>
            <wp:docPr id="432" name="Image 432"/>
            <wp:cNvGraphicFramePr>
              <a:graphicFrameLocks/>
            </wp:cNvGraphicFramePr>
            <a:graphic>
              <a:graphicData uri="http://schemas.openxmlformats.org/drawingml/2006/picture">
                <pic:pic>
                  <pic:nvPicPr>
                    <pic:cNvPr id="432" name="Image 432"/>
                    <pic:cNvPicPr/>
                  </pic:nvPicPr>
                  <pic:blipFill>
                    <a:blip r:embed="rId69" cstate="print"/>
                    <a:stretch>
                      <a:fillRect/>
                    </a:stretch>
                  </pic:blipFill>
                  <pic:spPr>
                    <a:xfrm>
                      <a:off x="0" y="0"/>
                      <a:ext cx="2378160" cy="2209800"/>
                    </a:xfrm>
                    <a:prstGeom prst="rect">
                      <a:avLst/>
                    </a:prstGeom>
                  </pic:spPr>
                </pic:pic>
              </a:graphicData>
            </a:graphic>
          </wp:anchor>
        </w:drawing>
      </w:r>
    </w:p>
    <w:p>
      <w:pPr>
        <w:pStyle w:val="BodyText"/>
        <w:spacing w:before="12"/>
        <w:rPr>
          <w:b/>
          <w:sz w:val="20"/>
        </w:rPr>
      </w:pPr>
    </w:p>
    <w:p>
      <w:pPr>
        <w:spacing w:after="0"/>
        <w:rPr>
          <w:sz w:val="20"/>
        </w:rPr>
        <w:sectPr>
          <w:pgSz w:w="11910" w:h="16840"/>
          <w:pgMar w:header="0" w:footer="1502" w:top="960" w:bottom="1700" w:left="1160" w:right="500"/>
        </w:sectPr>
      </w:pPr>
    </w:p>
    <w:p>
      <w:pPr>
        <w:tabs>
          <w:tab w:pos="5533" w:val="left" w:leader="none"/>
        </w:tabs>
        <w:spacing w:line="240" w:lineRule="auto"/>
        <w:ind w:left="328" w:right="0" w:firstLine="0"/>
        <w:rPr>
          <w:sz w:val="20"/>
        </w:rPr>
      </w:pPr>
      <w:r>
        <w:rPr/>
        <mc:AlternateContent>
          <mc:Choice Requires="wps">
            <w:drawing>
              <wp:anchor distT="0" distB="0" distL="0" distR="0" allowOverlap="1" layoutInCell="1" locked="0" behindDoc="1" simplePos="0" relativeHeight="475992576">
                <wp:simplePos x="0" y="0"/>
                <wp:positionH relativeFrom="page">
                  <wp:posOffset>528319</wp:posOffset>
                </wp:positionH>
                <wp:positionV relativeFrom="page">
                  <wp:posOffset>3612731</wp:posOffset>
                </wp:positionV>
                <wp:extent cx="6445250" cy="5499100"/>
                <wp:effectExtent l="0" t="0" r="0" b="0"/>
                <wp:wrapNone/>
                <wp:docPr id="433" name="Group 433"/>
                <wp:cNvGraphicFramePr>
                  <a:graphicFrameLocks/>
                </wp:cNvGraphicFramePr>
                <a:graphic>
                  <a:graphicData uri="http://schemas.microsoft.com/office/word/2010/wordprocessingGroup">
                    <wpg:wgp>
                      <wpg:cNvPr id="433" name="Group 433"/>
                      <wpg:cNvGrpSpPr/>
                      <wpg:grpSpPr>
                        <a:xfrm>
                          <a:off x="0" y="0"/>
                          <a:ext cx="6445250" cy="5499100"/>
                          <a:chExt cx="6445250" cy="5499100"/>
                        </a:xfrm>
                      </wpg:grpSpPr>
                      <pic:pic>
                        <pic:nvPicPr>
                          <pic:cNvPr id="434" name="Image 434"/>
                          <pic:cNvPicPr/>
                        </pic:nvPicPr>
                        <pic:blipFill>
                          <a:blip r:embed="rId70" cstate="print"/>
                          <a:stretch>
                            <a:fillRect/>
                          </a:stretch>
                        </pic:blipFill>
                        <pic:spPr>
                          <a:xfrm>
                            <a:off x="3668216" y="0"/>
                            <a:ext cx="2604214" cy="2568420"/>
                          </a:xfrm>
                          <a:prstGeom prst="rect">
                            <a:avLst/>
                          </a:prstGeom>
                        </pic:spPr>
                      </pic:pic>
                      <pic:pic>
                        <pic:nvPicPr>
                          <pic:cNvPr id="435" name="Image 435"/>
                          <pic:cNvPicPr/>
                        </pic:nvPicPr>
                        <pic:blipFill>
                          <a:blip r:embed="rId71" cstate="print"/>
                          <a:stretch>
                            <a:fillRect/>
                          </a:stretch>
                        </pic:blipFill>
                        <pic:spPr>
                          <a:xfrm>
                            <a:off x="0" y="2502318"/>
                            <a:ext cx="3877945" cy="2996564"/>
                          </a:xfrm>
                          <a:prstGeom prst="rect">
                            <a:avLst/>
                          </a:prstGeom>
                        </pic:spPr>
                      </pic:pic>
                      <pic:pic>
                        <pic:nvPicPr>
                          <pic:cNvPr id="436" name="Image 436"/>
                          <pic:cNvPicPr/>
                        </pic:nvPicPr>
                        <pic:blipFill>
                          <a:blip r:embed="rId72" cstate="print"/>
                          <a:stretch>
                            <a:fillRect/>
                          </a:stretch>
                        </pic:blipFill>
                        <pic:spPr>
                          <a:xfrm>
                            <a:off x="3681729" y="2617888"/>
                            <a:ext cx="2763520" cy="2625725"/>
                          </a:xfrm>
                          <a:prstGeom prst="rect">
                            <a:avLst/>
                          </a:prstGeom>
                        </pic:spPr>
                      </pic:pic>
                    </wpg:wgp>
                  </a:graphicData>
                </a:graphic>
              </wp:anchor>
            </w:drawing>
          </mc:Choice>
          <mc:Fallback>
            <w:pict>
              <v:group style="position:absolute;margin-left:41.599998pt;margin-top:284.46701pt;width:507.5pt;height:433pt;mso-position-horizontal-relative:page;mso-position-vertical-relative:page;z-index:-27323904" id="docshapegroup394" coordorigin="832,5689" coordsize="10150,8660">
                <v:shape style="position:absolute;left:6608;top:5689;width:4102;height:4045" type="#_x0000_t75" id="docshape395" stroked="false">
                  <v:imagedata r:id="rId70" o:title=""/>
                </v:shape>
                <v:shape style="position:absolute;left:832;top:9630;width:6107;height:4719" type="#_x0000_t75" id="docshape396" stroked="false">
                  <v:imagedata r:id="rId71" o:title=""/>
                </v:shape>
                <v:shape style="position:absolute;left:6630;top:9812;width:4352;height:4135" type="#_x0000_t75" id="docshape397" stroked="false">
                  <v:imagedata r:id="rId72" o:title=""/>
                </v:shape>
                <w10:wrap type="none"/>
              </v:group>
            </w:pict>
          </mc:Fallback>
        </mc:AlternateContent>
      </w:r>
      <w:r>
        <w:rPr>
          <w:sz w:val="20"/>
        </w:rPr>
        <w:drawing>
          <wp:inline distT="0" distB="0" distL="0" distR="0">
            <wp:extent cx="2981255" cy="2447925"/>
            <wp:effectExtent l="0" t="0" r="0" b="0"/>
            <wp:docPr id="437" name="Image 437"/>
            <wp:cNvGraphicFramePr>
              <a:graphicFrameLocks/>
            </wp:cNvGraphicFramePr>
            <a:graphic>
              <a:graphicData uri="http://schemas.openxmlformats.org/drawingml/2006/picture">
                <pic:pic>
                  <pic:nvPicPr>
                    <pic:cNvPr id="437" name="Image 437"/>
                    <pic:cNvPicPr/>
                  </pic:nvPicPr>
                  <pic:blipFill>
                    <a:blip r:embed="rId73" cstate="print"/>
                    <a:stretch>
                      <a:fillRect/>
                    </a:stretch>
                  </pic:blipFill>
                  <pic:spPr>
                    <a:xfrm>
                      <a:off x="0" y="0"/>
                      <a:ext cx="2981255" cy="2447925"/>
                    </a:xfrm>
                    <a:prstGeom prst="rect">
                      <a:avLst/>
                    </a:prstGeom>
                  </pic:spPr>
                </pic:pic>
              </a:graphicData>
            </a:graphic>
          </wp:inline>
        </w:drawing>
      </w:r>
      <w:r>
        <w:rPr>
          <w:sz w:val="20"/>
        </w:rPr>
      </w:r>
      <w:r>
        <w:rPr>
          <w:sz w:val="20"/>
        </w:rPr>
        <w:tab/>
      </w:r>
      <w:r>
        <w:rPr>
          <w:position w:val="1"/>
          <w:sz w:val="20"/>
        </w:rPr>
        <w:drawing>
          <wp:inline distT="0" distB="0" distL="0" distR="0">
            <wp:extent cx="2296402" cy="2362200"/>
            <wp:effectExtent l="0" t="0" r="0" b="0"/>
            <wp:docPr id="438" name="Image 438"/>
            <wp:cNvGraphicFramePr>
              <a:graphicFrameLocks/>
            </wp:cNvGraphicFramePr>
            <a:graphic>
              <a:graphicData uri="http://schemas.openxmlformats.org/drawingml/2006/picture">
                <pic:pic>
                  <pic:nvPicPr>
                    <pic:cNvPr id="438" name="Image 438"/>
                    <pic:cNvPicPr/>
                  </pic:nvPicPr>
                  <pic:blipFill>
                    <a:blip r:embed="rId74" cstate="print"/>
                    <a:stretch>
                      <a:fillRect/>
                    </a:stretch>
                  </pic:blipFill>
                  <pic:spPr>
                    <a:xfrm>
                      <a:off x="0" y="0"/>
                      <a:ext cx="2296402" cy="2362200"/>
                    </a:xfrm>
                    <a:prstGeom prst="rect">
                      <a:avLst/>
                    </a:prstGeom>
                  </pic:spPr>
                </pic:pic>
              </a:graphicData>
            </a:graphic>
          </wp:inline>
        </w:drawing>
      </w:r>
      <w:r>
        <w:rPr>
          <w:position w:val="1"/>
          <w:sz w:val="20"/>
        </w:rPr>
      </w:r>
    </w:p>
    <w:p>
      <w:pPr>
        <w:pStyle w:val="BodyText"/>
        <w:spacing w:before="74"/>
        <w:rPr>
          <w:b/>
          <w:sz w:val="20"/>
        </w:rPr>
      </w:pPr>
      <w:r>
        <w:rPr/>
        <w:drawing>
          <wp:anchor distT="0" distB="0" distL="0" distR="0" allowOverlap="1" layoutInCell="1" locked="0" behindDoc="1" simplePos="0" relativeHeight="487615488">
            <wp:simplePos x="0" y="0"/>
            <wp:positionH relativeFrom="page">
              <wp:posOffset>804749</wp:posOffset>
            </wp:positionH>
            <wp:positionV relativeFrom="paragraph">
              <wp:posOffset>208267</wp:posOffset>
            </wp:positionV>
            <wp:extent cx="3055920" cy="2447925"/>
            <wp:effectExtent l="0" t="0" r="0" b="0"/>
            <wp:wrapTopAndBottom/>
            <wp:docPr id="439" name="Image 439"/>
            <wp:cNvGraphicFramePr>
              <a:graphicFrameLocks/>
            </wp:cNvGraphicFramePr>
            <a:graphic>
              <a:graphicData uri="http://schemas.openxmlformats.org/drawingml/2006/picture">
                <pic:pic>
                  <pic:nvPicPr>
                    <pic:cNvPr id="439" name="Image 439"/>
                    <pic:cNvPicPr/>
                  </pic:nvPicPr>
                  <pic:blipFill>
                    <a:blip r:embed="rId75" cstate="print"/>
                    <a:stretch>
                      <a:fillRect/>
                    </a:stretch>
                  </pic:blipFill>
                  <pic:spPr>
                    <a:xfrm>
                      <a:off x="0" y="0"/>
                      <a:ext cx="3055920" cy="2447925"/>
                    </a:xfrm>
                    <a:prstGeom prst="rect">
                      <a:avLst/>
                    </a:prstGeom>
                  </pic:spPr>
                </pic:pic>
              </a:graphicData>
            </a:graphic>
          </wp:anchor>
        </w:drawing>
      </w:r>
    </w:p>
    <w:p>
      <w:pPr>
        <w:spacing w:after="0"/>
        <w:rPr>
          <w:sz w:val="20"/>
        </w:rPr>
        <w:sectPr>
          <w:pgSz w:w="11910" w:h="16840"/>
          <w:pgMar w:header="0" w:footer="1502" w:top="1380" w:bottom="1700" w:left="1160" w:right="500"/>
        </w:sectPr>
      </w:pPr>
    </w:p>
    <w:p>
      <w:pPr>
        <w:tabs>
          <w:tab w:pos="5314" w:val="left" w:leader="none"/>
        </w:tabs>
        <w:spacing w:line="240" w:lineRule="auto"/>
        <w:ind w:left="374" w:right="0" w:firstLine="0"/>
        <w:rPr>
          <w:sz w:val="20"/>
        </w:rPr>
      </w:pPr>
      <w:r>
        <w:rPr/>
        <mc:AlternateContent>
          <mc:Choice Requires="wps">
            <w:drawing>
              <wp:anchor distT="0" distB="0" distL="0" distR="0" allowOverlap="1" layoutInCell="1" locked="0" behindDoc="0" simplePos="0" relativeHeight="15757312">
                <wp:simplePos x="0" y="0"/>
                <wp:positionH relativeFrom="page">
                  <wp:posOffset>594994</wp:posOffset>
                </wp:positionH>
                <wp:positionV relativeFrom="page">
                  <wp:posOffset>3569055</wp:posOffset>
                </wp:positionV>
                <wp:extent cx="6070600" cy="5549265"/>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6070600" cy="5549265"/>
                          <a:chExt cx="6070600" cy="5549265"/>
                        </a:xfrm>
                      </wpg:grpSpPr>
                      <pic:pic>
                        <pic:nvPicPr>
                          <pic:cNvPr id="441" name="Image 441"/>
                          <pic:cNvPicPr/>
                        </pic:nvPicPr>
                        <pic:blipFill>
                          <a:blip r:embed="rId76" cstate="print"/>
                          <a:stretch>
                            <a:fillRect/>
                          </a:stretch>
                        </pic:blipFill>
                        <pic:spPr>
                          <a:xfrm>
                            <a:off x="381068" y="0"/>
                            <a:ext cx="2981857" cy="2520278"/>
                          </a:xfrm>
                          <a:prstGeom prst="rect">
                            <a:avLst/>
                          </a:prstGeom>
                        </pic:spPr>
                      </pic:pic>
                      <pic:pic>
                        <pic:nvPicPr>
                          <pic:cNvPr id="442" name="Image 442"/>
                          <pic:cNvPicPr/>
                        </pic:nvPicPr>
                        <pic:blipFill>
                          <a:blip r:embed="rId77" cstate="print"/>
                          <a:stretch>
                            <a:fillRect/>
                          </a:stretch>
                        </pic:blipFill>
                        <pic:spPr>
                          <a:xfrm>
                            <a:off x="2987675" y="45999"/>
                            <a:ext cx="3082925" cy="3081654"/>
                          </a:xfrm>
                          <a:prstGeom prst="rect">
                            <a:avLst/>
                          </a:prstGeom>
                        </pic:spPr>
                      </pic:pic>
                      <pic:pic>
                        <pic:nvPicPr>
                          <pic:cNvPr id="443" name="Image 443"/>
                          <pic:cNvPicPr/>
                        </pic:nvPicPr>
                        <pic:blipFill>
                          <a:blip r:embed="rId78" cstate="print"/>
                          <a:stretch>
                            <a:fillRect/>
                          </a:stretch>
                        </pic:blipFill>
                        <pic:spPr>
                          <a:xfrm>
                            <a:off x="0" y="2363749"/>
                            <a:ext cx="3490595" cy="3184525"/>
                          </a:xfrm>
                          <a:prstGeom prst="rect">
                            <a:avLst/>
                          </a:prstGeom>
                        </pic:spPr>
                      </pic:pic>
                      <pic:pic>
                        <pic:nvPicPr>
                          <pic:cNvPr id="444" name="Image 444"/>
                          <pic:cNvPicPr/>
                        </pic:nvPicPr>
                        <pic:blipFill>
                          <a:blip r:embed="rId79" cstate="print"/>
                          <a:stretch>
                            <a:fillRect/>
                          </a:stretch>
                        </pic:blipFill>
                        <pic:spPr>
                          <a:xfrm>
                            <a:off x="3242945" y="2831744"/>
                            <a:ext cx="2827655" cy="2717164"/>
                          </a:xfrm>
                          <a:prstGeom prst="rect">
                            <a:avLst/>
                          </a:prstGeom>
                        </pic:spPr>
                      </pic:pic>
                    </wpg:wgp>
                  </a:graphicData>
                </a:graphic>
              </wp:anchor>
            </w:drawing>
          </mc:Choice>
          <mc:Fallback>
            <w:pict>
              <v:group style="position:absolute;margin-left:46.849998pt;margin-top:281.027985pt;width:478pt;height:436.95pt;mso-position-horizontal-relative:page;mso-position-vertical-relative:page;z-index:15757312" id="docshapegroup398" coordorigin="937,5621" coordsize="9560,8739">
                <v:shape style="position:absolute;left:1537;top:5620;width:4696;height:3969" type="#_x0000_t75" id="docshape399" stroked="false">
                  <v:imagedata r:id="rId76" o:title=""/>
                </v:shape>
                <v:shape style="position:absolute;left:5642;top:5693;width:4855;height:4853" type="#_x0000_t75" id="docshape400" stroked="false">
                  <v:imagedata r:id="rId77" o:title=""/>
                </v:shape>
                <v:shape style="position:absolute;left:937;top:9343;width:5497;height:5015" type="#_x0000_t75" id="docshape401" stroked="false">
                  <v:imagedata r:id="rId78" o:title=""/>
                </v:shape>
                <v:shape style="position:absolute;left:6044;top:10080;width:4453;height:4279" type="#_x0000_t75" id="docshape402" stroked="false">
                  <v:imagedata r:id="rId79" o:title=""/>
                </v:shape>
                <w10:wrap type="none"/>
              </v:group>
            </w:pict>
          </mc:Fallback>
        </mc:AlternateContent>
      </w:r>
      <w:r>
        <w:rPr>
          <w:position w:val="27"/>
          <w:sz w:val="20"/>
        </w:rPr>
        <w:drawing>
          <wp:inline distT="0" distB="0" distL="0" distR="0">
            <wp:extent cx="2745225" cy="2362200"/>
            <wp:effectExtent l="0" t="0" r="0" b="0"/>
            <wp:docPr id="445" name="Image 445"/>
            <wp:cNvGraphicFramePr>
              <a:graphicFrameLocks/>
            </wp:cNvGraphicFramePr>
            <a:graphic>
              <a:graphicData uri="http://schemas.openxmlformats.org/drawingml/2006/picture">
                <pic:pic>
                  <pic:nvPicPr>
                    <pic:cNvPr id="445" name="Image 445"/>
                    <pic:cNvPicPr/>
                  </pic:nvPicPr>
                  <pic:blipFill>
                    <a:blip r:embed="rId80" cstate="print"/>
                    <a:stretch>
                      <a:fillRect/>
                    </a:stretch>
                  </pic:blipFill>
                  <pic:spPr>
                    <a:xfrm>
                      <a:off x="0" y="0"/>
                      <a:ext cx="2745225" cy="2362200"/>
                    </a:xfrm>
                    <a:prstGeom prst="rect">
                      <a:avLst/>
                    </a:prstGeom>
                  </pic:spPr>
                </pic:pic>
              </a:graphicData>
            </a:graphic>
          </wp:inline>
        </w:drawing>
      </w:r>
      <w:r>
        <w:rPr>
          <w:position w:val="27"/>
          <w:sz w:val="20"/>
        </w:rPr>
      </w:r>
      <w:r>
        <w:rPr>
          <w:position w:val="27"/>
          <w:sz w:val="20"/>
        </w:rPr>
        <w:tab/>
      </w:r>
      <w:r>
        <w:rPr>
          <w:sz w:val="20"/>
        </w:rPr>
        <w:drawing>
          <wp:inline distT="0" distB="0" distL="0" distR="0">
            <wp:extent cx="2415240" cy="2535935"/>
            <wp:effectExtent l="0" t="0" r="0" b="0"/>
            <wp:docPr id="446" name="Image 446"/>
            <wp:cNvGraphicFramePr>
              <a:graphicFrameLocks/>
            </wp:cNvGraphicFramePr>
            <a:graphic>
              <a:graphicData uri="http://schemas.openxmlformats.org/drawingml/2006/picture">
                <pic:pic>
                  <pic:nvPicPr>
                    <pic:cNvPr id="446" name="Image 446"/>
                    <pic:cNvPicPr/>
                  </pic:nvPicPr>
                  <pic:blipFill>
                    <a:blip r:embed="rId81" cstate="print"/>
                    <a:stretch>
                      <a:fillRect/>
                    </a:stretch>
                  </pic:blipFill>
                  <pic:spPr>
                    <a:xfrm>
                      <a:off x="0" y="0"/>
                      <a:ext cx="2415240" cy="2535935"/>
                    </a:xfrm>
                    <a:prstGeom prst="rect">
                      <a:avLst/>
                    </a:prstGeom>
                  </pic:spPr>
                </pic:pic>
              </a:graphicData>
            </a:graphic>
          </wp:inline>
        </w:drawing>
      </w:r>
      <w:r>
        <w:rPr>
          <w:sz w:val="20"/>
        </w:rPr>
      </w:r>
    </w:p>
    <w:p>
      <w:pPr>
        <w:spacing w:after="0" w:line="240" w:lineRule="auto"/>
        <w:rPr>
          <w:sz w:val="20"/>
        </w:rPr>
        <w:sectPr>
          <w:pgSz w:w="11910" w:h="16840"/>
          <w:pgMar w:header="0" w:footer="1502" w:top="1380" w:bottom="1700" w:left="1160" w:right="500"/>
        </w:sectPr>
      </w:pPr>
    </w:p>
    <w:p>
      <w:pPr>
        <w:pStyle w:val="Heading2"/>
        <w:spacing w:before="72"/>
        <w:ind w:left="830"/>
      </w:pPr>
      <w:r>
        <w:rPr/>
        <w:t>APPENDIX</w:t>
      </w:r>
      <w:r>
        <w:rPr>
          <w:spacing w:val="-4"/>
        </w:rPr>
        <w:t> </w:t>
      </w:r>
      <w:r>
        <w:rPr>
          <w:spacing w:val="-10"/>
        </w:rPr>
        <w:t>C</w:t>
      </w:r>
    </w:p>
    <w:p>
      <w:pPr>
        <w:pStyle w:val="BodyText"/>
        <w:spacing w:before="5"/>
        <w:rPr>
          <w:b/>
        </w:rPr>
      </w:pPr>
    </w:p>
    <w:p>
      <w:pPr>
        <w:pStyle w:val="Heading3"/>
        <w:spacing w:line="276" w:lineRule="auto"/>
        <w:ind w:left="827" w:right="907" w:firstLine="0"/>
        <w:jc w:val="left"/>
      </w:pPr>
      <w:r>
        <w:rPr/>
        <w:t>Table</w:t>
      </w:r>
      <w:r>
        <w:rPr>
          <w:spacing w:val="-3"/>
        </w:rPr>
        <w:t> </w:t>
      </w:r>
      <w:r>
        <w:rPr/>
        <w:t>4.5:</w:t>
      </w:r>
      <w:r>
        <w:rPr>
          <w:spacing w:val="-4"/>
        </w:rPr>
        <w:t> </w:t>
      </w:r>
      <w:r>
        <w:rPr/>
        <w:t>Complete</w:t>
      </w:r>
      <w:r>
        <w:rPr>
          <w:spacing w:val="-4"/>
        </w:rPr>
        <w:t> </w:t>
      </w:r>
      <w:r>
        <w:rPr/>
        <w:t>Results</w:t>
      </w:r>
      <w:r>
        <w:rPr>
          <w:spacing w:val="-3"/>
        </w:rPr>
        <w:t> </w:t>
      </w:r>
      <w:r>
        <w:rPr/>
        <w:t>of Average</w:t>
      </w:r>
      <w:r>
        <w:rPr>
          <w:spacing w:val="-4"/>
        </w:rPr>
        <w:t> </w:t>
      </w:r>
      <w:r>
        <w:rPr/>
        <w:t>crustal</w:t>
      </w:r>
      <w:r>
        <w:rPr>
          <w:spacing w:val="-1"/>
        </w:rPr>
        <w:t> </w:t>
      </w:r>
      <w:r>
        <w:rPr/>
        <w:t>thickness</w:t>
      </w:r>
      <w:r>
        <w:rPr>
          <w:spacing w:val="-3"/>
        </w:rPr>
        <w:t> </w:t>
      </w:r>
      <w:r>
        <w:rPr/>
        <w:t>obtained</w:t>
      </w:r>
      <w:r>
        <w:rPr>
          <w:spacing w:val="-5"/>
        </w:rPr>
        <w:t> </w:t>
      </w:r>
      <w:r>
        <w:rPr/>
        <w:t>from</w:t>
      </w:r>
      <w:r>
        <w:rPr>
          <w:spacing w:val="-7"/>
        </w:rPr>
        <w:t> </w:t>
      </w:r>
      <w:r>
        <w:rPr/>
        <w:t>2-D modelling of 2D plot and 3D surface plot.</w:t>
      </w:r>
    </w:p>
    <w:p>
      <w:pPr>
        <w:pStyle w:val="BodyText"/>
        <w:spacing w:before="5"/>
        <w:rPr>
          <w:b/>
          <w:sz w:val="15"/>
        </w:rPr>
      </w:pPr>
      <w:r>
        <w:rPr/>
        <mc:AlternateContent>
          <mc:Choice Requires="wps">
            <w:drawing>
              <wp:anchor distT="0" distB="0" distL="0" distR="0" allowOverlap="1" layoutInCell="1" locked="0" behindDoc="1" simplePos="0" relativeHeight="487617024">
                <wp:simplePos x="0" y="0"/>
                <wp:positionH relativeFrom="page">
                  <wp:posOffset>1193596</wp:posOffset>
                </wp:positionH>
                <wp:positionV relativeFrom="paragraph">
                  <wp:posOffset>127952</wp:posOffset>
                </wp:positionV>
                <wp:extent cx="3543935" cy="6350"/>
                <wp:effectExtent l="0" t="0" r="0" b="0"/>
                <wp:wrapTopAndBottom/>
                <wp:docPr id="447" name="Graphic 447"/>
                <wp:cNvGraphicFramePr>
                  <a:graphicFrameLocks/>
                </wp:cNvGraphicFramePr>
                <a:graphic>
                  <a:graphicData uri="http://schemas.microsoft.com/office/word/2010/wordprocessingShape">
                    <wps:wsp>
                      <wps:cNvPr id="447" name="Graphic 447"/>
                      <wps:cNvSpPr/>
                      <wps:spPr>
                        <a:xfrm>
                          <a:off x="0" y="0"/>
                          <a:ext cx="3543935" cy="6350"/>
                        </a:xfrm>
                        <a:custGeom>
                          <a:avLst/>
                          <a:gdLst/>
                          <a:ahLst/>
                          <a:cxnLst/>
                          <a:rect l="l" t="t" r="r" b="b"/>
                          <a:pathLst>
                            <a:path w="3543935" h="6350">
                              <a:moveTo>
                                <a:pt x="2171954" y="0"/>
                              </a:moveTo>
                              <a:lnTo>
                                <a:pt x="1098753" y="0"/>
                              </a:lnTo>
                              <a:lnTo>
                                <a:pt x="1092708" y="0"/>
                              </a:lnTo>
                              <a:lnTo>
                                <a:pt x="0" y="0"/>
                              </a:lnTo>
                              <a:lnTo>
                                <a:pt x="0" y="6096"/>
                              </a:lnTo>
                              <a:lnTo>
                                <a:pt x="1092657" y="6096"/>
                              </a:lnTo>
                              <a:lnTo>
                                <a:pt x="1098753" y="6096"/>
                              </a:lnTo>
                              <a:lnTo>
                                <a:pt x="2171954" y="6096"/>
                              </a:lnTo>
                              <a:lnTo>
                                <a:pt x="2171954" y="0"/>
                              </a:lnTo>
                              <a:close/>
                            </a:path>
                            <a:path w="3543935" h="6350">
                              <a:moveTo>
                                <a:pt x="3543884" y="0"/>
                              </a:moveTo>
                              <a:lnTo>
                                <a:pt x="2178126" y="0"/>
                              </a:lnTo>
                              <a:lnTo>
                                <a:pt x="2172030" y="0"/>
                              </a:lnTo>
                              <a:lnTo>
                                <a:pt x="2172030" y="6096"/>
                              </a:lnTo>
                              <a:lnTo>
                                <a:pt x="2178126" y="6096"/>
                              </a:lnTo>
                              <a:lnTo>
                                <a:pt x="3543884" y="6096"/>
                              </a:lnTo>
                              <a:lnTo>
                                <a:pt x="35438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984001pt;margin-top:10.075006pt;width:279.05pt;height:.5pt;mso-position-horizontal-relative:page;mso-position-vertical-relative:paragraph;z-index:-15699456;mso-wrap-distance-left:0;mso-wrap-distance-right:0" id="docshape403" coordorigin="1880,202" coordsize="5581,10" path="m5300,202l3610,202,3600,202,3600,202,1880,202,1880,211,3600,211,3600,211,3610,211,5300,211,5300,202xm7461,202l5310,202,5300,202,5300,211,5310,211,7461,211,7461,202xe" filled="true" fillcolor="#000000" stroked="false">
                <v:path arrowok="t"/>
                <v:fill type="solid"/>
                <w10:wrap type="topAndBottom"/>
              </v:shape>
            </w:pict>
          </mc:Fallback>
        </mc:AlternateContent>
      </w:r>
    </w:p>
    <w:p>
      <w:pPr>
        <w:pStyle w:val="BodyText"/>
        <w:spacing w:before="3"/>
        <w:rPr>
          <w:b/>
          <w:sz w:val="14"/>
        </w:rPr>
      </w:pPr>
    </w:p>
    <w:p>
      <w:pPr>
        <w:spacing w:after="0"/>
        <w:rPr>
          <w:sz w:val="14"/>
        </w:rPr>
        <w:sectPr>
          <w:pgSz w:w="11910" w:h="16840"/>
          <w:pgMar w:header="0" w:footer="1502" w:top="1320" w:bottom="1700" w:left="1160" w:right="500"/>
        </w:sectPr>
      </w:pPr>
    </w:p>
    <w:p>
      <w:pPr>
        <w:spacing w:before="91"/>
        <w:ind w:left="827" w:right="0" w:firstLine="0"/>
        <w:jc w:val="left"/>
        <w:rPr>
          <w:b/>
          <w:sz w:val="20"/>
        </w:rPr>
      </w:pPr>
      <w:r>
        <w:rPr>
          <w:b/>
          <w:spacing w:val="-2"/>
          <w:sz w:val="20"/>
        </w:rPr>
        <w:t>LONGITUDE</w:t>
      </w:r>
    </w:p>
    <w:p>
      <w:pPr>
        <w:spacing w:before="91"/>
        <w:ind w:left="461" w:right="0" w:firstLine="0"/>
        <w:jc w:val="left"/>
        <w:rPr>
          <w:b/>
          <w:sz w:val="20"/>
        </w:rPr>
      </w:pPr>
      <w:r>
        <w:rPr/>
        <w:br w:type="column"/>
      </w:r>
      <w:r>
        <w:rPr>
          <w:b/>
          <w:spacing w:val="-2"/>
          <w:sz w:val="20"/>
        </w:rPr>
        <w:t>LATITUDE</w:t>
      </w:r>
    </w:p>
    <w:p>
      <w:pPr>
        <w:spacing w:before="91"/>
        <w:ind w:left="827" w:right="0" w:firstLine="0"/>
        <w:jc w:val="left"/>
        <w:rPr>
          <w:b/>
          <w:sz w:val="20"/>
        </w:rPr>
      </w:pPr>
      <w:r>
        <w:rPr/>
        <w:br w:type="column"/>
      </w:r>
      <w:r>
        <w:rPr>
          <w:b/>
          <w:spacing w:val="-2"/>
          <w:sz w:val="20"/>
        </w:rPr>
        <w:t>CRUSTAL</w:t>
      </w:r>
    </w:p>
    <w:p>
      <w:pPr>
        <w:spacing w:after="0"/>
        <w:jc w:val="left"/>
        <w:rPr>
          <w:sz w:val="20"/>
        </w:rPr>
        <w:sectPr>
          <w:type w:val="continuous"/>
          <w:pgSz w:w="11910" w:h="16840"/>
          <w:pgMar w:header="0" w:footer="1502" w:top="1320" w:bottom="280" w:left="1160" w:right="500"/>
          <w:cols w:num="3" w:equalWidth="0">
            <w:col w:w="2048" w:space="40"/>
            <w:col w:w="1545" w:space="492"/>
            <w:col w:w="6125"/>
          </w:cols>
        </w:sect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5"/>
        <w:gridCol w:w="1710"/>
        <w:gridCol w:w="1722"/>
        <w:gridCol w:w="812"/>
      </w:tblGrid>
      <w:tr>
        <w:trPr>
          <w:trHeight w:val="450" w:hRule="atLeast"/>
        </w:trPr>
        <w:tc>
          <w:tcPr>
            <w:tcW w:w="1335" w:type="dxa"/>
            <w:tcBorders>
              <w:bottom w:val="single" w:sz="4" w:space="0" w:color="000000"/>
            </w:tcBorders>
          </w:tcPr>
          <w:p>
            <w:pPr>
              <w:pStyle w:val="TableParagraph"/>
              <w:spacing w:line="221" w:lineRule="exact" w:before="0"/>
              <w:ind w:left="108"/>
              <w:rPr>
                <w:b/>
                <w:sz w:val="20"/>
              </w:rPr>
            </w:pPr>
            <w:r>
              <w:rPr>
                <w:b/>
                <w:spacing w:val="-2"/>
                <w:sz w:val="20"/>
              </w:rPr>
              <w:t>(Degree)</w:t>
            </w:r>
          </w:p>
        </w:tc>
        <w:tc>
          <w:tcPr>
            <w:tcW w:w="1710" w:type="dxa"/>
            <w:tcBorders>
              <w:bottom w:val="single" w:sz="4" w:space="0" w:color="000000"/>
            </w:tcBorders>
          </w:tcPr>
          <w:p>
            <w:pPr>
              <w:pStyle w:val="TableParagraph"/>
              <w:spacing w:line="221" w:lineRule="exact" w:before="0"/>
              <w:ind w:left="494"/>
              <w:rPr>
                <w:b/>
                <w:sz w:val="20"/>
              </w:rPr>
            </w:pPr>
            <w:r>
              <w:rPr>
                <w:b/>
                <w:spacing w:val="-2"/>
                <w:sz w:val="20"/>
              </w:rPr>
              <w:t>(Degree)</w:t>
            </w:r>
          </w:p>
        </w:tc>
        <w:tc>
          <w:tcPr>
            <w:tcW w:w="1722" w:type="dxa"/>
            <w:tcBorders>
              <w:bottom w:val="single" w:sz="4" w:space="0" w:color="000000"/>
            </w:tcBorders>
          </w:tcPr>
          <w:p>
            <w:pPr>
              <w:pStyle w:val="TableParagraph"/>
              <w:spacing w:line="221" w:lineRule="exact" w:before="0"/>
              <w:ind w:left="483"/>
              <w:rPr>
                <w:b/>
                <w:sz w:val="20"/>
              </w:rPr>
            </w:pPr>
            <w:r>
              <w:rPr>
                <w:b/>
                <w:spacing w:val="-2"/>
                <w:sz w:val="20"/>
              </w:rPr>
              <w:t>THICKNESS</w:t>
            </w:r>
          </w:p>
        </w:tc>
        <w:tc>
          <w:tcPr>
            <w:tcW w:w="812" w:type="dxa"/>
            <w:tcBorders>
              <w:bottom w:val="single" w:sz="4" w:space="0" w:color="000000"/>
            </w:tcBorders>
          </w:tcPr>
          <w:p>
            <w:pPr>
              <w:pStyle w:val="TableParagraph"/>
              <w:spacing w:line="221" w:lineRule="exact" w:before="0"/>
              <w:ind w:left="75"/>
              <w:rPr>
                <w:b/>
                <w:sz w:val="20"/>
              </w:rPr>
            </w:pPr>
            <w:r>
              <w:rPr>
                <w:b/>
                <w:spacing w:val="-4"/>
                <w:sz w:val="20"/>
              </w:rPr>
              <w:t>(km)</w:t>
            </w:r>
          </w:p>
        </w:tc>
      </w:tr>
      <w:tr>
        <w:trPr>
          <w:trHeight w:val="497" w:hRule="atLeast"/>
        </w:trPr>
        <w:tc>
          <w:tcPr>
            <w:tcW w:w="1335" w:type="dxa"/>
            <w:tcBorders>
              <w:top w:val="single" w:sz="4" w:space="0" w:color="000000"/>
            </w:tcBorders>
          </w:tcPr>
          <w:p>
            <w:pPr>
              <w:pStyle w:val="TableParagraph"/>
              <w:spacing w:before="228"/>
              <w:ind w:left="108"/>
              <w:rPr>
                <w:sz w:val="20"/>
              </w:rPr>
            </w:pPr>
            <w:r>
              <w:rPr>
                <w:spacing w:val="-4"/>
                <w:sz w:val="20"/>
              </w:rPr>
              <w:t>6.22</w:t>
            </w:r>
          </w:p>
        </w:tc>
        <w:tc>
          <w:tcPr>
            <w:tcW w:w="1710" w:type="dxa"/>
            <w:tcBorders>
              <w:top w:val="single" w:sz="4" w:space="0" w:color="000000"/>
            </w:tcBorders>
          </w:tcPr>
          <w:p>
            <w:pPr>
              <w:pStyle w:val="TableParagraph"/>
              <w:spacing w:before="228"/>
              <w:ind w:left="494"/>
              <w:rPr>
                <w:sz w:val="20"/>
              </w:rPr>
            </w:pPr>
            <w:r>
              <w:rPr>
                <w:spacing w:val="-4"/>
                <w:sz w:val="20"/>
              </w:rPr>
              <w:t>7.08</w:t>
            </w:r>
          </w:p>
        </w:tc>
        <w:tc>
          <w:tcPr>
            <w:tcW w:w="1722" w:type="dxa"/>
            <w:tcBorders>
              <w:top w:val="single" w:sz="4" w:space="0" w:color="000000"/>
            </w:tcBorders>
          </w:tcPr>
          <w:p>
            <w:pPr>
              <w:pStyle w:val="TableParagraph"/>
              <w:spacing w:before="228"/>
              <w:ind w:left="483"/>
              <w:rPr>
                <w:sz w:val="20"/>
              </w:rPr>
            </w:pPr>
            <w:r>
              <w:rPr>
                <w:spacing w:val="-4"/>
                <w:sz w:val="20"/>
              </w:rPr>
              <w:t>-</w:t>
            </w:r>
            <w:r>
              <w:rPr>
                <w:spacing w:val="-5"/>
                <w:sz w:val="20"/>
              </w:rPr>
              <w:t>34</w:t>
            </w:r>
          </w:p>
        </w:tc>
        <w:tc>
          <w:tcPr>
            <w:tcW w:w="812" w:type="dxa"/>
            <w:tcBorders>
              <w:top w:val="single" w:sz="4" w:space="0" w:color="000000"/>
            </w:tcBorders>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6.26</w:t>
            </w:r>
          </w:p>
        </w:tc>
        <w:tc>
          <w:tcPr>
            <w:tcW w:w="1710" w:type="dxa"/>
          </w:tcPr>
          <w:p>
            <w:pPr>
              <w:pStyle w:val="TableParagraph"/>
              <w:spacing w:before="30"/>
              <w:ind w:left="494"/>
              <w:rPr>
                <w:sz w:val="20"/>
              </w:rPr>
            </w:pPr>
            <w:r>
              <w:rPr>
                <w:spacing w:val="-4"/>
                <w:sz w:val="20"/>
              </w:rPr>
              <w:t>6.95</w:t>
            </w:r>
          </w:p>
        </w:tc>
        <w:tc>
          <w:tcPr>
            <w:tcW w:w="1722" w:type="dxa"/>
          </w:tcPr>
          <w:p>
            <w:pPr>
              <w:pStyle w:val="TableParagraph"/>
              <w:spacing w:before="30"/>
              <w:ind w:left="483"/>
              <w:rPr>
                <w:sz w:val="20"/>
              </w:rPr>
            </w:pPr>
            <w:r>
              <w:rPr>
                <w:spacing w:val="-4"/>
                <w:sz w:val="20"/>
              </w:rPr>
              <w:t>-</w:t>
            </w:r>
            <w:r>
              <w:rPr>
                <w:spacing w:val="-5"/>
                <w:sz w:val="20"/>
              </w:rPr>
              <w:t>35</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6.63</w:t>
            </w:r>
          </w:p>
        </w:tc>
        <w:tc>
          <w:tcPr>
            <w:tcW w:w="1710" w:type="dxa"/>
          </w:tcPr>
          <w:p>
            <w:pPr>
              <w:pStyle w:val="TableParagraph"/>
              <w:spacing w:before="30"/>
              <w:ind w:left="494"/>
              <w:rPr>
                <w:sz w:val="20"/>
              </w:rPr>
            </w:pPr>
            <w:r>
              <w:rPr>
                <w:spacing w:val="-4"/>
                <w:sz w:val="20"/>
              </w:rPr>
              <w:t>6.62</w:t>
            </w:r>
          </w:p>
        </w:tc>
        <w:tc>
          <w:tcPr>
            <w:tcW w:w="1722" w:type="dxa"/>
          </w:tcPr>
          <w:p>
            <w:pPr>
              <w:pStyle w:val="TableParagraph"/>
              <w:spacing w:before="30"/>
              <w:ind w:left="483"/>
              <w:rPr>
                <w:sz w:val="20"/>
              </w:rPr>
            </w:pPr>
            <w:r>
              <w:rPr>
                <w:spacing w:val="-4"/>
                <w:sz w:val="20"/>
              </w:rPr>
              <w:t>-</w:t>
            </w:r>
            <w:r>
              <w:rPr>
                <w:spacing w:val="-5"/>
                <w:sz w:val="20"/>
              </w:rPr>
              <w:t>28</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6.31</w:t>
            </w:r>
          </w:p>
        </w:tc>
        <w:tc>
          <w:tcPr>
            <w:tcW w:w="1710" w:type="dxa"/>
          </w:tcPr>
          <w:p>
            <w:pPr>
              <w:pStyle w:val="TableParagraph"/>
              <w:spacing w:before="30"/>
              <w:ind w:left="494"/>
              <w:rPr>
                <w:sz w:val="20"/>
              </w:rPr>
            </w:pPr>
            <w:r>
              <w:rPr>
                <w:spacing w:val="-4"/>
                <w:sz w:val="20"/>
              </w:rPr>
              <w:t>6.65</w:t>
            </w:r>
          </w:p>
        </w:tc>
        <w:tc>
          <w:tcPr>
            <w:tcW w:w="1722" w:type="dxa"/>
          </w:tcPr>
          <w:p>
            <w:pPr>
              <w:pStyle w:val="TableParagraph"/>
              <w:spacing w:before="30"/>
              <w:ind w:left="483"/>
              <w:rPr>
                <w:sz w:val="20"/>
              </w:rPr>
            </w:pPr>
            <w:r>
              <w:rPr>
                <w:spacing w:val="-4"/>
                <w:sz w:val="20"/>
              </w:rPr>
              <w:t>-</w:t>
            </w:r>
            <w:r>
              <w:rPr>
                <w:spacing w:val="-5"/>
                <w:sz w:val="20"/>
              </w:rPr>
              <w:t>29</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6.37</w:t>
            </w:r>
          </w:p>
        </w:tc>
        <w:tc>
          <w:tcPr>
            <w:tcW w:w="1710" w:type="dxa"/>
          </w:tcPr>
          <w:p>
            <w:pPr>
              <w:pStyle w:val="TableParagraph"/>
              <w:spacing w:before="30"/>
              <w:ind w:left="494"/>
              <w:rPr>
                <w:sz w:val="20"/>
              </w:rPr>
            </w:pPr>
            <w:r>
              <w:rPr>
                <w:spacing w:val="-4"/>
                <w:sz w:val="20"/>
              </w:rPr>
              <w:t>6.95</w:t>
            </w:r>
          </w:p>
        </w:tc>
        <w:tc>
          <w:tcPr>
            <w:tcW w:w="1722" w:type="dxa"/>
          </w:tcPr>
          <w:p>
            <w:pPr>
              <w:pStyle w:val="TableParagraph"/>
              <w:spacing w:before="30"/>
              <w:ind w:left="483"/>
              <w:rPr>
                <w:sz w:val="20"/>
              </w:rPr>
            </w:pPr>
            <w:r>
              <w:rPr>
                <w:spacing w:val="-4"/>
                <w:sz w:val="20"/>
              </w:rPr>
              <w:t>-</w:t>
            </w:r>
            <w:r>
              <w:rPr>
                <w:spacing w:val="-5"/>
                <w:sz w:val="20"/>
              </w:rPr>
              <w:t>32</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6.33</w:t>
            </w:r>
          </w:p>
        </w:tc>
        <w:tc>
          <w:tcPr>
            <w:tcW w:w="1710" w:type="dxa"/>
          </w:tcPr>
          <w:p>
            <w:pPr>
              <w:pStyle w:val="TableParagraph"/>
              <w:spacing w:before="30"/>
              <w:ind w:left="494"/>
              <w:rPr>
                <w:sz w:val="20"/>
              </w:rPr>
            </w:pPr>
            <w:r>
              <w:rPr>
                <w:spacing w:val="-4"/>
                <w:sz w:val="20"/>
              </w:rPr>
              <w:t>5.95</w:t>
            </w:r>
          </w:p>
        </w:tc>
        <w:tc>
          <w:tcPr>
            <w:tcW w:w="1722" w:type="dxa"/>
          </w:tcPr>
          <w:p>
            <w:pPr>
              <w:pStyle w:val="TableParagraph"/>
              <w:spacing w:before="30"/>
              <w:ind w:left="483"/>
              <w:rPr>
                <w:sz w:val="20"/>
              </w:rPr>
            </w:pPr>
            <w:r>
              <w:rPr>
                <w:spacing w:val="-4"/>
                <w:sz w:val="20"/>
              </w:rPr>
              <w:t>-</w:t>
            </w:r>
            <w:r>
              <w:rPr>
                <w:spacing w:val="-5"/>
                <w:sz w:val="20"/>
              </w:rPr>
              <w:t>34</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6.32</w:t>
            </w:r>
          </w:p>
        </w:tc>
        <w:tc>
          <w:tcPr>
            <w:tcW w:w="1710" w:type="dxa"/>
          </w:tcPr>
          <w:p>
            <w:pPr>
              <w:pStyle w:val="TableParagraph"/>
              <w:spacing w:before="30"/>
              <w:ind w:left="494"/>
              <w:rPr>
                <w:sz w:val="20"/>
              </w:rPr>
            </w:pPr>
            <w:r>
              <w:rPr>
                <w:spacing w:val="-4"/>
                <w:sz w:val="20"/>
              </w:rPr>
              <w:t>5.94</w:t>
            </w:r>
          </w:p>
        </w:tc>
        <w:tc>
          <w:tcPr>
            <w:tcW w:w="1722" w:type="dxa"/>
          </w:tcPr>
          <w:p>
            <w:pPr>
              <w:pStyle w:val="TableParagraph"/>
              <w:spacing w:before="30"/>
              <w:ind w:left="483"/>
              <w:rPr>
                <w:sz w:val="20"/>
              </w:rPr>
            </w:pPr>
            <w:r>
              <w:rPr>
                <w:spacing w:val="-4"/>
                <w:sz w:val="20"/>
              </w:rPr>
              <w:t>-</w:t>
            </w:r>
            <w:r>
              <w:rPr>
                <w:spacing w:val="-5"/>
                <w:sz w:val="20"/>
              </w:rPr>
              <w:t>35</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6.31</w:t>
            </w:r>
          </w:p>
        </w:tc>
        <w:tc>
          <w:tcPr>
            <w:tcW w:w="1710" w:type="dxa"/>
          </w:tcPr>
          <w:p>
            <w:pPr>
              <w:pStyle w:val="TableParagraph"/>
              <w:spacing w:before="30"/>
              <w:ind w:left="494"/>
              <w:rPr>
                <w:sz w:val="20"/>
              </w:rPr>
            </w:pPr>
            <w:r>
              <w:rPr>
                <w:spacing w:val="-4"/>
                <w:sz w:val="20"/>
              </w:rPr>
              <w:t>6.13</w:t>
            </w:r>
          </w:p>
        </w:tc>
        <w:tc>
          <w:tcPr>
            <w:tcW w:w="1722" w:type="dxa"/>
          </w:tcPr>
          <w:p>
            <w:pPr>
              <w:pStyle w:val="TableParagraph"/>
              <w:spacing w:before="30"/>
              <w:ind w:left="483"/>
              <w:rPr>
                <w:sz w:val="20"/>
              </w:rPr>
            </w:pPr>
            <w:r>
              <w:rPr>
                <w:spacing w:val="-4"/>
                <w:sz w:val="20"/>
              </w:rPr>
              <w:t>-</w:t>
            </w:r>
            <w:r>
              <w:rPr>
                <w:spacing w:val="-5"/>
                <w:sz w:val="20"/>
              </w:rPr>
              <w:t>35</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6.23</w:t>
            </w:r>
          </w:p>
        </w:tc>
        <w:tc>
          <w:tcPr>
            <w:tcW w:w="1710" w:type="dxa"/>
          </w:tcPr>
          <w:p>
            <w:pPr>
              <w:pStyle w:val="TableParagraph"/>
              <w:spacing w:before="30"/>
              <w:ind w:left="494"/>
              <w:rPr>
                <w:sz w:val="20"/>
              </w:rPr>
            </w:pPr>
            <w:r>
              <w:rPr>
                <w:spacing w:val="-4"/>
                <w:sz w:val="20"/>
              </w:rPr>
              <w:t>5.88</w:t>
            </w:r>
          </w:p>
        </w:tc>
        <w:tc>
          <w:tcPr>
            <w:tcW w:w="1722" w:type="dxa"/>
          </w:tcPr>
          <w:p>
            <w:pPr>
              <w:pStyle w:val="TableParagraph"/>
              <w:spacing w:before="30"/>
              <w:ind w:left="483"/>
              <w:rPr>
                <w:sz w:val="20"/>
              </w:rPr>
            </w:pPr>
            <w:r>
              <w:rPr>
                <w:spacing w:val="-4"/>
                <w:sz w:val="20"/>
              </w:rPr>
              <w:t>-</w:t>
            </w:r>
            <w:r>
              <w:rPr>
                <w:spacing w:val="-5"/>
                <w:sz w:val="20"/>
              </w:rPr>
              <w:t>36</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6.27</w:t>
            </w:r>
          </w:p>
        </w:tc>
        <w:tc>
          <w:tcPr>
            <w:tcW w:w="1710" w:type="dxa"/>
          </w:tcPr>
          <w:p>
            <w:pPr>
              <w:pStyle w:val="TableParagraph"/>
              <w:spacing w:before="30"/>
              <w:ind w:left="494"/>
              <w:rPr>
                <w:sz w:val="20"/>
              </w:rPr>
            </w:pPr>
            <w:r>
              <w:rPr>
                <w:spacing w:val="-4"/>
                <w:sz w:val="20"/>
              </w:rPr>
              <w:t>5.89</w:t>
            </w:r>
          </w:p>
        </w:tc>
        <w:tc>
          <w:tcPr>
            <w:tcW w:w="1722" w:type="dxa"/>
          </w:tcPr>
          <w:p>
            <w:pPr>
              <w:pStyle w:val="TableParagraph"/>
              <w:spacing w:before="30"/>
              <w:ind w:left="483"/>
              <w:rPr>
                <w:sz w:val="20"/>
              </w:rPr>
            </w:pPr>
            <w:r>
              <w:rPr>
                <w:spacing w:val="-4"/>
                <w:sz w:val="20"/>
              </w:rPr>
              <w:t>-</w:t>
            </w:r>
            <w:r>
              <w:rPr>
                <w:spacing w:val="-5"/>
                <w:sz w:val="20"/>
              </w:rPr>
              <w:t>35</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6.33</w:t>
            </w:r>
          </w:p>
        </w:tc>
        <w:tc>
          <w:tcPr>
            <w:tcW w:w="1710" w:type="dxa"/>
          </w:tcPr>
          <w:p>
            <w:pPr>
              <w:pStyle w:val="TableParagraph"/>
              <w:spacing w:before="30"/>
              <w:ind w:left="494"/>
              <w:rPr>
                <w:sz w:val="20"/>
              </w:rPr>
            </w:pPr>
            <w:r>
              <w:rPr>
                <w:spacing w:val="-4"/>
                <w:sz w:val="20"/>
              </w:rPr>
              <w:t>5.97</w:t>
            </w:r>
          </w:p>
        </w:tc>
        <w:tc>
          <w:tcPr>
            <w:tcW w:w="1722" w:type="dxa"/>
          </w:tcPr>
          <w:p>
            <w:pPr>
              <w:pStyle w:val="TableParagraph"/>
              <w:spacing w:before="30"/>
              <w:ind w:left="483"/>
              <w:rPr>
                <w:sz w:val="20"/>
              </w:rPr>
            </w:pPr>
            <w:r>
              <w:rPr>
                <w:spacing w:val="-4"/>
                <w:sz w:val="20"/>
              </w:rPr>
              <w:t>-</w:t>
            </w:r>
            <w:r>
              <w:rPr>
                <w:spacing w:val="-5"/>
                <w:sz w:val="20"/>
              </w:rPr>
              <w:t>34</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6.37</w:t>
            </w:r>
          </w:p>
        </w:tc>
        <w:tc>
          <w:tcPr>
            <w:tcW w:w="1710" w:type="dxa"/>
          </w:tcPr>
          <w:p>
            <w:pPr>
              <w:pStyle w:val="TableParagraph"/>
              <w:spacing w:before="30"/>
              <w:ind w:left="494"/>
              <w:rPr>
                <w:sz w:val="20"/>
              </w:rPr>
            </w:pPr>
            <w:r>
              <w:rPr>
                <w:spacing w:val="-4"/>
                <w:sz w:val="20"/>
              </w:rPr>
              <w:t>6.95</w:t>
            </w:r>
          </w:p>
        </w:tc>
        <w:tc>
          <w:tcPr>
            <w:tcW w:w="1722" w:type="dxa"/>
          </w:tcPr>
          <w:p>
            <w:pPr>
              <w:pStyle w:val="TableParagraph"/>
              <w:spacing w:before="30"/>
              <w:ind w:left="483"/>
              <w:rPr>
                <w:sz w:val="20"/>
              </w:rPr>
            </w:pPr>
            <w:r>
              <w:rPr>
                <w:spacing w:val="-4"/>
                <w:sz w:val="20"/>
              </w:rPr>
              <w:t>-</w:t>
            </w:r>
            <w:r>
              <w:rPr>
                <w:spacing w:val="-5"/>
                <w:sz w:val="20"/>
              </w:rPr>
              <w:t>33</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6.22</w:t>
            </w:r>
          </w:p>
        </w:tc>
        <w:tc>
          <w:tcPr>
            <w:tcW w:w="1710" w:type="dxa"/>
          </w:tcPr>
          <w:p>
            <w:pPr>
              <w:pStyle w:val="TableParagraph"/>
              <w:spacing w:before="30"/>
              <w:ind w:left="494"/>
              <w:rPr>
                <w:sz w:val="20"/>
              </w:rPr>
            </w:pPr>
            <w:r>
              <w:rPr>
                <w:spacing w:val="-4"/>
                <w:sz w:val="20"/>
              </w:rPr>
              <w:t>5.89</w:t>
            </w:r>
          </w:p>
        </w:tc>
        <w:tc>
          <w:tcPr>
            <w:tcW w:w="1722" w:type="dxa"/>
          </w:tcPr>
          <w:p>
            <w:pPr>
              <w:pStyle w:val="TableParagraph"/>
              <w:spacing w:before="30"/>
              <w:ind w:left="483"/>
              <w:rPr>
                <w:sz w:val="20"/>
              </w:rPr>
            </w:pPr>
            <w:r>
              <w:rPr>
                <w:spacing w:val="-4"/>
                <w:sz w:val="20"/>
              </w:rPr>
              <w:t>-</w:t>
            </w:r>
            <w:r>
              <w:rPr>
                <w:spacing w:val="-5"/>
                <w:sz w:val="20"/>
              </w:rPr>
              <w:t>35</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6.16</w:t>
            </w:r>
          </w:p>
        </w:tc>
        <w:tc>
          <w:tcPr>
            <w:tcW w:w="1710" w:type="dxa"/>
          </w:tcPr>
          <w:p>
            <w:pPr>
              <w:pStyle w:val="TableParagraph"/>
              <w:spacing w:before="30"/>
              <w:ind w:left="494"/>
              <w:rPr>
                <w:sz w:val="20"/>
              </w:rPr>
            </w:pPr>
            <w:r>
              <w:rPr>
                <w:spacing w:val="-4"/>
                <w:sz w:val="20"/>
              </w:rPr>
              <w:t>5.87</w:t>
            </w:r>
          </w:p>
        </w:tc>
        <w:tc>
          <w:tcPr>
            <w:tcW w:w="1722" w:type="dxa"/>
          </w:tcPr>
          <w:p>
            <w:pPr>
              <w:pStyle w:val="TableParagraph"/>
              <w:spacing w:before="30"/>
              <w:ind w:left="483"/>
              <w:rPr>
                <w:sz w:val="20"/>
              </w:rPr>
            </w:pPr>
            <w:r>
              <w:rPr>
                <w:spacing w:val="-4"/>
                <w:sz w:val="20"/>
              </w:rPr>
              <w:t>-</w:t>
            </w:r>
            <w:r>
              <w:rPr>
                <w:spacing w:val="-5"/>
                <w:sz w:val="20"/>
              </w:rPr>
              <w:t>36</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6.22</w:t>
            </w:r>
          </w:p>
        </w:tc>
        <w:tc>
          <w:tcPr>
            <w:tcW w:w="1710" w:type="dxa"/>
          </w:tcPr>
          <w:p>
            <w:pPr>
              <w:pStyle w:val="TableParagraph"/>
              <w:spacing w:before="30"/>
              <w:ind w:left="494"/>
              <w:rPr>
                <w:sz w:val="20"/>
              </w:rPr>
            </w:pPr>
            <w:r>
              <w:rPr>
                <w:spacing w:val="-4"/>
                <w:sz w:val="20"/>
              </w:rPr>
              <w:t>5.89</w:t>
            </w:r>
          </w:p>
        </w:tc>
        <w:tc>
          <w:tcPr>
            <w:tcW w:w="1722" w:type="dxa"/>
          </w:tcPr>
          <w:p>
            <w:pPr>
              <w:pStyle w:val="TableParagraph"/>
              <w:spacing w:before="30"/>
              <w:ind w:left="483"/>
              <w:rPr>
                <w:sz w:val="20"/>
              </w:rPr>
            </w:pPr>
            <w:r>
              <w:rPr>
                <w:spacing w:val="-4"/>
                <w:sz w:val="20"/>
              </w:rPr>
              <w:t>-</w:t>
            </w:r>
            <w:r>
              <w:rPr>
                <w:spacing w:val="-5"/>
                <w:sz w:val="20"/>
              </w:rPr>
              <w:t>32</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6.37</w:t>
            </w:r>
          </w:p>
        </w:tc>
        <w:tc>
          <w:tcPr>
            <w:tcW w:w="1710" w:type="dxa"/>
          </w:tcPr>
          <w:p>
            <w:pPr>
              <w:pStyle w:val="TableParagraph"/>
              <w:spacing w:before="30"/>
              <w:ind w:left="494"/>
              <w:rPr>
                <w:sz w:val="20"/>
              </w:rPr>
            </w:pPr>
            <w:r>
              <w:rPr>
                <w:spacing w:val="-4"/>
                <w:sz w:val="20"/>
              </w:rPr>
              <w:t>6.95</w:t>
            </w:r>
          </w:p>
        </w:tc>
        <w:tc>
          <w:tcPr>
            <w:tcW w:w="1722" w:type="dxa"/>
          </w:tcPr>
          <w:p>
            <w:pPr>
              <w:pStyle w:val="TableParagraph"/>
              <w:spacing w:before="30"/>
              <w:ind w:left="483"/>
              <w:rPr>
                <w:sz w:val="20"/>
              </w:rPr>
            </w:pPr>
            <w:r>
              <w:rPr>
                <w:spacing w:val="-4"/>
                <w:sz w:val="20"/>
              </w:rPr>
              <w:t>-</w:t>
            </w:r>
            <w:r>
              <w:rPr>
                <w:spacing w:val="-5"/>
                <w:sz w:val="20"/>
              </w:rPr>
              <w:t>34</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6.63</w:t>
            </w:r>
          </w:p>
        </w:tc>
        <w:tc>
          <w:tcPr>
            <w:tcW w:w="1710" w:type="dxa"/>
          </w:tcPr>
          <w:p>
            <w:pPr>
              <w:pStyle w:val="TableParagraph"/>
              <w:spacing w:before="30"/>
              <w:ind w:left="494"/>
              <w:rPr>
                <w:sz w:val="20"/>
              </w:rPr>
            </w:pPr>
            <w:r>
              <w:rPr>
                <w:spacing w:val="-4"/>
                <w:sz w:val="20"/>
              </w:rPr>
              <w:t>6.62</w:t>
            </w:r>
          </w:p>
        </w:tc>
        <w:tc>
          <w:tcPr>
            <w:tcW w:w="1722" w:type="dxa"/>
          </w:tcPr>
          <w:p>
            <w:pPr>
              <w:pStyle w:val="TableParagraph"/>
              <w:spacing w:before="30"/>
              <w:ind w:left="483"/>
              <w:rPr>
                <w:sz w:val="20"/>
              </w:rPr>
            </w:pPr>
            <w:r>
              <w:rPr>
                <w:spacing w:val="-4"/>
                <w:sz w:val="20"/>
              </w:rPr>
              <w:t>-</w:t>
            </w:r>
            <w:r>
              <w:rPr>
                <w:spacing w:val="-5"/>
                <w:sz w:val="20"/>
              </w:rPr>
              <w:t>36</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6.54</w:t>
            </w:r>
          </w:p>
        </w:tc>
        <w:tc>
          <w:tcPr>
            <w:tcW w:w="1710" w:type="dxa"/>
          </w:tcPr>
          <w:p>
            <w:pPr>
              <w:pStyle w:val="TableParagraph"/>
              <w:spacing w:before="30"/>
              <w:ind w:left="494"/>
              <w:rPr>
                <w:sz w:val="20"/>
              </w:rPr>
            </w:pPr>
            <w:r>
              <w:rPr>
                <w:spacing w:val="-4"/>
                <w:sz w:val="20"/>
              </w:rPr>
              <w:t>6.06</w:t>
            </w:r>
          </w:p>
        </w:tc>
        <w:tc>
          <w:tcPr>
            <w:tcW w:w="1722" w:type="dxa"/>
          </w:tcPr>
          <w:p>
            <w:pPr>
              <w:pStyle w:val="TableParagraph"/>
              <w:spacing w:before="30"/>
              <w:ind w:left="483"/>
              <w:rPr>
                <w:sz w:val="20"/>
              </w:rPr>
            </w:pPr>
            <w:r>
              <w:rPr>
                <w:spacing w:val="-4"/>
                <w:sz w:val="20"/>
              </w:rPr>
              <w:t>-</w:t>
            </w:r>
            <w:r>
              <w:rPr>
                <w:spacing w:val="-5"/>
                <w:sz w:val="20"/>
              </w:rPr>
              <w:t>38</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5.12</w:t>
            </w:r>
          </w:p>
        </w:tc>
        <w:tc>
          <w:tcPr>
            <w:tcW w:w="1710" w:type="dxa"/>
          </w:tcPr>
          <w:p>
            <w:pPr>
              <w:pStyle w:val="TableParagraph"/>
              <w:spacing w:before="30"/>
              <w:ind w:left="494"/>
              <w:rPr>
                <w:sz w:val="20"/>
              </w:rPr>
            </w:pPr>
            <w:r>
              <w:rPr>
                <w:spacing w:val="-4"/>
                <w:sz w:val="20"/>
              </w:rPr>
              <w:t>6.26</w:t>
            </w:r>
          </w:p>
        </w:tc>
        <w:tc>
          <w:tcPr>
            <w:tcW w:w="1722" w:type="dxa"/>
          </w:tcPr>
          <w:p>
            <w:pPr>
              <w:pStyle w:val="TableParagraph"/>
              <w:spacing w:before="30"/>
              <w:ind w:left="483"/>
              <w:rPr>
                <w:sz w:val="20"/>
              </w:rPr>
            </w:pPr>
            <w:r>
              <w:rPr>
                <w:spacing w:val="-4"/>
                <w:sz w:val="20"/>
              </w:rPr>
              <w:t>-</w:t>
            </w:r>
            <w:r>
              <w:rPr>
                <w:spacing w:val="-5"/>
                <w:sz w:val="20"/>
              </w:rPr>
              <w:t>38</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5.32</w:t>
            </w:r>
          </w:p>
        </w:tc>
        <w:tc>
          <w:tcPr>
            <w:tcW w:w="1710" w:type="dxa"/>
          </w:tcPr>
          <w:p>
            <w:pPr>
              <w:pStyle w:val="TableParagraph"/>
              <w:spacing w:before="30"/>
              <w:ind w:left="494"/>
              <w:rPr>
                <w:sz w:val="20"/>
              </w:rPr>
            </w:pPr>
            <w:r>
              <w:rPr>
                <w:spacing w:val="-4"/>
                <w:sz w:val="20"/>
              </w:rPr>
              <w:t>6.31</w:t>
            </w:r>
          </w:p>
        </w:tc>
        <w:tc>
          <w:tcPr>
            <w:tcW w:w="1722" w:type="dxa"/>
          </w:tcPr>
          <w:p>
            <w:pPr>
              <w:pStyle w:val="TableParagraph"/>
              <w:spacing w:before="30"/>
              <w:ind w:left="483"/>
              <w:rPr>
                <w:sz w:val="20"/>
              </w:rPr>
            </w:pPr>
            <w:r>
              <w:rPr>
                <w:spacing w:val="-4"/>
                <w:sz w:val="20"/>
              </w:rPr>
              <w:t>-</w:t>
            </w:r>
            <w:r>
              <w:rPr>
                <w:spacing w:val="-5"/>
                <w:sz w:val="20"/>
              </w:rPr>
              <w:t>37</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5.42</w:t>
            </w:r>
          </w:p>
        </w:tc>
        <w:tc>
          <w:tcPr>
            <w:tcW w:w="1710" w:type="dxa"/>
          </w:tcPr>
          <w:p>
            <w:pPr>
              <w:pStyle w:val="TableParagraph"/>
              <w:spacing w:before="30"/>
              <w:ind w:left="494"/>
              <w:rPr>
                <w:sz w:val="20"/>
              </w:rPr>
            </w:pPr>
            <w:r>
              <w:rPr>
                <w:spacing w:val="-4"/>
                <w:sz w:val="20"/>
              </w:rPr>
              <w:t>6.31</w:t>
            </w:r>
          </w:p>
        </w:tc>
        <w:tc>
          <w:tcPr>
            <w:tcW w:w="1722" w:type="dxa"/>
          </w:tcPr>
          <w:p>
            <w:pPr>
              <w:pStyle w:val="TableParagraph"/>
              <w:spacing w:before="30"/>
              <w:ind w:left="483"/>
              <w:rPr>
                <w:sz w:val="20"/>
              </w:rPr>
            </w:pPr>
            <w:r>
              <w:rPr>
                <w:spacing w:val="-4"/>
                <w:sz w:val="20"/>
              </w:rPr>
              <w:t>-</w:t>
            </w:r>
            <w:r>
              <w:rPr>
                <w:spacing w:val="-5"/>
                <w:sz w:val="20"/>
              </w:rPr>
              <w:t>39</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5.52</w:t>
            </w:r>
          </w:p>
        </w:tc>
        <w:tc>
          <w:tcPr>
            <w:tcW w:w="1710" w:type="dxa"/>
          </w:tcPr>
          <w:p>
            <w:pPr>
              <w:pStyle w:val="TableParagraph"/>
              <w:spacing w:before="30"/>
              <w:ind w:left="494"/>
              <w:rPr>
                <w:sz w:val="20"/>
              </w:rPr>
            </w:pPr>
            <w:r>
              <w:rPr>
                <w:spacing w:val="-4"/>
                <w:sz w:val="20"/>
              </w:rPr>
              <w:t>6.26</w:t>
            </w:r>
          </w:p>
        </w:tc>
        <w:tc>
          <w:tcPr>
            <w:tcW w:w="1722" w:type="dxa"/>
          </w:tcPr>
          <w:p>
            <w:pPr>
              <w:pStyle w:val="TableParagraph"/>
              <w:spacing w:before="30"/>
              <w:ind w:left="483"/>
              <w:rPr>
                <w:sz w:val="20"/>
              </w:rPr>
            </w:pPr>
            <w:r>
              <w:rPr>
                <w:spacing w:val="-4"/>
                <w:sz w:val="20"/>
              </w:rPr>
              <w:t>-</w:t>
            </w:r>
            <w:r>
              <w:rPr>
                <w:spacing w:val="-5"/>
                <w:sz w:val="20"/>
              </w:rPr>
              <w:t>38</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5.55</w:t>
            </w:r>
          </w:p>
        </w:tc>
        <w:tc>
          <w:tcPr>
            <w:tcW w:w="1710" w:type="dxa"/>
          </w:tcPr>
          <w:p>
            <w:pPr>
              <w:pStyle w:val="TableParagraph"/>
              <w:spacing w:before="30"/>
              <w:ind w:left="494"/>
              <w:rPr>
                <w:sz w:val="20"/>
              </w:rPr>
            </w:pPr>
            <w:r>
              <w:rPr>
                <w:spacing w:val="-4"/>
                <w:sz w:val="20"/>
              </w:rPr>
              <w:t>6.28</w:t>
            </w:r>
          </w:p>
        </w:tc>
        <w:tc>
          <w:tcPr>
            <w:tcW w:w="1722" w:type="dxa"/>
          </w:tcPr>
          <w:p>
            <w:pPr>
              <w:pStyle w:val="TableParagraph"/>
              <w:spacing w:before="30"/>
              <w:ind w:left="483"/>
              <w:rPr>
                <w:sz w:val="20"/>
              </w:rPr>
            </w:pPr>
            <w:r>
              <w:rPr>
                <w:spacing w:val="-4"/>
                <w:sz w:val="20"/>
              </w:rPr>
              <w:t>-</w:t>
            </w:r>
            <w:r>
              <w:rPr>
                <w:spacing w:val="-5"/>
                <w:sz w:val="20"/>
              </w:rPr>
              <w:t>39</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5.32</w:t>
            </w:r>
          </w:p>
        </w:tc>
        <w:tc>
          <w:tcPr>
            <w:tcW w:w="1710" w:type="dxa"/>
          </w:tcPr>
          <w:p>
            <w:pPr>
              <w:pStyle w:val="TableParagraph"/>
              <w:spacing w:before="30"/>
              <w:ind w:left="494"/>
              <w:rPr>
                <w:sz w:val="20"/>
              </w:rPr>
            </w:pPr>
            <w:r>
              <w:rPr>
                <w:spacing w:val="-4"/>
                <w:sz w:val="20"/>
              </w:rPr>
              <w:t>6.31</w:t>
            </w:r>
          </w:p>
        </w:tc>
        <w:tc>
          <w:tcPr>
            <w:tcW w:w="1722" w:type="dxa"/>
          </w:tcPr>
          <w:p>
            <w:pPr>
              <w:pStyle w:val="TableParagraph"/>
              <w:spacing w:before="30"/>
              <w:ind w:left="483"/>
              <w:rPr>
                <w:sz w:val="20"/>
              </w:rPr>
            </w:pPr>
            <w:r>
              <w:rPr>
                <w:spacing w:val="-4"/>
                <w:sz w:val="20"/>
              </w:rPr>
              <w:t>-</w:t>
            </w:r>
            <w:r>
              <w:rPr>
                <w:spacing w:val="-5"/>
                <w:sz w:val="20"/>
              </w:rPr>
              <w:t>37</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5.19</w:t>
            </w:r>
          </w:p>
        </w:tc>
        <w:tc>
          <w:tcPr>
            <w:tcW w:w="1710" w:type="dxa"/>
          </w:tcPr>
          <w:p>
            <w:pPr>
              <w:pStyle w:val="TableParagraph"/>
              <w:spacing w:before="30"/>
              <w:ind w:left="494"/>
              <w:rPr>
                <w:sz w:val="20"/>
              </w:rPr>
            </w:pPr>
            <w:r>
              <w:rPr>
                <w:spacing w:val="-4"/>
                <w:sz w:val="20"/>
              </w:rPr>
              <w:t>6.28</w:t>
            </w:r>
          </w:p>
        </w:tc>
        <w:tc>
          <w:tcPr>
            <w:tcW w:w="1722" w:type="dxa"/>
          </w:tcPr>
          <w:p>
            <w:pPr>
              <w:pStyle w:val="TableParagraph"/>
              <w:spacing w:before="30"/>
              <w:ind w:left="483"/>
              <w:rPr>
                <w:sz w:val="20"/>
              </w:rPr>
            </w:pPr>
            <w:r>
              <w:rPr>
                <w:spacing w:val="-4"/>
                <w:sz w:val="20"/>
              </w:rPr>
              <w:t>-</w:t>
            </w:r>
            <w:r>
              <w:rPr>
                <w:spacing w:val="-5"/>
                <w:sz w:val="20"/>
              </w:rPr>
              <w:t>38</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5.11</w:t>
            </w:r>
          </w:p>
        </w:tc>
        <w:tc>
          <w:tcPr>
            <w:tcW w:w="1710" w:type="dxa"/>
          </w:tcPr>
          <w:p>
            <w:pPr>
              <w:pStyle w:val="TableParagraph"/>
              <w:spacing w:before="30"/>
              <w:ind w:left="494"/>
              <w:rPr>
                <w:sz w:val="20"/>
              </w:rPr>
            </w:pPr>
            <w:r>
              <w:rPr>
                <w:spacing w:val="-4"/>
                <w:sz w:val="20"/>
              </w:rPr>
              <w:t>6.25</w:t>
            </w:r>
          </w:p>
        </w:tc>
        <w:tc>
          <w:tcPr>
            <w:tcW w:w="1722" w:type="dxa"/>
          </w:tcPr>
          <w:p>
            <w:pPr>
              <w:pStyle w:val="TableParagraph"/>
              <w:spacing w:before="30"/>
              <w:ind w:left="483"/>
              <w:rPr>
                <w:sz w:val="20"/>
              </w:rPr>
            </w:pPr>
            <w:r>
              <w:rPr>
                <w:spacing w:val="-4"/>
                <w:sz w:val="20"/>
              </w:rPr>
              <w:t>-</w:t>
            </w:r>
            <w:r>
              <w:rPr>
                <w:spacing w:val="-5"/>
                <w:sz w:val="20"/>
              </w:rPr>
              <w:t>39</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5.27</w:t>
            </w:r>
          </w:p>
        </w:tc>
        <w:tc>
          <w:tcPr>
            <w:tcW w:w="1710" w:type="dxa"/>
          </w:tcPr>
          <w:p>
            <w:pPr>
              <w:pStyle w:val="TableParagraph"/>
              <w:spacing w:before="30"/>
              <w:ind w:left="494"/>
              <w:rPr>
                <w:sz w:val="20"/>
              </w:rPr>
            </w:pPr>
            <w:r>
              <w:rPr>
                <w:spacing w:val="-4"/>
                <w:sz w:val="20"/>
              </w:rPr>
              <w:t>5.84</w:t>
            </w:r>
          </w:p>
        </w:tc>
        <w:tc>
          <w:tcPr>
            <w:tcW w:w="1722" w:type="dxa"/>
          </w:tcPr>
          <w:p>
            <w:pPr>
              <w:pStyle w:val="TableParagraph"/>
              <w:spacing w:before="30"/>
              <w:ind w:left="483"/>
              <w:rPr>
                <w:sz w:val="20"/>
              </w:rPr>
            </w:pPr>
            <w:r>
              <w:rPr>
                <w:spacing w:val="-4"/>
                <w:sz w:val="20"/>
              </w:rPr>
              <w:t>-</w:t>
            </w:r>
            <w:r>
              <w:rPr>
                <w:spacing w:val="-5"/>
                <w:sz w:val="20"/>
              </w:rPr>
              <w:t>38</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5.29</w:t>
            </w:r>
          </w:p>
        </w:tc>
        <w:tc>
          <w:tcPr>
            <w:tcW w:w="1710" w:type="dxa"/>
          </w:tcPr>
          <w:p>
            <w:pPr>
              <w:pStyle w:val="TableParagraph"/>
              <w:spacing w:before="30"/>
              <w:ind w:left="494"/>
              <w:rPr>
                <w:sz w:val="20"/>
              </w:rPr>
            </w:pPr>
            <w:r>
              <w:rPr>
                <w:spacing w:val="-4"/>
                <w:sz w:val="20"/>
              </w:rPr>
              <w:t>5.71</w:t>
            </w:r>
          </w:p>
        </w:tc>
        <w:tc>
          <w:tcPr>
            <w:tcW w:w="1722" w:type="dxa"/>
          </w:tcPr>
          <w:p>
            <w:pPr>
              <w:pStyle w:val="TableParagraph"/>
              <w:spacing w:before="30"/>
              <w:ind w:left="483"/>
              <w:rPr>
                <w:sz w:val="20"/>
              </w:rPr>
            </w:pPr>
            <w:r>
              <w:rPr>
                <w:spacing w:val="-4"/>
                <w:sz w:val="20"/>
              </w:rPr>
              <w:t>-</w:t>
            </w:r>
            <w:r>
              <w:rPr>
                <w:spacing w:val="-5"/>
                <w:sz w:val="20"/>
              </w:rPr>
              <w:t>39</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5.29</w:t>
            </w:r>
          </w:p>
        </w:tc>
        <w:tc>
          <w:tcPr>
            <w:tcW w:w="1710" w:type="dxa"/>
          </w:tcPr>
          <w:p>
            <w:pPr>
              <w:pStyle w:val="TableParagraph"/>
              <w:spacing w:before="30"/>
              <w:ind w:left="494"/>
              <w:rPr>
                <w:sz w:val="20"/>
              </w:rPr>
            </w:pPr>
            <w:r>
              <w:rPr>
                <w:spacing w:val="-4"/>
                <w:sz w:val="20"/>
              </w:rPr>
              <w:t>5.61</w:t>
            </w:r>
          </w:p>
        </w:tc>
        <w:tc>
          <w:tcPr>
            <w:tcW w:w="1722" w:type="dxa"/>
          </w:tcPr>
          <w:p>
            <w:pPr>
              <w:pStyle w:val="TableParagraph"/>
              <w:spacing w:before="30"/>
              <w:ind w:left="483"/>
              <w:rPr>
                <w:sz w:val="20"/>
              </w:rPr>
            </w:pPr>
            <w:r>
              <w:rPr>
                <w:spacing w:val="-4"/>
                <w:sz w:val="20"/>
              </w:rPr>
              <w:t>-</w:t>
            </w:r>
            <w:r>
              <w:rPr>
                <w:spacing w:val="-5"/>
                <w:sz w:val="20"/>
              </w:rPr>
              <w:t>37</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5.29</w:t>
            </w:r>
          </w:p>
        </w:tc>
        <w:tc>
          <w:tcPr>
            <w:tcW w:w="1710" w:type="dxa"/>
          </w:tcPr>
          <w:p>
            <w:pPr>
              <w:pStyle w:val="TableParagraph"/>
              <w:spacing w:before="30"/>
              <w:ind w:left="494"/>
              <w:rPr>
                <w:sz w:val="20"/>
              </w:rPr>
            </w:pPr>
            <w:r>
              <w:rPr>
                <w:spacing w:val="-4"/>
                <w:sz w:val="20"/>
              </w:rPr>
              <w:t>5.42</w:t>
            </w:r>
          </w:p>
        </w:tc>
        <w:tc>
          <w:tcPr>
            <w:tcW w:w="1722" w:type="dxa"/>
          </w:tcPr>
          <w:p>
            <w:pPr>
              <w:pStyle w:val="TableParagraph"/>
              <w:spacing w:before="30"/>
              <w:ind w:left="483"/>
              <w:rPr>
                <w:sz w:val="20"/>
              </w:rPr>
            </w:pPr>
            <w:r>
              <w:rPr>
                <w:spacing w:val="-4"/>
                <w:sz w:val="20"/>
              </w:rPr>
              <w:t>-</w:t>
            </w:r>
            <w:r>
              <w:rPr>
                <w:spacing w:val="-5"/>
                <w:sz w:val="20"/>
              </w:rPr>
              <w:t>36</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5.22</w:t>
            </w:r>
          </w:p>
        </w:tc>
        <w:tc>
          <w:tcPr>
            <w:tcW w:w="1710" w:type="dxa"/>
          </w:tcPr>
          <w:p>
            <w:pPr>
              <w:pStyle w:val="TableParagraph"/>
              <w:spacing w:before="30"/>
              <w:ind w:left="494"/>
              <w:rPr>
                <w:sz w:val="20"/>
              </w:rPr>
            </w:pPr>
            <w:r>
              <w:rPr>
                <w:spacing w:val="-4"/>
                <w:sz w:val="20"/>
              </w:rPr>
              <w:t>5.73</w:t>
            </w:r>
          </w:p>
        </w:tc>
        <w:tc>
          <w:tcPr>
            <w:tcW w:w="1722" w:type="dxa"/>
          </w:tcPr>
          <w:p>
            <w:pPr>
              <w:pStyle w:val="TableParagraph"/>
              <w:spacing w:before="30"/>
              <w:ind w:left="483"/>
              <w:rPr>
                <w:sz w:val="20"/>
              </w:rPr>
            </w:pPr>
            <w:r>
              <w:rPr>
                <w:spacing w:val="-4"/>
                <w:sz w:val="20"/>
              </w:rPr>
              <w:t>-</w:t>
            </w:r>
            <w:r>
              <w:rPr>
                <w:spacing w:val="-5"/>
                <w:sz w:val="20"/>
              </w:rPr>
              <w:t>35</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5.31</w:t>
            </w:r>
          </w:p>
        </w:tc>
        <w:tc>
          <w:tcPr>
            <w:tcW w:w="1710" w:type="dxa"/>
          </w:tcPr>
          <w:p>
            <w:pPr>
              <w:pStyle w:val="TableParagraph"/>
              <w:spacing w:before="30"/>
              <w:ind w:left="494"/>
              <w:rPr>
                <w:sz w:val="20"/>
              </w:rPr>
            </w:pPr>
            <w:r>
              <w:rPr>
                <w:spacing w:val="-4"/>
                <w:sz w:val="20"/>
              </w:rPr>
              <w:t>5.86</w:t>
            </w:r>
          </w:p>
        </w:tc>
        <w:tc>
          <w:tcPr>
            <w:tcW w:w="1722" w:type="dxa"/>
          </w:tcPr>
          <w:p>
            <w:pPr>
              <w:pStyle w:val="TableParagraph"/>
              <w:spacing w:before="30"/>
              <w:ind w:left="483"/>
              <w:rPr>
                <w:sz w:val="20"/>
              </w:rPr>
            </w:pPr>
            <w:r>
              <w:rPr>
                <w:spacing w:val="-4"/>
                <w:sz w:val="20"/>
              </w:rPr>
              <w:t>-</w:t>
            </w:r>
            <w:r>
              <w:rPr>
                <w:spacing w:val="-5"/>
                <w:sz w:val="20"/>
              </w:rPr>
              <w:t>36</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5.35</w:t>
            </w:r>
          </w:p>
        </w:tc>
        <w:tc>
          <w:tcPr>
            <w:tcW w:w="1710" w:type="dxa"/>
          </w:tcPr>
          <w:p>
            <w:pPr>
              <w:pStyle w:val="TableParagraph"/>
              <w:spacing w:before="30"/>
              <w:ind w:left="494"/>
              <w:rPr>
                <w:sz w:val="20"/>
              </w:rPr>
            </w:pPr>
            <w:r>
              <w:rPr>
                <w:spacing w:val="-4"/>
                <w:sz w:val="20"/>
              </w:rPr>
              <w:t>5.85</w:t>
            </w:r>
          </w:p>
        </w:tc>
        <w:tc>
          <w:tcPr>
            <w:tcW w:w="1722" w:type="dxa"/>
          </w:tcPr>
          <w:p>
            <w:pPr>
              <w:pStyle w:val="TableParagraph"/>
              <w:spacing w:before="30"/>
              <w:ind w:left="483"/>
              <w:rPr>
                <w:sz w:val="20"/>
              </w:rPr>
            </w:pPr>
            <w:r>
              <w:rPr>
                <w:spacing w:val="-4"/>
                <w:sz w:val="20"/>
              </w:rPr>
              <w:t>-</w:t>
            </w:r>
            <w:r>
              <w:rPr>
                <w:spacing w:val="-5"/>
                <w:sz w:val="20"/>
              </w:rPr>
              <w:t>35</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5.39</w:t>
            </w:r>
          </w:p>
        </w:tc>
        <w:tc>
          <w:tcPr>
            <w:tcW w:w="1710" w:type="dxa"/>
          </w:tcPr>
          <w:p>
            <w:pPr>
              <w:pStyle w:val="TableParagraph"/>
              <w:spacing w:before="30"/>
              <w:ind w:left="494"/>
              <w:rPr>
                <w:sz w:val="20"/>
              </w:rPr>
            </w:pPr>
            <w:r>
              <w:rPr>
                <w:spacing w:val="-4"/>
                <w:sz w:val="20"/>
              </w:rPr>
              <w:t>5.86</w:t>
            </w:r>
          </w:p>
        </w:tc>
        <w:tc>
          <w:tcPr>
            <w:tcW w:w="1722" w:type="dxa"/>
          </w:tcPr>
          <w:p>
            <w:pPr>
              <w:pStyle w:val="TableParagraph"/>
              <w:spacing w:before="30"/>
              <w:ind w:left="483"/>
              <w:rPr>
                <w:sz w:val="20"/>
              </w:rPr>
            </w:pPr>
            <w:r>
              <w:rPr>
                <w:spacing w:val="-4"/>
                <w:sz w:val="20"/>
              </w:rPr>
              <w:t>-</w:t>
            </w:r>
            <w:r>
              <w:rPr>
                <w:spacing w:val="-5"/>
                <w:sz w:val="20"/>
              </w:rPr>
              <w:t>38</w:t>
            </w:r>
          </w:p>
        </w:tc>
        <w:tc>
          <w:tcPr>
            <w:tcW w:w="812" w:type="dxa"/>
          </w:tcPr>
          <w:p>
            <w:pPr>
              <w:pStyle w:val="TableParagraph"/>
              <w:spacing w:before="0"/>
              <w:ind w:left="0"/>
              <w:rPr>
                <w:sz w:val="20"/>
              </w:rPr>
            </w:pPr>
          </w:p>
        </w:tc>
      </w:tr>
      <w:tr>
        <w:trPr>
          <w:trHeight w:val="300" w:hRule="atLeast"/>
        </w:trPr>
        <w:tc>
          <w:tcPr>
            <w:tcW w:w="1335" w:type="dxa"/>
          </w:tcPr>
          <w:p>
            <w:pPr>
              <w:pStyle w:val="TableParagraph"/>
              <w:spacing w:before="30"/>
              <w:ind w:left="108"/>
              <w:rPr>
                <w:sz w:val="20"/>
              </w:rPr>
            </w:pPr>
            <w:r>
              <w:rPr>
                <w:spacing w:val="-4"/>
                <w:sz w:val="20"/>
              </w:rPr>
              <w:t>5.11</w:t>
            </w:r>
          </w:p>
        </w:tc>
        <w:tc>
          <w:tcPr>
            <w:tcW w:w="1710" w:type="dxa"/>
          </w:tcPr>
          <w:p>
            <w:pPr>
              <w:pStyle w:val="TableParagraph"/>
              <w:spacing w:before="30"/>
              <w:ind w:left="494"/>
              <w:rPr>
                <w:sz w:val="20"/>
              </w:rPr>
            </w:pPr>
            <w:r>
              <w:rPr>
                <w:spacing w:val="-4"/>
                <w:sz w:val="20"/>
              </w:rPr>
              <w:t>6.25</w:t>
            </w:r>
          </w:p>
        </w:tc>
        <w:tc>
          <w:tcPr>
            <w:tcW w:w="1722" w:type="dxa"/>
          </w:tcPr>
          <w:p>
            <w:pPr>
              <w:pStyle w:val="TableParagraph"/>
              <w:spacing w:before="30"/>
              <w:ind w:left="483"/>
              <w:rPr>
                <w:sz w:val="20"/>
              </w:rPr>
            </w:pPr>
            <w:r>
              <w:rPr>
                <w:spacing w:val="-4"/>
                <w:sz w:val="20"/>
              </w:rPr>
              <w:t>-</w:t>
            </w:r>
            <w:r>
              <w:rPr>
                <w:spacing w:val="-5"/>
                <w:sz w:val="20"/>
              </w:rPr>
              <w:t>37</w:t>
            </w:r>
          </w:p>
        </w:tc>
        <w:tc>
          <w:tcPr>
            <w:tcW w:w="812" w:type="dxa"/>
          </w:tcPr>
          <w:p>
            <w:pPr>
              <w:pStyle w:val="TableParagraph"/>
              <w:spacing w:before="0"/>
              <w:ind w:left="0"/>
              <w:rPr>
                <w:sz w:val="20"/>
              </w:rPr>
            </w:pPr>
          </w:p>
        </w:tc>
      </w:tr>
      <w:tr>
        <w:trPr>
          <w:trHeight w:val="260" w:hRule="atLeast"/>
        </w:trPr>
        <w:tc>
          <w:tcPr>
            <w:tcW w:w="1335" w:type="dxa"/>
          </w:tcPr>
          <w:p>
            <w:pPr>
              <w:pStyle w:val="TableParagraph"/>
              <w:spacing w:line="210" w:lineRule="exact" w:before="30"/>
              <w:ind w:left="108"/>
              <w:rPr>
                <w:sz w:val="20"/>
              </w:rPr>
            </w:pPr>
            <w:r>
              <w:rPr>
                <w:spacing w:val="-4"/>
                <w:sz w:val="20"/>
              </w:rPr>
              <w:t>5.19</w:t>
            </w:r>
          </w:p>
        </w:tc>
        <w:tc>
          <w:tcPr>
            <w:tcW w:w="1710" w:type="dxa"/>
          </w:tcPr>
          <w:p>
            <w:pPr>
              <w:pStyle w:val="TableParagraph"/>
              <w:spacing w:line="210" w:lineRule="exact" w:before="30"/>
              <w:ind w:left="494"/>
              <w:rPr>
                <w:sz w:val="20"/>
              </w:rPr>
            </w:pPr>
            <w:r>
              <w:rPr>
                <w:spacing w:val="-4"/>
                <w:sz w:val="20"/>
              </w:rPr>
              <w:t>6.28</w:t>
            </w:r>
          </w:p>
        </w:tc>
        <w:tc>
          <w:tcPr>
            <w:tcW w:w="1722" w:type="dxa"/>
          </w:tcPr>
          <w:p>
            <w:pPr>
              <w:pStyle w:val="TableParagraph"/>
              <w:spacing w:line="210" w:lineRule="exact" w:before="30"/>
              <w:ind w:left="483"/>
              <w:rPr>
                <w:sz w:val="20"/>
              </w:rPr>
            </w:pPr>
            <w:r>
              <w:rPr>
                <w:spacing w:val="-4"/>
                <w:sz w:val="20"/>
              </w:rPr>
              <w:t>-</w:t>
            </w:r>
            <w:r>
              <w:rPr>
                <w:spacing w:val="-5"/>
                <w:sz w:val="20"/>
              </w:rPr>
              <w:t>39</w:t>
            </w:r>
          </w:p>
        </w:tc>
        <w:tc>
          <w:tcPr>
            <w:tcW w:w="812" w:type="dxa"/>
          </w:tcPr>
          <w:p>
            <w:pPr>
              <w:pStyle w:val="TableParagraph"/>
              <w:spacing w:before="0"/>
              <w:ind w:left="0"/>
              <w:rPr>
                <w:sz w:val="18"/>
              </w:rPr>
            </w:pPr>
          </w:p>
        </w:tc>
      </w:tr>
    </w:tbl>
    <w:p>
      <w:pPr>
        <w:tabs>
          <w:tab w:pos="2548" w:val="left" w:leader="none"/>
          <w:tab w:pos="4248" w:val="left" w:leader="none"/>
          <w:tab w:pos="6300" w:val="left" w:leader="none"/>
        </w:tabs>
        <w:spacing w:before="83"/>
        <w:ind w:left="705" w:right="0" w:firstLine="0"/>
        <w:jc w:val="left"/>
        <w:rPr>
          <w:sz w:val="20"/>
        </w:rPr>
      </w:pPr>
      <w:r>
        <w:rPr>
          <w:spacing w:val="71"/>
          <w:sz w:val="20"/>
          <w:u w:val="single"/>
        </w:rPr>
        <w:t> </w:t>
      </w:r>
      <w:r>
        <w:rPr>
          <w:spacing w:val="-4"/>
          <w:sz w:val="20"/>
          <w:u w:val="single"/>
        </w:rPr>
        <w:t>5.66</w:t>
      </w:r>
      <w:r>
        <w:rPr>
          <w:sz w:val="20"/>
          <w:u w:val="single"/>
        </w:rPr>
        <w:tab/>
      </w:r>
      <w:r>
        <w:rPr>
          <w:spacing w:val="-4"/>
          <w:sz w:val="20"/>
          <w:u w:val="single"/>
        </w:rPr>
        <w:t>7.14</w:t>
      </w:r>
      <w:r>
        <w:rPr>
          <w:sz w:val="20"/>
          <w:u w:val="single"/>
        </w:rPr>
        <w:tab/>
      </w:r>
      <w:r>
        <w:rPr>
          <w:spacing w:val="-4"/>
          <w:sz w:val="20"/>
          <w:u w:val="single"/>
        </w:rPr>
        <w:t>-</w:t>
      </w:r>
      <w:r>
        <w:rPr>
          <w:spacing w:val="-5"/>
          <w:sz w:val="20"/>
          <w:u w:val="single"/>
        </w:rPr>
        <w:t>38</w:t>
      </w:r>
      <w:r>
        <w:rPr>
          <w:sz w:val="20"/>
          <w:u w:val="single"/>
        </w:rPr>
        <w:tab/>
      </w:r>
    </w:p>
    <w:p>
      <w:pPr>
        <w:spacing w:after="0"/>
        <w:jc w:val="left"/>
        <w:rPr>
          <w:sz w:val="20"/>
        </w:rPr>
        <w:sectPr>
          <w:type w:val="continuous"/>
          <w:pgSz w:w="11910" w:h="16840"/>
          <w:pgMar w:header="0" w:footer="1502" w:top="1320" w:bottom="280" w:left="1160" w:right="500"/>
        </w:sect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5"/>
        <w:gridCol w:w="1709"/>
        <w:gridCol w:w="2726"/>
      </w:tblGrid>
      <w:tr>
        <w:trPr>
          <w:trHeight w:val="332" w:hRule="atLeast"/>
        </w:trPr>
        <w:tc>
          <w:tcPr>
            <w:tcW w:w="1145" w:type="dxa"/>
            <w:tcBorders>
              <w:top w:val="single" w:sz="4" w:space="0" w:color="000000"/>
            </w:tcBorders>
          </w:tcPr>
          <w:p>
            <w:pPr>
              <w:pStyle w:val="TableParagraph"/>
              <w:spacing w:before="62"/>
              <w:ind w:left="108"/>
              <w:rPr>
                <w:sz w:val="20"/>
              </w:rPr>
            </w:pPr>
            <w:r>
              <w:rPr>
                <w:spacing w:val="-4"/>
                <w:sz w:val="20"/>
              </w:rPr>
              <w:t>5.68</w:t>
            </w:r>
          </w:p>
        </w:tc>
        <w:tc>
          <w:tcPr>
            <w:tcW w:w="1709" w:type="dxa"/>
            <w:tcBorders>
              <w:top w:val="single" w:sz="4" w:space="0" w:color="000000"/>
            </w:tcBorders>
          </w:tcPr>
          <w:p>
            <w:pPr>
              <w:pStyle w:val="TableParagraph"/>
              <w:spacing w:before="62"/>
              <w:ind w:left="10"/>
              <w:jc w:val="center"/>
              <w:rPr>
                <w:sz w:val="20"/>
              </w:rPr>
            </w:pPr>
            <w:r>
              <w:rPr>
                <w:spacing w:val="-4"/>
                <w:sz w:val="20"/>
              </w:rPr>
              <w:t>7.03</w:t>
            </w:r>
          </w:p>
        </w:tc>
        <w:tc>
          <w:tcPr>
            <w:tcW w:w="2726" w:type="dxa"/>
            <w:tcBorders>
              <w:top w:val="single" w:sz="4" w:space="0" w:color="000000"/>
            </w:tcBorders>
          </w:tcPr>
          <w:p>
            <w:pPr>
              <w:pStyle w:val="TableParagraph"/>
              <w:spacing w:before="62"/>
              <w:ind w:left="674"/>
              <w:rPr>
                <w:sz w:val="20"/>
              </w:rPr>
            </w:pPr>
            <w:r>
              <w:rPr>
                <w:spacing w:val="-4"/>
                <w:sz w:val="20"/>
              </w:rPr>
              <w:t>-</w:t>
            </w:r>
            <w:r>
              <w:rPr>
                <w:spacing w:val="-5"/>
                <w:sz w:val="20"/>
              </w:rPr>
              <w:t>37</w:t>
            </w:r>
          </w:p>
        </w:tc>
      </w:tr>
      <w:tr>
        <w:trPr>
          <w:trHeight w:val="300" w:hRule="atLeast"/>
        </w:trPr>
        <w:tc>
          <w:tcPr>
            <w:tcW w:w="1145" w:type="dxa"/>
          </w:tcPr>
          <w:p>
            <w:pPr>
              <w:pStyle w:val="TableParagraph"/>
              <w:spacing w:before="30"/>
              <w:ind w:left="108"/>
              <w:rPr>
                <w:sz w:val="20"/>
              </w:rPr>
            </w:pPr>
            <w:r>
              <w:rPr>
                <w:spacing w:val="-4"/>
                <w:sz w:val="20"/>
              </w:rPr>
              <w:t>5.68</w:t>
            </w:r>
          </w:p>
        </w:tc>
        <w:tc>
          <w:tcPr>
            <w:tcW w:w="1709" w:type="dxa"/>
          </w:tcPr>
          <w:p>
            <w:pPr>
              <w:pStyle w:val="TableParagraph"/>
              <w:spacing w:before="30"/>
              <w:ind w:left="10"/>
              <w:jc w:val="center"/>
              <w:rPr>
                <w:sz w:val="20"/>
              </w:rPr>
            </w:pPr>
            <w:r>
              <w:rPr>
                <w:spacing w:val="-4"/>
                <w:sz w:val="20"/>
              </w:rPr>
              <w:t>6.91</w:t>
            </w:r>
          </w:p>
        </w:tc>
        <w:tc>
          <w:tcPr>
            <w:tcW w:w="2726" w:type="dxa"/>
          </w:tcPr>
          <w:p>
            <w:pPr>
              <w:pStyle w:val="TableParagraph"/>
              <w:spacing w:before="30"/>
              <w:ind w:left="674"/>
              <w:rPr>
                <w:sz w:val="20"/>
              </w:rPr>
            </w:pPr>
            <w:r>
              <w:rPr>
                <w:spacing w:val="-4"/>
                <w:sz w:val="20"/>
              </w:rPr>
              <w:t>-</w:t>
            </w:r>
            <w:r>
              <w:rPr>
                <w:spacing w:val="-5"/>
                <w:sz w:val="20"/>
              </w:rPr>
              <w:t>38</w:t>
            </w:r>
          </w:p>
        </w:tc>
      </w:tr>
      <w:tr>
        <w:trPr>
          <w:trHeight w:val="300" w:hRule="atLeast"/>
        </w:trPr>
        <w:tc>
          <w:tcPr>
            <w:tcW w:w="1145" w:type="dxa"/>
          </w:tcPr>
          <w:p>
            <w:pPr>
              <w:pStyle w:val="TableParagraph"/>
              <w:spacing w:before="30"/>
              <w:ind w:left="108"/>
              <w:rPr>
                <w:sz w:val="20"/>
              </w:rPr>
            </w:pPr>
            <w:r>
              <w:rPr>
                <w:spacing w:val="-4"/>
                <w:sz w:val="20"/>
              </w:rPr>
              <w:t>5.69</w:t>
            </w:r>
          </w:p>
        </w:tc>
        <w:tc>
          <w:tcPr>
            <w:tcW w:w="1709" w:type="dxa"/>
          </w:tcPr>
          <w:p>
            <w:pPr>
              <w:pStyle w:val="TableParagraph"/>
              <w:spacing w:before="30"/>
              <w:ind w:left="10"/>
              <w:jc w:val="center"/>
              <w:rPr>
                <w:sz w:val="20"/>
              </w:rPr>
            </w:pPr>
            <w:r>
              <w:rPr>
                <w:spacing w:val="-4"/>
                <w:sz w:val="20"/>
              </w:rPr>
              <w:t>6.79</w:t>
            </w:r>
          </w:p>
        </w:tc>
        <w:tc>
          <w:tcPr>
            <w:tcW w:w="2726" w:type="dxa"/>
          </w:tcPr>
          <w:p>
            <w:pPr>
              <w:pStyle w:val="TableParagraph"/>
              <w:spacing w:before="30"/>
              <w:ind w:left="674"/>
              <w:rPr>
                <w:sz w:val="20"/>
              </w:rPr>
            </w:pPr>
            <w:r>
              <w:rPr>
                <w:spacing w:val="-4"/>
                <w:sz w:val="20"/>
              </w:rPr>
              <w:t>-</w:t>
            </w:r>
            <w:r>
              <w:rPr>
                <w:spacing w:val="-5"/>
                <w:sz w:val="20"/>
              </w:rPr>
              <w:t>37</w:t>
            </w:r>
          </w:p>
        </w:tc>
      </w:tr>
      <w:tr>
        <w:trPr>
          <w:trHeight w:val="300" w:hRule="atLeast"/>
        </w:trPr>
        <w:tc>
          <w:tcPr>
            <w:tcW w:w="1145" w:type="dxa"/>
          </w:tcPr>
          <w:p>
            <w:pPr>
              <w:pStyle w:val="TableParagraph"/>
              <w:spacing w:before="30"/>
              <w:ind w:left="108"/>
              <w:rPr>
                <w:sz w:val="20"/>
              </w:rPr>
            </w:pPr>
            <w:r>
              <w:rPr>
                <w:spacing w:val="-4"/>
                <w:sz w:val="20"/>
              </w:rPr>
              <w:t>5.75</w:t>
            </w:r>
          </w:p>
        </w:tc>
        <w:tc>
          <w:tcPr>
            <w:tcW w:w="1709" w:type="dxa"/>
          </w:tcPr>
          <w:p>
            <w:pPr>
              <w:pStyle w:val="TableParagraph"/>
              <w:spacing w:before="30"/>
              <w:ind w:left="10"/>
              <w:jc w:val="center"/>
              <w:rPr>
                <w:sz w:val="20"/>
              </w:rPr>
            </w:pPr>
            <w:r>
              <w:rPr>
                <w:spacing w:val="-4"/>
                <w:sz w:val="20"/>
              </w:rPr>
              <w:t>6.61</w:t>
            </w:r>
          </w:p>
        </w:tc>
        <w:tc>
          <w:tcPr>
            <w:tcW w:w="2726" w:type="dxa"/>
          </w:tcPr>
          <w:p>
            <w:pPr>
              <w:pStyle w:val="TableParagraph"/>
              <w:spacing w:before="30"/>
              <w:ind w:left="674"/>
              <w:rPr>
                <w:sz w:val="20"/>
              </w:rPr>
            </w:pPr>
            <w:r>
              <w:rPr>
                <w:spacing w:val="-4"/>
                <w:sz w:val="20"/>
              </w:rPr>
              <w:t>-</w:t>
            </w:r>
            <w:r>
              <w:rPr>
                <w:spacing w:val="-5"/>
                <w:sz w:val="20"/>
              </w:rPr>
              <w:t>36</w:t>
            </w:r>
          </w:p>
        </w:tc>
      </w:tr>
      <w:tr>
        <w:trPr>
          <w:trHeight w:val="300" w:hRule="atLeast"/>
        </w:trPr>
        <w:tc>
          <w:tcPr>
            <w:tcW w:w="1145" w:type="dxa"/>
          </w:tcPr>
          <w:p>
            <w:pPr>
              <w:pStyle w:val="TableParagraph"/>
              <w:spacing w:before="30"/>
              <w:ind w:left="108"/>
              <w:rPr>
                <w:sz w:val="20"/>
              </w:rPr>
            </w:pPr>
            <w:r>
              <w:rPr>
                <w:spacing w:val="-4"/>
                <w:sz w:val="20"/>
              </w:rPr>
              <w:t>5.77</w:t>
            </w:r>
          </w:p>
        </w:tc>
        <w:tc>
          <w:tcPr>
            <w:tcW w:w="1709" w:type="dxa"/>
          </w:tcPr>
          <w:p>
            <w:pPr>
              <w:pStyle w:val="TableParagraph"/>
              <w:spacing w:before="30"/>
              <w:ind w:left="10"/>
              <w:jc w:val="center"/>
              <w:rPr>
                <w:sz w:val="20"/>
              </w:rPr>
            </w:pPr>
            <w:r>
              <w:rPr>
                <w:spacing w:val="-4"/>
                <w:sz w:val="20"/>
              </w:rPr>
              <w:t>6.58</w:t>
            </w:r>
          </w:p>
        </w:tc>
        <w:tc>
          <w:tcPr>
            <w:tcW w:w="2726" w:type="dxa"/>
          </w:tcPr>
          <w:p>
            <w:pPr>
              <w:pStyle w:val="TableParagraph"/>
              <w:spacing w:before="30"/>
              <w:ind w:left="674"/>
              <w:rPr>
                <w:sz w:val="20"/>
              </w:rPr>
            </w:pPr>
            <w:r>
              <w:rPr>
                <w:spacing w:val="-4"/>
                <w:sz w:val="20"/>
              </w:rPr>
              <w:t>-</w:t>
            </w:r>
            <w:r>
              <w:rPr>
                <w:spacing w:val="-5"/>
                <w:sz w:val="20"/>
              </w:rPr>
              <w:t>38</w:t>
            </w:r>
          </w:p>
        </w:tc>
      </w:tr>
      <w:tr>
        <w:trPr>
          <w:trHeight w:val="300" w:hRule="atLeast"/>
        </w:trPr>
        <w:tc>
          <w:tcPr>
            <w:tcW w:w="1145" w:type="dxa"/>
          </w:tcPr>
          <w:p>
            <w:pPr>
              <w:pStyle w:val="TableParagraph"/>
              <w:spacing w:before="30"/>
              <w:ind w:left="108"/>
              <w:rPr>
                <w:sz w:val="20"/>
              </w:rPr>
            </w:pPr>
            <w:r>
              <w:rPr>
                <w:spacing w:val="-4"/>
                <w:sz w:val="20"/>
              </w:rPr>
              <w:t>5.88</w:t>
            </w:r>
          </w:p>
        </w:tc>
        <w:tc>
          <w:tcPr>
            <w:tcW w:w="1709" w:type="dxa"/>
          </w:tcPr>
          <w:p>
            <w:pPr>
              <w:pStyle w:val="TableParagraph"/>
              <w:spacing w:before="30"/>
              <w:ind w:left="10"/>
              <w:jc w:val="center"/>
              <w:rPr>
                <w:sz w:val="20"/>
              </w:rPr>
            </w:pPr>
            <w:r>
              <w:rPr>
                <w:spacing w:val="-4"/>
                <w:sz w:val="20"/>
              </w:rPr>
              <w:t>6.46</w:t>
            </w:r>
          </w:p>
        </w:tc>
        <w:tc>
          <w:tcPr>
            <w:tcW w:w="2726" w:type="dxa"/>
          </w:tcPr>
          <w:p>
            <w:pPr>
              <w:pStyle w:val="TableParagraph"/>
              <w:spacing w:before="30"/>
              <w:ind w:left="674"/>
              <w:rPr>
                <w:sz w:val="20"/>
              </w:rPr>
            </w:pPr>
            <w:r>
              <w:rPr>
                <w:spacing w:val="-4"/>
                <w:sz w:val="20"/>
              </w:rPr>
              <w:t>-</w:t>
            </w:r>
            <w:r>
              <w:rPr>
                <w:spacing w:val="-5"/>
                <w:sz w:val="20"/>
              </w:rPr>
              <w:t>38</w:t>
            </w:r>
          </w:p>
        </w:tc>
      </w:tr>
      <w:tr>
        <w:trPr>
          <w:trHeight w:val="300" w:hRule="atLeast"/>
        </w:trPr>
        <w:tc>
          <w:tcPr>
            <w:tcW w:w="1145" w:type="dxa"/>
          </w:tcPr>
          <w:p>
            <w:pPr>
              <w:pStyle w:val="TableParagraph"/>
              <w:spacing w:before="30"/>
              <w:ind w:left="108"/>
              <w:rPr>
                <w:sz w:val="20"/>
              </w:rPr>
            </w:pPr>
            <w:r>
              <w:rPr>
                <w:spacing w:val="-4"/>
                <w:sz w:val="20"/>
              </w:rPr>
              <w:t>5.91</w:t>
            </w:r>
          </w:p>
        </w:tc>
        <w:tc>
          <w:tcPr>
            <w:tcW w:w="1709" w:type="dxa"/>
          </w:tcPr>
          <w:p>
            <w:pPr>
              <w:pStyle w:val="TableParagraph"/>
              <w:spacing w:before="30"/>
              <w:ind w:left="10"/>
              <w:jc w:val="center"/>
              <w:rPr>
                <w:sz w:val="20"/>
              </w:rPr>
            </w:pPr>
            <w:r>
              <w:rPr>
                <w:spacing w:val="-4"/>
                <w:sz w:val="20"/>
              </w:rPr>
              <w:t>6.42</w:t>
            </w:r>
          </w:p>
        </w:tc>
        <w:tc>
          <w:tcPr>
            <w:tcW w:w="2726" w:type="dxa"/>
          </w:tcPr>
          <w:p>
            <w:pPr>
              <w:pStyle w:val="TableParagraph"/>
              <w:spacing w:before="30"/>
              <w:ind w:left="674"/>
              <w:rPr>
                <w:sz w:val="20"/>
              </w:rPr>
            </w:pPr>
            <w:r>
              <w:rPr>
                <w:spacing w:val="-4"/>
                <w:sz w:val="20"/>
              </w:rPr>
              <w:t>-</w:t>
            </w:r>
            <w:r>
              <w:rPr>
                <w:spacing w:val="-5"/>
                <w:sz w:val="20"/>
              </w:rPr>
              <w:t>39</w:t>
            </w:r>
          </w:p>
        </w:tc>
      </w:tr>
      <w:tr>
        <w:trPr>
          <w:trHeight w:val="300" w:hRule="atLeast"/>
        </w:trPr>
        <w:tc>
          <w:tcPr>
            <w:tcW w:w="1145" w:type="dxa"/>
          </w:tcPr>
          <w:p>
            <w:pPr>
              <w:pStyle w:val="TableParagraph"/>
              <w:spacing w:before="30"/>
              <w:ind w:left="108"/>
              <w:rPr>
                <w:sz w:val="20"/>
              </w:rPr>
            </w:pPr>
            <w:r>
              <w:rPr>
                <w:spacing w:val="-4"/>
                <w:sz w:val="20"/>
              </w:rPr>
              <w:t>5.99</w:t>
            </w:r>
          </w:p>
        </w:tc>
        <w:tc>
          <w:tcPr>
            <w:tcW w:w="1709" w:type="dxa"/>
          </w:tcPr>
          <w:p>
            <w:pPr>
              <w:pStyle w:val="TableParagraph"/>
              <w:spacing w:before="30"/>
              <w:ind w:left="10"/>
              <w:jc w:val="center"/>
              <w:rPr>
                <w:sz w:val="20"/>
              </w:rPr>
            </w:pPr>
            <w:r>
              <w:rPr>
                <w:spacing w:val="-4"/>
                <w:sz w:val="20"/>
              </w:rPr>
              <w:t>6.74</w:t>
            </w:r>
          </w:p>
        </w:tc>
        <w:tc>
          <w:tcPr>
            <w:tcW w:w="2726" w:type="dxa"/>
          </w:tcPr>
          <w:p>
            <w:pPr>
              <w:pStyle w:val="TableParagraph"/>
              <w:spacing w:before="30"/>
              <w:ind w:left="674"/>
              <w:rPr>
                <w:sz w:val="20"/>
              </w:rPr>
            </w:pPr>
            <w:r>
              <w:rPr>
                <w:spacing w:val="-4"/>
                <w:sz w:val="20"/>
              </w:rPr>
              <w:t>-</w:t>
            </w:r>
            <w:r>
              <w:rPr>
                <w:spacing w:val="-5"/>
                <w:sz w:val="20"/>
              </w:rPr>
              <w:t>38</w:t>
            </w:r>
          </w:p>
        </w:tc>
      </w:tr>
      <w:tr>
        <w:trPr>
          <w:trHeight w:val="300" w:hRule="atLeast"/>
        </w:trPr>
        <w:tc>
          <w:tcPr>
            <w:tcW w:w="1145" w:type="dxa"/>
          </w:tcPr>
          <w:p>
            <w:pPr>
              <w:pStyle w:val="TableParagraph"/>
              <w:spacing w:before="30"/>
              <w:ind w:left="108"/>
              <w:rPr>
                <w:sz w:val="20"/>
              </w:rPr>
            </w:pPr>
            <w:r>
              <w:rPr>
                <w:spacing w:val="-4"/>
                <w:sz w:val="20"/>
              </w:rPr>
              <w:t>6.04</w:t>
            </w:r>
          </w:p>
        </w:tc>
        <w:tc>
          <w:tcPr>
            <w:tcW w:w="1709" w:type="dxa"/>
          </w:tcPr>
          <w:p>
            <w:pPr>
              <w:pStyle w:val="TableParagraph"/>
              <w:spacing w:before="30"/>
              <w:ind w:left="10"/>
              <w:jc w:val="center"/>
              <w:rPr>
                <w:sz w:val="20"/>
              </w:rPr>
            </w:pPr>
            <w:r>
              <w:rPr>
                <w:spacing w:val="-4"/>
                <w:sz w:val="20"/>
              </w:rPr>
              <w:t>6.82</w:t>
            </w:r>
          </w:p>
        </w:tc>
        <w:tc>
          <w:tcPr>
            <w:tcW w:w="2726" w:type="dxa"/>
          </w:tcPr>
          <w:p>
            <w:pPr>
              <w:pStyle w:val="TableParagraph"/>
              <w:spacing w:before="30"/>
              <w:ind w:left="674"/>
              <w:rPr>
                <w:sz w:val="20"/>
              </w:rPr>
            </w:pPr>
            <w:r>
              <w:rPr>
                <w:spacing w:val="-4"/>
                <w:sz w:val="20"/>
              </w:rPr>
              <w:t>-</w:t>
            </w:r>
            <w:r>
              <w:rPr>
                <w:spacing w:val="-5"/>
                <w:sz w:val="20"/>
              </w:rPr>
              <w:t>39</w:t>
            </w:r>
          </w:p>
        </w:tc>
      </w:tr>
      <w:tr>
        <w:trPr>
          <w:trHeight w:val="300" w:hRule="atLeast"/>
        </w:trPr>
        <w:tc>
          <w:tcPr>
            <w:tcW w:w="1145" w:type="dxa"/>
          </w:tcPr>
          <w:p>
            <w:pPr>
              <w:pStyle w:val="TableParagraph"/>
              <w:spacing w:before="30"/>
              <w:ind w:left="108"/>
              <w:rPr>
                <w:sz w:val="20"/>
              </w:rPr>
            </w:pPr>
            <w:r>
              <w:rPr>
                <w:spacing w:val="-4"/>
                <w:sz w:val="20"/>
              </w:rPr>
              <w:t>5.94</w:t>
            </w:r>
          </w:p>
        </w:tc>
        <w:tc>
          <w:tcPr>
            <w:tcW w:w="1709" w:type="dxa"/>
          </w:tcPr>
          <w:p>
            <w:pPr>
              <w:pStyle w:val="TableParagraph"/>
              <w:spacing w:before="30"/>
              <w:ind w:left="10"/>
              <w:jc w:val="center"/>
              <w:rPr>
                <w:sz w:val="20"/>
              </w:rPr>
            </w:pPr>
            <w:r>
              <w:rPr>
                <w:spacing w:val="-4"/>
                <w:sz w:val="20"/>
              </w:rPr>
              <w:t>6.41</w:t>
            </w:r>
          </w:p>
        </w:tc>
        <w:tc>
          <w:tcPr>
            <w:tcW w:w="2726" w:type="dxa"/>
          </w:tcPr>
          <w:p>
            <w:pPr>
              <w:pStyle w:val="TableParagraph"/>
              <w:spacing w:before="30"/>
              <w:ind w:left="674"/>
              <w:rPr>
                <w:sz w:val="20"/>
              </w:rPr>
            </w:pPr>
            <w:r>
              <w:rPr>
                <w:spacing w:val="-4"/>
                <w:sz w:val="20"/>
              </w:rPr>
              <w:t>-</w:t>
            </w:r>
            <w:r>
              <w:rPr>
                <w:spacing w:val="-5"/>
                <w:sz w:val="20"/>
              </w:rPr>
              <w:t>38</w:t>
            </w:r>
          </w:p>
        </w:tc>
      </w:tr>
      <w:tr>
        <w:trPr>
          <w:trHeight w:val="300" w:hRule="atLeast"/>
        </w:trPr>
        <w:tc>
          <w:tcPr>
            <w:tcW w:w="1145" w:type="dxa"/>
          </w:tcPr>
          <w:p>
            <w:pPr>
              <w:pStyle w:val="TableParagraph"/>
              <w:spacing w:before="30"/>
              <w:ind w:left="108"/>
              <w:rPr>
                <w:sz w:val="20"/>
              </w:rPr>
            </w:pPr>
            <w:r>
              <w:rPr>
                <w:spacing w:val="-4"/>
                <w:sz w:val="20"/>
              </w:rPr>
              <w:t>5.98</w:t>
            </w:r>
          </w:p>
        </w:tc>
        <w:tc>
          <w:tcPr>
            <w:tcW w:w="1709" w:type="dxa"/>
          </w:tcPr>
          <w:p>
            <w:pPr>
              <w:pStyle w:val="TableParagraph"/>
              <w:spacing w:before="30"/>
              <w:ind w:left="10"/>
              <w:jc w:val="center"/>
              <w:rPr>
                <w:sz w:val="20"/>
              </w:rPr>
            </w:pPr>
            <w:r>
              <w:rPr>
                <w:spacing w:val="-4"/>
                <w:sz w:val="20"/>
              </w:rPr>
              <w:t>6.46</w:t>
            </w:r>
          </w:p>
        </w:tc>
        <w:tc>
          <w:tcPr>
            <w:tcW w:w="2726" w:type="dxa"/>
          </w:tcPr>
          <w:p>
            <w:pPr>
              <w:pStyle w:val="TableParagraph"/>
              <w:spacing w:before="30"/>
              <w:ind w:left="674"/>
              <w:rPr>
                <w:sz w:val="20"/>
              </w:rPr>
            </w:pPr>
            <w:r>
              <w:rPr>
                <w:spacing w:val="-4"/>
                <w:sz w:val="20"/>
              </w:rPr>
              <w:t>-</w:t>
            </w:r>
            <w:r>
              <w:rPr>
                <w:spacing w:val="-5"/>
                <w:sz w:val="20"/>
              </w:rPr>
              <w:t>39</w:t>
            </w:r>
          </w:p>
        </w:tc>
      </w:tr>
      <w:tr>
        <w:trPr>
          <w:trHeight w:val="300" w:hRule="atLeast"/>
        </w:trPr>
        <w:tc>
          <w:tcPr>
            <w:tcW w:w="1145" w:type="dxa"/>
          </w:tcPr>
          <w:p>
            <w:pPr>
              <w:pStyle w:val="TableParagraph"/>
              <w:spacing w:before="30"/>
              <w:ind w:left="108"/>
              <w:rPr>
                <w:sz w:val="20"/>
              </w:rPr>
            </w:pPr>
            <w:r>
              <w:rPr>
                <w:spacing w:val="-4"/>
                <w:sz w:val="20"/>
              </w:rPr>
              <w:t>6.02</w:t>
            </w:r>
          </w:p>
        </w:tc>
        <w:tc>
          <w:tcPr>
            <w:tcW w:w="1709" w:type="dxa"/>
          </w:tcPr>
          <w:p>
            <w:pPr>
              <w:pStyle w:val="TableParagraph"/>
              <w:spacing w:before="30"/>
              <w:ind w:left="10"/>
              <w:jc w:val="center"/>
              <w:rPr>
                <w:sz w:val="20"/>
              </w:rPr>
            </w:pPr>
            <w:r>
              <w:rPr>
                <w:spacing w:val="-4"/>
                <w:sz w:val="20"/>
              </w:rPr>
              <w:t>6.56</w:t>
            </w:r>
          </w:p>
        </w:tc>
        <w:tc>
          <w:tcPr>
            <w:tcW w:w="2726" w:type="dxa"/>
          </w:tcPr>
          <w:p>
            <w:pPr>
              <w:pStyle w:val="TableParagraph"/>
              <w:spacing w:before="30"/>
              <w:ind w:left="674"/>
              <w:rPr>
                <w:sz w:val="20"/>
              </w:rPr>
            </w:pPr>
            <w:r>
              <w:rPr>
                <w:spacing w:val="-4"/>
                <w:sz w:val="20"/>
              </w:rPr>
              <w:t>-</w:t>
            </w:r>
            <w:r>
              <w:rPr>
                <w:spacing w:val="-5"/>
                <w:sz w:val="20"/>
              </w:rPr>
              <w:t>38</w:t>
            </w:r>
          </w:p>
        </w:tc>
      </w:tr>
      <w:tr>
        <w:trPr>
          <w:trHeight w:val="300" w:hRule="atLeast"/>
        </w:trPr>
        <w:tc>
          <w:tcPr>
            <w:tcW w:w="1145" w:type="dxa"/>
          </w:tcPr>
          <w:p>
            <w:pPr>
              <w:pStyle w:val="TableParagraph"/>
              <w:spacing w:before="30"/>
              <w:ind w:left="108"/>
              <w:rPr>
                <w:sz w:val="20"/>
              </w:rPr>
            </w:pPr>
            <w:r>
              <w:rPr>
                <w:spacing w:val="-4"/>
                <w:sz w:val="20"/>
              </w:rPr>
              <w:t>6.07</w:t>
            </w:r>
          </w:p>
        </w:tc>
        <w:tc>
          <w:tcPr>
            <w:tcW w:w="1709" w:type="dxa"/>
          </w:tcPr>
          <w:p>
            <w:pPr>
              <w:pStyle w:val="TableParagraph"/>
              <w:spacing w:before="30"/>
              <w:ind w:left="10"/>
              <w:jc w:val="center"/>
              <w:rPr>
                <w:sz w:val="20"/>
              </w:rPr>
            </w:pPr>
            <w:r>
              <w:rPr>
                <w:spacing w:val="-4"/>
                <w:sz w:val="20"/>
              </w:rPr>
              <w:t>6.78</w:t>
            </w:r>
          </w:p>
        </w:tc>
        <w:tc>
          <w:tcPr>
            <w:tcW w:w="2726" w:type="dxa"/>
          </w:tcPr>
          <w:p>
            <w:pPr>
              <w:pStyle w:val="TableParagraph"/>
              <w:spacing w:before="30"/>
              <w:ind w:left="674"/>
              <w:rPr>
                <w:sz w:val="20"/>
              </w:rPr>
            </w:pPr>
            <w:r>
              <w:rPr>
                <w:spacing w:val="-4"/>
                <w:sz w:val="20"/>
              </w:rPr>
              <w:t>-</w:t>
            </w:r>
            <w:r>
              <w:rPr>
                <w:spacing w:val="-5"/>
                <w:sz w:val="20"/>
              </w:rPr>
              <w:t>38</w:t>
            </w:r>
          </w:p>
        </w:tc>
      </w:tr>
      <w:tr>
        <w:trPr>
          <w:trHeight w:val="300" w:hRule="atLeast"/>
        </w:trPr>
        <w:tc>
          <w:tcPr>
            <w:tcW w:w="1145" w:type="dxa"/>
          </w:tcPr>
          <w:p>
            <w:pPr>
              <w:pStyle w:val="TableParagraph"/>
              <w:spacing w:before="30"/>
              <w:ind w:left="108"/>
              <w:rPr>
                <w:sz w:val="20"/>
              </w:rPr>
            </w:pPr>
            <w:r>
              <w:rPr>
                <w:spacing w:val="-4"/>
                <w:sz w:val="20"/>
              </w:rPr>
              <w:t>6.09</w:t>
            </w:r>
          </w:p>
        </w:tc>
        <w:tc>
          <w:tcPr>
            <w:tcW w:w="1709" w:type="dxa"/>
          </w:tcPr>
          <w:p>
            <w:pPr>
              <w:pStyle w:val="TableParagraph"/>
              <w:spacing w:before="30"/>
              <w:ind w:left="10"/>
              <w:jc w:val="center"/>
              <w:rPr>
                <w:sz w:val="20"/>
              </w:rPr>
            </w:pPr>
            <w:r>
              <w:rPr>
                <w:spacing w:val="-4"/>
                <w:sz w:val="20"/>
              </w:rPr>
              <w:t>6.88</w:t>
            </w:r>
          </w:p>
        </w:tc>
        <w:tc>
          <w:tcPr>
            <w:tcW w:w="2726" w:type="dxa"/>
          </w:tcPr>
          <w:p>
            <w:pPr>
              <w:pStyle w:val="TableParagraph"/>
              <w:spacing w:before="30"/>
              <w:ind w:left="674"/>
              <w:rPr>
                <w:sz w:val="20"/>
              </w:rPr>
            </w:pPr>
            <w:r>
              <w:rPr>
                <w:spacing w:val="-4"/>
                <w:sz w:val="20"/>
              </w:rPr>
              <w:t>-</w:t>
            </w:r>
            <w:r>
              <w:rPr>
                <w:spacing w:val="-5"/>
                <w:sz w:val="20"/>
              </w:rPr>
              <w:t>38</w:t>
            </w:r>
          </w:p>
        </w:tc>
      </w:tr>
      <w:tr>
        <w:trPr>
          <w:trHeight w:val="300" w:hRule="atLeast"/>
        </w:trPr>
        <w:tc>
          <w:tcPr>
            <w:tcW w:w="1145" w:type="dxa"/>
          </w:tcPr>
          <w:p>
            <w:pPr>
              <w:pStyle w:val="TableParagraph"/>
              <w:spacing w:before="30"/>
              <w:ind w:left="108"/>
              <w:rPr>
                <w:sz w:val="20"/>
              </w:rPr>
            </w:pPr>
            <w:r>
              <w:rPr>
                <w:spacing w:val="-4"/>
                <w:sz w:val="20"/>
              </w:rPr>
              <w:t>5.76</w:t>
            </w:r>
          </w:p>
        </w:tc>
        <w:tc>
          <w:tcPr>
            <w:tcW w:w="1709" w:type="dxa"/>
          </w:tcPr>
          <w:p>
            <w:pPr>
              <w:pStyle w:val="TableParagraph"/>
              <w:spacing w:before="30"/>
              <w:ind w:left="10"/>
              <w:jc w:val="center"/>
              <w:rPr>
                <w:sz w:val="20"/>
              </w:rPr>
            </w:pPr>
            <w:r>
              <w:rPr>
                <w:spacing w:val="-4"/>
                <w:sz w:val="20"/>
              </w:rPr>
              <w:t>6.92</w:t>
            </w:r>
          </w:p>
        </w:tc>
        <w:tc>
          <w:tcPr>
            <w:tcW w:w="2726" w:type="dxa"/>
          </w:tcPr>
          <w:p>
            <w:pPr>
              <w:pStyle w:val="TableParagraph"/>
              <w:spacing w:before="30"/>
              <w:ind w:left="674"/>
              <w:rPr>
                <w:sz w:val="20"/>
              </w:rPr>
            </w:pPr>
            <w:r>
              <w:rPr>
                <w:spacing w:val="-4"/>
                <w:sz w:val="20"/>
              </w:rPr>
              <w:t>-</w:t>
            </w:r>
            <w:r>
              <w:rPr>
                <w:spacing w:val="-5"/>
                <w:sz w:val="20"/>
              </w:rPr>
              <w:t>37</w:t>
            </w:r>
          </w:p>
        </w:tc>
      </w:tr>
      <w:tr>
        <w:trPr>
          <w:trHeight w:val="260" w:hRule="atLeast"/>
        </w:trPr>
        <w:tc>
          <w:tcPr>
            <w:tcW w:w="1145" w:type="dxa"/>
          </w:tcPr>
          <w:p>
            <w:pPr>
              <w:pStyle w:val="TableParagraph"/>
              <w:spacing w:line="210" w:lineRule="exact" w:before="30"/>
              <w:ind w:left="108"/>
              <w:rPr>
                <w:sz w:val="20"/>
              </w:rPr>
            </w:pPr>
            <w:r>
              <w:rPr>
                <w:spacing w:val="-4"/>
                <w:sz w:val="20"/>
              </w:rPr>
              <w:t>5.53</w:t>
            </w:r>
          </w:p>
        </w:tc>
        <w:tc>
          <w:tcPr>
            <w:tcW w:w="1709" w:type="dxa"/>
          </w:tcPr>
          <w:p>
            <w:pPr>
              <w:pStyle w:val="TableParagraph"/>
              <w:spacing w:line="210" w:lineRule="exact" w:before="30"/>
              <w:ind w:left="10"/>
              <w:jc w:val="center"/>
              <w:rPr>
                <w:sz w:val="20"/>
              </w:rPr>
            </w:pPr>
            <w:r>
              <w:rPr>
                <w:spacing w:val="-4"/>
                <w:sz w:val="20"/>
              </w:rPr>
              <w:t>6.95</w:t>
            </w:r>
          </w:p>
        </w:tc>
        <w:tc>
          <w:tcPr>
            <w:tcW w:w="2726" w:type="dxa"/>
          </w:tcPr>
          <w:p>
            <w:pPr>
              <w:pStyle w:val="TableParagraph"/>
              <w:spacing w:line="210" w:lineRule="exact" w:before="30"/>
              <w:ind w:left="674"/>
              <w:rPr>
                <w:sz w:val="20"/>
              </w:rPr>
            </w:pPr>
            <w:r>
              <w:rPr>
                <w:spacing w:val="-4"/>
                <w:sz w:val="20"/>
              </w:rPr>
              <w:t>-</w:t>
            </w:r>
            <w:r>
              <w:rPr>
                <w:spacing w:val="-5"/>
                <w:sz w:val="20"/>
              </w:rPr>
              <w:t>36</w:t>
            </w:r>
          </w:p>
        </w:tc>
      </w:tr>
    </w:tbl>
    <w:p>
      <w:pPr>
        <w:tabs>
          <w:tab w:pos="2548" w:val="left" w:leader="none"/>
          <w:tab w:pos="4248" w:val="left" w:leader="none"/>
          <w:tab w:pos="6300" w:val="left" w:leader="none"/>
        </w:tabs>
        <w:spacing w:before="84"/>
        <w:ind w:left="705" w:right="0" w:firstLine="0"/>
        <w:jc w:val="left"/>
        <w:rPr>
          <w:sz w:val="20"/>
        </w:rPr>
      </w:pPr>
      <w:r>
        <w:rPr>
          <w:spacing w:val="71"/>
          <w:sz w:val="20"/>
          <w:u w:val="single"/>
        </w:rPr>
        <w:t> </w:t>
      </w:r>
      <w:r>
        <w:rPr>
          <w:spacing w:val="-4"/>
          <w:sz w:val="20"/>
          <w:u w:val="single"/>
        </w:rPr>
        <w:t>5.72</w:t>
      </w:r>
      <w:r>
        <w:rPr>
          <w:sz w:val="20"/>
          <w:u w:val="single"/>
        </w:rPr>
        <w:tab/>
      </w:r>
      <w:r>
        <w:rPr>
          <w:spacing w:val="-4"/>
          <w:sz w:val="20"/>
          <w:u w:val="single"/>
        </w:rPr>
        <w:t>6.98</w:t>
      </w:r>
      <w:r>
        <w:rPr>
          <w:sz w:val="20"/>
          <w:u w:val="single"/>
        </w:rPr>
        <w:tab/>
      </w:r>
      <w:r>
        <w:rPr>
          <w:spacing w:val="-4"/>
          <w:sz w:val="20"/>
          <w:u w:val="single"/>
        </w:rPr>
        <w:t>-</w:t>
      </w:r>
      <w:r>
        <w:rPr>
          <w:spacing w:val="-5"/>
          <w:sz w:val="20"/>
          <w:u w:val="single"/>
        </w:rPr>
        <w:t>39</w:t>
      </w:r>
      <w:r>
        <w:rPr>
          <w:sz w:val="20"/>
          <w:u w:val="single"/>
        </w:rPr>
        <w:tab/>
      </w:r>
    </w:p>
    <w:sectPr>
      <w:pgSz w:w="11910" w:h="16840"/>
      <w:pgMar w:header="0" w:footer="1502" w:top="1380" w:bottom="1700" w:left="1160" w:right="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Cambria Math">
    <w:altName w:val="Cambria Math"/>
    <w:charset w:val="1"/>
    <w:family w:val="roman"/>
    <w:pitch w:val="variable"/>
  </w:font>
  <w:font w:name="Tahoma">
    <w:altName w:val="Tahom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4416">
              <wp:simplePos x="0" y="0"/>
              <wp:positionH relativeFrom="page">
                <wp:posOffset>3932301</wp:posOffset>
              </wp:positionH>
              <wp:positionV relativeFrom="page">
                <wp:posOffset>9917683</wp:posOffset>
              </wp:positionV>
              <wp:extent cx="57785" cy="1657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57785" cy="165735"/>
                      </a:xfrm>
                      <a:prstGeom prst="rect">
                        <a:avLst/>
                      </a:prstGeom>
                    </wps:spPr>
                    <wps:txbx>
                      <w:txbxContent>
                        <w:p>
                          <w:pPr>
                            <w:spacing w:line="245" w:lineRule="exact" w:before="0"/>
                            <w:ind w:left="20" w:right="0" w:firstLine="0"/>
                            <w:jc w:val="left"/>
                            <w:rPr>
                              <w:rFonts w:ascii="Calibri"/>
                              <w:sz w:val="22"/>
                            </w:rPr>
                          </w:pPr>
                          <w:r>
                            <w:rPr>
                              <w:rFonts w:ascii="Calibri"/>
                              <w:spacing w:val="-10"/>
                              <w:sz w:val="22"/>
                            </w:rPr>
                            <w:t>i</w:t>
                          </w:r>
                        </w:p>
                      </w:txbxContent>
                    </wps:txbx>
                    <wps:bodyPr wrap="square" lIns="0" tIns="0" rIns="0" bIns="0" rtlCol="0">
                      <a:noAutofit/>
                    </wps:bodyPr>
                  </wps:wsp>
                </a:graphicData>
              </a:graphic>
            </wp:anchor>
          </w:drawing>
        </mc:Choice>
        <mc:Fallback>
          <w:pict>
            <v:shape style="position:absolute;margin-left:309.630005pt;margin-top:780.919983pt;width:4.55pt;height:13.05pt;mso-position-horizontal-relative:page;mso-position-vertical-relative:page;z-index:-27352064" type="#_x0000_t202" id="docshape3" filled="false" stroked="false">
              <v:textbox inset="0,0,0,0">
                <w:txbxContent>
                  <w:p>
                    <w:pPr>
                      <w:spacing w:line="245" w:lineRule="exact" w:before="0"/>
                      <w:ind w:left="20" w:right="0" w:firstLine="0"/>
                      <w:jc w:val="left"/>
                      <w:rPr>
                        <w:rFonts w:ascii="Calibri"/>
                        <w:sz w:val="22"/>
                      </w:rPr>
                    </w:pPr>
                    <w:r>
                      <w:rPr>
                        <w:rFonts w:ascii="Calibri"/>
                        <w:spacing w:val="-10"/>
                        <w:sz w:val="22"/>
                      </w:rPr>
                      <w:t>i</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4928">
              <wp:simplePos x="0" y="0"/>
              <wp:positionH relativeFrom="page">
                <wp:posOffset>3855084</wp:posOffset>
              </wp:positionH>
              <wp:positionV relativeFrom="page">
                <wp:posOffset>10019791</wp:posOffset>
              </wp:positionV>
              <wp:extent cx="232410" cy="16573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3.549988pt;margin-top:788.959961pt;width:18.3pt;height:13.05pt;mso-position-horizontal-relative:page;mso-position-vertical-relative:page;z-index:-27351552" type="#_x0000_t202" id="docshape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5440">
              <wp:simplePos x="0" y="0"/>
              <wp:positionH relativeFrom="page">
                <wp:posOffset>3855084</wp:posOffset>
              </wp:positionH>
              <wp:positionV relativeFrom="page">
                <wp:posOffset>9598862</wp:posOffset>
              </wp:positionV>
              <wp:extent cx="232410" cy="16573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3.549988pt;margin-top:755.815979pt;width:18.3pt;height:13.05pt;mso-position-horizontal-relative:page;mso-position-vertical-relative:page;z-index:-27351040" type="#_x0000_t202" id="docshape4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76</w:t>
                    </w:r>
                    <w:r>
                      <w:rPr>
                        <w:rFonts w:ascii="Calibri"/>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5952">
              <wp:simplePos x="0" y="0"/>
              <wp:positionH relativeFrom="page">
                <wp:posOffset>1243888</wp:posOffset>
              </wp:positionH>
              <wp:positionV relativeFrom="page">
                <wp:posOffset>9440874</wp:posOffset>
              </wp:positionV>
              <wp:extent cx="4980305" cy="6350"/>
              <wp:effectExtent l="0" t="0" r="0" b="0"/>
              <wp:wrapNone/>
              <wp:docPr id="410" name="Graphic 410"/>
              <wp:cNvGraphicFramePr>
                <a:graphicFrameLocks/>
              </wp:cNvGraphicFramePr>
              <a:graphic>
                <a:graphicData uri="http://schemas.microsoft.com/office/word/2010/wordprocessingShape">
                  <wps:wsp>
                    <wps:cNvPr id="410" name="Graphic 410"/>
                    <wps:cNvSpPr/>
                    <wps:spPr>
                      <a:xfrm>
                        <a:off x="0" y="0"/>
                        <a:ext cx="4980305" cy="6350"/>
                      </a:xfrm>
                      <a:custGeom>
                        <a:avLst/>
                        <a:gdLst/>
                        <a:ahLst/>
                        <a:cxnLst/>
                        <a:rect l="l" t="t" r="r" b="b"/>
                        <a:pathLst>
                          <a:path w="4980305" h="6350">
                            <a:moveTo>
                              <a:pt x="4979746" y="0"/>
                            </a:moveTo>
                            <a:lnTo>
                              <a:pt x="4979746" y="0"/>
                            </a:lnTo>
                            <a:lnTo>
                              <a:pt x="0" y="0"/>
                            </a:lnTo>
                            <a:lnTo>
                              <a:pt x="0" y="6096"/>
                            </a:lnTo>
                            <a:lnTo>
                              <a:pt x="4979746" y="6096"/>
                            </a:lnTo>
                            <a:lnTo>
                              <a:pt x="49797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7.944008pt;margin-top:743.375977pt;width:392.106019pt;height:.48pt;mso-position-horizontal-relative:page;mso-position-vertical-relative:page;z-index:-27350528" id="docshape38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5966464">
              <wp:simplePos x="0" y="0"/>
              <wp:positionH relativeFrom="page">
                <wp:posOffset>3820033</wp:posOffset>
              </wp:positionH>
              <wp:positionV relativeFrom="page">
                <wp:posOffset>9598862</wp:posOffset>
              </wp:positionV>
              <wp:extent cx="301625" cy="165735"/>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0.790009pt;margin-top:755.815979pt;width:23.75pt;height:13.05pt;mso-position-horizontal-relative:page;mso-position-vertical-relative:page;z-index:-27350016" type="#_x0000_t202" id="docshape38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6976">
              <wp:simplePos x="0" y="0"/>
              <wp:positionH relativeFrom="page">
                <wp:posOffset>3820033</wp:posOffset>
              </wp:positionH>
              <wp:positionV relativeFrom="page">
                <wp:posOffset>9598862</wp:posOffset>
              </wp:positionV>
              <wp:extent cx="301625" cy="165735"/>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0.790009pt;margin-top:755.815979pt;width:23.75pt;height:13.05pt;mso-position-horizontal-relative:page;mso-position-vertical-relative:page;z-index:-27349504" type="#_x0000_t202" id="docshape38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119</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5"/>
      <w:numFmt w:val="decimal"/>
      <w:lvlText w:val="%1"/>
      <w:lvlJc w:val="left"/>
      <w:pPr>
        <w:ind w:left="2688" w:hanging="1861"/>
        <w:jc w:val="left"/>
      </w:pPr>
      <w:rPr>
        <w:rFonts w:hint="default"/>
        <w:lang w:val="en-US" w:eastAsia="en-US" w:bidi="ar-SA"/>
      </w:rPr>
    </w:lvl>
    <w:lvl w:ilvl="1">
      <w:start w:val="0"/>
      <w:numFmt w:val="decimal"/>
      <w:lvlText w:val="%1.%2"/>
      <w:lvlJc w:val="left"/>
      <w:pPr>
        <w:ind w:left="2688" w:hanging="186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193" w:hanging="1861"/>
      </w:pPr>
      <w:rPr>
        <w:rFonts w:hint="default"/>
        <w:lang w:val="en-US" w:eastAsia="en-US" w:bidi="ar-SA"/>
      </w:rPr>
    </w:lvl>
    <w:lvl w:ilvl="3">
      <w:start w:val="0"/>
      <w:numFmt w:val="bullet"/>
      <w:lvlText w:val="•"/>
      <w:lvlJc w:val="left"/>
      <w:pPr>
        <w:ind w:left="4949" w:hanging="1861"/>
      </w:pPr>
      <w:rPr>
        <w:rFonts w:hint="default"/>
        <w:lang w:val="en-US" w:eastAsia="en-US" w:bidi="ar-SA"/>
      </w:rPr>
    </w:lvl>
    <w:lvl w:ilvl="4">
      <w:start w:val="0"/>
      <w:numFmt w:val="bullet"/>
      <w:lvlText w:val="•"/>
      <w:lvlJc w:val="left"/>
      <w:pPr>
        <w:ind w:left="5706" w:hanging="1861"/>
      </w:pPr>
      <w:rPr>
        <w:rFonts w:hint="default"/>
        <w:lang w:val="en-US" w:eastAsia="en-US" w:bidi="ar-SA"/>
      </w:rPr>
    </w:lvl>
    <w:lvl w:ilvl="5">
      <w:start w:val="0"/>
      <w:numFmt w:val="bullet"/>
      <w:lvlText w:val="•"/>
      <w:lvlJc w:val="left"/>
      <w:pPr>
        <w:ind w:left="6463" w:hanging="1861"/>
      </w:pPr>
      <w:rPr>
        <w:rFonts w:hint="default"/>
        <w:lang w:val="en-US" w:eastAsia="en-US" w:bidi="ar-SA"/>
      </w:rPr>
    </w:lvl>
    <w:lvl w:ilvl="6">
      <w:start w:val="0"/>
      <w:numFmt w:val="bullet"/>
      <w:lvlText w:val="•"/>
      <w:lvlJc w:val="left"/>
      <w:pPr>
        <w:ind w:left="7219" w:hanging="1861"/>
      </w:pPr>
      <w:rPr>
        <w:rFonts w:hint="default"/>
        <w:lang w:val="en-US" w:eastAsia="en-US" w:bidi="ar-SA"/>
      </w:rPr>
    </w:lvl>
    <w:lvl w:ilvl="7">
      <w:start w:val="0"/>
      <w:numFmt w:val="bullet"/>
      <w:lvlText w:val="•"/>
      <w:lvlJc w:val="left"/>
      <w:pPr>
        <w:ind w:left="7976" w:hanging="1861"/>
      </w:pPr>
      <w:rPr>
        <w:rFonts w:hint="default"/>
        <w:lang w:val="en-US" w:eastAsia="en-US" w:bidi="ar-SA"/>
      </w:rPr>
    </w:lvl>
    <w:lvl w:ilvl="8">
      <w:start w:val="0"/>
      <w:numFmt w:val="bullet"/>
      <w:lvlText w:val="•"/>
      <w:lvlJc w:val="left"/>
      <w:pPr>
        <w:ind w:left="8733" w:hanging="1861"/>
      </w:pPr>
      <w:rPr>
        <w:rFonts w:hint="default"/>
        <w:lang w:val="en-US" w:eastAsia="en-US" w:bidi="ar-SA"/>
      </w:rPr>
    </w:lvl>
  </w:abstractNum>
  <w:abstractNum w:abstractNumId="11">
    <w:multiLevelType w:val="hybridMultilevel"/>
    <w:lvl w:ilvl="0">
      <w:start w:val="4"/>
      <w:numFmt w:val="decimal"/>
      <w:lvlText w:val="%1"/>
      <w:lvlJc w:val="left"/>
      <w:pPr>
        <w:ind w:left="1547" w:hanging="720"/>
        <w:jc w:val="left"/>
      </w:pPr>
      <w:rPr>
        <w:rFonts w:hint="default"/>
        <w:lang w:val="en-US" w:eastAsia="en-US" w:bidi="ar-SA"/>
      </w:rPr>
    </w:lvl>
    <w:lvl w:ilvl="1">
      <w:start w:val="0"/>
      <w:numFmt w:val="decimal"/>
      <w:lvlText w:val="%1.%2"/>
      <w:lvlJc w:val="left"/>
      <w:pPr>
        <w:ind w:left="154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54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151" w:hanging="720"/>
      </w:pPr>
      <w:rPr>
        <w:rFonts w:hint="default"/>
        <w:lang w:val="en-US" w:eastAsia="en-US" w:bidi="ar-SA"/>
      </w:rPr>
    </w:lvl>
    <w:lvl w:ilvl="4">
      <w:start w:val="0"/>
      <w:numFmt w:val="bullet"/>
      <w:lvlText w:val="•"/>
      <w:lvlJc w:val="left"/>
      <w:pPr>
        <w:ind w:left="5022" w:hanging="720"/>
      </w:pPr>
      <w:rPr>
        <w:rFonts w:hint="default"/>
        <w:lang w:val="en-US" w:eastAsia="en-US" w:bidi="ar-SA"/>
      </w:rPr>
    </w:lvl>
    <w:lvl w:ilvl="5">
      <w:start w:val="0"/>
      <w:numFmt w:val="bullet"/>
      <w:lvlText w:val="•"/>
      <w:lvlJc w:val="left"/>
      <w:pPr>
        <w:ind w:left="5893" w:hanging="720"/>
      </w:pPr>
      <w:rPr>
        <w:rFonts w:hint="default"/>
        <w:lang w:val="en-US" w:eastAsia="en-US" w:bidi="ar-SA"/>
      </w:rPr>
    </w:lvl>
    <w:lvl w:ilvl="6">
      <w:start w:val="0"/>
      <w:numFmt w:val="bullet"/>
      <w:lvlText w:val="•"/>
      <w:lvlJc w:val="left"/>
      <w:pPr>
        <w:ind w:left="6763" w:hanging="720"/>
      </w:pPr>
      <w:rPr>
        <w:rFonts w:hint="default"/>
        <w:lang w:val="en-US" w:eastAsia="en-US" w:bidi="ar-SA"/>
      </w:rPr>
    </w:lvl>
    <w:lvl w:ilvl="7">
      <w:start w:val="0"/>
      <w:numFmt w:val="bullet"/>
      <w:lvlText w:val="•"/>
      <w:lvlJc w:val="left"/>
      <w:pPr>
        <w:ind w:left="7634" w:hanging="720"/>
      </w:pPr>
      <w:rPr>
        <w:rFonts w:hint="default"/>
        <w:lang w:val="en-US" w:eastAsia="en-US" w:bidi="ar-SA"/>
      </w:rPr>
    </w:lvl>
    <w:lvl w:ilvl="8">
      <w:start w:val="0"/>
      <w:numFmt w:val="bullet"/>
      <w:lvlText w:val="•"/>
      <w:lvlJc w:val="left"/>
      <w:pPr>
        <w:ind w:left="8505" w:hanging="720"/>
      </w:pPr>
      <w:rPr>
        <w:rFonts w:hint="default"/>
        <w:lang w:val="en-US" w:eastAsia="en-US" w:bidi="ar-SA"/>
      </w:rPr>
    </w:lvl>
  </w:abstractNum>
  <w:abstractNum w:abstractNumId="10">
    <w:multiLevelType w:val="hybridMultilevel"/>
    <w:lvl w:ilvl="0">
      <w:start w:val="1"/>
      <w:numFmt w:val="decimal"/>
      <w:lvlText w:val="(%1)"/>
      <w:lvlJc w:val="left"/>
      <w:pPr>
        <w:ind w:left="175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1821" w:hanging="42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56" w:hanging="428"/>
      </w:pPr>
      <w:rPr>
        <w:rFonts w:hint="default"/>
        <w:lang w:val="en-US" w:eastAsia="en-US" w:bidi="ar-SA"/>
      </w:rPr>
    </w:lvl>
    <w:lvl w:ilvl="3">
      <w:start w:val="0"/>
      <w:numFmt w:val="bullet"/>
      <w:lvlText w:val="•"/>
      <w:lvlJc w:val="left"/>
      <w:pPr>
        <w:ind w:left="3692" w:hanging="428"/>
      </w:pPr>
      <w:rPr>
        <w:rFonts w:hint="default"/>
        <w:lang w:val="en-US" w:eastAsia="en-US" w:bidi="ar-SA"/>
      </w:rPr>
    </w:lvl>
    <w:lvl w:ilvl="4">
      <w:start w:val="0"/>
      <w:numFmt w:val="bullet"/>
      <w:lvlText w:val="•"/>
      <w:lvlJc w:val="left"/>
      <w:pPr>
        <w:ind w:left="4628" w:hanging="428"/>
      </w:pPr>
      <w:rPr>
        <w:rFonts w:hint="default"/>
        <w:lang w:val="en-US" w:eastAsia="en-US" w:bidi="ar-SA"/>
      </w:rPr>
    </w:lvl>
    <w:lvl w:ilvl="5">
      <w:start w:val="0"/>
      <w:numFmt w:val="bullet"/>
      <w:lvlText w:val="•"/>
      <w:lvlJc w:val="left"/>
      <w:pPr>
        <w:ind w:left="5565" w:hanging="428"/>
      </w:pPr>
      <w:rPr>
        <w:rFonts w:hint="default"/>
        <w:lang w:val="en-US" w:eastAsia="en-US" w:bidi="ar-SA"/>
      </w:rPr>
    </w:lvl>
    <w:lvl w:ilvl="6">
      <w:start w:val="0"/>
      <w:numFmt w:val="bullet"/>
      <w:lvlText w:val="•"/>
      <w:lvlJc w:val="left"/>
      <w:pPr>
        <w:ind w:left="6501" w:hanging="428"/>
      </w:pPr>
      <w:rPr>
        <w:rFonts w:hint="default"/>
        <w:lang w:val="en-US" w:eastAsia="en-US" w:bidi="ar-SA"/>
      </w:rPr>
    </w:lvl>
    <w:lvl w:ilvl="7">
      <w:start w:val="0"/>
      <w:numFmt w:val="bullet"/>
      <w:lvlText w:val="•"/>
      <w:lvlJc w:val="left"/>
      <w:pPr>
        <w:ind w:left="7437" w:hanging="428"/>
      </w:pPr>
      <w:rPr>
        <w:rFonts w:hint="default"/>
        <w:lang w:val="en-US" w:eastAsia="en-US" w:bidi="ar-SA"/>
      </w:rPr>
    </w:lvl>
    <w:lvl w:ilvl="8">
      <w:start w:val="0"/>
      <w:numFmt w:val="bullet"/>
      <w:lvlText w:val="•"/>
      <w:lvlJc w:val="left"/>
      <w:pPr>
        <w:ind w:left="8373" w:hanging="428"/>
      </w:pPr>
      <w:rPr>
        <w:rFonts w:hint="default"/>
        <w:lang w:val="en-US" w:eastAsia="en-US" w:bidi="ar-SA"/>
      </w:rPr>
    </w:lvl>
  </w:abstractNum>
  <w:abstractNum w:abstractNumId="9">
    <w:multiLevelType w:val="hybridMultilevel"/>
    <w:lvl w:ilvl="0">
      <w:start w:val="3"/>
      <w:numFmt w:val="decimal"/>
      <w:lvlText w:val="%1"/>
      <w:lvlJc w:val="left"/>
      <w:pPr>
        <w:ind w:left="3662" w:hanging="2835"/>
        <w:jc w:val="left"/>
      </w:pPr>
      <w:rPr>
        <w:rFonts w:hint="default"/>
        <w:lang w:val="en-US" w:eastAsia="en-US" w:bidi="ar-SA"/>
      </w:rPr>
    </w:lvl>
    <w:lvl w:ilvl="1">
      <w:start w:val="0"/>
      <w:numFmt w:val="decimal"/>
      <w:lvlText w:val="%1.%2"/>
      <w:lvlJc w:val="left"/>
      <w:pPr>
        <w:ind w:left="3662" w:hanging="2835"/>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54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5123" w:hanging="720"/>
      </w:pPr>
      <w:rPr>
        <w:rFonts w:hint="default"/>
        <w:lang w:val="en-US" w:eastAsia="en-US" w:bidi="ar-SA"/>
      </w:rPr>
    </w:lvl>
    <w:lvl w:ilvl="4">
      <w:start w:val="0"/>
      <w:numFmt w:val="bullet"/>
      <w:lvlText w:val="•"/>
      <w:lvlJc w:val="left"/>
      <w:pPr>
        <w:ind w:left="5855" w:hanging="720"/>
      </w:pPr>
      <w:rPr>
        <w:rFonts w:hint="default"/>
        <w:lang w:val="en-US" w:eastAsia="en-US" w:bidi="ar-SA"/>
      </w:rPr>
    </w:lvl>
    <w:lvl w:ilvl="5">
      <w:start w:val="0"/>
      <w:numFmt w:val="bullet"/>
      <w:lvlText w:val="•"/>
      <w:lvlJc w:val="left"/>
      <w:pPr>
        <w:ind w:left="6587" w:hanging="720"/>
      </w:pPr>
      <w:rPr>
        <w:rFonts w:hint="default"/>
        <w:lang w:val="en-US" w:eastAsia="en-US" w:bidi="ar-SA"/>
      </w:rPr>
    </w:lvl>
    <w:lvl w:ilvl="6">
      <w:start w:val="0"/>
      <w:numFmt w:val="bullet"/>
      <w:lvlText w:val="•"/>
      <w:lvlJc w:val="left"/>
      <w:pPr>
        <w:ind w:left="7319" w:hanging="720"/>
      </w:pPr>
      <w:rPr>
        <w:rFonts w:hint="default"/>
        <w:lang w:val="en-US" w:eastAsia="en-US" w:bidi="ar-SA"/>
      </w:rPr>
    </w:lvl>
    <w:lvl w:ilvl="7">
      <w:start w:val="0"/>
      <w:numFmt w:val="bullet"/>
      <w:lvlText w:val="•"/>
      <w:lvlJc w:val="left"/>
      <w:pPr>
        <w:ind w:left="8050" w:hanging="720"/>
      </w:pPr>
      <w:rPr>
        <w:rFonts w:hint="default"/>
        <w:lang w:val="en-US" w:eastAsia="en-US" w:bidi="ar-SA"/>
      </w:rPr>
    </w:lvl>
    <w:lvl w:ilvl="8">
      <w:start w:val="0"/>
      <w:numFmt w:val="bullet"/>
      <w:lvlText w:val="•"/>
      <w:lvlJc w:val="left"/>
      <w:pPr>
        <w:ind w:left="8782" w:hanging="720"/>
      </w:pPr>
      <w:rPr>
        <w:rFonts w:hint="default"/>
        <w:lang w:val="en-US" w:eastAsia="en-US" w:bidi="ar-SA"/>
      </w:rPr>
    </w:lvl>
  </w:abstractNum>
  <w:abstractNum w:abstractNumId="8">
    <w:multiLevelType w:val="hybridMultilevel"/>
    <w:lvl w:ilvl="0">
      <w:start w:val="2"/>
      <w:numFmt w:val="decimal"/>
      <w:lvlText w:val="%1"/>
      <w:lvlJc w:val="left"/>
      <w:pPr>
        <w:ind w:left="3768" w:hanging="2941"/>
        <w:jc w:val="left"/>
      </w:pPr>
      <w:rPr>
        <w:rFonts w:hint="default"/>
        <w:lang w:val="en-US" w:eastAsia="en-US" w:bidi="ar-SA"/>
      </w:rPr>
    </w:lvl>
    <w:lvl w:ilvl="1">
      <w:start w:val="0"/>
      <w:numFmt w:val="decimal"/>
      <w:lvlText w:val="%1.%2"/>
      <w:lvlJc w:val="left"/>
      <w:pPr>
        <w:ind w:left="3768" w:hanging="294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5057" w:hanging="2941"/>
      </w:pPr>
      <w:rPr>
        <w:rFonts w:hint="default"/>
        <w:lang w:val="en-US" w:eastAsia="en-US" w:bidi="ar-SA"/>
      </w:rPr>
    </w:lvl>
    <w:lvl w:ilvl="3">
      <w:start w:val="0"/>
      <w:numFmt w:val="bullet"/>
      <w:lvlText w:val="•"/>
      <w:lvlJc w:val="left"/>
      <w:pPr>
        <w:ind w:left="5705" w:hanging="2941"/>
      </w:pPr>
      <w:rPr>
        <w:rFonts w:hint="default"/>
        <w:lang w:val="en-US" w:eastAsia="en-US" w:bidi="ar-SA"/>
      </w:rPr>
    </w:lvl>
    <w:lvl w:ilvl="4">
      <w:start w:val="0"/>
      <w:numFmt w:val="bullet"/>
      <w:lvlText w:val="•"/>
      <w:lvlJc w:val="left"/>
      <w:pPr>
        <w:ind w:left="6354" w:hanging="2941"/>
      </w:pPr>
      <w:rPr>
        <w:rFonts w:hint="default"/>
        <w:lang w:val="en-US" w:eastAsia="en-US" w:bidi="ar-SA"/>
      </w:rPr>
    </w:lvl>
    <w:lvl w:ilvl="5">
      <w:start w:val="0"/>
      <w:numFmt w:val="bullet"/>
      <w:lvlText w:val="•"/>
      <w:lvlJc w:val="left"/>
      <w:pPr>
        <w:ind w:left="7003" w:hanging="2941"/>
      </w:pPr>
      <w:rPr>
        <w:rFonts w:hint="default"/>
        <w:lang w:val="en-US" w:eastAsia="en-US" w:bidi="ar-SA"/>
      </w:rPr>
    </w:lvl>
    <w:lvl w:ilvl="6">
      <w:start w:val="0"/>
      <w:numFmt w:val="bullet"/>
      <w:lvlText w:val="•"/>
      <w:lvlJc w:val="left"/>
      <w:pPr>
        <w:ind w:left="7651" w:hanging="2941"/>
      </w:pPr>
      <w:rPr>
        <w:rFonts w:hint="default"/>
        <w:lang w:val="en-US" w:eastAsia="en-US" w:bidi="ar-SA"/>
      </w:rPr>
    </w:lvl>
    <w:lvl w:ilvl="7">
      <w:start w:val="0"/>
      <w:numFmt w:val="bullet"/>
      <w:lvlText w:val="•"/>
      <w:lvlJc w:val="left"/>
      <w:pPr>
        <w:ind w:left="8300" w:hanging="2941"/>
      </w:pPr>
      <w:rPr>
        <w:rFonts w:hint="default"/>
        <w:lang w:val="en-US" w:eastAsia="en-US" w:bidi="ar-SA"/>
      </w:rPr>
    </w:lvl>
    <w:lvl w:ilvl="8">
      <w:start w:val="0"/>
      <w:numFmt w:val="bullet"/>
      <w:lvlText w:val="•"/>
      <w:lvlJc w:val="left"/>
      <w:pPr>
        <w:ind w:left="8949" w:hanging="2941"/>
      </w:pPr>
      <w:rPr>
        <w:rFonts w:hint="default"/>
        <w:lang w:val="en-US" w:eastAsia="en-US" w:bidi="ar-SA"/>
      </w:rPr>
    </w:lvl>
  </w:abstractNum>
  <w:abstractNum w:abstractNumId="7">
    <w:multiLevelType w:val="hybridMultilevel"/>
    <w:lvl w:ilvl="0">
      <w:start w:val="1"/>
      <w:numFmt w:val="decimal"/>
      <w:lvlText w:val="%1"/>
      <w:lvlJc w:val="left"/>
      <w:pPr>
        <w:ind w:left="4188" w:hanging="3361"/>
        <w:jc w:val="left"/>
      </w:pPr>
      <w:rPr>
        <w:rFonts w:hint="default"/>
        <w:lang w:val="en-US" w:eastAsia="en-US" w:bidi="ar-SA"/>
      </w:rPr>
    </w:lvl>
    <w:lvl w:ilvl="1">
      <w:start w:val="0"/>
      <w:numFmt w:val="decimal"/>
      <w:lvlText w:val="%1.%2"/>
      <w:lvlJc w:val="left"/>
      <w:pPr>
        <w:ind w:left="4188" w:hanging="336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1547"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5528" w:hanging="488"/>
      </w:pPr>
      <w:rPr>
        <w:rFonts w:hint="default"/>
        <w:lang w:val="en-US" w:eastAsia="en-US" w:bidi="ar-SA"/>
      </w:rPr>
    </w:lvl>
    <w:lvl w:ilvl="4">
      <w:start w:val="0"/>
      <w:numFmt w:val="bullet"/>
      <w:lvlText w:val="•"/>
      <w:lvlJc w:val="left"/>
      <w:pPr>
        <w:ind w:left="6202" w:hanging="488"/>
      </w:pPr>
      <w:rPr>
        <w:rFonts w:hint="default"/>
        <w:lang w:val="en-US" w:eastAsia="en-US" w:bidi="ar-SA"/>
      </w:rPr>
    </w:lvl>
    <w:lvl w:ilvl="5">
      <w:start w:val="0"/>
      <w:numFmt w:val="bullet"/>
      <w:lvlText w:val="•"/>
      <w:lvlJc w:val="left"/>
      <w:pPr>
        <w:ind w:left="6876" w:hanging="488"/>
      </w:pPr>
      <w:rPr>
        <w:rFonts w:hint="default"/>
        <w:lang w:val="en-US" w:eastAsia="en-US" w:bidi="ar-SA"/>
      </w:rPr>
    </w:lvl>
    <w:lvl w:ilvl="6">
      <w:start w:val="0"/>
      <w:numFmt w:val="bullet"/>
      <w:lvlText w:val="•"/>
      <w:lvlJc w:val="left"/>
      <w:pPr>
        <w:ind w:left="7550" w:hanging="488"/>
      </w:pPr>
      <w:rPr>
        <w:rFonts w:hint="default"/>
        <w:lang w:val="en-US" w:eastAsia="en-US" w:bidi="ar-SA"/>
      </w:rPr>
    </w:lvl>
    <w:lvl w:ilvl="7">
      <w:start w:val="0"/>
      <w:numFmt w:val="bullet"/>
      <w:lvlText w:val="•"/>
      <w:lvlJc w:val="left"/>
      <w:pPr>
        <w:ind w:left="8224" w:hanging="488"/>
      </w:pPr>
      <w:rPr>
        <w:rFonts w:hint="default"/>
        <w:lang w:val="en-US" w:eastAsia="en-US" w:bidi="ar-SA"/>
      </w:rPr>
    </w:lvl>
    <w:lvl w:ilvl="8">
      <w:start w:val="0"/>
      <w:numFmt w:val="bullet"/>
      <w:lvlText w:val="•"/>
      <w:lvlJc w:val="left"/>
      <w:pPr>
        <w:ind w:left="8898" w:hanging="488"/>
      </w:pPr>
      <w:rPr>
        <w:rFonts w:hint="default"/>
        <w:lang w:val="en-US" w:eastAsia="en-US" w:bidi="ar-SA"/>
      </w:rPr>
    </w:lvl>
  </w:abstractNum>
  <w:abstractNum w:abstractNumId="6">
    <w:multiLevelType w:val="hybridMultilevel"/>
    <w:lvl w:ilvl="0">
      <w:start w:val="4"/>
      <w:numFmt w:val="decimal"/>
      <w:lvlText w:val="%1"/>
      <w:lvlJc w:val="left"/>
      <w:pPr>
        <w:ind w:left="1547" w:hanging="720"/>
        <w:jc w:val="left"/>
      </w:pPr>
      <w:rPr>
        <w:rFonts w:hint="default"/>
        <w:lang w:val="en-US" w:eastAsia="en-US" w:bidi="ar-SA"/>
      </w:rPr>
    </w:lvl>
    <w:lvl w:ilvl="1">
      <w:start w:val="1"/>
      <w:numFmt w:val="decimal"/>
      <w:lvlText w:val="%1.%2"/>
      <w:lvlJc w:val="left"/>
      <w:pPr>
        <w:ind w:left="154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281" w:hanging="720"/>
      </w:pPr>
      <w:rPr>
        <w:rFonts w:hint="default"/>
        <w:lang w:val="en-US" w:eastAsia="en-US" w:bidi="ar-SA"/>
      </w:rPr>
    </w:lvl>
    <w:lvl w:ilvl="3">
      <w:start w:val="0"/>
      <w:numFmt w:val="bullet"/>
      <w:lvlText w:val="•"/>
      <w:lvlJc w:val="left"/>
      <w:pPr>
        <w:ind w:left="4151" w:hanging="720"/>
      </w:pPr>
      <w:rPr>
        <w:rFonts w:hint="default"/>
        <w:lang w:val="en-US" w:eastAsia="en-US" w:bidi="ar-SA"/>
      </w:rPr>
    </w:lvl>
    <w:lvl w:ilvl="4">
      <w:start w:val="0"/>
      <w:numFmt w:val="bullet"/>
      <w:lvlText w:val="•"/>
      <w:lvlJc w:val="left"/>
      <w:pPr>
        <w:ind w:left="5022" w:hanging="720"/>
      </w:pPr>
      <w:rPr>
        <w:rFonts w:hint="default"/>
        <w:lang w:val="en-US" w:eastAsia="en-US" w:bidi="ar-SA"/>
      </w:rPr>
    </w:lvl>
    <w:lvl w:ilvl="5">
      <w:start w:val="0"/>
      <w:numFmt w:val="bullet"/>
      <w:lvlText w:val="•"/>
      <w:lvlJc w:val="left"/>
      <w:pPr>
        <w:ind w:left="5893" w:hanging="720"/>
      </w:pPr>
      <w:rPr>
        <w:rFonts w:hint="default"/>
        <w:lang w:val="en-US" w:eastAsia="en-US" w:bidi="ar-SA"/>
      </w:rPr>
    </w:lvl>
    <w:lvl w:ilvl="6">
      <w:start w:val="0"/>
      <w:numFmt w:val="bullet"/>
      <w:lvlText w:val="•"/>
      <w:lvlJc w:val="left"/>
      <w:pPr>
        <w:ind w:left="6763" w:hanging="720"/>
      </w:pPr>
      <w:rPr>
        <w:rFonts w:hint="default"/>
        <w:lang w:val="en-US" w:eastAsia="en-US" w:bidi="ar-SA"/>
      </w:rPr>
    </w:lvl>
    <w:lvl w:ilvl="7">
      <w:start w:val="0"/>
      <w:numFmt w:val="bullet"/>
      <w:lvlText w:val="•"/>
      <w:lvlJc w:val="left"/>
      <w:pPr>
        <w:ind w:left="7634" w:hanging="720"/>
      </w:pPr>
      <w:rPr>
        <w:rFonts w:hint="default"/>
        <w:lang w:val="en-US" w:eastAsia="en-US" w:bidi="ar-SA"/>
      </w:rPr>
    </w:lvl>
    <w:lvl w:ilvl="8">
      <w:start w:val="0"/>
      <w:numFmt w:val="bullet"/>
      <w:lvlText w:val="•"/>
      <w:lvlJc w:val="left"/>
      <w:pPr>
        <w:ind w:left="8505" w:hanging="720"/>
      </w:pPr>
      <w:rPr>
        <w:rFonts w:hint="default"/>
        <w:lang w:val="en-US" w:eastAsia="en-US" w:bidi="ar-SA"/>
      </w:rPr>
    </w:lvl>
  </w:abstractNum>
  <w:abstractNum w:abstractNumId="5">
    <w:multiLevelType w:val="hybridMultilevel"/>
    <w:lvl w:ilvl="0">
      <w:start w:val="3"/>
      <w:numFmt w:val="decimal"/>
      <w:lvlText w:val="%1"/>
      <w:lvlJc w:val="left"/>
      <w:pPr>
        <w:ind w:left="1547" w:hanging="720"/>
        <w:jc w:val="left"/>
      </w:pPr>
      <w:rPr>
        <w:rFonts w:hint="default"/>
        <w:lang w:val="en-US" w:eastAsia="en-US" w:bidi="ar-SA"/>
      </w:rPr>
    </w:lvl>
    <w:lvl w:ilvl="1">
      <w:start w:val="1"/>
      <w:numFmt w:val="decimal"/>
      <w:lvlText w:val="%1.%2"/>
      <w:lvlJc w:val="left"/>
      <w:pPr>
        <w:ind w:left="154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281" w:hanging="720"/>
      </w:pPr>
      <w:rPr>
        <w:rFonts w:hint="default"/>
        <w:lang w:val="en-US" w:eastAsia="en-US" w:bidi="ar-SA"/>
      </w:rPr>
    </w:lvl>
    <w:lvl w:ilvl="3">
      <w:start w:val="0"/>
      <w:numFmt w:val="bullet"/>
      <w:lvlText w:val="•"/>
      <w:lvlJc w:val="left"/>
      <w:pPr>
        <w:ind w:left="4151" w:hanging="720"/>
      </w:pPr>
      <w:rPr>
        <w:rFonts w:hint="default"/>
        <w:lang w:val="en-US" w:eastAsia="en-US" w:bidi="ar-SA"/>
      </w:rPr>
    </w:lvl>
    <w:lvl w:ilvl="4">
      <w:start w:val="0"/>
      <w:numFmt w:val="bullet"/>
      <w:lvlText w:val="•"/>
      <w:lvlJc w:val="left"/>
      <w:pPr>
        <w:ind w:left="5022" w:hanging="720"/>
      </w:pPr>
      <w:rPr>
        <w:rFonts w:hint="default"/>
        <w:lang w:val="en-US" w:eastAsia="en-US" w:bidi="ar-SA"/>
      </w:rPr>
    </w:lvl>
    <w:lvl w:ilvl="5">
      <w:start w:val="0"/>
      <w:numFmt w:val="bullet"/>
      <w:lvlText w:val="•"/>
      <w:lvlJc w:val="left"/>
      <w:pPr>
        <w:ind w:left="5893" w:hanging="720"/>
      </w:pPr>
      <w:rPr>
        <w:rFonts w:hint="default"/>
        <w:lang w:val="en-US" w:eastAsia="en-US" w:bidi="ar-SA"/>
      </w:rPr>
    </w:lvl>
    <w:lvl w:ilvl="6">
      <w:start w:val="0"/>
      <w:numFmt w:val="bullet"/>
      <w:lvlText w:val="•"/>
      <w:lvlJc w:val="left"/>
      <w:pPr>
        <w:ind w:left="6763" w:hanging="720"/>
      </w:pPr>
      <w:rPr>
        <w:rFonts w:hint="default"/>
        <w:lang w:val="en-US" w:eastAsia="en-US" w:bidi="ar-SA"/>
      </w:rPr>
    </w:lvl>
    <w:lvl w:ilvl="7">
      <w:start w:val="0"/>
      <w:numFmt w:val="bullet"/>
      <w:lvlText w:val="•"/>
      <w:lvlJc w:val="left"/>
      <w:pPr>
        <w:ind w:left="7634" w:hanging="720"/>
      </w:pPr>
      <w:rPr>
        <w:rFonts w:hint="default"/>
        <w:lang w:val="en-US" w:eastAsia="en-US" w:bidi="ar-SA"/>
      </w:rPr>
    </w:lvl>
    <w:lvl w:ilvl="8">
      <w:start w:val="0"/>
      <w:numFmt w:val="bullet"/>
      <w:lvlText w:val="•"/>
      <w:lvlJc w:val="left"/>
      <w:pPr>
        <w:ind w:left="8505" w:hanging="720"/>
      </w:pPr>
      <w:rPr>
        <w:rFonts w:hint="default"/>
        <w:lang w:val="en-US" w:eastAsia="en-US" w:bidi="ar-SA"/>
      </w:rPr>
    </w:lvl>
  </w:abstractNum>
  <w:abstractNum w:abstractNumId="4">
    <w:multiLevelType w:val="hybridMultilevel"/>
    <w:lvl w:ilvl="0">
      <w:start w:val="1"/>
      <w:numFmt w:val="decimal"/>
      <w:lvlText w:val="%1"/>
      <w:lvlJc w:val="left"/>
      <w:pPr>
        <w:ind w:left="1547" w:hanging="720"/>
        <w:jc w:val="left"/>
      </w:pPr>
      <w:rPr>
        <w:rFonts w:hint="default"/>
        <w:lang w:val="en-US" w:eastAsia="en-US" w:bidi="ar-SA"/>
      </w:rPr>
    </w:lvl>
    <w:lvl w:ilvl="1">
      <w:start w:val="1"/>
      <w:numFmt w:val="decimal"/>
      <w:lvlText w:val="%1.%2"/>
      <w:lvlJc w:val="left"/>
      <w:pPr>
        <w:ind w:left="154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281" w:hanging="720"/>
      </w:pPr>
      <w:rPr>
        <w:rFonts w:hint="default"/>
        <w:lang w:val="en-US" w:eastAsia="en-US" w:bidi="ar-SA"/>
      </w:rPr>
    </w:lvl>
    <w:lvl w:ilvl="3">
      <w:start w:val="0"/>
      <w:numFmt w:val="bullet"/>
      <w:lvlText w:val="•"/>
      <w:lvlJc w:val="left"/>
      <w:pPr>
        <w:ind w:left="4151" w:hanging="720"/>
      </w:pPr>
      <w:rPr>
        <w:rFonts w:hint="default"/>
        <w:lang w:val="en-US" w:eastAsia="en-US" w:bidi="ar-SA"/>
      </w:rPr>
    </w:lvl>
    <w:lvl w:ilvl="4">
      <w:start w:val="0"/>
      <w:numFmt w:val="bullet"/>
      <w:lvlText w:val="•"/>
      <w:lvlJc w:val="left"/>
      <w:pPr>
        <w:ind w:left="5022" w:hanging="720"/>
      </w:pPr>
      <w:rPr>
        <w:rFonts w:hint="default"/>
        <w:lang w:val="en-US" w:eastAsia="en-US" w:bidi="ar-SA"/>
      </w:rPr>
    </w:lvl>
    <w:lvl w:ilvl="5">
      <w:start w:val="0"/>
      <w:numFmt w:val="bullet"/>
      <w:lvlText w:val="•"/>
      <w:lvlJc w:val="left"/>
      <w:pPr>
        <w:ind w:left="5893" w:hanging="720"/>
      </w:pPr>
      <w:rPr>
        <w:rFonts w:hint="default"/>
        <w:lang w:val="en-US" w:eastAsia="en-US" w:bidi="ar-SA"/>
      </w:rPr>
    </w:lvl>
    <w:lvl w:ilvl="6">
      <w:start w:val="0"/>
      <w:numFmt w:val="bullet"/>
      <w:lvlText w:val="•"/>
      <w:lvlJc w:val="left"/>
      <w:pPr>
        <w:ind w:left="6763" w:hanging="720"/>
      </w:pPr>
      <w:rPr>
        <w:rFonts w:hint="default"/>
        <w:lang w:val="en-US" w:eastAsia="en-US" w:bidi="ar-SA"/>
      </w:rPr>
    </w:lvl>
    <w:lvl w:ilvl="7">
      <w:start w:val="0"/>
      <w:numFmt w:val="bullet"/>
      <w:lvlText w:val="•"/>
      <w:lvlJc w:val="left"/>
      <w:pPr>
        <w:ind w:left="7634" w:hanging="720"/>
      </w:pPr>
      <w:rPr>
        <w:rFonts w:hint="default"/>
        <w:lang w:val="en-US" w:eastAsia="en-US" w:bidi="ar-SA"/>
      </w:rPr>
    </w:lvl>
    <w:lvl w:ilvl="8">
      <w:start w:val="0"/>
      <w:numFmt w:val="bullet"/>
      <w:lvlText w:val="•"/>
      <w:lvlJc w:val="left"/>
      <w:pPr>
        <w:ind w:left="8505" w:hanging="720"/>
      </w:pPr>
      <w:rPr>
        <w:rFonts w:hint="default"/>
        <w:lang w:val="en-US" w:eastAsia="en-US" w:bidi="ar-SA"/>
      </w:rPr>
    </w:lvl>
  </w:abstractNum>
  <w:abstractNum w:abstractNumId="3">
    <w:multiLevelType w:val="hybridMultilevel"/>
    <w:lvl w:ilvl="0">
      <w:start w:val="5"/>
      <w:numFmt w:val="decimal"/>
      <w:lvlText w:val="%1"/>
      <w:lvlJc w:val="left"/>
      <w:pPr>
        <w:ind w:left="1547" w:hanging="720"/>
        <w:jc w:val="left"/>
      </w:pPr>
      <w:rPr>
        <w:rFonts w:hint="default"/>
        <w:lang w:val="en-US" w:eastAsia="en-US" w:bidi="ar-SA"/>
      </w:rPr>
    </w:lvl>
    <w:lvl w:ilvl="1">
      <w:start w:val="0"/>
      <w:numFmt w:val="decimal"/>
      <w:lvlText w:val="%1.%2"/>
      <w:lvlJc w:val="left"/>
      <w:pPr>
        <w:ind w:left="1547" w:hanging="720"/>
        <w:jc w:val="left"/>
      </w:pPr>
      <w:rPr>
        <w:rFonts w:hint="default"/>
        <w:spacing w:val="0"/>
        <w:w w:val="100"/>
        <w:lang w:val="en-US" w:eastAsia="en-US" w:bidi="ar-SA"/>
      </w:rPr>
    </w:lvl>
    <w:lvl w:ilvl="2">
      <w:start w:val="0"/>
      <w:numFmt w:val="bullet"/>
      <w:lvlText w:val="•"/>
      <w:lvlJc w:val="left"/>
      <w:pPr>
        <w:ind w:left="3281" w:hanging="720"/>
      </w:pPr>
      <w:rPr>
        <w:rFonts w:hint="default"/>
        <w:lang w:val="en-US" w:eastAsia="en-US" w:bidi="ar-SA"/>
      </w:rPr>
    </w:lvl>
    <w:lvl w:ilvl="3">
      <w:start w:val="0"/>
      <w:numFmt w:val="bullet"/>
      <w:lvlText w:val="•"/>
      <w:lvlJc w:val="left"/>
      <w:pPr>
        <w:ind w:left="4151" w:hanging="720"/>
      </w:pPr>
      <w:rPr>
        <w:rFonts w:hint="default"/>
        <w:lang w:val="en-US" w:eastAsia="en-US" w:bidi="ar-SA"/>
      </w:rPr>
    </w:lvl>
    <w:lvl w:ilvl="4">
      <w:start w:val="0"/>
      <w:numFmt w:val="bullet"/>
      <w:lvlText w:val="•"/>
      <w:lvlJc w:val="left"/>
      <w:pPr>
        <w:ind w:left="5022" w:hanging="720"/>
      </w:pPr>
      <w:rPr>
        <w:rFonts w:hint="default"/>
        <w:lang w:val="en-US" w:eastAsia="en-US" w:bidi="ar-SA"/>
      </w:rPr>
    </w:lvl>
    <w:lvl w:ilvl="5">
      <w:start w:val="0"/>
      <w:numFmt w:val="bullet"/>
      <w:lvlText w:val="•"/>
      <w:lvlJc w:val="left"/>
      <w:pPr>
        <w:ind w:left="5893" w:hanging="720"/>
      </w:pPr>
      <w:rPr>
        <w:rFonts w:hint="default"/>
        <w:lang w:val="en-US" w:eastAsia="en-US" w:bidi="ar-SA"/>
      </w:rPr>
    </w:lvl>
    <w:lvl w:ilvl="6">
      <w:start w:val="0"/>
      <w:numFmt w:val="bullet"/>
      <w:lvlText w:val="•"/>
      <w:lvlJc w:val="left"/>
      <w:pPr>
        <w:ind w:left="6763" w:hanging="720"/>
      </w:pPr>
      <w:rPr>
        <w:rFonts w:hint="default"/>
        <w:lang w:val="en-US" w:eastAsia="en-US" w:bidi="ar-SA"/>
      </w:rPr>
    </w:lvl>
    <w:lvl w:ilvl="7">
      <w:start w:val="0"/>
      <w:numFmt w:val="bullet"/>
      <w:lvlText w:val="•"/>
      <w:lvlJc w:val="left"/>
      <w:pPr>
        <w:ind w:left="7634" w:hanging="720"/>
      </w:pPr>
      <w:rPr>
        <w:rFonts w:hint="default"/>
        <w:lang w:val="en-US" w:eastAsia="en-US" w:bidi="ar-SA"/>
      </w:rPr>
    </w:lvl>
    <w:lvl w:ilvl="8">
      <w:start w:val="0"/>
      <w:numFmt w:val="bullet"/>
      <w:lvlText w:val="•"/>
      <w:lvlJc w:val="left"/>
      <w:pPr>
        <w:ind w:left="8505" w:hanging="720"/>
      </w:pPr>
      <w:rPr>
        <w:rFonts w:hint="default"/>
        <w:lang w:val="en-US" w:eastAsia="en-US" w:bidi="ar-SA"/>
      </w:rPr>
    </w:lvl>
  </w:abstractNum>
  <w:abstractNum w:abstractNumId="2">
    <w:multiLevelType w:val="hybridMultilevel"/>
    <w:lvl w:ilvl="0">
      <w:start w:val="3"/>
      <w:numFmt w:val="decimal"/>
      <w:lvlText w:val="%1"/>
      <w:lvlJc w:val="left"/>
      <w:pPr>
        <w:ind w:left="1547" w:hanging="720"/>
        <w:jc w:val="left"/>
      </w:pPr>
      <w:rPr>
        <w:rFonts w:hint="default"/>
        <w:lang w:val="en-US" w:eastAsia="en-US" w:bidi="ar-SA"/>
      </w:rPr>
    </w:lvl>
    <w:lvl w:ilvl="1">
      <w:start w:val="0"/>
      <w:numFmt w:val="decimal"/>
      <w:lvlText w:val="%1.%2"/>
      <w:lvlJc w:val="left"/>
      <w:pPr>
        <w:ind w:left="1547" w:hanging="720"/>
        <w:jc w:val="left"/>
      </w:pPr>
      <w:rPr>
        <w:rFonts w:hint="default"/>
        <w:spacing w:val="0"/>
        <w:w w:val="100"/>
        <w:lang w:val="en-US" w:eastAsia="en-US" w:bidi="ar-SA"/>
      </w:rPr>
    </w:lvl>
    <w:lvl w:ilvl="2">
      <w:start w:val="1"/>
      <w:numFmt w:val="decimal"/>
      <w:lvlText w:val="%1.%2.%3"/>
      <w:lvlJc w:val="left"/>
      <w:pPr>
        <w:ind w:left="154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151" w:hanging="720"/>
      </w:pPr>
      <w:rPr>
        <w:rFonts w:hint="default"/>
        <w:lang w:val="en-US" w:eastAsia="en-US" w:bidi="ar-SA"/>
      </w:rPr>
    </w:lvl>
    <w:lvl w:ilvl="4">
      <w:start w:val="0"/>
      <w:numFmt w:val="bullet"/>
      <w:lvlText w:val="•"/>
      <w:lvlJc w:val="left"/>
      <w:pPr>
        <w:ind w:left="5022" w:hanging="720"/>
      </w:pPr>
      <w:rPr>
        <w:rFonts w:hint="default"/>
        <w:lang w:val="en-US" w:eastAsia="en-US" w:bidi="ar-SA"/>
      </w:rPr>
    </w:lvl>
    <w:lvl w:ilvl="5">
      <w:start w:val="0"/>
      <w:numFmt w:val="bullet"/>
      <w:lvlText w:val="•"/>
      <w:lvlJc w:val="left"/>
      <w:pPr>
        <w:ind w:left="5893" w:hanging="720"/>
      </w:pPr>
      <w:rPr>
        <w:rFonts w:hint="default"/>
        <w:lang w:val="en-US" w:eastAsia="en-US" w:bidi="ar-SA"/>
      </w:rPr>
    </w:lvl>
    <w:lvl w:ilvl="6">
      <w:start w:val="0"/>
      <w:numFmt w:val="bullet"/>
      <w:lvlText w:val="•"/>
      <w:lvlJc w:val="left"/>
      <w:pPr>
        <w:ind w:left="6763" w:hanging="720"/>
      </w:pPr>
      <w:rPr>
        <w:rFonts w:hint="default"/>
        <w:lang w:val="en-US" w:eastAsia="en-US" w:bidi="ar-SA"/>
      </w:rPr>
    </w:lvl>
    <w:lvl w:ilvl="7">
      <w:start w:val="0"/>
      <w:numFmt w:val="bullet"/>
      <w:lvlText w:val="•"/>
      <w:lvlJc w:val="left"/>
      <w:pPr>
        <w:ind w:left="7634" w:hanging="720"/>
      </w:pPr>
      <w:rPr>
        <w:rFonts w:hint="default"/>
        <w:lang w:val="en-US" w:eastAsia="en-US" w:bidi="ar-SA"/>
      </w:rPr>
    </w:lvl>
    <w:lvl w:ilvl="8">
      <w:start w:val="0"/>
      <w:numFmt w:val="bullet"/>
      <w:lvlText w:val="•"/>
      <w:lvlJc w:val="left"/>
      <w:pPr>
        <w:ind w:left="8505" w:hanging="720"/>
      </w:pPr>
      <w:rPr>
        <w:rFonts w:hint="default"/>
        <w:lang w:val="en-US" w:eastAsia="en-US" w:bidi="ar-SA"/>
      </w:rPr>
    </w:lvl>
  </w:abstractNum>
  <w:abstractNum w:abstractNumId="1">
    <w:multiLevelType w:val="hybridMultilevel"/>
    <w:lvl w:ilvl="0">
      <w:start w:val="2"/>
      <w:numFmt w:val="decimal"/>
      <w:lvlText w:val="%1"/>
      <w:lvlJc w:val="left"/>
      <w:pPr>
        <w:ind w:left="1547" w:hanging="720"/>
        <w:jc w:val="left"/>
      </w:pPr>
      <w:rPr>
        <w:rFonts w:hint="default"/>
        <w:lang w:val="en-US" w:eastAsia="en-US" w:bidi="ar-SA"/>
      </w:rPr>
    </w:lvl>
    <w:lvl w:ilvl="1">
      <w:start w:val="0"/>
      <w:numFmt w:val="decimal"/>
      <w:lvlText w:val="%1.%2"/>
      <w:lvlJc w:val="left"/>
      <w:pPr>
        <w:ind w:left="1547" w:hanging="720"/>
        <w:jc w:val="left"/>
      </w:pPr>
      <w:rPr>
        <w:rFonts w:hint="default"/>
        <w:spacing w:val="0"/>
        <w:w w:val="100"/>
        <w:lang w:val="en-US" w:eastAsia="en-US" w:bidi="ar-SA"/>
      </w:rPr>
    </w:lvl>
    <w:lvl w:ilvl="2">
      <w:start w:val="0"/>
      <w:numFmt w:val="bullet"/>
      <w:lvlText w:val="•"/>
      <w:lvlJc w:val="left"/>
      <w:pPr>
        <w:ind w:left="3281" w:hanging="720"/>
      </w:pPr>
      <w:rPr>
        <w:rFonts w:hint="default"/>
        <w:lang w:val="en-US" w:eastAsia="en-US" w:bidi="ar-SA"/>
      </w:rPr>
    </w:lvl>
    <w:lvl w:ilvl="3">
      <w:start w:val="0"/>
      <w:numFmt w:val="bullet"/>
      <w:lvlText w:val="•"/>
      <w:lvlJc w:val="left"/>
      <w:pPr>
        <w:ind w:left="4151" w:hanging="720"/>
      </w:pPr>
      <w:rPr>
        <w:rFonts w:hint="default"/>
        <w:lang w:val="en-US" w:eastAsia="en-US" w:bidi="ar-SA"/>
      </w:rPr>
    </w:lvl>
    <w:lvl w:ilvl="4">
      <w:start w:val="0"/>
      <w:numFmt w:val="bullet"/>
      <w:lvlText w:val="•"/>
      <w:lvlJc w:val="left"/>
      <w:pPr>
        <w:ind w:left="5022" w:hanging="720"/>
      </w:pPr>
      <w:rPr>
        <w:rFonts w:hint="default"/>
        <w:lang w:val="en-US" w:eastAsia="en-US" w:bidi="ar-SA"/>
      </w:rPr>
    </w:lvl>
    <w:lvl w:ilvl="5">
      <w:start w:val="0"/>
      <w:numFmt w:val="bullet"/>
      <w:lvlText w:val="•"/>
      <w:lvlJc w:val="left"/>
      <w:pPr>
        <w:ind w:left="5893" w:hanging="720"/>
      </w:pPr>
      <w:rPr>
        <w:rFonts w:hint="default"/>
        <w:lang w:val="en-US" w:eastAsia="en-US" w:bidi="ar-SA"/>
      </w:rPr>
    </w:lvl>
    <w:lvl w:ilvl="6">
      <w:start w:val="0"/>
      <w:numFmt w:val="bullet"/>
      <w:lvlText w:val="•"/>
      <w:lvlJc w:val="left"/>
      <w:pPr>
        <w:ind w:left="6763" w:hanging="720"/>
      </w:pPr>
      <w:rPr>
        <w:rFonts w:hint="default"/>
        <w:lang w:val="en-US" w:eastAsia="en-US" w:bidi="ar-SA"/>
      </w:rPr>
    </w:lvl>
    <w:lvl w:ilvl="7">
      <w:start w:val="0"/>
      <w:numFmt w:val="bullet"/>
      <w:lvlText w:val="•"/>
      <w:lvlJc w:val="left"/>
      <w:pPr>
        <w:ind w:left="7634" w:hanging="720"/>
      </w:pPr>
      <w:rPr>
        <w:rFonts w:hint="default"/>
        <w:lang w:val="en-US" w:eastAsia="en-US" w:bidi="ar-SA"/>
      </w:rPr>
    </w:lvl>
    <w:lvl w:ilvl="8">
      <w:start w:val="0"/>
      <w:numFmt w:val="bullet"/>
      <w:lvlText w:val="•"/>
      <w:lvlJc w:val="left"/>
      <w:pPr>
        <w:ind w:left="8505" w:hanging="720"/>
      </w:pPr>
      <w:rPr>
        <w:rFonts w:hint="default"/>
        <w:lang w:val="en-US" w:eastAsia="en-US" w:bidi="ar-SA"/>
      </w:rPr>
    </w:lvl>
  </w:abstractNum>
  <w:abstractNum w:abstractNumId="0">
    <w:multiLevelType w:val="hybridMultilevel"/>
    <w:lvl w:ilvl="0">
      <w:start w:val="1"/>
      <w:numFmt w:val="decimal"/>
      <w:lvlText w:val="%1"/>
      <w:lvlJc w:val="left"/>
      <w:pPr>
        <w:ind w:left="1547" w:hanging="720"/>
        <w:jc w:val="left"/>
      </w:pPr>
      <w:rPr>
        <w:rFonts w:hint="default"/>
        <w:lang w:val="en-US" w:eastAsia="en-US" w:bidi="ar-SA"/>
      </w:rPr>
    </w:lvl>
    <w:lvl w:ilvl="1">
      <w:start w:val="0"/>
      <w:numFmt w:val="decimal"/>
      <w:lvlText w:val="%1.%2"/>
      <w:lvlJc w:val="left"/>
      <w:pPr>
        <w:ind w:left="1547" w:hanging="720"/>
        <w:jc w:val="left"/>
      </w:pPr>
      <w:rPr>
        <w:rFonts w:hint="default"/>
        <w:spacing w:val="0"/>
        <w:w w:val="100"/>
        <w:lang w:val="en-US" w:eastAsia="en-US" w:bidi="ar-SA"/>
      </w:rPr>
    </w:lvl>
    <w:lvl w:ilvl="2">
      <w:start w:val="0"/>
      <w:numFmt w:val="bullet"/>
      <w:lvlText w:val="•"/>
      <w:lvlJc w:val="left"/>
      <w:pPr>
        <w:ind w:left="3281" w:hanging="720"/>
      </w:pPr>
      <w:rPr>
        <w:rFonts w:hint="default"/>
        <w:lang w:val="en-US" w:eastAsia="en-US" w:bidi="ar-SA"/>
      </w:rPr>
    </w:lvl>
    <w:lvl w:ilvl="3">
      <w:start w:val="0"/>
      <w:numFmt w:val="bullet"/>
      <w:lvlText w:val="•"/>
      <w:lvlJc w:val="left"/>
      <w:pPr>
        <w:ind w:left="4151" w:hanging="720"/>
      </w:pPr>
      <w:rPr>
        <w:rFonts w:hint="default"/>
        <w:lang w:val="en-US" w:eastAsia="en-US" w:bidi="ar-SA"/>
      </w:rPr>
    </w:lvl>
    <w:lvl w:ilvl="4">
      <w:start w:val="0"/>
      <w:numFmt w:val="bullet"/>
      <w:lvlText w:val="•"/>
      <w:lvlJc w:val="left"/>
      <w:pPr>
        <w:ind w:left="5022" w:hanging="720"/>
      </w:pPr>
      <w:rPr>
        <w:rFonts w:hint="default"/>
        <w:lang w:val="en-US" w:eastAsia="en-US" w:bidi="ar-SA"/>
      </w:rPr>
    </w:lvl>
    <w:lvl w:ilvl="5">
      <w:start w:val="0"/>
      <w:numFmt w:val="bullet"/>
      <w:lvlText w:val="•"/>
      <w:lvlJc w:val="left"/>
      <w:pPr>
        <w:ind w:left="5893" w:hanging="720"/>
      </w:pPr>
      <w:rPr>
        <w:rFonts w:hint="default"/>
        <w:lang w:val="en-US" w:eastAsia="en-US" w:bidi="ar-SA"/>
      </w:rPr>
    </w:lvl>
    <w:lvl w:ilvl="6">
      <w:start w:val="0"/>
      <w:numFmt w:val="bullet"/>
      <w:lvlText w:val="•"/>
      <w:lvlJc w:val="left"/>
      <w:pPr>
        <w:ind w:left="6763" w:hanging="720"/>
      </w:pPr>
      <w:rPr>
        <w:rFonts w:hint="default"/>
        <w:lang w:val="en-US" w:eastAsia="en-US" w:bidi="ar-SA"/>
      </w:rPr>
    </w:lvl>
    <w:lvl w:ilvl="7">
      <w:start w:val="0"/>
      <w:numFmt w:val="bullet"/>
      <w:lvlText w:val="•"/>
      <w:lvlJc w:val="left"/>
      <w:pPr>
        <w:ind w:left="7634" w:hanging="720"/>
      </w:pPr>
      <w:rPr>
        <w:rFonts w:hint="default"/>
        <w:lang w:val="en-US" w:eastAsia="en-US" w:bidi="ar-SA"/>
      </w:rPr>
    </w:lvl>
    <w:lvl w:ilvl="8">
      <w:start w:val="0"/>
      <w:numFmt w:val="bullet"/>
      <w:lvlText w:val="•"/>
      <w:lvlJc w:val="left"/>
      <w:pPr>
        <w:ind w:left="8505" w:hanging="720"/>
      </w:pPr>
      <w:rPr>
        <w:rFonts w:hint="default"/>
        <w:lang w:val="en-US"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557"/>
      <w:ind w:left="827" w:hanging="72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6"/>
      <w:ind w:left="1547" w:hanging="7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8"/>
      <w:ind w:left="835" w:right="914"/>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spacing w:before="69"/>
      <w:ind w:left="831" w:right="914"/>
      <w:jc w:val="center"/>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1546" w:hanging="719"/>
      <w:jc w:val="both"/>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spacing w:before="276"/>
      <w:ind w:left="1547"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53"/>
      <w:ind w:left="50"/>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footer" Target="footer3.xml"/><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pn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hyperlink" Target="https://doi.org/" TargetMode="External"/><Relationship Id="rId45" Type="http://schemas.openxmlformats.org/officeDocument/2006/relationships/hyperlink" Target="https://doi/" TargetMode="External"/><Relationship Id="rId46" Type="http://schemas.openxmlformats.org/officeDocument/2006/relationships/hyperlink" Target="https://doi.org/10.4236/gep.2020.83011" TargetMode="External"/><Relationship Id="rId47" Type="http://schemas.openxmlformats.org/officeDocument/2006/relationships/hyperlink" Target="http://dx.doi.org/10.1007/978-3-540-" TargetMode="External"/><Relationship Id="rId48" Type="http://schemas.openxmlformats.org/officeDocument/2006/relationships/hyperlink" Target="https://www.intechopen.com/books/tectonics-recent-advances/3d-modelling-and-basement-tectonics-of-the-niger-delta-basin-from-aeromagnetic-data" TargetMode="External"/><Relationship Id="rId49" Type="http://schemas.openxmlformats.org/officeDocument/2006/relationships/hyperlink" Target="https://doi.org/10.1080/20909977.2019.1689629" TargetMode="External"/><Relationship Id="rId50" Type="http://schemas.openxmlformats.org/officeDocument/2006/relationships/footer" Target="footer4.xml"/><Relationship Id="rId51" Type="http://schemas.openxmlformats.org/officeDocument/2006/relationships/footer" Target="footer5.xml"/><Relationship Id="rId52" Type="http://schemas.openxmlformats.org/officeDocument/2006/relationships/image" Target="media/image37.jpeg"/><Relationship Id="rId53" Type="http://schemas.openxmlformats.org/officeDocument/2006/relationships/image" Target="media/image38.jpeg"/><Relationship Id="rId54" Type="http://schemas.openxmlformats.org/officeDocument/2006/relationships/image" Target="media/image39.jpeg"/><Relationship Id="rId55" Type="http://schemas.openxmlformats.org/officeDocument/2006/relationships/image" Target="media/image40.jpeg"/><Relationship Id="rId56" Type="http://schemas.openxmlformats.org/officeDocument/2006/relationships/image" Target="media/image41.jpeg"/><Relationship Id="rId57" Type="http://schemas.openxmlformats.org/officeDocument/2006/relationships/image" Target="media/image42.jpeg"/><Relationship Id="rId58" Type="http://schemas.openxmlformats.org/officeDocument/2006/relationships/image" Target="media/image43.jpeg"/><Relationship Id="rId59" Type="http://schemas.openxmlformats.org/officeDocument/2006/relationships/image" Target="media/image44.jpeg"/><Relationship Id="rId60" Type="http://schemas.openxmlformats.org/officeDocument/2006/relationships/image" Target="media/image45.jpeg"/><Relationship Id="rId61" Type="http://schemas.openxmlformats.org/officeDocument/2006/relationships/image" Target="media/image46.jpeg"/><Relationship Id="rId62" Type="http://schemas.openxmlformats.org/officeDocument/2006/relationships/image" Target="media/image47.jpeg"/><Relationship Id="rId63" Type="http://schemas.openxmlformats.org/officeDocument/2006/relationships/image" Target="media/image48.jpeg"/><Relationship Id="rId64" Type="http://schemas.openxmlformats.org/officeDocument/2006/relationships/image" Target="media/image49.jpeg"/><Relationship Id="rId65" Type="http://schemas.openxmlformats.org/officeDocument/2006/relationships/image" Target="media/image50.jpeg"/><Relationship Id="rId66" Type="http://schemas.openxmlformats.org/officeDocument/2006/relationships/image" Target="media/image51.jpeg"/><Relationship Id="rId67" Type="http://schemas.openxmlformats.org/officeDocument/2006/relationships/image" Target="media/image52.jpeg"/><Relationship Id="rId68" Type="http://schemas.openxmlformats.org/officeDocument/2006/relationships/image" Target="media/image53.jpeg"/><Relationship Id="rId69" Type="http://schemas.openxmlformats.org/officeDocument/2006/relationships/image" Target="media/image54.jpeg"/><Relationship Id="rId70" Type="http://schemas.openxmlformats.org/officeDocument/2006/relationships/image" Target="media/image55.jpeg"/><Relationship Id="rId71" Type="http://schemas.openxmlformats.org/officeDocument/2006/relationships/image" Target="media/image56.png"/><Relationship Id="rId72" Type="http://schemas.openxmlformats.org/officeDocument/2006/relationships/image" Target="media/image57.jpeg"/><Relationship Id="rId73" Type="http://schemas.openxmlformats.org/officeDocument/2006/relationships/image" Target="media/image58.jpeg"/><Relationship Id="rId74" Type="http://schemas.openxmlformats.org/officeDocument/2006/relationships/image" Target="media/image59.jpeg"/><Relationship Id="rId75" Type="http://schemas.openxmlformats.org/officeDocument/2006/relationships/image" Target="media/image60.jpeg"/><Relationship Id="rId76" Type="http://schemas.openxmlformats.org/officeDocument/2006/relationships/image" Target="media/image61.jpeg"/><Relationship Id="rId77" Type="http://schemas.openxmlformats.org/officeDocument/2006/relationships/image" Target="media/image62.jpeg"/><Relationship Id="rId78" Type="http://schemas.openxmlformats.org/officeDocument/2006/relationships/image" Target="media/image63.jpeg"/><Relationship Id="rId79" Type="http://schemas.openxmlformats.org/officeDocument/2006/relationships/image" Target="media/image64.jpeg"/><Relationship Id="rId80" Type="http://schemas.openxmlformats.org/officeDocument/2006/relationships/image" Target="media/image65.jpeg"/><Relationship Id="rId81" Type="http://schemas.openxmlformats.org/officeDocument/2006/relationships/image" Target="media/image66.jpeg"/><Relationship Id="rId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2023-11-02T22:59:35Z</dcterms:created>
  <dcterms:modified xsi:type="dcterms:W3CDTF">2023-11-02T22:59:35Z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2022-04-13T00:00:00Z</vt:filetime>
  </property>
  <property fmtid="{D5CDD505-2E9C-101B-9397-08002B2CF9AE}" pid="3" name="Creator">
    <vt:lpwstr>Microsoft® Word 2013</vt:lpwstr>
  </property>
  <property fmtid="{D5CDD505-2E9C-101B-9397-08002B2CF9AE}" pid="4" name="LastSaved">
    <vt:filetime>2023-11-02T00:00:00Z</vt:filetime>
  </property>
  <property fmtid="{D5CDD505-2E9C-101B-9397-08002B2CF9AE}" pid="5" name="Producer">
    <vt:lpwstr>Microsoft® Word 2013</vt:lpwstr>
  </property>
</Properties>
</file>