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84"/>
        <w:ind w:left="371"/>
        <w:jc w:val="center"/>
      </w:pPr>
      <w:r>
        <w:rPr/>
        <w:t>ANTIPLASMODIAL</w:t>
      </w:r>
      <w:r>
        <w:rPr>
          <w:spacing w:val="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AQUEOUS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ETHANOLIC</w:t>
      </w:r>
      <w:r>
        <w:rPr>
          <w:spacing w:val="-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</w:p>
    <w:p>
      <w:pPr>
        <w:spacing w:before="1"/>
        <w:ind w:left="366" w:right="0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ANACARDIUM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OCCIDENTALE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CYMBOPOGON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CITRATUS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30"/>
        </w:rPr>
      </w:pPr>
    </w:p>
    <w:p>
      <w:pPr>
        <w:pStyle w:val="Heading1"/>
        <w:spacing w:before="1"/>
        <w:ind w:left="3678" w:right="3307"/>
        <w:jc w:val="center"/>
      </w:pPr>
      <w:r>
        <w:rPr/>
        <w:t>KILIOBAS KIRI SHA’A</w:t>
      </w:r>
      <w:r>
        <w:rPr>
          <w:spacing w:val="1"/>
        </w:rPr>
        <w:t> </w:t>
      </w:r>
      <w:r>
        <w:rPr/>
        <w:t>B.Sc.,</w:t>
      </w:r>
      <w:r>
        <w:rPr>
          <w:spacing w:val="-8"/>
        </w:rPr>
        <w:t> </w:t>
      </w:r>
      <w:r>
        <w:rPr/>
        <w:t>M.Sc.</w:t>
      </w:r>
      <w:r>
        <w:rPr>
          <w:spacing w:val="-8"/>
        </w:rPr>
        <w:t> </w:t>
      </w:r>
      <w:r>
        <w:rPr/>
        <w:t>(MAIDUGURI)</w:t>
      </w:r>
      <w:r>
        <w:rPr>
          <w:spacing w:val="-57"/>
        </w:rPr>
        <w:t> </w:t>
      </w:r>
      <w:r>
        <w:rPr/>
        <w:t>PGNS/UJ/0081/06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before="1"/>
        <w:ind w:left="1023" w:right="1965"/>
      </w:pPr>
      <w:r>
        <w:rPr/>
        <w:t>A thesis in the Department of ZOOLOGY, Faculty of Natural Sciences,</w:t>
      </w:r>
      <w:r>
        <w:rPr>
          <w:spacing w:val="-58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School of Postgraduate Studies,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Jos,</w:t>
      </w:r>
    </w:p>
    <w:p>
      <w:pPr>
        <w:pStyle w:val="BodyText"/>
        <w:ind w:left="1023" w:right="2073"/>
      </w:pPr>
      <w:r>
        <w:rPr/>
        <w:t>in partial fulfillment of the requirements for the award of the degree of</w:t>
      </w:r>
      <w:r>
        <w:rPr>
          <w:spacing w:val="-57"/>
        </w:rPr>
        <w:t> </w:t>
      </w:r>
      <w:r>
        <w:rPr/>
        <w:t>Doctor of</w:t>
      </w:r>
      <w:r>
        <w:rPr>
          <w:spacing w:val="-1"/>
        </w:rPr>
        <w:t> </w:t>
      </w:r>
      <w:r>
        <w:rPr/>
        <w:t>Philosophy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Zoology</w:t>
      </w:r>
      <w:r>
        <w:rPr>
          <w:spacing w:val="-4"/>
        </w:rPr>
        <w:t> </w:t>
      </w:r>
      <w:r>
        <w:rPr/>
        <w:t>(Parasitology)</w:t>
      </w:r>
      <w:r>
        <w:rPr>
          <w:spacing w:val="-1"/>
        </w:rPr>
        <w:t> </w:t>
      </w:r>
      <w:r>
        <w:rPr/>
        <w:t>of the</w:t>
      </w:r>
    </w:p>
    <w:p>
      <w:pPr>
        <w:pStyle w:val="BodyText"/>
        <w:ind w:left="369"/>
        <w:jc w:val="center"/>
      </w:pP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JOS.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BodyText"/>
        <w:ind w:left="6244"/>
      </w:pPr>
      <w:r>
        <w:rPr/>
        <w:t>February</w:t>
      </w:r>
      <w:r>
        <w:rPr>
          <w:spacing w:val="-6"/>
        </w:rPr>
        <w:t> </w:t>
      </w:r>
      <w:r>
        <w:rPr/>
        <w:t>2014</w:t>
      </w:r>
    </w:p>
    <w:p>
      <w:pPr>
        <w:spacing w:after="0"/>
        <w:sectPr>
          <w:headerReference w:type="default" r:id="rId5"/>
          <w:type w:val="continuous"/>
          <w:pgSz w:w="12240" w:h="15840"/>
          <w:pgMar w:header="722" w:top="1320" w:bottom="280" w:left="1720" w:right="620"/>
          <w:pgNumType w:start="1"/>
        </w:sectPr>
      </w:pPr>
    </w:p>
    <w:p>
      <w:pPr>
        <w:pStyle w:val="Heading1"/>
        <w:spacing w:before="87"/>
        <w:ind w:left="365"/>
        <w:jc w:val="center"/>
      </w:pP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483" w:right="119"/>
      </w:pPr>
      <w:r>
        <w:rPr/>
        <w:t>This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thesis</w:t>
      </w:r>
      <w:r>
        <w:rPr>
          <w:spacing w:val="6"/>
        </w:rPr>
        <w:t> </w:t>
      </w:r>
      <w:r>
        <w:rPr/>
        <w:t>has</w:t>
      </w:r>
      <w:r>
        <w:rPr>
          <w:spacing w:val="7"/>
        </w:rPr>
        <w:t> </w:t>
      </w:r>
      <w:r>
        <w:rPr/>
        <w:t>been</w:t>
      </w:r>
      <w:r>
        <w:rPr>
          <w:spacing w:val="9"/>
        </w:rPr>
        <w:t> </w:t>
      </w:r>
      <w:r>
        <w:rPr/>
        <w:t>examined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approved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award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degree</w:t>
      </w:r>
      <w:r>
        <w:rPr>
          <w:spacing w:val="5"/>
        </w:rPr>
        <w:t> </w:t>
      </w:r>
      <w:r>
        <w:rPr/>
        <w:t>of</w:t>
      </w:r>
      <w:r>
        <w:rPr>
          <w:spacing w:val="-57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PHILOSOPHY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Zoology</w:t>
      </w:r>
      <w:r>
        <w:rPr>
          <w:spacing w:val="-5"/>
        </w:rPr>
        <w:t> </w:t>
      </w:r>
      <w:r>
        <w:rPr/>
        <w:t>(Parasitology)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 OF</w:t>
      </w:r>
      <w:r>
        <w:rPr>
          <w:spacing w:val="-3"/>
        </w:rPr>
        <w:t> </w:t>
      </w:r>
      <w:r>
        <w:rPr/>
        <w:t>JOS.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pict>
          <v:shape style="position:absolute;margin-left:236.210007pt;margin-top:15.485307pt;width:159.65pt;height:.1pt;mso-position-horizontal-relative:page;mso-position-vertical-relative:paragraph;z-index:-15728640;mso-wrap-distance-left:0;mso-wrap-distance-right:0" coordorigin="4724,310" coordsize="3193,0" path="m4724,310l7917,310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8"/>
        <w:ind w:left="3724" w:right="4277" w:hanging="360"/>
      </w:pPr>
      <w:r>
        <w:rPr/>
        <w:t>Prof.</w:t>
      </w:r>
      <w:r>
        <w:rPr>
          <w:spacing w:val="-6"/>
        </w:rPr>
        <w:t> </w:t>
      </w:r>
      <w:r>
        <w:rPr/>
        <w:t>(Mrs)</w:t>
      </w:r>
      <w:r>
        <w:rPr>
          <w:spacing w:val="-6"/>
        </w:rPr>
        <w:t> </w:t>
      </w:r>
      <w:r>
        <w:rPr/>
        <w:t>O.</w:t>
      </w:r>
      <w:r>
        <w:rPr>
          <w:spacing w:val="-6"/>
        </w:rPr>
        <w:t> </w:t>
      </w:r>
      <w:r>
        <w:rPr/>
        <w:t>O.</w:t>
      </w:r>
      <w:r>
        <w:rPr>
          <w:spacing w:val="-3"/>
        </w:rPr>
        <w:t> </w:t>
      </w:r>
      <w:r>
        <w:rPr/>
        <w:t>Ajayi</w:t>
      </w:r>
      <w:r>
        <w:rPr>
          <w:spacing w:val="-57"/>
        </w:rPr>
        <w:t> </w:t>
      </w:r>
      <w:r>
        <w:rPr/>
        <w:t>Supervisor</w:t>
      </w:r>
    </w:p>
    <w:p>
      <w:pPr>
        <w:pStyle w:val="BodyText"/>
        <w:ind w:left="2163"/>
      </w:pPr>
      <w:r>
        <w:rPr/>
        <w:t>Department of</w:t>
      </w:r>
      <w:r>
        <w:rPr>
          <w:spacing w:val="-1"/>
        </w:rPr>
        <w:t> </w:t>
      </w:r>
      <w:r>
        <w:rPr/>
        <w:t>Zoology, University</w:t>
      </w:r>
      <w:r>
        <w:rPr>
          <w:spacing w:val="-8"/>
        </w:rPr>
        <w:t> </w:t>
      </w:r>
      <w:r>
        <w:rPr/>
        <w:t>of Jos, Jos.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233.210007pt;margin-top:13.105456pt;width:163.7pt;height:.1pt;mso-position-horizontal-relative:page;mso-position-vertical-relative:paragraph;z-index:-15728128;mso-wrap-distance-left:0;mso-wrap-distance-right:0" coordorigin="4664,262" coordsize="3274,0" path="m4664,262l7938,262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8"/>
        <w:ind w:left="3304" w:right="3968"/>
        <w:jc w:val="center"/>
      </w:pPr>
      <w:r>
        <w:rPr/>
        <w:t>Prof.</w:t>
      </w:r>
      <w:r>
        <w:rPr>
          <w:spacing w:val="-5"/>
        </w:rPr>
        <w:t> </w:t>
      </w:r>
      <w:r>
        <w:rPr/>
        <w:t>(Mrs.)</w:t>
      </w:r>
      <w:r>
        <w:rPr>
          <w:spacing w:val="-5"/>
        </w:rPr>
        <w:t> </w:t>
      </w:r>
      <w:r>
        <w:rPr/>
        <w:t>G.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Mwansat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</w:p>
    <w:p>
      <w:pPr>
        <w:pStyle w:val="BodyText"/>
        <w:ind w:right="999"/>
        <w:jc w:val="center"/>
      </w:pPr>
      <w:r>
        <w:rPr/>
        <w:t>Department of</w:t>
      </w:r>
      <w:r>
        <w:rPr>
          <w:spacing w:val="-1"/>
        </w:rPr>
        <w:t> </w:t>
      </w:r>
      <w:r>
        <w:rPr/>
        <w:t>Zoology, University</w:t>
      </w:r>
      <w:r>
        <w:rPr>
          <w:spacing w:val="-8"/>
        </w:rPr>
        <w:t> </w:t>
      </w:r>
      <w:r>
        <w:rPr/>
        <w:t>of Jos, Jos</w:t>
      </w:r>
    </w:p>
    <w:p>
      <w:pPr>
        <w:spacing w:after="0"/>
        <w:jc w:val="center"/>
        <w:sectPr>
          <w:pgSz w:w="12240" w:h="15840"/>
          <w:pgMar w:header="722" w:footer="0" w:top="1320" w:bottom="280" w:left="1720" w:right="620"/>
        </w:sectPr>
      </w:pPr>
    </w:p>
    <w:p>
      <w:pPr>
        <w:pStyle w:val="Heading1"/>
        <w:spacing w:before="84"/>
        <w:ind w:left="370"/>
        <w:jc w:val="center"/>
      </w:pPr>
      <w:bookmarkStart w:name="_TOC_250051" w:id="1"/>
      <w:bookmarkEnd w:id="1"/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3" w:right="108" w:firstLine="482"/>
        <w:jc w:val="both"/>
      </w:pPr>
      <w:r>
        <w:rPr/>
        <w:t>I hereby declare that this work is the product of my own research efforts, undertaken under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supervision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Prof.</w:t>
      </w:r>
      <w:r>
        <w:rPr>
          <w:spacing w:val="15"/>
        </w:rPr>
        <w:t> </w:t>
      </w:r>
      <w:r>
        <w:rPr/>
        <w:t>(Mrs)</w:t>
      </w:r>
      <w:r>
        <w:rPr>
          <w:spacing w:val="15"/>
        </w:rPr>
        <w:t> </w:t>
      </w:r>
      <w:r>
        <w:rPr/>
        <w:t>O.</w:t>
      </w:r>
      <w:r>
        <w:rPr>
          <w:spacing w:val="15"/>
        </w:rPr>
        <w:t> </w:t>
      </w:r>
      <w:r>
        <w:rPr/>
        <w:t>O.</w:t>
      </w:r>
      <w:r>
        <w:rPr>
          <w:spacing w:val="15"/>
        </w:rPr>
        <w:t> </w:t>
      </w:r>
      <w:r>
        <w:rPr/>
        <w:t>Ajayi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has</w:t>
      </w:r>
      <w:r>
        <w:rPr>
          <w:spacing w:val="15"/>
        </w:rPr>
        <w:t> </w:t>
      </w:r>
      <w:r>
        <w:rPr/>
        <w:t>not</w:t>
      </w:r>
      <w:r>
        <w:rPr>
          <w:spacing w:val="16"/>
        </w:rPr>
        <w:t> </w:t>
      </w:r>
      <w:r>
        <w:rPr/>
        <w:t>been</w:t>
      </w:r>
      <w:r>
        <w:rPr>
          <w:spacing w:val="15"/>
        </w:rPr>
        <w:t> </w:t>
      </w:r>
      <w:r>
        <w:rPr/>
        <w:t>presented</w:t>
      </w:r>
      <w:r>
        <w:rPr>
          <w:spacing w:val="15"/>
        </w:rPr>
        <w:t> </w:t>
      </w:r>
      <w:r>
        <w:rPr/>
        <w:t>elsewhere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award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certificate.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acknowledged.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560" w:val="left" w:leader="none"/>
        </w:tabs>
        <w:spacing w:before="162"/>
        <w:ind w:right="409"/>
        <w:jc w:val="center"/>
      </w:pPr>
      <w:r>
        <w:rPr/>
        <w:t>--------------------------------------</w:t>
        <w:tab/>
        <w:t>………………..</w:t>
      </w:r>
    </w:p>
    <w:p>
      <w:pPr>
        <w:pStyle w:val="BodyText"/>
        <w:tabs>
          <w:tab w:pos="7684" w:val="left" w:leader="none"/>
        </w:tabs>
        <w:ind w:left="2283"/>
      </w:pPr>
      <w:r>
        <w:rPr/>
        <w:t>Kiliobas</w:t>
      </w:r>
      <w:r>
        <w:rPr>
          <w:spacing w:val="-3"/>
        </w:rPr>
        <w:t> </w:t>
      </w:r>
      <w:r>
        <w:rPr/>
        <w:t>Kiri</w:t>
      </w:r>
      <w:r>
        <w:rPr>
          <w:spacing w:val="-3"/>
        </w:rPr>
        <w:t> </w:t>
      </w:r>
      <w:r>
        <w:rPr/>
        <w:t>Sha’a</w:t>
        <w:tab/>
        <w:t>Date</w:t>
      </w:r>
    </w:p>
    <w:p>
      <w:pPr>
        <w:pStyle w:val="BodyText"/>
        <w:ind w:left="2223"/>
      </w:pPr>
      <w:r>
        <w:rPr/>
        <w:t>PGNS/UJ/0081/06</w:t>
      </w:r>
    </w:p>
    <w:p>
      <w:pPr>
        <w:spacing w:after="0"/>
        <w:sectPr>
          <w:pgSz w:w="12240" w:h="15840"/>
          <w:pgMar w:header="722" w:footer="0" w:top="1320" w:bottom="280" w:left="1720" w:right="620"/>
        </w:sectPr>
      </w:pPr>
    </w:p>
    <w:p>
      <w:pPr>
        <w:pStyle w:val="Heading1"/>
        <w:spacing w:before="84"/>
        <w:ind w:left="370"/>
        <w:jc w:val="center"/>
      </w:pPr>
      <w:r>
        <w:rPr/>
        <w:t>ACKNOWLEDGEMENTS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3" w:right="110" w:firstLine="840"/>
        <w:jc w:val="both"/>
      </w:pPr>
      <w:r>
        <w:rPr/>
        <w:t>My sincere thanks and appreciation</w:t>
      </w:r>
      <w:r>
        <w:rPr>
          <w:spacing w:val="1"/>
        </w:rPr>
        <w:t> </w:t>
      </w:r>
      <w:r>
        <w:rPr/>
        <w:t>go to my supervisor,</w:t>
      </w:r>
      <w:r>
        <w:rPr>
          <w:spacing w:val="1"/>
        </w:rPr>
        <w:t> </w:t>
      </w:r>
      <w:r>
        <w:rPr/>
        <w:t>Prof. (Mrs) O.</w:t>
      </w:r>
      <w:r>
        <w:rPr>
          <w:spacing w:val="60"/>
        </w:rPr>
        <w:t> </w:t>
      </w:r>
      <w:r>
        <w:rPr/>
        <w:t>O. Ajayi for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guidance, kindness and valuable contribution to</w:t>
      </w:r>
      <w:r>
        <w:rPr>
          <w:spacing w:val="1"/>
        </w:rPr>
        <w:t> </w:t>
      </w:r>
      <w:r>
        <w:rPr/>
        <w:t>this research. She</w:t>
      </w:r>
      <w:r>
        <w:rPr>
          <w:spacing w:val="1"/>
        </w:rPr>
        <w:t> </w:t>
      </w:r>
      <w:r>
        <w:rPr/>
        <w:t>has contributed in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small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success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work.</w:t>
      </w:r>
    </w:p>
    <w:p>
      <w:pPr>
        <w:pStyle w:val="BodyText"/>
        <w:spacing w:line="480" w:lineRule="auto" w:before="1"/>
        <w:ind w:left="483" w:right="112" w:firstLine="840"/>
        <w:jc w:val="both"/>
      </w:pPr>
      <w:r>
        <w:rPr/>
        <w:t>I also want to remember and thank my former supervisor, late Prof. J. A. Ajayi for his</w:t>
      </w:r>
      <w:r>
        <w:rPr>
          <w:spacing w:val="1"/>
        </w:rPr>
        <w:t> </w:t>
      </w:r>
      <w:r>
        <w:rPr/>
        <w:t>immense</w:t>
      </w:r>
      <w:r>
        <w:rPr>
          <w:spacing w:val="-1"/>
        </w:rPr>
        <w:t> </w:t>
      </w:r>
      <w:r>
        <w:rPr/>
        <w:t>contribution, his fatherly</w:t>
      </w:r>
      <w:r>
        <w:rPr>
          <w:spacing w:val="-5"/>
        </w:rPr>
        <w:t> </w:t>
      </w:r>
      <w:r>
        <w:rPr/>
        <w:t>advice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encouragement.</w:t>
      </w:r>
    </w:p>
    <w:p>
      <w:pPr>
        <w:pStyle w:val="BodyText"/>
        <w:spacing w:line="480" w:lineRule="auto"/>
        <w:ind w:left="483" w:right="109" w:firstLine="840"/>
        <w:jc w:val="both"/>
      </w:pPr>
      <w:r>
        <w:rPr/>
        <w:t>My special thanks to the Head of Zoology Department, Prof. (Mrs) G. S. Mwansat for</w:t>
      </w:r>
      <w:r>
        <w:rPr>
          <w:spacing w:val="1"/>
        </w:rPr>
        <w:t> </w:t>
      </w:r>
      <w:r>
        <w:rPr/>
        <w:t>her encouragement. I want to appreciate all staff members, academic and non-academic, of</w:t>
      </w:r>
      <w:r>
        <w:rPr>
          <w:spacing w:val="1"/>
        </w:rPr>
        <w:t> </w:t>
      </w:r>
      <w:r>
        <w:rPr/>
        <w:t>Zoology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contributions,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Seminar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ordinator,</w:t>
      </w:r>
      <w:r>
        <w:rPr>
          <w:spacing w:val="-1"/>
        </w:rPr>
        <w:t> </w:t>
      </w:r>
      <w:r>
        <w:rPr/>
        <w:t>Dr</w:t>
      </w:r>
      <w:r>
        <w:rPr>
          <w:spacing w:val="-2"/>
        </w:rPr>
        <w:t> </w:t>
      </w:r>
      <w:r>
        <w:rPr/>
        <w:t>(Mrs) J.A. Yohanna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internal</w:t>
      </w:r>
      <w:r>
        <w:rPr>
          <w:spacing w:val="2"/>
        </w:rPr>
        <w:t> </w:t>
      </w:r>
      <w:r>
        <w:rPr/>
        <w:t>assessors for</w:t>
      </w:r>
      <w:r>
        <w:rPr>
          <w:spacing w:val="-2"/>
        </w:rPr>
        <w:t> </w:t>
      </w:r>
      <w:r>
        <w:rPr/>
        <w:t>their valuable</w:t>
      </w:r>
      <w:r>
        <w:rPr>
          <w:spacing w:val="-1"/>
        </w:rPr>
        <w:t> </w:t>
      </w:r>
      <w:r>
        <w:rPr/>
        <w:t>contributions.</w:t>
      </w:r>
    </w:p>
    <w:p>
      <w:pPr>
        <w:pStyle w:val="BodyText"/>
        <w:spacing w:line="480" w:lineRule="auto"/>
        <w:ind w:left="483" w:right="107" w:firstLine="840"/>
        <w:jc w:val="both"/>
      </w:pPr>
      <w:r>
        <w:rPr/>
        <w:t>My</w:t>
      </w:r>
      <w:r>
        <w:rPr>
          <w:spacing w:val="16"/>
        </w:rPr>
        <w:t> </w:t>
      </w:r>
      <w:r>
        <w:rPr/>
        <w:t>gratitude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Prof.</w:t>
      </w:r>
      <w:r>
        <w:rPr>
          <w:spacing w:val="19"/>
        </w:rPr>
        <w:t> </w:t>
      </w:r>
      <w:r>
        <w:rPr/>
        <w:t>S.</w:t>
      </w:r>
      <w:r>
        <w:rPr>
          <w:spacing w:val="21"/>
        </w:rPr>
        <w:t> </w:t>
      </w:r>
      <w:r>
        <w:rPr/>
        <w:t>Oguche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his</w:t>
      </w:r>
      <w:r>
        <w:rPr>
          <w:spacing w:val="22"/>
        </w:rPr>
        <w:t> </w:t>
      </w:r>
      <w:r>
        <w:rPr/>
        <w:t>guidance,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providing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study</w:t>
      </w:r>
      <w:r>
        <w:rPr>
          <w:spacing w:val="14"/>
        </w:rPr>
        <w:t> </w:t>
      </w:r>
      <w:r>
        <w:rPr/>
        <w:t>space</w:t>
      </w:r>
      <w:r>
        <w:rPr>
          <w:spacing w:val="20"/>
        </w:rPr>
        <w:t> </w:t>
      </w:r>
      <w:r>
        <w:rPr/>
        <w:t>for</w:t>
      </w:r>
      <w:r>
        <w:rPr>
          <w:spacing w:val="-57"/>
        </w:rPr>
        <w:t> </w:t>
      </w:r>
      <w:r>
        <w:rPr/>
        <w:t>me in Jos University Teaching Hospital. I remain grateful to Prof. Godwin Imade who agreed to</w:t>
      </w:r>
      <w:r>
        <w:rPr>
          <w:spacing w:val="1"/>
        </w:rPr>
        <w:t> </w:t>
      </w:r>
      <w:r>
        <w:rPr/>
        <w:t>have some part of this study conducted in the Obstetrics and Gynaecology (O &amp; G) Research</w:t>
      </w:r>
      <w:r>
        <w:rPr>
          <w:spacing w:val="1"/>
        </w:rPr>
        <w:t> </w:t>
      </w:r>
      <w:r>
        <w:rPr/>
        <w:t>Laboratory, Jos University Teaching Hospital, Jos. I want to appreciate Mr Ayuba John Sendest,</w:t>
      </w:r>
      <w:r>
        <w:rPr>
          <w:spacing w:val="-57"/>
        </w:rPr>
        <w:t> </w:t>
      </w:r>
      <w:r>
        <w:rPr/>
        <w:t>also</w:t>
      </w:r>
      <w:r>
        <w:rPr>
          <w:spacing w:val="-1"/>
        </w:rPr>
        <w:t> </w:t>
      </w:r>
      <w:r>
        <w:rPr/>
        <w:t>of O &amp;</w:t>
      </w:r>
      <w:r>
        <w:rPr>
          <w:spacing w:val="-1"/>
        </w:rPr>
        <w:t> </w:t>
      </w:r>
      <w:r>
        <w:rPr/>
        <w:t>G research laboratory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friendliness and cooperation.</w:t>
      </w:r>
    </w:p>
    <w:p>
      <w:pPr>
        <w:pStyle w:val="BodyText"/>
        <w:spacing w:line="480" w:lineRule="auto" w:before="1"/>
        <w:ind w:left="483" w:right="115" w:firstLine="840"/>
        <w:jc w:val="both"/>
      </w:pPr>
      <w:r>
        <w:rPr/>
        <w:t>I want to thank Mr Yakubu Thomas Philip of Pharmacognosy Department, University</w:t>
      </w:r>
      <w:r>
        <w:rPr>
          <w:spacing w:val="1"/>
        </w:rPr>
        <w:t> </w:t>
      </w:r>
      <w:r>
        <w:rPr/>
        <w:t>of Jos for his assistance during the extraction and phytochemical screening of extracts. The staff</w:t>
      </w:r>
      <w:r>
        <w:rPr>
          <w:spacing w:val="1"/>
        </w:rPr>
        <w:t> </w:t>
      </w:r>
      <w:r>
        <w:rPr/>
        <w:t>of the Animal House,</w:t>
      </w:r>
      <w:r>
        <w:rPr>
          <w:spacing w:val="60"/>
        </w:rPr>
        <w:t> </w:t>
      </w:r>
      <w:r>
        <w:rPr/>
        <w:t>University of Jos assisted me so much in the conduct of research on</w:t>
      </w:r>
      <w:r>
        <w:rPr>
          <w:spacing w:val="1"/>
        </w:rPr>
        <w:t> </w:t>
      </w:r>
      <w:r>
        <w:rPr/>
        <w:t>animal subjects. I specially thank Mr Luka Wazo and Mr Alfred A. Adolong for their kind</w:t>
      </w:r>
      <w:r>
        <w:rPr>
          <w:spacing w:val="1"/>
        </w:rPr>
        <w:t> </w:t>
      </w:r>
      <w:r>
        <w:rPr/>
        <w:t>assistance.</w:t>
      </w:r>
    </w:p>
    <w:p>
      <w:pPr>
        <w:pStyle w:val="BodyText"/>
        <w:spacing w:line="480" w:lineRule="auto" w:before="1"/>
        <w:ind w:left="483" w:right="113" w:firstLine="840"/>
        <w:jc w:val="both"/>
      </w:pPr>
      <w:r>
        <w:rPr/>
        <w:t>I want to thank the Principal Investigator, Damboa Malaria Surveillance Sentinel site,</w:t>
      </w:r>
      <w:r>
        <w:rPr>
          <w:spacing w:val="1"/>
        </w:rPr>
        <w:t> </w:t>
      </w:r>
      <w:r>
        <w:rPr/>
        <w:t>Dr. I. M. Watila for permiting me to conduct the </w:t>
      </w:r>
      <w:r>
        <w:rPr>
          <w:i/>
        </w:rPr>
        <w:t>in vitro </w:t>
      </w:r>
      <w:r>
        <w:rPr/>
        <w:t>assay in their Laboratory and for his</w:t>
      </w:r>
      <w:r>
        <w:rPr>
          <w:spacing w:val="1"/>
        </w:rPr>
        <w:t> </w:t>
      </w:r>
      <w:r>
        <w:rPr/>
        <w:t>immense contribution to this work. My thanks also to Laboratory Staff of Damboa General</w:t>
      </w:r>
      <w:r>
        <w:rPr>
          <w:spacing w:val="1"/>
        </w:rPr>
        <w:t> </w:t>
      </w:r>
      <w:r>
        <w:rPr/>
        <w:t>Hospital for their cooperation and assistance; of special mention are Mr Yahi Yanta Chiroma,</w:t>
      </w:r>
      <w:r>
        <w:rPr>
          <w:spacing w:val="1"/>
        </w:rPr>
        <w:t> </w:t>
      </w:r>
      <w:r>
        <w:rPr/>
        <w:t>Mal.</w:t>
      </w:r>
      <w:r>
        <w:rPr>
          <w:spacing w:val="-1"/>
        </w:rPr>
        <w:t> </w:t>
      </w:r>
      <w:r>
        <w:rPr/>
        <w:t>Baba</w:t>
      </w:r>
      <w:r>
        <w:rPr>
          <w:spacing w:val="-1"/>
        </w:rPr>
        <w:t> </w:t>
      </w:r>
      <w:r>
        <w:rPr/>
        <w:t>Gana</w:t>
      </w:r>
      <w:r>
        <w:rPr>
          <w:spacing w:val="-1"/>
        </w:rPr>
        <w:t> </w:t>
      </w:r>
      <w:r>
        <w:rPr/>
        <w:t>Mala, Mal. Bunu Hassan, and Dima M.</w:t>
      </w:r>
    </w:p>
    <w:p>
      <w:pPr>
        <w:spacing w:after="0" w:line="480" w:lineRule="auto"/>
        <w:jc w:val="both"/>
        <w:sectPr>
          <w:pgSz w:w="12240" w:h="15840"/>
          <w:pgMar w:header="722" w:footer="0" w:top="1320" w:bottom="280" w:left="1720" w:right="620"/>
        </w:sectPr>
      </w:pPr>
    </w:p>
    <w:p>
      <w:pPr>
        <w:pStyle w:val="BodyText"/>
        <w:spacing w:line="480" w:lineRule="auto" w:before="80"/>
        <w:ind w:left="483" w:right="112" w:firstLine="840"/>
        <w:jc w:val="both"/>
      </w:pPr>
      <w:r>
        <w:rPr/>
        <w:t>I want to appreciate the professional assistance of Pharmacist Amos Istifanus of the</w:t>
      </w:r>
      <w:r>
        <w:rPr>
          <w:spacing w:val="1"/>
        </w:rPr>
        <w:t> </w:t>
      </w:r>
      <w:r>
        <w:rPr/>
        <w:t>Pharmacy Department, Jos University Teaching Hospital for technical assistance. Mr Emmanuel</w:t>
      </w:r>
      <w:r>
        <w:rPr>
          <w:spacing w:val="-57"/>
        </w:rPr>
        <w:t> </w:t>
      </w:r>
      <w:r>
        <w:rPr/>
        <w:t>Fyaktu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Jos</w:t>
      </w:r>
      <w:r>
        <w:rPr>
          <w:spacing w:val="1"/>
        </w:rPr>
        <w:t> </w:t>
      </w:r>
      <w:r>
        <w:rPr/>
        <w:t>assisted in planning the </w:t>
      </w:r>
      <w:r>
        <w:rPr>
          <w:i/>
        </w:rPr>
        <w:t>in vitro </w:t>
      </w:r>
      <w:r>
        <w:rPr/>
        <w:t>assay. I appreciate him so much. My thanks and appreciation to</w:t>
      </w:r>
      <w:r>
        <w:rPr>
          <w:spacing w:val="1"/>
        </w:rPr>
        <w:t> </w:t>
      </w:r>
      <w:r>
        <w:rPr/>
        <w:t>Mr Ahmed Danbello for his friendliness and assistance during the course of this research work. I</w:t>
      </w:r>
      <w:r>
        <w:rPr>
          <w:spacing w:val="-57"/>
        </w:rPr>
        <w:t> </w:t>
      </w:r>
      <w:r>
        <w:rPr/>
        <w:t>remain</w:t>
      </w:r>
      <w:r>
        <w:rPr>
          <w:spacing w:val="1"/>
        </w:rPr>
        <w:t> </w:t>
      </w:r>
      <w:r>
        <w:rPr/>
        <w:t>grateful.</w:t>
      </w:r>
    </w:p>
    <w:p>
      <w:pPr>
        <w:pStyle w:val="BodyText"/>
        <w:spacing w:line="480" w:lineRule="auto"/>
        <w:ind w:left="483" w:right="110" w:firstLine="840"/>
        <w:jc w:val="both"/>
      </w:pPr>
      <w:r>
        <w:rPr/>
        <w:t>I want to appreciate the kind contribution of my wife, Mrs Saratu K. Sha’a to this</w:t>
      </w:r>
      <w:r>
        <w:rPr>
          <w:spacing w:val="1"/>
        </w:rPr>
        <w:t> </w:t>
      </w:r>
      <w:r>
        <w:rPr/>
        <w:t>research work. I remain grateful for her love, sacrifice and encouragement. My children have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 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 this study.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/>
        <w:t>thank</w:t>
      </w:r>
      <w:r>
        <w:rPr>
          <w:spacing w:val="-1"/>
        </w:rPr>
        <w:t> </w:t>
      </w:r>
      <w:r>
        <w:rPr/>
        <w:t>them a lot.</w:t>
      </w:r>
    </w:p>
    <w:p>
      <w:pPr>
        <w:pStyle w:val="BodyText"/>
        <w:spacing w:line="480" w:lineRule="auto" w:before="1"/>
        <w:ind w:left="483" w:right="113" w:firstLine="840"/>
        <w:jc w:val="both"/>
      </w:pPr>
      <w:r>
        <w:rPr/>
        <w:t>My elder</w:t>
      </w:r>
      <w:r>
        <w:rPr>
          <w:spacing w:val="1"/>
        </w:rPr>
        <w:t> </w:t>
      </w:r>
      <w:r>
        <w:rPr/>
        <w:t>brother,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Hon.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Kiri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financially,</w:t>
      </w:r>
      <w:r>
        <w:rPr>
          <w:spacing w:val="1"/>
        </w:rPr>
        <w:t> </w:t>
      </w:r>
      <w:r>
        <w:rPr/>
        <w:t>morally and</w:t>
      </w:r>
      <w:r>
        <w:rPr>
          <w:spacing w:val="1"/>
        </w:rPr>
        <w:t> </w:t>
      </w:r>
      <w:r>
        <w:rPr/>
        <w:t>otherwise.</w:t>
      </w:r>
      <w:r>
        <w:rPr>
          <w:spacing w:val="15"/>
        </w:rPr>
        <w:t> </w:t>
      </w:r>
      <w:r>
        <w:rPr/>
        <w:t>I</w:t>
      </w:r>
      <w:r>
        <w:rPr>
          <w:spacing w:val="10"/>
        </w:rPr>
        <w:t> </w:t>
      </w:r>
      <w:r>
        <w:rPr/>
        <w:t>am</w:t>
      </w:r>
      <w:r>
        <w:rPr>
          <w:spacing w:val="14"/>
        </w:rPr>
        <w:t> </w:t>
      </w:r>
      <w:r>
        <w:rPr/>
        <w:t>very</w:t>
      </w:r>
      <w:r>
        <w:rPr>
          <w:spacing w:val="8"/>
        </w:rPr>
        <w:t> </w:t>
      </w:r>
      <w:r>
        <w:rPr/>
        <w:t>grateful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him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his</w:t>
      </w:r>
      <w:r>
        <w:rPr>
          <w:spacing w:val="14"/>
        </w:rPr>
        <w:t> </w:t>
      </w:r>
      <w:r>
        <w:rPr/>
        <w:t>brotherly</w:t>
      </w:r>
      <w:r>
        <w:rPr>
          <w:spacing w:val="10"/>
        </w:rPr>
        <w:t> </w:t>
      </w:r>
      <w:r>
        <w:rPr/>
        <w:t>care.</w:t>
      </w:r>
      <w:r>
        <w:rPr>
          <w:spacing w:val="16"/>
        </w:rPr>
        <w:t> </w:t>
      </w:r>
      <w:r>
        <w:rPr/>
        <w:t>I</w:t>
      </w:r>
      <w:r>
        <w:rPr>
          <w:spacing w:val="10"/>
        </w:rPr>
        <w:t> </w:t>
      </w:r>
      <w:r>
        <w:rPr/>
        <w:t>want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sincerely</w:t>
      </w:r>
      <w:r>
        <w:rPr>
          <w:spacing w:val="9"/>
        </w:rPr>
        <w:t> </w:t>
      </w:r>
      <w:r>
        <w:rPr/>
        <w:t>thank</w:t>
      </w:r>
      <w:r>
        <w:rPr>
          <w:spacing w:val="13"/>
        </w:rPr>
        <w:t> </w:t>
      </w:r>
      <w:r>
        <w:rPr/>
        <w:t>Hon.</w:t>
      </w:r>
      <w:r>
        <w:rPr>
          <w:spacing w:val="16"/>
        </w:rPr>
        <w:t> </w:t>
      </w:r>
      <w:r>
        <w:rPr/>
        <w:t>Iliya</w:t>
      </w:r>
    </w:p>
    <w:p>
      <w:pPr>
        <w:pStyle w:val="BodyText"/>
        <w:spacing w:line="480" w:lineRule="auto"/>
        <w:ind w:left="483" w:right="110"/>
        <w:jc w:val="both"/>
      </w:pPr>
      <w:r>
        <w:rPr/>
        <w:t>D.</w:t>
      </w:r>
      <w:r>
        <w:rPr>
          <w:spacing w:val="53"/>
        </w:rPr>
        <w:t> </w:t>
      </w:r>
      <w:r>
        <w:rPr/>
        <w:t>Wanapiya</w:t>
      </w:r>
      <w:r>
        <w:rPr>
          <w:spacing w:val="53"/>
        </w:rPr>
        <w:t> </w:t>
      </w:r>
      <w:r>
        <w:rPr/>
        <w:t>for</w:t>
      </w:r>
      <w:r>
        <w:rPr>
          <w:spacing w:val="53"/>
        </w:rPr>
        <w:t> </w:t>
      </w:r>
      <w:r>
        <w:rPr/>
        <w:t>his</w:t>
      </w:r>
      <w:r>
        <w:rPr>
          <w:spacing w:val="54"/>
        </w:rPr>
        <w:t> </w:t>
      </w:r>
      <w:r>
        <w:rPr/>
        <w:t>encouragement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financial</w:t>
      </w:r>
      <w:r>
        <w:rPr>
          <w:spacing w:val="54"/>
        </w:rPr>
        <w:t> </w:t>
      </w:r>
      <w:r>
        <w:rPr/>
        <w:t>support.</w:t>
      </w:r>
      <w:r>
        <w:rPr>
          <w:spacing w:val="56"/>
        </w:rPr>
        <w:t> </w:t>
      </w:r>
      <w:r>
        <w:rPr/>
        <w:t>I</w:t>
      </w:r>
      <w:r>
        <w:rPr>
          <w:spacing w:val="49"/>
        </w:rPr>
        <w:t> </w:t>
      </w:r>
      <w:r>
        <w:rPr/>
        <w:t>appreciate</w:t>
      </w:r>
      <w:r>
        <w:rPr>
          <w:spacing w:val="55"/>
        </w:rPr>
        <w:t> </w:t>
      </w:r>
      <w:r>
        <w:rPr/>
        <w:t>his</w:t>
      </w:r>
      <w:r>
        <w:rPr>
          <w:spacing w:val="54"/>
        </w:rPr>
        <w:t> </w:t>
      </w:r>
      <w:r>
        <w:rPr/>
        <w:t>contribution</w:t>
      </w:r>
      <w:r>
        <w:rPr>
          <w:spacing w:val="52"/>
        </w:rPr>
        <w:t> </w:t>
      </w:r>
      <w:r>
        <w:rPr/>
        <w:t>so</w:t>
      </w:r>
      <w:r>
        <w:rPr>
          <w:spacing w:val="-57"/>
        </w:rPr>
        <w:t> </w:t>
      </w:r>
      <w:r>
        <w:rPr/>
        <w:t>much. My friend Pastor Ishaya Amos supported me prayerfully and financially all through 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work.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2"/>
        </w:rPr>
        <w:t> </w:t>
      </w:r>
      <w:r>
        <w:rPr/>
        <w:t>so thankful.</w:t>
      </w:r>
    </w:p>
    <w:p>
      <w:pPr>
        <w:pStyle w:val="BodyText"/>
        <w:spacing w:before="1"/>
        <w:ind w:left="1323"/>
        <w:jc w:val="both"/>
      </w:pPr>
      <w:r>
        <w:rPr/>
        <w:t>I</w:t>
      </w:r>
      <w:r>
        <w:rPr>
          <w:spacing w:val="-4"/>
        </w:rPr>
        <w:t> </w:t>
      </w:r>
      <w:r>
        <w:rPr/>
        <w:t>thank my</w:t>
      </w:r>
      <w:r>
        <w:rPr>
          <w:spacing w:val="-3"/>
        </w:rPr>
        <w:t> </w:t>
      </w:r>
      <w:r>
        <w:rPr/>
        <w:t>employers, Adamawa State</w:t>
      </w:r>
      <w:r>
        <w:rPr>
          <w:spacing w:val="1"/>
        </w:rPr>
        <w:t> </w:t>
      </w:r>
      <w:r>
        <w:rPr/>
        <w:t>Polytechnic, Yola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fellowship.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3" w:right="109" w:firstLine="840"/>
        <w:jc w:val="both"/>
      </w:pPr>
      <w:r>
        <w:rPr/>
        <w:t>Above all, I thank God for His</w:t>
      </w:r>
      <w:r>
        <w:rPr>
          <w:spacing w:val="1"/>
        </w:rPr>
        <w:t> </w:t>
      </w:r>
      <w:r>
        <w:rPr/>
        <w:t>goodness</w:t>
      </w:r>
      <w:r>
        <w:rPr>
          <w:spacing w:val="1"/>
        </w:rPr>
        <w:t> </w:t>
      </w:r>
      <w:r>
        <w:rPr/>
        <w:t>and for His wonderful works to</w:t>
      </w:r>
      <w:r>
        <w:rPr>
          <w:spacing w:val="60"/>
        </w:rPr>
        <w:t> </w:t>
      </w:r>
      <w:r>
        <w:rPr/>
        <w:t>me. To Him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glory, Amen.</w:t>
      </w:r>
    </w:p>
    <w:p>
      <w:pPr>
        <w:spacing w:after="0" w:line="480" w:lineRule="auto"/>
        <w:jc w:val="both"/>
        <w:sectPr>
          <w:pgSz w:w="12240" w:h="15840"/>
          <w:pgMar w:header="722" w:footer="0" w:top="1320" w:bottom="280" w:left="1720" w:right="620"/>
        </w:sectPr>
      </w:pPr>
    </w:p>
    <w:p>
      <w:pPr>
        <w:pStyle w:val="Heading1"/>
        <w:spacing w:before="87"/>
        <w:ind w:left="370"/>
        <w:jc w:val="center"/>
      </w:pPr>
      <w:bookmarkStart w:name="_TOC_250050" w:id="2"/>
      <w:bookmarkEnd w:id="2"/>
      <w:r>
        <w:rPr/>
        <w:t>DEDICATION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483"/>
      </w:pPr>
      <w:r>
        <w:rPr/>
        <w:t>This</w:t>
      </w:r>
      <w:r>
        <w:rPr>
          <w:spacing w:val="28"/>
        </w:rPr>
        <w:t> </w:t>
      </w:r>
      <w:r>
        <w:rPr/>
        <w:t>work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dedicated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my</w:t>
      </w:r>
      <w:r>
        <w:rPr>
          <w:spacing w:val="24"/>
        </w:rPr>
        <w:t> </w:t>
      </w:r>
      <w:r>
        <w:rPr/>
        <w:t>late</w:t>
      </w:r>
      <w:r>
        <w:rPr>
          <w:spacing w:val="28"/>
        </w:rPr>
        <w:t> </w:t>
      </w:r>
      <w:r>
        <w:rPr/>
        <w:t>father,</w:t>
      </w:r>
      <w:r>
        <w:rPr>
          <w:spacing w:val="28"/>
        </w:rPr>
        <w:t> </w:t>
      </w:r>
      <w:r>
        <w:rPr/>
        <w:t>Sha’a</w:t>
      </w:r>
      <w:r>
        <w:rPr>
          <w:spacing w:val="30"/>
        </w:rPr>
        <w:t> </w:t>
      </w:r>
      <w:r>
        <w:rPr/>
        <w:t>Kiri</w:t>
      </w:r>
      <w:r>
        <w:rPr>
          <w:spacing w:val="29"/>
        </w:rPr>
        <w:t> </w:t>
      </w:r>
      <w:r>
        <w:rPr/>
        <w:t>for</w:t>
      </w:r>
      <w:r>
        <w:rPr>
          <w:spacing w:val="27"/>
        </w:rPr>
        <w:t> </w:t>
      </w:r>
      <w:r>
        <w:rPr/>
        <w:t>his</w:t>
      </w:r>
      <w:r>
        <w:rPr>
          <w:spacing w:val="29"/>
        </w:rPr>
        <w:t> </w:t>
      </w:r>
      <w:r>
        <w:rPr/>
        <w:t>immeasurable</w:t>
      </w:r>
      <w:r>
        <w:rPr>
          <w:spacing w:val="28"/>
        </w:rPr>
        <w:t> </w:t>
      </w:r>
      <w:r>
        <w:rPr/>
        <w:t>contribution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my</w:t>
      </w:r>
      <w:r>
        <w:rPr>
          <w:spacing w:val="-57"/>
        </w:rPr>
        <w:t> </w:t>
      </w:r>
      <w:r>
        <w:rPr/>
        <w:t>education.</w:t>
      </w:r>
    </w:p>
    <w:p>
      <w:pPr>
        <w:spacing w:after="0" w:line="360" w:lineRule="auto"/>
        <w:sectPr>
          <w:pgSz w:w="12240" w:h="15840"/>
          <w:pgMar w:header="722" w:footer="0" w:top="1320" w:bottom="280" w:left="1720" w:right="620"/>
        </w:sectPr>
      </w:pPr>
    </w:p>
    <w:p>
      <w:pPr>
        <w:pStyle w:val="Heading1"/>
        <w:spacing w:before="84"/>
        <w:ind w:left="368"/>
        <w:jc w:val="center"/>
      </w:pPr>
      <w:bookmarkStart w:name="_TOC_250049" w:id="3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3"/>
      <w:r>
        <w:rPr/>
        <w:t>CONTENTS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tabs>
          <w:tab w:pos="8712" w:val="left" w:leader="none"/>
        </w:tabs>
        <w:ind w:left="483"/>
      </w:pPr>
      <w:r>
        <w:rPr/>
        <w:t>TITLE</w:t>
        <w:tab/>
        <w:t>PAGE</w:t>
      </w:r>
    </w:p>
    <w:p>
      <w:pPr>
        <w:spacing w:after="0"/>
        <w:sectPr>
          <w:pgSz w:w="12240" w:h="15840"/>
          <w:pgMar w:header="722" w:footer="0" w:top="1320" w:bottom="893" w:left="1720" w:right="6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765" w:val="right" w:leader="dot"/>
            </w:tabs>
            <w:spacing w:before="134"/>
            <w:ind w:left="483" w:firstLine="0"/>
          </w:pPr>
          <w:hyperlink w:history="true" w:anchor="_TOC_250051">
            <w:r>
              <w:rPr/>
              <w:t>DECLARATION</w:t>
              <w:tab/>
              <w:t>ii</w:t>
            </w:r>
          </w:hyperlink>
        </w:p>
        <w:p>
          <w:pPr>
            <w:pStyle w:val="TOC3"/>
            <w:tabs>
              <w:tab w:pos="9761" w:val="right" w:leader="dot"/>
            </w:tabs>
            <w:spacing w:before="276"/>
            <w:ind w:left="483" w:firstLine="0"/>
          </w:pPr>
          <w:r>
            <w:rPr/>
            <w:t>CERTIFICATION</w:t>
            <w:tab/>
            <w:t>iii</w:t>
          </w:r>
        </w:p>
        <w:p>
          <w:pPr>
            <w:pStyle w:val="TOC3"/>
            <w:tabs>
              <w:tab w:pos="9759" w:val="right" w:leader="dot"/>
            </w:tabs>
            <w:spacing w:before="276"/>
            <w:ind w:left="483" w:firstLine="0"/>
          </w:pPr>
          <w:r>
            <w:rPr/>
            <w:t>ACKNOWLEDGEMENT</w:t>
            <w:tab/>
            <w:t>iv</w:t>
          </w:r>
        </w:p>
        <w:p>
          <w:pPr>
            <w:pStyle w:val="TOC3"/>
            <w:tabs>
              <w:tab w:pos="9772" w:val="right" w:leader="dot"/>
            </w:tabs>
            <w:spacing w:before="276"/>
            <w:ind w:left="483" w:firstLine="0"/>
          </w:pPr>
          <w:hyperlink w:history="true" w:anchor="_TOC_250050">
            <w:r>
              <w:rPr/>
              <w:t>DEDICATION</w:t>
              <w:tab/>
              <w:t>vi</w:t>
            </w:r>
          </w:hyperlink>
        </w:p>
        <w:p>
          <w:pPr>
            <w:pStyle w:val="TOC3"/>
            <w:tabs>
              <w:tab w:pos="9731" w:val="right" w:leader="dot"/>
            </w:tabs>
            <w:spacing w:before="276"/>
            <w:ind w:left="483" w:firstLine="0"/>
          </w:pPr>
          <w:hyperlink w:history="true" w:anchor="_TOC_250049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3"/>
            <w:tabs>
              <w:tab w:pos="9774" w:val="right" w:leader="dot"/>
            </w:tabs>
            <w:spacing w:before="277"/>
            <w:ind w:left="483" w:firstLine="0"/>
          </w:pPr>
          <w:hyperlink w:history="true" w:anchor="_TOC_25004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xi</w:t>
            </w:r>
          </w:hyperlink>
        </w:p>
        <w:p>
          <w:pPr>
            <w:pStyle w:val="TOC3"/>
            <w:tabs>
              <w:tab w:pos="9755" w:val="right" w:leader="dot"/>
            </w:tabs>
            <w:spacing w:before="276"/>
            <w:ind w:left="483" w:firstLine="0"/>
          </w:pPr>
          <w:hyperlink w:history="true" w:anchor="_TOC_25004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xii</w:t>
            </w:r>
          </w:hyperlink>
        </w:p>
        <w:p>
          <w:pPr>
            <w:pStyle w:val="TOC3"/>
            <w:tabs>
              <w:tab w:pos="9758" w:val="right" w:leader="dot"/>
            </w:tabs>
            <w:spacing w:before="276"/>
            <w:ind w:left="483" w:firstLine="0"/>
          </w:pPr>
          <w:hyperlink w:history="true" w:anchor="_TOC_25004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PLATES</w:t>
              <w:tab/>
              <w:t>xiii</w:t>
            </w:r>
          </w:hyperlink>
        </w:p>
        <w:p>
          <w:pPr>
            <w:pStyle w:val="TOC3"/>
            <w:tabs>
              <w:tab w:pos="9787" w:val="right" w:leader="dot"/>
            </w:tabs>
            <w:spacing w:before="276"/>
            <w:ind w:left="483" w:firstLine="0"/>
          </w:pPr>
          <w:hyperlink w:history="true" w:anchor="_TOC_250045">
            <w:r>
              <w:rPr/>
              <w:t>ABSTRACT</w:t>
              <w:tab/>
              <w:t>xiv</w:t>
            </w:r>
          </w:hyperlink>
        </w:p>
        <w:p>
          <w:pPr>
            <w:spacing w:before="281"/>
            <w:ind w:left="4175" w:right="3803" w:hanging="6"/>
            <w:jc w:val="center"/>
            <w:rPr>
              <w:b/>
              <w:sz w:val="24"/>
            </w:rPr>
          </w:pPr>
          <w:hyperlink w:history="true" w:anchor="_TOC_250044">
            <w:r>
              <w:rPr>
                <w:b/>
                <w:sz w:val="24"/>
              </w:rPr>
              <w:t>CHAPTER 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11" w:val="left" w:leader="none"/>
              <w:tab w:pos="9773" w:val="right" w:leader="dot"/>
            </w:tabs>
            <w:spacing w:line="240" w:lineRule="auto" w:before="271" w:after="0"/>
            <w:ind w:left="910" w:right="0" w:hanging="481"/>
            <w:jc w:val="left"/>
          </w:pPr>
          <w:hyperlink w:history="true" w:anchor="_TOC_250043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THE STUDY…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11" w:val="left" w:leader="none"/>
              <w:tab w:pos="9753" w:val="right" w:leader="dot"/>
            </w:tabs>
            <w:spacing w:line="240" w:lineRule="auto" w:before="277" w:after="0"/>
            <w:ind w:left="910" w:right="0" w:hanging="481"/>
            <w:jc w:val="left"/>
          </w:pPr>
          <w:r>
            <w:rPr/>
            <w:t>MALARIA HIGH RISK</w:t>
          </w:r>
          <w:r>
            <w:rPr>
              <w:spacing w:val="2"/>
            </w:rPr>
            <w:t> </w:t>
          </w:r>
          <w:r>
            <w:rPr/>
            <w:t>GROUP</w:t>
            <w:tab/>
            <w:t>2</w:t>
          </w:r>
        </w:p>
        <w:p>
          <w:pPr>
            <w:pStyle w:val="TOC2"/>
            <w:numPr>
              <w:ilvl w:val="1"/>
              <w:numId w:val="1"/>
            </w:numPr>
            <w:tabs>
              <w:tab w:pos="911" w:val="left" w:leader="none"/>
              <w:tab w:pos="9773" w:val="right" w:leader="dot"/>
            </w:tabs>
            <w:spacing w:line="240" w:lineRule="auto" w:before="276" w:after="0"/>
            <w:ind w:left="910" w:right="0" w:hanging="481"/>
            <w:jc w:val="left"/>
          </w:pPr>
          <w:hyperlink w:history="true" w:anchor="_TOC_250042">
            <w:r>
              <w:rPr/>
              <w:t>SOCIO-ECONOMIC</w:t>
            </w:r>
            <w:r>
              <w:rPr>
                <w:spacing w:val="1"/>
              </w:rPr>
              <w:t> </w:t>
            </w:r>
            <w:r>
              <w:rPr/>
              <w:t>IMPLICATIONS OF MALARIA…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11" w:val="left" w:leader="none"/>
            </w:tabs>
            <w:spacing w:line="240" w:lineRule="auto" w:before="276" w:after="0"/>
            <w:ind w:left="910" w:right="0" w:hanging="481"/>
            <w:jc w:val="left"/>
          </w:pPr>
          <w:r>
            <w:rPr/>
            <w:t>SCREENING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TRADITIONAL</w:t>
          </w:r>
          <w:r>
            <w:rPr>
              <w:spacing w:val="-4"/>
            </w:rPr>
            <w:t> </w:t>
          </w:r>
          <w:r>
            <w:rPr/>
            <w:t>MEDICINAL</w:t>
          </w:r>
          <w:r>
            <w:rPr>
              <w:spacing w:val="-3"/>
            </w:rPr>
            <w:t> </w:t>
          </w:r>
          <w:r>
            <w:rPr/>
            <w:t>PLANTS FOR</w:t>
          </w:r>
        </w:p>
        <w:p>
          <w:pPr>
            <w:pStyle w:val="TOC6"/>
            <w:tabs>
              <w:tab w:pos="9713" w:val="right" w:leader="dot"/>
            </w:tabs>
          </w:pPr>
          <w:r>
            <w:rPr/>
            <w:t>ANTIMALARIAL</w:t>
          </w:r>
          <w:r>
            <w:rPr>
              <w:spacing w:val="-2"/>
            </w:rPr>
            <w:t> </w:t>
          </w:r>
          <w:r>
            <w:rPr/>
            <w:t>ACTIVITIES</w:t>
            <w:tab/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935" w:val="left" w:leader="none"/>
              <w:tab w:pos="9737" w:val="right" w:leader="dot"/>
            </w:tabs>
            <w:spacing w:line="240" w:lineRule="auto" w:before="276" w:after="0"/>
            <w:ind w:left="934" w:right="0" w:hanging="483"/>
            <w:jc w:val="left"/>
          </w:pPr>
          <w:hyperlink w:history="true" w:anchor="_TOC_250041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35" w:val="left" w:leader="none"/>
              <w:tab w:pos="9763" w:val="right" w:leader="dot"/>
            </w:tabs>
            <w:spacing w:line="240" w:lineRule="auto" w:before="276" w:after="0"/>
            <w:ind w:left="934" w:right="0" w:hanging="483"/>
            <w:jc w:val="left"/>
          </w:pPr>
          <w:r>
            <w:rPr/>
            <w:t>JUSTIFICATION</w:t>
            <w:tab/>
            <w:t>7</w:t>
          </w:r>
        </w:p>
        <w:p>
          <w:pPr>
            <w:pStyle w:val="TOC2"/>
            <w:numPr>
              <w:ilvl w:val="1"/>
              <w:numId w:val="1"/>
            </w:numPr>
            <w:tabs>
              <w:tab w:pos="911" w:val="left" w:leader="none"/>
              <w:tab w:pos="9732" w:val="right" w:leader="dot"/>
            </w:tabs>
            <w:spacing w:line="240" w:lineRule="auto" w:before="276" w:after="0"/>
            <w:ind w:left="910" w:right="0" w:hanging="481"/>
            <w:jc w:val="left"/>
          </w:pPr>
          <w:hyperlink w:history="true" w:anchor="_TOC_250040">
            <w:r>
              <w:rPr/>
              <w:t>AIM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11" w:val="left" w:leader="none"/>
              <w:tab w:pos="9765" w:val="right" w:leader="dot"/>
            </w:tabs>
            <w:spacing w:line="240" w:lineRule="auto" w:before="276" w:after="0"/>
            <w:ind w:left="910" w:right="0" w:hanging="481"/>
            <w:jc w:val="left"/>
          </w:pPr>
          <w:hyperlink w:history="true" w:anchor="_TOC_250039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OBJECTIVES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STUDY.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11" w:val="left" w:leader="none"/>
              <w:tab w:pos="9758" w:val="right" w:leader="dot"/>
            </w:tabs>
            <w:spacing w:line="240" w:lineRule="auto" w:before="276" w:after="0"/>
            <w:ind w:left="910" w:right="0" w:hanging="481"/>
            <w:jc w:val="left"/>
          </w:pPr>
          <w:hyperlink w:history="true" w:anchor="_TOC_250038"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HYPOTHESES</w:t>
              <w:tab/>
              <w:t>8</w:t>
            </w:r>
          </w:hyperlink>
        </w:p>
        <w:p>
          <w:pPr>
            <w:spacing w:line="357" w:lineRule="auto" w:before="283"/>
            <w:ind w:left="3810" w:right="3436" w:firstLine="415"/>
            <w:jc w:val="left"/>
            <w:rPr>
              <w:b/>
              <w:sz w:val="24"/>
            </w:rPr>
          </w:pPr>
          <w:hyperlink w:history="true" w:anchor="_TOC_250037">
            <w:r>
              <w:rPr>
                <w:b/>
                <w:sz w:val="24"/>
              </w:rPr>
              <w:t>CHAPTER TWO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LITERATURE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REVIEW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964" w:val="left" w:leader="none"/>
              <w:tab w:pos="9780" w:val="right" w:leader="dot"/>
            </w:tabs>
            <w:spacing w:line="240" w:lineRule="auto" w:before="136" w:after="20"/>
            <w:ind w:left="963" w:right="0" w:hanging="481"/>
            <w:jc w:val="left"/>
          </w:pPr>
          <w:hyperlink w:history="true" w:anchor="_TOC_250036">
            <w:r>
              <w:rPr/>
              <w:t>MALARIA TREATMENT: A HISTORICAL</w:t>
            </w:r>
            <w:r>
              <w:rPr>
                <w:spacing w:val="-2"/>
              </w:rPr>
              <w:t> </w:t>
            </w:r>
            <w:r>
              <w:rPr/>
              <w:t>BACKGROUND</w:t>
              <w:tab/>
              <w:t>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964" w:val="left" w:leader="none"/>
            </w:tabs>
            <w:spacing w:line="240" w:lineRule="auto" w:before="80" w:after="0"/>
            <w:ind w:left="963" w:right="0" w:hanging="481"/>
            <w:jc w:val="left"/>
          </w:pPr>
          <w:r>
            <w:rPr/>
            <w:t>RESISTANCE</w:t>
          </w:r>
          <w:r>
            <w:rPr>
              <w:spacing w:val="-2"/>
            </w:rPr>
            <w:t> </w:t>
          </w:r>
          <w:r>
            <w:rPr/>
            <w:t>TO ANTIMALARIAL</w:t>
          </w:r>
          <w:r>
            <w:rPr>
              <w:spacing w:val="-4"/>
            </w:rPr>
            <w:t> </w:t>
          </w:r>
          <w:r>
            <w:rPr/>
            <w:t>DRUGS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USE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8"/>
            <w:tabs>
              <w:tab w:pos="9525" w:val="left" w:leader="dot"/>
            </w:tabs>
          </w:pPr>
          <w:r>
            <w:rPr/>
            <w:t>ARTEMISININ</w:t>
          </w:r>
          <w:r>
            <w:rPr>
              <w:spacing w:val="-2"/>
            </w:rPr>
            <w:t> </w:t>
          </w:r>
          <w:r>
            <w:rPr/>
            <w:t>COMBINATION</w:t>
          </w:r>
          <w:r>
            <w:rPr>
              <w:spacing w:val="-2"/>
            </w:rPr>
            <w:t> </w:t>
          </w:r>
          <w:r>
            <w:rPr/>
            <w:t>THERAPY</w:t>
          </w:r>
          <w:r>
            <w:rPr>
              <w:spacing w:val="-1"/>
            </w:rPr>
            <w:t> </w:t>
          </w:r>
          <w:r>
            <w:rPr/>
            <w:t>(ACT)</w:t>
            <w:tab/>
            <w:t>10</w:t>
          </w:r>
        </w:p>
        <w:p>
          <w:pPr>
            <w:pStyle w:val="TOC3"/>
            <w:numPr>
              <w:ilvl w:val="1"/>
              <w:numId w:val="2"/>
            </w:numPr>
            <w:tabs>
              <w:tab w:pos="964" w:val="left" w:leader="none"/>
            </w:tabs>
            <w:spacing w:line="240" w:lineRule="auto" w:before="240" w:after="0"/>
            <w:ind w:left="963" w:right="0" w:hanging="481"/>
            <w:jc w:val="left"/>
          </w:pPr>
          <w:r>
            <w:rPr/>
            <w:t>MEDICAL</w:t>
          </w:r>
          <w:r>
            <w:rPr>
              <w:spacing w:val="-5"/>
            </w:rPr>
            <w:t> </w:t>
          </w:r>
          <w:r>
            <w:rPr/>
            <w:t>PLANTS</w:t>
          </w:r>
          <w:r>
            <w:rPr>
              <w:spacing w:val="-1"/>
            </w:rPr>
            <w:t> </w:t>
          </w:r>
          <w:r>
            <w:rPr/>
            <w:t>AS ALTERNATIVE</w:t>
          </w:r>
          <w:r>
            <w:rPr>
              <w:spacing w:val="-1"/>
            </w:rPr>
            <w:t> </w:t>
          </w:r>
          <w:r>
            <w:rPr/>
            <w:t>SOURCES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NEW</w:t>
          </w:r>
        </w:p>
        <w:p>
          <w:pPr>
            <w:pStyle w:val="TOC8"/>
            <w:tabs>
              <w:tab w:pos="9540" w:val="left" w:leader="dot"/>
            </w:tabs>
            <w:spacing w:before="240"/>
          </w:pPr>
          <w:r>
            <w:rPr/>
            <w:t>ANTIMALARIAL</w:t>
          </w:r>
          <w:r>
            <w:rPr>
              <w:spacing w:val="-4"/>
            </w:rPr>
            <w:t> </w:t>
          </w:r>
          <w:r>
            <w:rPr/>
            <w:t>COMPOUNDS</w:t>
            <w:tab/>
            <w:t>12</w:t>
          </w:r>
        </w:p>
        <w:p>
          <w:pPr>
            <w:pStyle w:val="TOC5"/>
            <w:numPr>
              <w:ilvl w:val="1"/>
              <w:numId w:val="2"/>
            </w:numPr>
            <w:tabs>
              <w:tab w:pos="964" w:val="left" w:leader="none"/>
            </w:tabs>
            <w:spacing w:line="240" w:lineRule="auto" w:before="240" w:after="0"/>
            <w:ind w:left="963" w:right="0" w:hanging="48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IN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VITRO</w:t>
          </w:r>
          <w:r>
            <w:rPr>
              <w:b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IN VIVO</w:t>
          </w:r>
          <w:r>
            <w:rPr>
              <w:b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ANTIMALARIAL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ACTIVITIES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</w:p>
        <w:p>
          <w:pPr>
            <w:pStyle w:val="TOC7"/>
            <w:tabs>
              <w:tab w:pos="9521" w:val="left" w:leader="dot"/>
            </w:tabs>
          </w:pPr>
          <w:r>
            <w:rPr/>
            <w:t>MEDICINAL</w:t>
          </w:r>
          <w:r>
            <w:rPr>
              <w:spacing w:val="-4"/>
            </w:rPr>
            <w:t> </w:t>
          </w:r>
          <w:r>
            <w:rPr/>
            <w:t>PLANTS REPUTED</w:t>
          </w:r>
          <w:r>
            <w:rPr>
              <w:spacing w:val="-3"/>
            </w:rPr>
            <w:t> </w:t>
          </w:r>
          <w:r>
            <w:rPr/>
            <w:t>TO</w:t>
          </w:r>
          <w:r>
            <w:rPr>
              <w:spacing w:val="-2"/>
            </w:rPr>
            <w:t> </w:t>
          </w:r>
          <w:r>
            <w:rPr/>
            <w:t>TREAT</w:t>
          </w:r>
          <w:r>
            <w:rPr>
              <w:spacing w:val="1"/>
            </w:rPr>
            <w:t> </w:t>
          </w:r>
          <w:r>
            <w:rPr/>
            <w:t>MALARIA</w:t>
            <w:tab/>
            <w:t>12</w:t>
          </w:r>
        </w:p>
        <w:p>
          <w:pPr>
            <w:pStyle w:val="TOC3"/>
            <w:numPr>
              <w:ilvl w:val="1"/>
              <w:numId w:val="2"/>
            </w:numPr>
            <w:tabs>
              <w:tab w:pos="1023" w:val="left" w:leader="none"/>
              <w:tab w:pos="1024" w:val="left" w:leader="none"/>
              <w:tab w:pos="9537" w:val="left" w:leader="dot"/>
            </w:tabs>
            <w:spacing w:line="240" w:lineRule="auto" w:before="240" w:after="0"/>
            <w:ind w:left="1023" w:right="0" w:hanging="541"/>
            <w:jc w:val="left"/>
          </w:pPr>
          <w:hyperlink w:history="true" w:anchor="_TOC_250035">
            <w:r>
              <w:rPr/>
              <w:t>ACUTE</w:t>
            </w:r>
            <w:r>
              <w:rPr>
                <w:spacing w:val="-5"/>
              </w:rPr>
              <w:t> </w:t>
            </w:r>
            <w:r>
              <w:rPr/>
              <w:t>TOXICITY</w:t>
            </w:r>
            <w:r>
              <w:rPr>
                <w:spacing w:val="-5"/>
              </w:rPr>
              <w:t> </w:t>
            </w:r>
            <w:r>
              <w:rPr/>
              <w:t>TESTING</w:t>
              <w:tab/>
              <w:t>15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023" w:val="left" w:leader="none"/>
              <w:tab w:pos="1024" w:val="left" w:leader="none"/>
            </w:tabs>
            <w:spacing w:line="240" w:lineRule="auto" w:before="277" w:after="0"/>
            <w:ind w:left="1023" w:right="0" w:hanging="541"/>
            <w:jc w:val="left"/>
          </w:pPr>
          <w:r>
            <w:rPr/>
            <w:t>ANTI-INFLAMMATORY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ANALGESIC</w:t>
          </w:r>
          <w:r>
            <w:rPr>
              <w:spacing w:val="-3"/>
            </w:rPr>
            <w:t> </w:t>
          </w:r>
          <w:r>
            <w:rPr/>
            <w:t>PROPERTIES</w:t>
          </w:r>
          <w:r>
            <w:rPr>
              <w:spacing w:val="-3"/>
            </w:rPr>
            <w:t> </w:t>
          </w:r>
          <w:r>
            <w:rPr/>
            <w:t>OF</w:t>
          </w:r>
        </w:p>
        <w:p>
          <w:pPr>
            <w:pStyle w:val="TOC8"/>
            <w:tabs>
              <w:tab w:pos="9525" w:val="left" w:leader="dot"/>
            </w:tabs>
            <w:ind w:left="1090"/>
          </w:pPr>
          <w:r>
            <w:rPr/>
            <w:t>MEDICINAL</w:t>
          </w:r>
          <w:r>
            <w:rPr>
              <w:spacing w:val="-5"/>
            </w:rPr>
            <w:t> </w:t>
          </w:r>
          <w:r>
            <w:rPr/>
            <w:t>PLANTS</w:t>
            <w:tab/>
            <w:t>16</w:t>
          </w:r>
        </w:p>
        <w:p>
          <w:pPr>
            <w:spacing w:before="281"/>
            <w:ind w:left="3688" w:right="2886" w:firstLine="624"/>
            <w:jc w:val="left"/>
            <w:rPr>
              <w:b/>
              <w:sz w:val="24"/>
            </w:rPr>
          </w:pPr>
          <w:r>
            <w:rPr>
              <w:b/>
              <w:sz w:val="24"/>
            </w:rPr>
            <w:t>CHAPTER THREE</w:t>
          </w:r>
          <w:r>
            <w:rPr>
              <w:b/>
              <w:spacing w:val="1"/>
              <w:sz w:val="24"/>
            </w:rPr>
            <w:t> </w:t>
          </w:r>
          <w:r>
            <w:rPr>
              <w:b/>
              <w:sz w:val="24"/>
            </w:rPr>
            <w:t>MATERIALS</w:t>
          </w:r>
          <w:r>
            <w:rPr>
              <w:b/>
              <w:spacing w:val="-8"/>
              <w:sz w:val="24"/>
            </w:rPr>
            <w:t> </w:t>
          </w:r>
          <w:r>
            <w:rPr>
              <w:b/>
              <w:sz w:val="24"/>
            </w:rPr>
            <w:t>AND</w:t>
          </w:r>
          <w:r>
            <w:rPr>
              <w:b/>
              <w:spacing w:val="-7"/>
              <w:sz w:val="24"/>
            </w:rPr>
            <w:t> </w:t>
          </w:r>
          <w:r>
            <w:rPr>
              <w:b/>
              <w:sz w:val="24"/>
            </w:rPr>
            <w:t>METHODS</w:t>
          </w:r>
        </w:p>
        <w:p>
          <w:pPr>
            <w:pStyle w:val="TOC3"/>
            <w:numPr>
              <w:ilvl w:val="1"/>
              <w:numId w:val="3"/>
            </w:numPr>
            <w:tabs>
              <w:tab w:pos="1083" w:val="left" w:leader="none"/>
              <w:tab w:pos="1084" w:val="left" w:leader="none"/>
              <w:tab w:pos="9533" w:val="left" w:leader="dot"/>
            </w:tabs>
            <w:spacing w:line="240" w:lineRule="auto" w:before="273" w:after="0"/>
            <w:ind w:left="1083" w:right="0" w:hanging="601"/>
            <w:jc w:val="left"/>
          </w:pPr>
          <w:hyperlink w:history="true" w:anchor="_TOC_250034">
            <w:r>
              <w:rPr/>
              <w:t>EXPERIMENTAL</w:t>
            </w:r>
            <w:r>
              <w:rPr>
                <w:spacing w:val="-2"/>
              </w:rPr>
              <w:t> </w:t>
            </w:r>
            <w:r>
              <w:rPr/>
              <w:t>PLANTS</w:t>
              <w:tab/>
              <w:t>19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44" w:val="left" w:leader="none"/>
              <w:tab w:pos="9497" w:val="left" w:leader="dot"/>
            </w:tabs>
            <w:spacing w:line="240" w:lineRule="auto" w:before="137" w:after="0"/>
            <w:ind w:left="1143" w:right="0" w:hanging="661"/>
            <w:jc w:val="left"/>
            <w:rPr>
              <w:i w:val="0"/>
            </w:rPr>
          </w:pPr>
          <w:hyperlink w:history="true" w:anchor="_TOC_250033">
            <w:r>
              <w:rPr/>
              <w:t>Anacardium</w:t>
            </w:r>
            <w:r>
              <w:rPr>
                <w:spacing w:val="-2"/>
              </w:rPr>
              <w:t> </w:t>
            </w:r>
            <w:r>
              <w:rPr/>
              <w:t>occidentale</w:t>
              <w:tab/>
            </w:r>
            <w:r>
              <w:rPr>
                <w:i w:val="0"/>
              </w:rPr>
              <w:t>19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44" w:val="left" w:leader="none"/>
              <w:tab w:pos="9518" w:val="left" w:leader="dot"/>
            </w:tabs>
            <w:spacing w:line="240" w:lineRule="auto" w:before="139" w:after="0"/>
            <w:ind w:left="1143" w:right="0" w:hanging="661"/>
            <w:jc w:val="left"/>
            <w:rPr>
              <w:i w:val="0"/>
            </w:rPr>
          </w:pPr>
          <w:hyperlink w:history="true" w:anchor="_TOC_250032">
            <w:r>
              <w:rPr/>
              <w:t>Cymbopogon</w:t>
            </w:r>
            <w:r>
              <w:rPr>
                <w:spacing w:val="-1"/>
              </w:rPr>
              <w:t> </w:t>
            </w:r>
            <w:r>
              <w:rPr/>
              <w:t>citratus</w:t>
              <w:tab/>
            </w:r>
            <w:r>
              <w:rPr>
                <w:i w:val="0"/>
              </w:rPr>
              <w:t>19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083" w:val="left" w:leader="none"/>
              <w:tab w:pos="1084" w:val="left" w:leader="none"/>
              <w:tab w:pos="9533" w:val="left" w:leader="dot"/>
            </w:tabs>
            <w:spacing w:line="240" w:lineRule="auto" w:before="135" w:after="0"/>
            <w:ind w:left="1083" w:right="0" w:hanging="601"/>
            <w:jc w:val="left"/>
          </w:pPr>
          <w:hyperlink w:history="true" w:anchor="_TOC_250031">
            <w:r>
              <w:rPr/>
              <w:t>COLLECTION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EXPERIMENTAL</w:t>
            </w:r>
            <w:r>
              <w:rPr>
                <w:spacing w:val="-5"/>
              </w:rPr>
              <w:t> </w:t>
            </w:r>
            <w:r>
              <w:rPr/>
              <w:t>PLANTS’</w:t>
            </w:r>
            <w:r>
              <w:rPr>
                <w:spacing w:val="-2"/>
              </w:rPr>
              <w:t> </w:t>
            </w:r>
            <w:r>
              <w:rPr/>
              <w:t>PARTS</w:t>
              <w:tab/>
              <w:t>20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083" w:val="left" w:leader="none"/>
              <w:tab w:pos="1084" w:val="left" w:leader="none"/>
              <w:tab w:pos="9506" w:val="left" w:leader="dot"/>
            </w:tabs>
            <w:spacing w:line="240" w:lineRule="auto" w:before="276" w:after="0"/>
            <w:ind w:left="1083" w:right="0" w:hanging="601"/>
            <w:jc w:val="left"/>
          </w:pPr>
          <w:hyperlink w:history="true" w:anchor="_TOC_250030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EXTRACTS</w:t>
              <w:tab/>
              <w:t>20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44" w:val="left" w:leader="none"/>
              <w:tab w:pos="9504" w:val="left" w:leader="dot"/>
            </w:tabs>
            <w:spacing w:line="240" w:lineRule="auto" w:before="276" w:after="0"/>
            <w:ind w:left="1143" w:right="0" w:hanging="661"/>
            <w:jc w:val="left"/>
          </w:pPr>
          <w:r>
            <w:rPr/>
            <w:t>Extraction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Plant</w:t>
          </w:r>
          <w:r>
            <w:rPr>
              <w:spacing w:val="-1"/>
            </w:rPr>
            <w:t> </w:t>
          </w:r>
          <w:r>
            <w:rPr/>
            <w:t>Materials</w:t>
            <w:tab/>
            <w:t>20</w:t>
          </w:r>
        </w:p>
        <w:p>
          <w:pPr>
            <w:pStyle w:val="TOC3"/>
            <w:numPr>
              <w:ilvl w:val="1"/>
              <w:numId w:val="3"/>
            </w:numPr>
            <w:tabs>
              <w:tab w:pos="1083" w:val="left" w:leader="none"/>
              <w:tab w:pos="1084" w:val="left" w:leader="none"/>
              <w:tab w:pos="9545" w:val="left" w:leader="dot"/>
            </w:tabs>
            <w:spacing w:line="240" w:lineRule="auto" w:before="279" w:after="0"/>
            <w:ind w:left="1083" w:right="0" w:hanging="601"/>
            <w:jc w:val="left"/>
          </w:pPr>
          <w:hyperlink w:history="true" w:anchor="_TOC_250029">
            <w:r>
              <w:rPr/>
              <w:t>PHYTOCHEMICAL</w:t>
            </w:r>
            <w:r>
              <w:rPr>
                <w:spacing w:val="-7"/>
              </w:rPr>
              <w:t> </w:t>
            </w:r>
            <w:r>
              <w:rPr/>
              <w:t>SCREENING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CRUDE</w:t>
            </w:r>
            <w:r>
              <w:rPr>
                <w:spacing w:val="-1"/>
              </w:rPr>
              <w:t> </w:t>
            </w:r>
            <w:r>
              <w:rPr/>
              <w:t>EXTRACTS</w:t>
              <w:tab/>
              <w:t>20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504" w:val="left" w:leader="dot"/>
            </w:tabs>
            <w:spacing w:line="240" w:lineRule="auto" w:before="379" w:after="0"/>
            <w:ind w:left="1083" w:right="0" w:hanging="60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Flavonoids…</w:t>
            <w:tab/>
            <w:t>21</w:t>
          </w:r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499" w:val="left" w:leader="dot"/>
            </w:tabs>
            <w:spacing w:line="240" w:lineRule="auto" w:before="377" w:after="0"/>
            <w:ind w:left="1083" w:right="0" w:hanging="601"/>
            <w:jc w:val="left"/>
          </w:pPr>
          <w:hyperlink w:history="true" w:anchor="_TOC_250028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Saponins</w:t>
              <w:tab/>
              <w:t>21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511" w:val="left" w:leader="dot"/>
            </w:tabs>
            <w:spacing w:line="240" w:lineRule="auto" w:before="379" w:after="0"/>
            <w:ind w:left="1083" w:right="0" w:hanging="601"/>
            <w:jc w:val="left"/>
          </w:pPr>
          <w:hyperlink w:history="true" w:anchor="_TOC_250027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Tannins…</w:t>
              <w:tab/>
              <w:t>21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489" w:val="left" w:leader="dot"/>
            </w:tabs>
            <w:spacing w:line="240" w:lineRule="auto" w:before="377" w:after="0"/>
            <w:ind w:left="1083" w:right="0" w:hanging="601"/>
            <w:jc w:val="left"/>
          </w:pPr>
          <w:hyperlink w:history="true" w:anchor="_TOC_250026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Anthraquinones…</w:t>
              <w:tab/>
              <w:t>21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504" w:val="left" w:leader="dot"/>
            </w:tabs>
            <w:spacing w:line="240" w:lineRule="auto" w:before="379" w:after="0"/>
            <w:ind w:left="1083" w:right="0" w:hanging="601"/>
            <w:jc w:val="left"/>
          </w:pPr>
          <w:hyperlink w:history="true" w:anchor="_TOC_250025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Glycosides…</w:t>
              <w:tab/>
              <w:t>21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489" w:val="left" w:leader="dot"/>
            </w:tabs>
            <w:spacing w:line="240" w:lineRule="auto" w:before="377" w:after="0"/>
            <w:ind w:left="1083" w:right="0" w:hanging="601"/>
            <w:jc w:val="left"/>
          </w:pPr>
          <w:r>
            <w:rPr/>
            <w:t>Test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Cardiac</w:t>
          </w:r>
          <w:r>
            <w:rPr>
              <w:spacing w:val="-2"/>
            </w:rPr>
            <w:t> </w:t>
          </w:r>
          <w:r>
            <w:rPr/>
            <w:t>Glycosides (Keller Kiliani</w:t>
          </w:r>
          <w:r>
            <w:rPr>
              <w:spacing w:val="-2"/>
            </w:rPr>
            <w:t> </w:t>
          </w:r>
          <w:r>
            <w:rPr/>
            <w:t>test)…</w:t>
            <w:tab/>
            <w:t>22</w:t>
          </w:r>
        </w:p>
        <w:p>
          <w:pPr>
            <w:pStyle w:val="TOC3"/>
            <w:numPr>
              <w:ilvl w:val="2"/>
              <w:numId w:val="3"/>
            </w:numPr>
            <w:tabs>
              <w:tab w:pos="1086" w:val="left" w:leader="none"/>
              <w:tab w:pos="9545" w:val="left" w:leader="dot"/>
            </w:tabs>
            <w:spacing w:line="240" w:lineRule="auto" w:before="379" w:after="171"/>
            <w:ind w:left="1085" w:right="0" w:hanging="603"/>
            <w:jc w:val="left"/>
          </w:pPr>
          <w:hyperlink w:history="true" w:anchor="_TOC_250024">
            <w:r>
              <w:rPr/>
              <w:t>Lieberman’s</w:t>
            </w:r>
            <w:r>
              <w:rPr>
                <w:spacing w:val="-4"/>
              </w:rPr>
              <w:t> </w:t>
            </w:r>
            <w:r>
              <w:rPr/>
              <w:t>Test-Steroids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Terpenes…</w:t>
              <w:tab/>
              <w:t>22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744" w:val="right" w:leader="dot"/>
            </w:tabs>
            <w:spacing w:line="240" w:lineRule="auto" w:before="82" w:after="0"/>
            <w:ind w:left="1083" w:right="0" w:hanging="601"/>
            <w:jc w:val="left"/>
          </w:pPr>
          <w:hyperlink w:history="true" w:anchor="_TOC_250023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Flavonoids…</w:t>
              <w:tab/>
              <w:t>22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206" w:val="left" w:leader="none"/>
              <w:tab w:pos="9758" w:val="right" w:leader="dot"/>
            </w:tabs>
            <w:spacing w:line="240" w:lineRule="auto" w:before="377" w:after="0"/>
            <w:ind w:left="1205" w:right="0" w:hanging="723"/>
            <w:jc w:val="left"/>
          </w:pPr>
          <w:r>
            <w:rPr/>
            <w:t>Lead</w:t>
          </w:r>
          <w:r>
            <w:rPr>
              <w:spacing w:val="-1"/>
            </w:rPr>
            <w:t> </w:t>
          </w:r>
          <w:r>
            <w:rPr/>
            <w:t>Acetate</w:t>
          </w:r>
          <w:r>
            <w:rPr>
              <w:spacing w:val="-1"/>
            </w:rPr>
            <w:t> </w:t>
          </w:r>
          <w:r>
            <w:rPr/>
            <w:t>Test for</w:t>
          </w:r>
          <w:r>
            <w:rPr>
              <w:spacing w:val="-1"/>
            </w:rPr>
            <w:t> </w:t>
          </w:r>
          <w:r>
            <w:rPr/>
            <w:t>Flavonoids</w:t>
            <w:tab/>
            <w:t>22</w:t>
          </w:r>
        </w:p>
        <w:p>
          <w:pPr>
            <w:pStyle w:val="TOC3"/>
            <w:numPr>
              <w:ilvl w:val="3"/>
              <w:numId w:val="3"/>
            </w:numPr>
            <w:tabs>
              <w:tab w:pos="1204" w:val="left" w:leader="none"/>
              <w:tab w:pos="9780" w:val="right" w:leader="dot"/>
            </w:tabs>
            <w:spacing w:line="240" w:lineRule="auto" w:before="379" w:after="0"/>
            <w:ind w:left="1203" w:right="0" w:hanging="721"/>
            <w:jc w:val="left"/>
          </w:pPr>
          <w:r>
            <w:rPr/>
            <w:t>Sodium</w:t>
          </w:r>
          <w:r>
            <w:rPr>
              <w:spacing w:val="-1"/>
            </w:rPr>
            <w:t> </w:t>
          </w:r>
          <w:r>
            <w:rPr/>
            <w:t>Hydroxide Test for</w:t>
          </w:r>
          <w:r>
            <w:rPr>
              <w:spacing w:val="1"/>
            </w:rPr>
            <w:t> </w:t>
          </w:r>
          <w:r>
            <w:rPr/>
            <w:t>Flavonoids…</w:t>
            <w:tab/>
            <w:t>22</w:t>
          </w:r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780" w:val="right" w:leader="dot"/>
            </w:tabs>
            <w:spacing w:line="240" w:lineRule="auto" w:before="377" w:after="0"/>
            <w:ind w:left="1083" w:right="0" w:hanging="601"/>
            <w:jc w:val="left"/>
          </w:pPr>
          <w:hyperlink w:history="true" w:anchor="_TOC_250022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Carbohydrates…</w:t>
              <w:tab/>
              <w:t>23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43" w:val="left" w:leader="none"/>
              <w:tab w:pos="1144" w:val="left" w:leader="none"/>
              <w:tab w:pos="9739" w:val="right" w:leader="dot"/>
            </w:tabs>
            <w:spacing w:line="240" w:lineRule="auto" w:before="379" w:after="0"/>
            <w:ind w:left="1143" w:right="0" w:hanging="661"/>
            <w:jc w:val="left"/>
          </w:pPr>
          <w:r>
            <w:rPr/>
            <w:t>BLOOD</w:t>
          </w:r>
          <w:r>
            <w:rPr>
              <w:spacing w:val="-1"/>
            </w:rPr>
            <w:t> </w:t>
          </w:r>
          <w:r>
            <w:rPr/>
            <w:t>SAMPLES</w:t>
          </w:r>
          <w:r>
            <w:rPr>
              <w:spacing w:val="1"/>
            </w:rPr>
            <w:t> </w:t>
          </w:r>
          <w:r>
            <w:rPr/>
            <w:t>COLLECTION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>
              <w:i/>
            </w:rPr>
            <w:t>IN VITRO</w:t>
          </w:r>
          <w:r>
            <w:rPr>
              <w:i/>
              <w:spacing w:val="-1"/>
            </w:rPr>
            <w:t> </w:t>
          </w:r>
          <w:r>
            <w:rPr/>
            <w:t>STUDY</w:t>
            <w:tab/>
            <w:t>23</w:t>
          </w:r>
        </w:p>
        <w:p>
          <w:pPr>
            <w:pStyle w:val="TOC3"/>
            <w:numPr>
              <w:ilvl w:val="2"/>
              <w:numId w:val="3"/>
            </w:numPr>
            <w:tabs>
              <w:tab w:pos="1146" w:val="left" w:leader="none"/>
              <w:tab w:pos="9732" w:val="right" w:leader="dot"/>
            </w:tabs>
            <w:spacing w:line="240" w:lineRule="auto" w:before="377" w:after="0"/>
            <w:ind w:left="1145" w:right="0" w:hanging="663"/>
            <w:jc w:val="left"/>
          </w:pPr>
          <w:hyperlink w:history="true" w:anchor="_TOC_250021">
            <w:r>
              <w:rPr/>
              <w:t>Inclusion</w:t>
            </w:r>
            <w:r>
              <w:rPr>
                <w:spacing w:val="-1"/>
              </w:rPr>
              <w:t> </w:t>
            </w:r>
            <w:r>
              <w:rPr/>
              <w:t>Criteria</w:t>
              <w:tab/>
              <w:t>23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737" w:val="right" w:leader="dot"/>
            </w:tabs>
            <w:spacing w:line="240" w:lineRule="auto" w:before="380" w:after="0"/>
            <w:ind w:left="1083" w:right="0" w:hanging="601"/>
            <w:jc w:val="left"/>
          </w:pPr>
          <w:r>
            <w:rPr/>
            <w:t>Exclusion Criteria</w:t>
            <w:tab/>
            <w:t>23</w:t>
          </w:r>
        </w:p>
        <w:p>
          <w:pPr>
            <w:pStyle w:val="TOC5"/>
            <w:numPr>
              <w:ilvl w:val="2"/>
              <w:numId w:val="3"/>
            </w:numPr>
            <w:tabs>
              <w:tab w:pos="1144" w:val="left" w:leader="none"/>
              <w:tab w:pos="9737" w:val="right" w:leader="dot"/>
            </w:tabs>
            <w:spacing w:line="240" w:lineRule="auto" w:before="377" w:after="0"/>
            <w:ind w:left="1143" w:right="0" w:hanging="6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Screening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for </w:t>
          </w:r>
          <w:r>
            <w:rPr>
              <w:b w:val="0"/>
              <w:sz w:val="24"/>
            </w:rPr>
            <w:t>Plasmodium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falciparum</w:t>
            <w:tab/>
          </w:r>
          <w:r>
            <w:rPr>
              <w:b w:val="0"/>
              <w:i w:val="0"/>
              <w:sz w:val="24"/>
            </w:rPr>
            <w:t>23</w:t>
          </w:r>
        </w:p>
        <w:p>
          <w:pPr>
            <w:pStyle w:val="TOC5"/>
            <w:numPr>
              <w:ilvl w:val="2"/>
              <w:numId w:val="3"/>
            </w:numPr>
            <w:tabs>
              <w:tab w:pos="1144" w:val="left" w:leader="none"/>
              <w:tab w:pos="9773" w:val="right" w:leader="dot"/>
            </w:tabs>
            <w:spacing w:line="240" w:lineRule="auto" w:before="379" w:after="0"/>
            <w:ind w:left="1143" w:right="0" w:hanging="6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Collection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Plasmodium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falciparum</w:t>
          </w:r>
          <w:r>
            <w:rPr>
              <w:b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Isolates</w:t>
            <w:tab/>
            <w:t>24</w:t>
          </w:r>
        </w:p>
        <w:p>
          <w:pPr>
            <w:pStyle w:val="TOC3"/>
            <w:numPr>
              <w:ilvl w:val="2"/>
              <w:numId w:val="3"/>
            </w:numPr>
            <w:tabs>
              <w:tab w:pos="1144" w:val="left" w:leader="none"/>
              <w:tab w:pos="9744" w:val="right" w:leader="dot"/>
            </w:tabs>
            <w:spacing w:line="240" w:lineRule="auto" w:before="377" w:after="0"/>
            <w:ind w:left="1143" w:right="0" w:hanging="661"/>
            <w:jc w:val="left"/>
          </w:pPr>
          <w:hyperlink w:history="true" w:anchor="_TOC_250020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Culture</w:t>
            </w:r>
            <w:r>
              <w:rPr>
                <w:spacing w:val="-2"/>
              </w:rPr>
              <w:t> </w:t>
            </w:r>
            <w:r>
              <w:rPr/>
              <w:t>Medium</w:t>
              <w:tab/>
              <w:t>24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44" w:val="left" w:leader="none"/>
              <w:tab w:pos="9770" w:val="right" w:leader="dot"/>
            </w:tabs>
            <w:spacing w:line="240" w:lineRule="auto" w:before="379" w:after="0"/>
            <w:ind w:left="1143" w:right="0" w:hanging="661"/>
            <w:jc w:val="left"/>
          </w:pPr>
          <w:hyperlink w:history="true" w:anchor="_TOC_250019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Extracts’ Solution</w:t>
              <w:tab/>
              <w:t>25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144" w:val="left" w:leader="none"/>
              <w:tab w:pos="9765" w:val="right" w:leader="dot"/>
            </w:tabs>
            <w:spacing w:line="240" w:lineRule="auto" w:before="377" w:after="0"/>
            <w:ind w:left="1143" w:right="0" w:hanging="66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In vitro </w:t>
          </w:r>
          <w:r>
            <w:rPr>
              <w:b w:val="0"/>
              <w:i w:val="0"/>
              <w:sz w:val="24"/>
            </w:rPr>
            <w:t>Assay</w:t>
            <w:tab/>
            <w:t>25</w:t>
          </w:r>
        </w:p>
        <w:p>
          <w:pPr>
            <w:pStyle w:val="TOC5"/>
            <w:numPr>
              <w:ilvl w:val="2"/>
              <w:numId w:val="3"/>
            </w:numPr>
            <w:tabs>
              <w:tab w:pos="1203" w:val="left" w:leader="none"/>
              <w:tab w:pos="1204" w:val="left" w:leader="none"/>
              <w:tab w:pos="9763" w:val="right" w:leader="dot"/>
            </w:tabs>
            <w:spacing w:line="240" w:lineRule="auto" w:before="380" w:after="0"/>
            <w:ind w:left="1203" w:right="0" w:hanging="721"/>
            <w:jc w:val="left"/>
            <w:rPr>
              <w:b w:val="0"/>
              <w:i w:val="0"/>
              <w:sz w:val="24"/>
            </w:rPr>
          </w:pPr>
          <w:hyperlink w:history="true" w:anchor="_TOC_250018">
            <w:r>
              <w:rPr>
                <w:b w:val="0"/>
                <w:i w:val="0"/>
                <w:sz w:val="24"/>
              </w:rPr>
              <w:t>Thresholds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for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In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vitro  </w:t>
            </w:r>
            <w:r>
              <w:rPr>
                <w:b w:val="0"/>
                <w:i w:val="0"/>
                <w:sz w:val="24"/>
              </w:rPr>
              <w:t>Antimalarial Activity</w:t>
              <w:tab/>
              <w:t>26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083" w:val="left" w:leader="none"/>
              <w:tab w:pos="1084" w:val="left" w:leader="none"/>
              <w:tab w:pos="9732" w:val="right" w:leader="dot"/>
            </w:tabs>
            <w:spacing w:line="240" w:lineRule="auto" w:before="376" w:after="0"/>
            <w:ind w:left="1083" w:right="0" w:hanging="601"/>
            <w:jc w:val="left"/>
          </w:pPr>
          <w:hyperlink w:history="true" w:anchor="_TOC_250017"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ANIMALS</w:t>
              <w:tab/>
              <w:t>26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083" w:val="left" w:leader="none"/>
              <w:tab w:pos="1084" w:val="left" w:leader="none"/>
              <w:tab w:pos="9770" w:val="right" w:leader="dot"/>
            </w:tabs>
            <w:spacing w:line="240" w:lineRule="auto" w:before="377" w:after="0"/>
            <w:ind w:left="1083" w:right="0" w:hanging="601"/>
            <w:jc w:val="left"/>
          </w:pPr>
          <w:hyperlink w:history="true" w:anchor="_TOC_250016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TOXICITY TEST</w:t>
              <w:tab/>
              <w:t>26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083" w:val="left" w:leader="none"/>
              <w:tab w:pos="1084" w:val="left" w:leader="none"/>
              <w:tab w:pos="9729" w:val="right" w:leader="dot"/>
            </w:tabs>
            <w:spacing w:line="240" w:lineRule="auto" w:before="279" w:after="0"/>
            <w:ind w:left="1083" w:right="0" w:hanging="601"/>
            <w:jc w:val="left"/>
          </w:pPr>
          <w:hyperlink w:history="true" w:anchor="_TOC_250015">
            <w:r>
              <w:rPr/>
              <w:t>ANTI-INFLAMMATORY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27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084" w:val="left" w:leader="none"/>
              <w:tab w:pos="9749" w:val="right" w:leader="dot"/>
            </w:tabs>
            <w:spacing w:line="240" w:lineRule="auto" w:before="374" w:after="0"/>
            <w:ind w:left="1083" w:right="0" w:hanging="601"/>
            <w:jc w:val="left"/>
          </w:pPr>
          <w:hyperlink w:history="true" w:anchor="_TOC_250014">
            <w:r>
              <w:rPr/>
              <w:t>Topical</w:t>
            </w:r>
            <w:r>
              <w:rPr>
                <w:spacing w:val="-1"/>
              </w:rPr>
              <w:t> </w:t>
            </w:r>
            <w:r>
              <w:rPr/>
              <w:t>Oedema: Xylene</w:t>
            </w:r>
            <w:r>
              <w:rPr>
                <w:spacing w:val="61"/>
              </w:rPr>
              <w:t> </w:t>
            </w:r>
            <w:r>
              <w:rPr/>
              <w:t>Induced Oedema</w:t>
              <w:tab/>
              <w:t>27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964" w:val="left" w:leader="none"/>
              <w:tab w:pos="9758" w:val="right" w:leader="dot"/>
            </w:tabs>
            <w:spacing w:line="240" w:lineRule="auto" w:before="277" w:after="0"/>
            <w:ind w:left="963" w:right="0" w:hanging="48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FOR ANALGESIC PROPERTIES…</w:t>
            <w:tab/>
            <w:t>27</w:t>
          </w:r>
        </w:p>
        <w:p>
          <w:pPr>
            <w:pStyle w:val="TOC3"/>
            <w:numPr>
              <w:ilvl w:val="2"/>
              <w:numId w:val="3"/>
            </w:numPr>
            <w:tabs>
              <w:tab w:pos="1024" w:val="left" w:leader="none"/>
              <w:tab w:pos="9756" w:val="right" w:leader="dot"/>
            </w:tabs>
            <w:spacing w:line="240" w:lineRule="auto" w:before="278" w:after="0"/>
            <w:ind w:left="1023" w:right="0" w:hanging="541"/>
            <w:jc w:val="left"/>
          </w:pPr>
          <w:r>
            <w:rPr/>
            <w:t>Acetic</w:t>
          </w:r>
          <w:r>
            <w:rPr>
              <w:spacing w:val="-2"/>
            </w:rPr>
            <w:t> </w:t>
          </w:r>
          <w:r>
            <w:rPr/>
            <w:t>Acid</w:t>
          </w:r>
          <w:r>
            <w:rPr>
              <w:spacing w:val="2"/>
            </w:rPr>
            <w:t> </w:t>
          </w:r>
          <w:r>
            <w:rPr/>
            <w:t>Induced Writhing</w:t>
            <w:tab/>
            <w:t>27</w:t>
          </w:r>
        </w:p>
        <w:p>
          <w:pPr>
            <w:pStyle w:val="TOC3"/>
            <w:numPr>
              <w:ilvl w:val="1"/>
              <w:numId w:val="3"/>
            </w:numPr>
            <w:tabs>
              <w:tab w:pos="1263" w:val="left" w:leader="none"/>
              <w:tab w:pos="1264" w:val="left" w:leader="none"/>
              <w:tab w:pos="9732" w:val="right" w:leader="dot"/>
            </w:tabs>
            <w:spacing w:line="240" w:lineRule="auto" w:before="377" w:after="240"/>
            <w:ind w:left="1263" w:right="0" w:hanging="781"/>
            <w:jc w:val="left"/>
          </w:pPr>
          <w:hyperlink w:history="true" w:anchor="_TOC_250013">
            <w:r>
              <w:rPr/>
              <w:t>STATISTICAL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28</w:t>
            </w:r>
          </w:hyperlink>
        </w:p>
        <w:p>
          <w:pPr>
            <w:pStyle w:val="TOC9"/>
          </w:pPr>
          <w:hyperlink w:history="true" w:anchor="_TOC_250012">
            <w:r>
              <w:rPr>
                <w:spacing w:val="-1"/>
              </w:rPr>
              <w:t>CHAPTER </w:t>
            </w:r>
            <w:r>
              <w:rPr/>
              <w:t>FOUR</w:t>
            </w:r>
            <w:r>
              <w:rPr>
                <w:spacing w:val="-57"/>
              </w:rPr>
              <w:t> </w:t>
            </w:r>
            <w:r>
              <w:rPr/>
              <w:t>RESULTS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961" w:val="left" w:leader="none"/>
              <w:tab w:pos="1084" w:val="left" w:leader="none"/>
              <w:tab w:pos="9415" w:val="left" w:leader="dot"/>
            </w:tabs>
            <w:spacing w:line="240" w:lineRule="auto" w:before="274" w:after="0"/>
            <w:ind w:left="1083" w:right="0" w:hanging="723"/>
            <w:jc w:val="left"/>
          </w:pPr>
          <w:r>
            <w:rPr/>
            <w:t>EXTRACTION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PHYTOCHEMICAL</w:t>
          </w:r>
          <w:r>
            <w:rPr>
              <w:spacing w:val="-5"/>
            </w:rPr>
            <w:t> </w:t>
          </w:r>
          <w:r>
            <w:rPr/>
            <w:t>SCREENING</w:t>
            <w:tab/>
            <w:t>31</w:t>
          </w:r>
        </w:p>
        <w:p>
          <w:pPr>
            <w:pStyle w:val="TOC3"/>
            <w:numPr>
              <w:ilvl w:val="2"/>
              <w:numId w:val="4"/>
            </w:numPr>
            <w:tabs>
              <w:tab w:pos="1024" w:val="left" w:leader="none"/>
              <w:tab w:pos="9504" w:val="left" w:leader="dot"/>
            </w:tabs>
            <w:spacing w:line="240" w:lineRule="auto" w:before="377" w:after="0"/>
            <w:ind w:left="1023" w:right="0" w:hanging="541"/>
            <w:jc w:val="left"/>
          </w:pPr>
          <w:hyperlink w:history="true" w:anchor="_TOC_250011">
            <w:r>
              <w:rPr/>
              <w:t>Yield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Extracts…</w:t>
              <w:tab/>
              <w:t>31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083" w:val="left" w:leader="none"/>
              <w:tab w:pos="1084" w:val="left" w:leader="none"/>
              <w:tab w:pos="9511" w:val="left" w:leader="dot"/>
            </w:tabs>
            <w:spacing w:line="240" w:lineRule="auto" w:before="379" w:after="0"/>
            <w:ind w:left="1083" w:right="0" w:hanging="60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IN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VITRO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ASSAY</w:t>
            <w:tab/>
            <w:t>31</w:t>
          </w:r>
        </w:p>
        <w:p>
          <w:pPr>
            <w:pStyle w:val="TOC3"/>
            <w:numPr>
              <w:ilvl w:val="1"/>
              <w:numId w:val="4"/>
            </w:numPr>
            <w:tabs>
              <w:tab w:pos="1083" w:val="left" w:leader="none"/>
              <w:tab w:pos="1084" w:val="left" w:leader="none"/>
              <w:tab w:pos="9530" w:val="left" w:leader="dot"/>
            </w:tabs>
            <w:spacing w:line="240" w:lineRule="auto" w:before="377" w:after="0"/>
            <w:ind w:left="1083" w:right="0" w:hanging="601"/>
            <w:jc w:val="left"/>
          </w:pPr>
          <w:r>
            <w:rPr/>
            <w:t>ACUTE</w:t>
          </w:r>
          <w:r>
            <w:rPr>
              <w:spacing w:val="-2"/>
            </w:rPr>
            <w:t> </w:t>
          </w:r>
          <w:r>
            <w:rPr/>
            <w:t>TOXICITY</w:t>
          </w:r>
          <w:r>
            <w:rPr>
              <w:spacing w:val="-1"/>
            </w:rPr>
            <w:t> </w:t>
          </w:r>
          <w:r>
            <w:rPr/>
            <w:t>TEST</w:t>
            <w:tab/>
            <w:t>48</w:t>
          </w:r>
        </w:p>
        <w:p>
          <w:pPr>
            <w:pStyle w:val="TOC1"/>
            <w:numPr>
              <w:ilvl w:val="1"/>
              <w:numId w:val="4"/>
            </w:numPr>
            <w:tabs>
              <w:tab w:pos="947" w:val="left" w:leader="none"/>
              <w:tab w:pos="1084" w:val="left" w:leader="none"/>
              <w:tab w:pos="9387" w:val="left" w:leader="dot"/>
            </w:tabs>
            <w:spacing w:line="240" w:lineRule="auto" w:before="379" w:after="0"/>
            <w:ind w:left="1083" w:right="0" w:hanging="737"/>
            <w:jc w:val="left"/>
          </w:pPr>
          <w:r>
            <w:rPr/>
            <w:t>ANTI-INFLAMMATORY</w:t>
          </w:r>
          <w:r>
            <w:rPr>
              <w:spacing w:val="-3"/>
            </w:rPr>
            <w:t> </w:t>
          </w:r>
          <w:r>
            <w:rPr/>
            <w:t>TESY:</w:t>
          </w:r>
          <w:r>
            <w:rPr>
              <w:spacing w:val="-2"/>
            </w:rPr>
            <w:t> </w:t>
          </w:r>
          <w:r>
            <w:rPr/>
            <w:t>TOPICAL</w:t>
          </w:r>
          <w:r>
            <w:rPr>
              <w:spacing w:val="-5"/>
            </w:rPr>
            <w:t> </w:t>
          </w:r>
          <w:r>
            <w:rPr/>
            <w:t>OEDEMA</w:t>
            <w:tab/>
            <w:t>48</w:t>
          </w:r>
        </w:p>
        <w:p>
          <w:pPr>
            <w:pStyle w:val="TOC3"/>
            <w:numPr>
              <w:ilvl w:val="1"/>
              <w:numId w:val="4"/>
            </w:numPr>
            <w:tabs>
              <w:tab w:pos="1023" w:val="left" w:leader="none"/>
              <w:tab w:pos="1024" w:val="left" w:leader="none"/>
              <w:tab w:pos="9513" w:val="left" w:leader="dot"/>
            </w:tabs>
            <w:spacing w:line="240" w:lineRule="auto" w:before="378" w:after="0"/>
            <w:ind w:left="1023" w:right="0" w:hanging="541"/>
            <w:jc w:val="left"/>
          </w:pPr>
          <w:hyperlink w:history="true" w:anchor="_TOC_250010">
            <w:r>
              <w:rPr/>
              <w:t>ANALGESIC</w:t>
            </w:r>
            <w:r>
              <w:rPr>
                <w:spacing w:val="-3"/>
              </w:rPr>
              <w:t> </w:t>
            </w:r>
            <w:r>
              <w:rPr/>
              <w:t>PROPERTIES OF</w:t>
            </w:r>
            <w:r>
              <w:rPr>
                <w:spacing w:val="-5"/>
              </w:rPr>
              <w:t> </w:t>
            </w:r>
            <w:r>
              <w:rPr/>
              <w:t>PLANTS’</w:t>
            </w:r>
            <w:r>
              <w:rPr>
                <w:spacing w:val="-2"/>
              </w:rPr>
              <w:t> </w:t>
            </w:r>
            <w:r>
              <w:rPr/>
              <w:t>EXTRACTS</w:t>
              <w:tab/>
              <w:t>51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024" w:val="left" w:leader="none"/>
              <w:tab w:pos="9509" w:val="left" w:leader="dot"/>
            </w:tabs>
            <w:spacing w:line="240" w:lineRule="auto" w:before="379" w:after="0"/>
            <w:ind w:left="1023" w:right="0" w:hanging="541"/>
            <w:jc w:val="left"/>
          </w:pPr>
          <w:hyperlink w:history="true" w:anchor="_TOC_250009">
            <w:r>
              <w:rPr/>
              <w:t>Acetic</w:t>
            </w:r>
            <w:r>
              <w:rPr>
                <w:spacing w:val="-3"/>
              </w:rPr>
              <w:t> </w:t>
            </w:r>
            <w:r>
              <w:rPr/>
              <w:t>Acid</w:t>
            </w:r>
            <w:r>
              <w:rPr>
                <w:spacing w:val="1"/>
              </w:rPr>
              <w:t> </w:t>
            </w:r>
            <w:r>
              <w:rPr/>
              <w:t>Induced</w:t>
            </w:r>
            <w:r>
              <w:rPr>
                <w:spacing w:val="-2"/>
              </w:rPr>
              <w:t> </w:t>
            </w:r>
            <w:r>
              <w:rPr/>
              <w:t>Writhing</w:t>
            </w:r>
            <w:r>
              <w:rPr>
                <w:spacing w:val="-4"/>
              </w:rPr>
              <w:t> </w:t>
            </w:r>
            <w:r>
              <w:rPr/>
              <w:t>Test…</w:t>
              <w:tab/>
              <w:t>51</w:t>
            </w:r>
          </w:hyperlink>
        </w:p>
        <w:p>
          <w:pPr>
            <w:pStyle w:val="TOC9"/>
            <w:spacing w:before="379"/>
          </w:pPr>
          <w:hyperlink w:history="true" w:anchor="_TOC_250008">
            <w:r>
              <w:rPr/>
              <w:t>CHAPTER</w:t>
            </w:r>
            <w:r>
              <w:rPr>
                <w:spacing w:val="-15"/>
              </w:rPr>
              <w:t> </w:t>
            </w:r>
            <w:r>
              <w:rPr/>
              <w:t>FIVE</w:t>
            </w:r>
            <w:r>
              <w:rPr>
                <w:spacing w:val="-57"/>
              </w:rPr>
              <w:t> </w:t>
            </w:r>
            <w:r>
              <w:rPr/>
              <w:t>DISCUSSION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904" w:val="left" w:leader="none"/>
              <w:tab w:pos="9518" w:val="left" w:leader="dot"/>
            </w:tabs>
            <w:spacing w:line="568" w:lineRule="auto" w:before="274" w:after="0"/>
            <w:ind w:left="903" w:right="139" w:hanging="42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ANTIMALARIAL ACTIVITIES OF </w:t>
          </w:r>
          <w:r>
            <w:rPr>
              <w:b w:val="0"/>
              <w:sz w:val="24"/>
            </w:rPr>
            <w:t>ANACARDIUM OCCIDENTALE AND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CYMBOPOGON CITRATUS</w:t>
            <w:tab/>
          </w:r>
          <w:r>
            <w:rPr>
              <w:b w:val="0"/>
              <w:i w:val="0"/>
              <w:spacing w:val="-2"/>
              <w:sz w:val="24"/>
            </w:rPr>
            <w:t>54</w:t>
          </w:r>
        </w:p>
        <w:p>
          <w:pPr>
            <w:pStyle w:val="TOC1"/>
            <w:numPr>
              <w:ilvl w:val="1"/>
              <w:numId w:val="5"/>
            </w:numPr>
            <w:tabs>
              <w:tab w:pos="904" w:val="left" w:leader="none"/>
              <w:tab w:pos="9363" w:val="left" w:leader="dot"/>
            </w:tabs>
            <w:spacing w:line="240" w:lineRule="auto" w:before="0" w:after="0"/>
            <w:ind w:left="903" w:right="0" w:hanging="569"/>
            <w:jc w:val="left"/>
          </w:pPr>
          <w:hyperlink w:history="true" w:anchor="_TOC_250007">
            <w:r>
              <w:rPr/>
              <w:t>ACUTE</w:t>
            </w:r>
            <w:r>
              <w:rPr>
                <w:spacing w:val="-3"/>
              </w:rPr>
              <w:t> </w:t>
            </w:r>
            <w:r>
              <w:rPr/>
              <w:t>TOXICITY IN</w:t>
            </w:r>
            <w:r>
              <w:rPr>
                <w:spacing w:val="-3"/>
              </w:rPr>
              <w:t> </w:t>
            </w:r>
            <w:r>
              <w:rPr/>
              <w:t>MICE…</w:t>
              <w:tab/>
              <w:t>57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04" w:val="left" w:leader="none"/>
              <w:tab w:pos="9363" w:val="left" w:leader="dot"/>
            </w:tabs>
            <w:spacing w:line="240" w:lineRule="auto" w:before="379" w:after="0"/>
            <w:ind w:left="903" w:right="0" w:hanging="569"/>
            <w:jc w:val="left"/>
          </w:pPr>
          <w:hyperlink w:history="true" w:anchor="_TOC_250006">
            <w:r>
              <w:rPr/>
              <w:t>ANTI-INFLAMMATORY</w:t>
            </w:r>
            <w:r>
              <w:rPr>
                <w:spacing w:val="-3"/>
              </w:rPr>
              <w:t> </w:t>
            </w:r>
            <w:r>
              <w:rPr/>
              <w:t>ACTIVITY…</w:t>
              <w:tab/>
              <w:t>57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904" w:val="left" w:leader="none"/>
              <w:tab w:pos="9513" w:val="left" w:leader="dot"/>
            </w:tabs>
            <w:spacing w:line="240" w:lineRule="auto" w:before="377" w:after="0"/>
            <w:ind w:left="903" w:right="0" w:hanging="421"/>
            <w:jc w:val="left"/>
          </w:pPr>
          <w:hyperlink w:history="true" w:anchor="_TOC_250005">
            <w:r>
              <w:rPr/>
              <w:t>ANALGESIC</w:t>
            </w:r>
            <w:r>
              <w:rPr>
                <w:spacing w:val="-3"/>
              </w:rPr>
              <w:t> </w:t>
            </w:r>
            <w:r>
              <w:rPr/>
              <w:t>PROPERTIES OF</w:t>
            </w:r>
            <w:r>
              <w:rPr>
                <w:spacing w:val="-5"/>
              </w:rPr>
              <w:t> </w:t>
            </w:r>
            <w:r>
              <w:rPr/>
              <w:t>PLANTS’</w:t>
            </w:r>
            <w:r>
              <w:rPr>
                <w:spacing w:val="-3"/>
              </w:rPr>
              <w:t> </w:t>
            </w:r>
            <w:r>
              <w:rPr/>
              <w:t>EXTRACTS</w:t>
              <w:tab/>
              <w:t>58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904" w:val="left" w:leader="none"/>
              <w:tab w:pos="9533" w:val="left" w:leader="dot"/>
            </w:tabs>
            <w:spacing w:line="240" w:lineRule="auto" w:before="380" w:after="0"/>
            <w:ind w:left="903" w:right="0" w:hanging="421"/>
            <w:jc w:val="left"/>
          </w:pPr>
          <w:hyperlink w:history="true" w:anchor="_TOC_250004">
            <w:r>
              <w:rPr/>
              <w:t>CONCLUSION…</w:t>
              <w:tab/>
              <w:t>60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904" w:val="left" w:leader="none"/>
              <w:tab w:pos="9415" w:val="left" w:leader="dot"/>
            </w:tabs>
            <w:spacing w:line="240" w:lineRule="auto" w:before="376" w:after="0"/>
            <w:ind w:left="903" w:right="0" w:hanging="543"/>
            <w:jc w:val="left"/>
          </w:pPr>
          <w:hyperlink w:history="true" w:anchor="_TOC_250003">
            <w:r>
              <w:rPr/>
              <w:t>CONTRIBUTION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4"/>
              </w:rPr>
              <w:t> </w:t>
            </w:r>
            <w:r>
              <w:rPr/>
              <w:t>KNOWLEDGE…</w:t>
              <w:tab/>
              <w:t>60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904" w:val="left" w:leader="none"/>
              <w:tab w:pos="9540" w:val="left" w:leader="dot"/>
            </w:tabs>
            <w:spacing w:line="240" w:lineRule="auto" w:before="380" w:after="0"/>
            <w:ind w:left="903" w:right="0" w:hanging="421"/>
            <w:jc w:val="left"/>
          </w:pPr>
          <w:hyperlink w:history="true" w:anchor="_TOC_250002">
            <w:r>
              <w:rPr/>
              <w:t>RECOMMENDATIONS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FURTHER</w:t>
            </w:r>
            <w:r>
              <w:rPr>
                <w:spacing w:val="-2"/>
              </w:rPr>
              <w:t> </w:t>
            </w:r>
            <w:r>
              <w:rPr/>
              <w:t>WORK…</w:t>
              <w:tab/>
              <w:t>61</w:t>
            </w:r>
          </w:hyperlink>
        </w:p>
        <w:p>
          <w:pPr>
            <w:pStyle w:val="TOC6"/>
            <w:tabs>
              <w:tab w:pos="9499" w:val="left" w:leader="dot"/>
            </w:tabs>
            <w:spacing w:before="377"/>
          </w:pPr>
          <w:hyperlink w:history="true" w:anchor="_TOC_250001">
            <w:r>
              <w:rPr/>
              <w:t>REFERENCES</w:t>
              <w:tab/>
              <w:t>63</w:t>
            </w:r>
          </w:hyperlink>
        </w:p>
        <w:p>
          <w:pPr>
            <w:pStyle w:val="TOC6"/>
            <w:tabs>
              <w:tab w:pos="9540" w:val="left" w:leader="dot"/>
            </w:tabs>
            <w:spacing w:before="379"/>
          </w:pPr>
          <w:hyperlink w:history="true" w:anchor="_TOC_250000">
            <w:r>
              <w:rPr/>
              <w:t>APPENDIX…</w:t>
              <w:tab/>
              <w:t>79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23" w:bottom="893" w:left="1720" w:right="620"/>
        </w:sectPr>
      </w:pPr>
    </w:p>
    <w:p>
      <w:pPr>
        <w:pStyle w:val="Heading1"/>
        <w:spacing w:before="87"/>
        <w:ind w:left="368"/>
        <w:jc w:val="center"/>
      </w:pPr>
      <w:bookmarkStart w:name="_TOC_250048" w:id="4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TABLES</w:t>
      </w:r>
    </w:p>
    <w:p>
      <w:pPr>
        <w:pStyle w:val="BodyText"/>
        <w:tabs>
          <w:tab w:pos="8962" w:val="left" w:leader="none"/>
        </w:tabs>
        <w:spacing w:before="132"/>
        <w:ind w:left="327"/>
        <w:jc w:val="center"/>
      </w:pPr>
      <w:r>
        <w:rPr/>
        <w:t>TABLE</w:t>
        <w:tab/>
        <w:t>PAGE</w:t>
      </w:r>
    </w:p>
    <w:p>
      <w:pPr>
        <w:pStyle w:val="ListParagraph"/>
        <w:numPr>
          <w:ilvl w:val="0"/>
          <w:numId w:val="6"/>
        </w:numPr>
        <w:tabs>
          <w:tab w:pos="844" w:val="left" w:leader="none"/>
        </w:tabs>
        <w:spacing w:line="240" w:lineRule="auto" w:before="139" w:after="0"/>
        <w:ind w:left="843" w:right="0" w:hanging="361"/>
        <w:jc w:val="left"/>
        <w:rPr>
          <w:sz w:val="24"/>
        </w:rPr>
      </w:pP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-2"/>
          <w:sz w:val="24"/>
        </w:rPr>
        <w:t> </w:t>
      </w:r>
      <w:r>
        <w:rPr>
          <w:sz w:val="24"/>
        </w:rPr>
        <w:t>and</w:t>
      </w:r>
    </w:p>
    <w:p>
      <w:pPr>
        <w:tabs>
          <w:tab w:pos="9525" w:val="left" w:leader="dot"/>
        </w:tabs>
        <w:spacing w:before="137"/>
        <w:ind w:left="1030" w:right="0" w:firstLine="0"/>
        <w:jc w:val="left"/>
        <w:rPr>
          <w:sz w:val="24"/>
        </w:rPr>
      </w:pP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  <w:tab/>
      </w:r>
      <w:r>
        <w:rPr>
          <w:sz w:val="24"/>
        </w:rPr>
        <w:t>33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844" w:val="left" w:leader="none"/>
        </w:tabs>
        <w:spacing w:line="240" w:lineRule="auto" w:before="0" w:after="0"/>
        <w:ind w:left="843" w:right="0" w:hanging="301"/>
        <w:jc w:val="left"/>
        <w:rPr>
          <w:i/>
          <w:sz w:val="24"/>
        </w:rPr>
      </w:pPr>
      <w:r>
        <w:rPr>
          <w:sz w:val="24"/>
        </w:rPr>
        <w:t>Yield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Extracts of</w:t>
      </w:r>
      <w:r>
        <w:rPr>
          <w:spacing w:val="-2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Cymbopogon</w:t>
      </w:r>
    </w:p>
    <w:p>
      <w:pPr>
        <w:tabs>
          <w:tab w:pos="9506" w:val="left" w:leader="dot"/>
        </w:tabs>
        <w:spacing w:before="137"/>
        <w:ind w:left="970" w:right="0" w:firstLine="0"/>
        <w:jc w:val="left"/>
        <w:rPr>
          <w:sz w:val="24"/>
        </w:rPr>
      </w:pPr>
      <w:r>
        <w:rPr>
          <w:i/>
          <w:sz w:val="24"/>
        </w:rPr>
        <w:t>citratus</w:t>
        <w:tab/>
      </w:r>
      <w:r>
        <w:rPr>
          <w:sz w:val="24"/>
        </w:rPr>
        <w:t>34</w:t>
      </w:r>
    </w:p>
    <w:p>
      <w:pPr>
        <w:pStyle w:val="ListParagraph"/>
        <w:numPr>
          <w:ilvl w:val="0"/>
          <w:numId w:val="6"/>
        </w:numPr>
        <w:tabs>
          <w:tab w:pos="844" w:val="left" w:leader="none"/>
          <w:tab w:pos="9504" w:val="left" w:leader="dot"/>
        </w:tabs>
        <w:spacing w:line="360" w:lineRule="auto" w:before="139" w:after="0"/>
        <w:ind w:left="970" w:right="153" w:hanging="488"/>
        <w:jc w:val="left"/>
        <w:rPr>
          <w:sz w:val="24"/>
        </w:rPr>
      </w:pPr>
      <w:r>
        <w:rPr>
          <w:sz w:val="24"/>
        </w:rPr>
        <w:t>Mean    </w:t>
      </w:r>
      <w:r>
        <w:rPr>
          <w:spacing w:val="8"/>
          <w:sz w:val="24"/>
        </w:rPr>
        <w:t> </w:t>
      </w:r>
      <w:r>
        <w:rPr>
          <w:sz w:val="24"/>
        </w:rPr>
        <w:t>Number    </w:t>
      </w:r>
      <w:r>
        <w:rPr>
          <w:spacing w:val="8"/>
          <w:sz w:val="24"/>
        </w:rPr>
        <w:t> </w:t>
      </w:r>
      <w:r>
        <w:rPr>
          <w:sz w:val="24"/>
        </w:rPr>
        <w:t>of    </w:t>
      </w:r>
      <w:r>
        <w:rPr>
          <w:spacing w:val="8"/>
          <w:sz w:val="24"/>
        </w:rPr>
        <w:t> </w:t>
      </w:r>
      <w:r>
        <w:rPr>
          <w:sz w:val="24"/>
        </w:rPr>
        <w:t>Parasitized    </w:t>
      </w:r>
      <w:r>
        <w:rPr>
          <w:spacing w:val="8"/>
          <w:sz w:val="24"/>
        </w:rPr>
        <w:t> </w:t>
      </w:r>
      <w:r>
        <w:rPr>
          <w:sz w:val="24"/>
        </w:rPr>
        <w:t>Red    </w:t>
      </w:r>
      <w:r>
        <w:rPr>
          <w:spacing w:val="8"/>
          <w:sz w:val="24"/>
        </w:rPr>
        <w:t> </w:t>
      </w:r>
      <w:r>
        <w:rPr>
          <w:sz w:val="24"/>
        </w:rPr>
        <w:t>Blood    </w:t>
      </w:r>
      <w:r>
        <w:rPr>
          <w:spacing w:val="8"/>
          <w:sz w:val="24"/>
        </w:rPr>
        <w:t> </w:t>
      </w:r>
      <w:r>
        <w:rPr>
          <w:sz w:val="24"/>
        </w:rPr>
        <w:t>Cells    </w:t>
      </w:r>
      <w:r>
        <w:rPr>
          <w:spacing w:val="8"/>
          <w:sz w:val="24"/>
        </w:rPr>
        <w:t> </w:t>
      </w:r>
      <w:r>
        <w:rPr>
          <w:sz w:val="24"/>
        </w:rPr>
        <w:t>at    </w:t>
      </w:r>
      <w:r>
        <w:rPr>
          <w:spacing w:val="8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Concentrations</w:t>
        <w:tab/>
      </w:r>
      <w:r>
        <w:rPr>
          <w:spacing w:val="-3"/>
          <w:sz w:val="24"/>
        </w:rPr>
        <w:t>35</w:t>
      </w:r>
    </w:p>
    <w:p>
      <w:pPr>
        <w:pStyle w:val="ListParagraph"/>
        <w:numPr>
          <w:ilvl w:val="0"/>
          <w:numId w:val="6"/>
        </w:numPr>
        <w:tabs>
          <w:tab w:pos="844" w:val="left" w:leader="none"/>
        </w:tabs>
        <w:spacing w:line="240" w:lineRule="auto" w:before="0" w:after="0"/>
        <w:ind w:left="843" w:right="0" w:hanging="361"/>
        <w:jc w:val="left"/>
        <w:rPr>
          <w:sz w:val="24"/>
        </w:rPr>
      </w:pPr>
      <w:r>
        <w:rPr>
          <w:sz w:val="24"/>
        </w:rPr>
        <w:t>Inhibition</w:t>
      </w:r>
      <w:r>
        <w:rPr>
          <w:spacing w:val="-2"/>
          <w:sz w:val="24"/>
        </w:rPr>
        <w:t> </w:t>
      </w:r>
      <w:r>
        <w:rPr>
          <w:sz w:val="24"/>
        </w:rPr>
        <w:t>(%)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falciparum </w:t>
      </w:r>
      <w:r>
        <w:rPr>
          <w:sz w:val="24"/>
        </w:rPr>
        <w:t>Isolates (trophozoite</w:t>
      </w:r>
      <w:r>
        <w:rPr>
          <w:spacing w:val="-3"/>
          <w:sz w:val="24"/>
        </w:rPr>
        <w:t> </w:t>
      </w:r>
      <w:r>
        <w:rPr>
          <w:sz w:val="24"/>
        </w:rPr>
        <w:t>stages)</w:t>
      </w:r>
    </w:p>
    <w:p>
      <w:pPr>
        <w:pStyle w:val="BodyText"/>
        <w:tabs>
          <w:tab w:pos="9511" w:val="left" w:leader="dot"/>
        </w:tabs>
        <w:spacing w:before="137"/>
        <w:ind w:left="970"/>
      </w:pPr>
      <w:r>
        <w:rPr/>
        <w:t>by</w:t>
      </w:r>
      <w:r>
        <w:rPr>
          <w:spacing w:val="-6"/>
        </w:rPr>
        <w:t> </w:t>
      </w:r>
      <w:r>
        <w:rPr/>
        <w:t>Plant Extracts</w:t>
        <w:tab/>
        <w:t>36</w:t>
      </w:r>
    </w:p>
    <w:p>
      <w:pPr>
        <w:pStyle w:val="ListParagraph"/>
        <w:numPr>
          <w:ilvl w:val="0"/>
          <w:numId w:val="6"/>
        </w:numPr>
        <w:tabs>
          <w:tab w:pos="844" w:val="left" w:leader="none"/>
        </w:tabs>
        <w:spacing w:line="240" w:lineRule="auto" w:before="140" w:after="0"/>
        <w:ind w:left="843" w:right="0" w:hanging="361"/>
        <w:jc w:val="left"/>
        <w:rPr>
          <w:sz w:val="24"/>
        </w:rPr>
      </w:pPr>
      <w:r>
        <w:rPr>
          <w:sz w:val="24"/>
        </w:rPr>
        <w:t>Antimalarial</w:t>
      </w:r>
      <w:r>
        <w:rPr>
          <w:spacing w:val="-2"/>
          <w:sz w:val="24"/>
        </w:rPr>
        <w:t> </w:t>
      </w:r>
      <w:r>
        <w:rPr>
          <w:sz w:val="24"/>
        </w:rPr>
        <w:t>Activity</w:t>
      </w:r>
      <w:r>
        <w:rPr>
          <w:spacing w:val="-3"/>
          <w:sz w:val="24"/>
        </w:rPr>
        <w:t> </w:t>
      </w:r>
      <w:r>
        <w:rPr>
          <w:sz w:val="24"/>
        </w:rPr>
        <w:t>and Inhibition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(IC</w:t>
      </w:r>
      <w:r>
        <w:rPr>
          <w:sz w:val="24"/>
          <w:vertAlign w:val="subscript"/>
        </w:rPr>
        <w:t>50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Aqueous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</w:p>
    <w:p>
      <w:pPr>
        <w:tabs>
          <w:tab w:pos="9331" w:val="left" w:leader="dot"/>
        </w:tabs>
        <w:spacing w:before="137"/>
        <w:ind w:left="910" w:right="0" w:firstLine="0"/>
        <w:jc w:val="left"/>
        <w:rPr>
          <w:sz w:val="24"/>
        </w:rPr>
      </w:pPr>
      <w:r>
        <w:rPr>
          <w:sz w:val="24"/>
        </w:rPr>
        <w:t>Ethanolic</w:t>
      </w:r>
      <w:r>
        <w:rPr>
          <w:spacing w:val="-2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citratus</w:t>
        <w:tab/>
      </w:r>
      <w:r>
        <w:rPr>
          <w:sz w:val="24"/>
        </w:rPr>
        <w:t>37</w:t>
      </w:r>
    </w:p>
    <w:p>
      <w:pPr>
        <w:pStyle w:val="ListParagraph"/>
        <w:numPr>
          <w:ilvl w:val="0"/>
          <w:numId w:val="6"/>
        </w:numPr>
        <w:tabs>
          <w:tab w:pos="844" w:val="left" w:leader="none"/>
        </w:tabs>
        <w:spacing w:line="240" w:lineRule="auto" w:before="139" w:after="0"/>
        <w:ind w:left="843" w:right="0" w:hanging="361"/>
        <w:jc w:val="left"/>
        <w:rPr>
          <w:i/>
          <w:sz w:val="24"/>
        </w:rPr>
      </w:pP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Toxicity</w:t>
      </w:r>
      <w:r>
        <w:rPr>
          <w:spacing w:val="-5"/>
          <w:sz w:val="24"/>
        </w:rPr>
        <w:t> </w:t>
      </w:r>
      <w:r>
        <w:rPr>
          <w:sz w:val="24"/>
        </w:rPr>
        <w:t>of Aqueous</w:t>
      </w:r>
      <w:r>
        <w:rPr>
          <w:spacing w:val="-1"/>
          <w:sz w:val="24"/>
        </w:rPr>
        <w:t> </w:t>
      </w:r>
      <w:r>
        <w:rPr>
          <w:sz w:val="24"/>
        </w:rPr>
        <w:t>and Ethanolic</w:t>
      </w:r>
      <w:r>
        <w:rPr>
          <w:spacing w:val="-1"/>
          <w:sz w:val="24"/>
        </w:rPr>
        <w:t> </w:t>
      </w:r>
      <w:r>
        <w:rPr>
          <w:sz w:val="24"/>
        </w:rPr>
        <w:t>Extracts of</w:t>
      </w:r>
      <w:r>
        <w:rPr>
          <w:spacing w:val="1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occidentale</w:t>
      </w:r>
    </w:p>
    <w:p>
      <w:pPr>
        <w:tabs>
          <w:tab w:pos="9523" w:val="left" w:leader="dot"/>
        </w:tabs>
        <w:spacing w:before="137"/>
        <w:ind w:left="903" w:right="0" w:firstLine="0"/>
        <w:jc w:val="left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49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784" w:val="left" w:leader="none"/>
          <w:tab w:pos="9523" w:val="left" w:leader="dot"/>
        </w:tabs>
        <w:spacing w:line="240" w:lineRule="auto" w:before="0" w:after="0"/>
        <w:ind w:left="783" w:right="0" w:hanging="30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Topical</w:t>
      </w:r>
      <w:r>
        <w:rPr>
          <w:spacing w:val="-1"/>
          <w:sz w:val="24"/>
        </w:rPr>
        <w:t> </w:t>
      </w:r>
      <w:r>
        <w:rPr>
          <w:sz w:val="24"/>
        </w:rPr>
        <w:t>Oedema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Mouse</w:t>
      </w:r>
      <w:r>
        <w:rPr>
          <w:spacing w:val="-1"/>
          <w:sz w:val="24"/>
        </w:rPr>
        <w:t> </w:t>
      </w:r>
      <w:r>
        <w:rPr>
          <w:sz w:val="24"/>
        </w:rPr>
        <w:t>Ear</w:t>
        <w:tab/>
        <w:t>50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784" w:val="left" w:leader="none"/>
        </w:tabs>
        <w:spacing w:line="240" w:lineRule="auto" w:before="1" w:after="0"/>
        <w:ind w:left="783" w:right="0" w:hanging="301"/>
        <w:jc w:val="left"/>
        <w:rPr>
          <w:i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Ethanolic</w:t>
      </w:r>
      <w:r>
        <w:rPr>
          <w:spacing w:val="-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Anacardium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occidentale</w:t>
      </w:r>
    </w:p>
    <w:p>
      <w:pPr>
        <w:pStyle w:val="BodyText"/>
        <w:rPr>
          <w:i/>
          <w:sz w:val="33"/>
        </w:rPr>
      </w:pPr>
    </w:p>
    <w:p>
      <w:pPr>
        <w:pStyle w:val="BodyText"/>
        <w:tabs>
          <w:tab w:pos="9542" w:val="left" w:leader="dot"/>
        </w:tabs>
        <w:ind w:left="970"/>
      </w:pPr>
      <w:r>
        <w:rPr/>
        <w:t>on</w:t>
      </w:r>
      <w:r>
        <w:rPr>
          <w:spacing w:val="-1"/>
        </w:rPr>
        <w:t> </w:t>
      </w:r>
      <w:r>
        <w:rPr/>
        <w:t>Acetic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Induced</w:t>
      </w:r>
      <w:r>
        <w:rPr>
          <w:spacing w:val="1"/>
        </w:rPr>
        <w:t> </w:t>
      </w:r>
      <w:r>
        <w:rPr/>
        <w:t>Writhing</w:t>
      </w:r>
      <w:r>
        <w:rPr>
          <w:spacing w:val="-4"/>
        </w:rPr>
        <w:t> </w:t>
      </w:r>
      <w:r>
        <w:rPr/>
        <w:t>in Mice</w:t>
        <w:tab/>
        <w:t>52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724" w:val="left" w:leader="none"/>
        </w:tabs>
        <w:spacing w:line="240" w:lineRule="auto" w:before="1" w:after="0"/>
        <w:ind w:left="723" w:right="0" w:hanging="241"/>
        <w:jc w:val="left"/>
        <w:rPr>
          <w:i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</w:t>
      </w:r>
      <w:r>
        <w:rPr>
          <w:spacing w:val="-1"/>
          <w:sz w:val="24"/>
        </w:rPr>
        <w:t> </w:t>
      </w:r>
      <w:r>
        <w:rPr>
          <w:sz w:val="24"/>
        </w:rPr>
        <w:t>Extracts of</w:t>
      </w:r>
      <w:r>
        <w:rPr>
          <w:spacing w:val="-1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</w:p>
    <w:p>
      <w:pPr>
        <w:pStyle w:val="BodyText"/>
        <w:spacing w:before="11"/>
        <w:rPr>
          <w:i/>
          <w:sz w:val="32"/>
        </w:rPr>
      </w:pPr>
    </w:p>
    <w:p>
      <w:pPr>
        <w:pStyle w:val="BodyText"/>
        <w:tabs>
          <w:tab w:pos="9542" w:val="left" w:leader="dot"/>
        </w:tabs>
        <w:ind w:left="910"/>
      </w:pPr>
      <w:r>
        <w:rPr/>
        <w:t>on</w:t>
      </w:r>
      <w:r>
        <w:rPr>
          <w:spacing w:val="-1"/>
        </w:rPr>
        <w:t> </w:t>
      </w:r>
      <w:r>
        <w:rPr/>
        <w:t>Acetic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Induced</w:t>
      </w:r>
      <w:r>
        <w:rPr>
          <w:spacing w:val="1"/>
        </w:rPr>
        <w:t> </w:t>
      </w:r>
      <w:r>
        <w:rPr/>
        <w:t>Writhing</w:t>
      </w:r>
      <w:r>
        <w:rPr>
          <w:spacing w:val="-4"/>
        </w:rPr>
        <w:t> </w:t>
      </w:r>
      <w:r>
        <w:rPr/>
        <w:t>in Mice</w:t>
        <w:tab/>
        <w:t>53</w:t>
      </w:r>
    </w:p>
    <w:p>
      <w:pPr>
        <w:spacing w:after="0"/>
        <w:sectPr>
          <w:pgSz w:w="12240" w:h="15840"/>
          <w:pgMar w:header="722" w:footer="0" w:top="1320" w:bottom="280" w:left="1720" w:right="620"/>
        </w:sectPr>
      </w:pPr>
    </w:p>
    <w:p>
      <w:pPr>
        <w:pStyle w:val="Heading1"/>
        <w:spacing w:before="84"/>
        <w:ind w:left="366"/>
        <w:jc w:val="center"/>
      </w:pPr>
      <w:bookmarkStart w:name="_TOC_250047" w:id="5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856" w:val="left" w:leader="none"/>
        </w:tabs>
        <w:ind w:left="275"/>
        <w:jc w:val="center"/>
      </w:pPr>
      <w:r>
        <w:rPr/>
        <w:t>FIGURE</w:t>
        <w:tab/>
        <w:t>PAGE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0" w:hanging="424"/>
        <w:jc w:val="left"/>
        <w:rPr>
          <w:sz w:val="24"/>
        </w:rPr>
      </w:pPr>
      <w:r>
        <w:rPr>
          <w:sz w:val="24"/>
        </w:rPr>
        <w:t>Inhibition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falciparum</w:t>
      </w:r>
      <w:r>
        <w:rPr>
          <w:i/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Aqueous 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tabs>
          <w:tab w:pos="9751" w:val="right" w:leader="dot"/>
        </w:tabs>
        <w:spacing w:before="1"/>
        <w:ind w:left="970" w:right="0" w:firstLine="0"/>
        <w:jc w:val="left"/>
        <w:rPr>
          <w:sz w:val="24"/>
        </w:rPr>
      </w:pPr>
      <w:r>
        <w:rPr>
          <w:i/>
          <w:sz w:val="24"/>
        </w:rPr>
        <w:t>Anacardium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</w:t>
        <w:tab/>
      </w:r>
      <w:r>
        <w:rPr>
          <w:sz w:val="24"/>
        </w:rPr>
        <w:t>40</w:t>
      </w:r>
    </w:p>
    <w:p>
      <w:pPr>
        <w:pStyle w:val="ListParagraph"/>
        <w:numPr>
          <w:ilvl w:val="0"/>
          <w:numId w:val="7"/>
        </w:numPr>
        <w:tabs>
          <w:tab w:pos="973" w:val="left" w:leader="none"/>
          <w:tab w:pos="974" w:val="left" w:leader="none"/>
        </w:tabs>
        <w:spacing w:line="240" w:lineRule="auto" w:before="276" w:after="0"/>
        <w:ind w:left="973" w:right="0" w:hanging="424"/>
        <w:jc w:val="left"/>
        <w:rPr>
          <w:sz w:val="24"/>
        </w:rPr>
      </w:pPr>
      <w:r>
        <w:rPr>
          <w:sz w:val="24"/>
        </w:rPr>
        <w:t>Inhibition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falciparum</w:t>
      </w:r>
      <w:r>
        <w:rPr>
          <w:i/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Ethanol Extract</w:t>
      </w:r>
    </w:p>
    <w:p>
      <w:pPr>
        <w:tabs>
          <w:tab w:pos="9763" w:val="right" w:leader="dot"/>
        </w:tabs>
        <w:spacing w:before="0"/>
        <w:ind w:left="970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Anacardium occidentale</w:t>
        <w:tab/>
      </w:r>
      <w:r>
        <w:rPr>
          <w:sz w:val="24"/>
        </w:rPr>
        <w:t>41</w:t>
      </w:r>
    </w:p>
    <w:p>
      <w:pPr>
        <w:pStyle w:val="ListParagraph"/>
        <w:numPr>
          <w:ilvl w:val="0"/>
          <w:numId w:val="7"/>
        </w:numPr>
        <w:tabs>
          <w:tab w:pos="973" w:val="left" w:leader="none"/>
          <w:tab w:pos="974" w:val="left" w:leader="none"/>
        </w:tabs>
        <w:spacing w:line="240" w:lineRule="auto" w:before="276" w:after="0"/>
        <w:ind w:left="973" w:right="0" w:hanging="424"/>
        <w:jc w:val="left"/>
        <w:rPr>
          <w:sz w:val="24"/>
        </w:rPr>
      </w:pPr>
      <w:r>
        <w:rPr>
          <w:sz w:val="24"/>
        </w:rPr>
        <w:t>Inhibition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falciparum</w:t>
      </w:r>
      <w:r>
        <w:rPr>
          <w:i/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Aqueous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tabs>
          <w:tab w:pos="9773" w:val="right" w:leader="dot"/>
        </w:tabs>
        <w:spacing w:before="0"/>
        <w:ind w:left="910" w:right="0" w:firstLine="0"/>
        <w:jc w:val="left"/>
        <w:rPr>
          <w:sz w:val="24"/>
        </w:rPr>
      </w:pP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  <w:tab/>
      </w:r>
      <w:r>
        <w:rPr>
          <w:sz w:val="24"/>
        </w:rPr>
        <w:t>42</w:t>
      </w:r>
    </w:p>
    <w:p>
      <w:pPr>
        <w:pStyle w:val="ListParagraph"/>
        <w:numPr>
          <w:ilvl w:val="0"/>
          <w:numId w:val="7"/>
        </w:numPr>
        <w:tabs>
          <w:tab w:pos="973" w:val="left" w:leader="none"/>
          <w:tab w:pos="974" w:val="left" w:leader="none"/>
        </w:tabs>
        <w:spacing w:line="240" w:lineRule="auto" w:before="276" w:after="0"/>
        <w:ind w:left="973" w:right="0" w:hanging="424"/>
        <w:jc w:val="left"/>
        <w:rPr>
          <w:sz w:val="24"/>
        </w:rPr>
      </w:pPr>
      <w:r>
        <w:rPr>
          <w:sz w:val="24"/>
        </w:rPr>
        <w:t>Inhibition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falciparum</w:t>
      </w:r>
      <w:r>
        <w:rPr>
          <w:i/>
          <w:spacing w:val="1"/>
          <w:sz w:val="24"/>
        </w:rPr>
        <w:t> </w:t>
      </w:r>
      <w:r>
        <w:rPr>
          <w:sz w:val="24"/>
        </w:rPr>
        <w:t>Isolates by</w:t>
      </w:r>
      <w:r>
        <w:rPr>
          <w:spacing w:val="-4"/>
          <w:sz w:val="24"/>
        </w:rPr>
        <w:t> </w:t>
      </w:r>
      <w:r>
        <w:rPr>
          <w:sz w:val="24"/>
        </w:rPr>
        <w:t>Ethanol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tabs>
          <w:tab w:pos="9753" w:val="right" w:leader="dot"/>
        </w:tabs>
        <w:spacing w:before="0"/>
        <w:ind w:left="910" w:right="0" w:firstLine="0"/>
        <w:jc w:val="left"/>
        <w:rPr>
          <w:sz w:val="24"/>
        </w:rPr>
      </w:pP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  <w:tab/>
      </w:r>
      <w:r>
        <w:rPr>
          <w:sz w:val="24"/>
        </w:rPr>
        <w:t>43</w:t>
      </w:r>
    </w:p>
    <w:p>
      <w:pPr>
        <w:pStyle w:val="ListParagraph"/>
        <w:numPr>
          <w:ilvl w:val="0"/>
          <w:numId w:val="7"/>
        </w:numPr>
        <w:tabs>
          <w:tab w:pos="911" w:val="left" w:leader="none"/>
        </w:tabs>
        <w:spacing w:line="240" w:lineRule="auto" w:before="276" w:after="0"/>
        <w:ind w:left="910" w:right="0" w:hanging="361"/>
        <w:jc w:val="left"/>
        <w:rPr>
          <w:i/>
          <w:sz w:val="24"/>
        </w:rPr>
      </w:pPr>
      <w:r>
        <w:rPr>
          <w:sz w:val="24"/>
        </w:rPr>
        <w:t>Comparatve</w:t>
      </w:r>
      <w:r>
        <w:rPr>
          <w:spacing w:val="-2"/>
          <w:sz w:val="24"/>
        </w:rPr>
        <w:t> </w:t>
      </w:r>
      <w:r>
        <w:rPr>
          <w:sz w:val="24"/>
        </w:rPr>
        <w:t>Parasite</w:t>
      </w:r>
      <w:r>
        <w:rPr>
          <w:spacing w:val="2"/>
          <w:sz w:val="24"/>
        </w:rPr>
        <w:t> </w:t>
      </w:r>
      <w:r>
        <w:rPr>
          <w:sz w:val="24"/>
        </w:rPr>
        <w:t>Inhibition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Aqueous</w:t>
      </w:r>
      <w:r>
        <w:rPr>
          <w:spacing w:val="-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Anacardium</w:t>
      </w:r>
    </w:p>
    <w:p>
      <w:pPr>
        <w:tabs>
          <w:tab w:pos="9780" w:val="right" w:leader="dot"/>
        </w:tabs>
        <w:spacing w:before="0"/>
        <w:ind w:left="910" w:right="0" w:firstLine="0"/>
        <w:jc w:val="left"/>
        <w:rPr>
          <w:sz w:val="24"/>
        </w:rPr>
      </w:pPr>
      <w:r>
        <w:rPr>
          <w:i/>
          <w:sz w:val="24"/>
        </w:rPr>
        <w:t>occidentale</w:t>
      </w:r>
      <w:r>
        <w:rPr>
          <w:i/>
          <w:spacing w:val="-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Cymbopogon citratus</w:t>
        <w:tab/>
      </w:r>
      <w:r>
        <w:rPr>
          <w:sz w:val="24"/>
        </w:rPr>
        <w:t>44</w:t>
      </w:r>
    </w:p>
    <w:p>
      <w:pPr>
        <w:pStyle w:val="ListParagraph"/>
        <w:numPr>
          <w:ilvl w:val="0"/>
          <w:numId w:val="7"/>
        </w:numPr>
        <w:tabs>
          <w:tab w:pos="911" w:val="left" w:leader="none"/>
        </w:tabs>
        <w:spacing w:line="240" w:lineRule="auto" w:before="276" w:after="0"/>
        <w:ind w:left="910" w:right="0" w:hanging="361"/>
        <w:jc w:val="left"/>
        <w:rPr>
          <w:i/>
          <w:sz w:val="24"/>
        </w:rPr>
      </w:pPr>
      <w:r>
        <w:rPr>
          <w:sz w:val="24"/>
        </w:rPr>
        <w:t>Comparative</w:t>
      </w:r>
      <w:r>
        <w:rPr>
          <w:spacing w:val="-2"/>
          <w:sz w:val="24"/>
        </w:rPr>
        <w:t> </w:t>
      </w:r>
      <w:r>
        <w:rPr>
          <w:sz w:val="24"/>
        </w:rPr>
        <w:t>Parasite Inhibition by</w:t>
      </w:r>
      <w:r>
        <w:rPr>
          <w:spacing w:val="-9"/>
          <w:sz w:val="24"/>
        </w:rPr>
        <w:t> </w:t>
      </w:r>
      <w:r>
        <w:rPr>
          <w:sz w:val="24"/>
        </w:rPr>
        <w:t>Ethanol</w:t>
      </w:r>
      <w:r>
        <w:rPr>
          <w:spacing w:val="-1"/>
          <w:sz w:val="24"/>
        </w:rPr>
        <w:t> </w:t>
      </w:r>
      <w:r>
        <w:rPr>
          <w:sz w:val="24"/>
        </w:rPr>
        <w:t>Extracts of</w:t>
      </w:r>
      <w:r>
        <w:rPr>
          <w:spacing w:val="-1"/>
          <w:sz w:val="24"/>
        </w:rPr>
        <w:t> </w:t>
      </w:r>
      <w:r>
        <w:rPr>
          <w:i/>
          <w:sz w:val="24"/>
        </w:rPr>
        <w:t>Anacardium</w:t>
      </w:r>
    </w:p>
    <w:p>
      <w:pPr>
        <w:tabs>
          <w:tab w:pos="9780" w:val="right" w:leader="dot"/>
        </w:tabs>
        <w:spacing w:before="0"/>
        <w:ind w:left="910" w:right="0" w:firstLine="0"/>
        <w:jc w:val="left"/>
        <w:rPr>
          <w:sz w:val="24"/>
        </w:rPr>
      </w:pPr>
      <w:r>
        <w:rPr>
          <w:i/>
          <w:sz w:val="24"/>
        </w:rPr>
        <w:t>occidentale</w:t>
      </w:r>
      <w:r>
        <w:rPr>
          <w:i/>
          <w:spacing w:val="-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Cymbopogon citratus</w:t>
        <w:tab/>
      </w:r>
      <w:r>
        <w:rPr>
          <w:sz w:val="24"/>
        </w:rPr>
        <w:t>45</w:t>
      </w:r>
    </w:p>
    <w:p>
      <w:pPr>
        <w:pStyle w:val="ListParagraph"/>
        <w:numPr>
          <w:ilvl w:val="0"/>
          <w:numId w:val="7"/>
        </w:numPr>
        <w:tabs>
          <w:tab w:pos="903" w:val="left" w:leader="none"/>
          <w:tab w:pos="904" w:val="left" w:leader="none"/>
        </w:tabs>
        <w:spacing w:line="240" w:lineRule="auto" w:before="276" w:after="0"/>
        <w:ind w:left="903" w:right="0" w:hanging="421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-1"/>
          <w:sz w:val="24"/>
        </w:rPr>
        <w:t> </w:t>
      </w:r>
      <w:r>
        <w:rPr>
          <w:sz w:val="24"/>
        </w:rPr>
        <w:t>Inhibition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Four Extracts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Dose-dependent</w:t>
      </w:r>
    </w:p>
    <w:p>
      <w:pPr>
        <w:pStyle w:val="BodyText"/>
        <w:tabs>
          <w:tab w:pos="9751" w:val="right" w:leader="dot"/>
        </w:tabs>
        <w:ind w:left="970"/>
      </w:pPr>
      <w:r>
        <w:rPr/>
        <w:t>Antimalarial</w:t>
      </w:r>
      <w:r>
        <w:rPr>
          <w:spacing w:val="-1"/>
        </w:rPr>
        <w:t> </w:t>
      </w:r>
      <w:r>
        <w:rPr/>
        <w:t>Activity</w:t>
        <w:tab/>
        <w:t>46</w:t>
      </w:r>
    </w:p>
    <w:p>
      <w:pPr>
        <w:pStyle w:val="ListParagraph"/>
        <w:numPr>
          <w:ilvl w:val="0"/>
          <w:numId w:val="7"/>
        </w:numPr>
        <w:tabs>
          <w:tab w:pos="844" w:val="left" w:leader="none"/>
        </w:tabs>
        <w:spacing w:line="240" w:lineRule="auto" w:before="276" w:after="0"/>
        <w:ind w:left="910" w:right="2522" w:hanging="428"/>
        <w:jc w:val="left"/>
        <w:rPr>
          <w:sz w:val="24"/>
        </w:rPr>
      </w:pPr>
      <w:r>
        <w:rPr>
          <w:sz w:val="24"/>
        </w:rPr>
        <w:t>Percentage Inhibition of Parasite Growth by Aqueous and Ethanolic</w:t>
      </w:r>
      <w:r>
        <w:rPr>
          <w:spacing w:val="-58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  <w:r>
        <w:rPr>
          <w:i/>
          <w:spacing w:val="2"/>
          <w:sz w:val="24"/>
        </w:rPr>
        <w:t> </w:t>
      </w:r>
      <w:r>
        <w:rPr>
          <w:sz w:val="24"/>
        </w:rPr>
        <w:t>at</w:t>
      </w:r>
    </w:p>
    <w:p>
      <w:pPr>
        <w:pStyle w:val="BodyText"/>
        <w:tabs>
          <w:tab w:pos="9741" w:val="right" w:leader="dot"/>
        </w:tabs>
        <w:spacing w:before="1"/>
        <w:ind w:left="910"/>
      </w:pPr>
      <w:r>
        <w:rPr/>
        <w:t>Various</w:t>
      </w:r>
      <w:r>
        <w:rPr>
          <w:spacing w:val="-1"/>
        </w:rPr>
        <w:t> </w:t>
      </w:r>
      <w:r>
        <w:rPr/>
        <w:t>Concentrations (1.56µg/ml-100µg/ml)</w:t>
        <w:tab/>
        <w:t>47</w:t>
      </w:r>
    </w:p>
    <w:p>
      <w:pPr>
        <w:spacing w:after="0"/>
        <w:sectPr>
          <w:pgSz w:w="12240" w:h="15840"/>
          <w:pgMar w:header="722" w:footer="0" w:top="1320" w:bottom="280" w:left="1720" w:right="620"/>
        </w:sectPr>
      </w:pPr>
    </w:p>
    <w:p>
      <w:pPr>
        <w:pStyle w:val="Heading1"/>
        <w:spacing w:before="84"/>
        <w:ind w:left="368"/>
        <w:jc w:val="center"/>
      </w:pPr>
      <w:bookmarkStart w:name="_TOC_250046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PLATES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9029" w:val="left" w:leader="none"/>
        </w:tabs>
        <w:ind w:left="361"/>
        <w:jc w:val="center"/>
      </w:pPr>
      <w:r>
        <w:rPr/>
        <w:t>PLATE</w:t>
        <w:tab/>
        <w:t>PAGE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903" w:val="left" w:leader="none"/>
          <w:tab w:pos="904" w:val="left" w:leader="none"/>
          <w:tab w:pos="9530" w:val="left" w:leader="dot"/>
        </w:tabs>
        <w:spacing w:line="240" w:lineRule="auto" w:before="1" w:after="0"/>
        <w:ind w:left="903" w:right="0" w:hanging="421"/>
        <w:jc w:val="left"/>
        <w:rPr>
          <w:sz w:val="24"/>
        </w:rPr>
      </w:pPr>
      <w:r>
        <w:rPr>
          <w:i/>
          <w:sz w:val="24"/>
        </w:rPr>
        <w:t>Anacardium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-1"/>
          <w:sz w:val="24"/>
        </w:rPr>
        <w:t> </w:t>
      </w:r>
      <w:r>
        <w:rPr>
          <w:sz w:val="24"/>
        </w:rPr>
        <w:t>(Cashew</w:t>
      </w:r>
      <w:r>
        <w:rPr>
          <w:spacing w:val="-3"/>
          <w:sz w:val="24"/>
        </w:rPr>
        <w:t> </w:t>
      </w:r>
      <w:r>
        <w:rPr>
          <w:sz w:val="24"/>
        </w:rPr>
        <w:t>Plant)</w:t>
        <w:tab/>
        <w:t>29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03" w:val="left" w:leader="none"/>
          <w:tab w:pos="904" w:val="left" w:leader="none"/>
          <w:tab w:pos="9525" w:val="left" w:leader="dot"/>
        </w:tabs>
        <w:spacing w:line="240" w:lineRule="auto" w:before="0" w:after="0"/>
        <w:ind w:left="903" w:right="0" w:hanging="421"/>
        <w:jc w:val="left"/>
        <w:rPr>
          <w:sz w:val="24"/>
        </w:rPr>
      </w:pPr>
      <w:r>
        <w:rPr>
          <w:i/>
          <w:sz w:val="24"/>
        </w:rPr>
        <w:t>Cymbopogon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citratus</w:t>
      </w:r>
      <w:r>
        <w:rPr>
          <w:i/>
          <w:spacing w:val="1"/>
          <w:sz w:val="24"/>
        </w:rPr>
        <w:t> </w:t>
      </w:r>
      <w:r>
        <w:rPr>
          <w:sz w:val="24"/>
        </w:rPr>
        <w:t>(Lemon</w:t>
      </w:r>
      <w:r>
        <w:rPr>
          <w:spacing w:val="-2"/>
          <w:sz w:val="24"/>
        </w:rPr>
        <w:t> </w:t>
      </w:r>
      <w:r>
        <w:rPr>
          <w:sz w:val="24"/>
        </w:rPr>
        <w:t>Grass)</w:t>
        <w:tab/>
        <w:t>30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22" w:footer="0" w:top="1320" w:bottom="280" w:left="1720" w:right="620"/>
        </w:sectPr>
      </w:pPr>
    </w:p>
    <w:p>
      <w:pPr>
        <w:pStyle w:val="Heading1"/>
        <w:spacing w:before="84"/>
        <w:ind w:left="367"/>
        <w:jc w:val="center"/>
      </w:pPr>
      <w:bookmarkStart w:name="_TOC_250045" w:id="7"/>
      <w:bookmarkEnd w:id="7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483" w:right="109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search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antimalarial</w:t>
      </w:r>
      <w:r>
        <w:rPr>
          <w:spacing w:val="20"/>
          <w:sz w:val="24"/>
        </w:rPr>
        <w:t> </w:t>
      </w:r>
      <w:r>
        <w:rPr>
          <w:sz w:val="24"/>
        </w:rPr>
        <w:t>compounds</w:t>
      </w:r>
      <w:r>
        <w:rPr>
          <w:spacing w:val="20"/>
          <w:sz w:val="24"/>
        </w:rPr>
        <w:t> </w:t>
      </w:r>
      <w:r>
        <w:rPr>
          <w:sz w:val="24"/>
        </w:rPr>
        <w:t>was</w:t>
      </w:r>
      <w:r>
        <w:rPr>
          <w:spacing w:val="20"/>
          <w:sz w:val="24"/>
        </w:rPr>
        <w:t> </w:t>
      </w:r>
      <w:r>
        <w:rPr>
          <w:sz w:val="24"/>
        </w:rPr>
        <w:t>necessitated</w:t>
      </w:r>
      <w:r>
        <w:rPr>
          <w:spacing w:val="20"/>
          <w:sz w:val="24"/>
        </w:rPr>
        <w:t> </w:t>
      </w:r>
      <w:r>
        <w:rPr>
          <w:sz w:val="24"/>
        </w:rPr>
        <w:t>by</w:t>
      </w:r>
      <w:r>
        <w:rPr>
          <w:spacing w:val="20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falciparum</w:t>
      </w:r>
      <w:r>
        <w:rPr>
          <w:i/>
          <w:spacing w:val="21"/>
          <w:sz w:val="24"/>
        </w:rPr>
        <w:t> </w:t>
      </w:r>
      <w:r>
        <w:rPr>
          <w:sz w:val="24"/>
        </w:rPr>
        <w:t>resistance</w:t>
      </w:r>
      <w:r>
        <w:rPr>
          <w:spacing w:val="-57"/>
          <w:sz w:val="24"/>
        </w:rPr>
        <w:t> </w:t>
      </w:r>
      <w:r>
        <w:rPr>
          <w:sz w:val="24"/>
        </w:rPr>
        <w:t>to most antimalarial drugs. In endemic countries where malaria is prevalent, medicinal plants are</w:t>
      </w:r>
      <w:r>
        <w:rPr>
          <w:spacing w:val="-57"/>
          <w:sz w:val="24"/>
        </w:rPr>
        <w:t> </w:t>
      </w:r>
      <w:r>
        <w:rPr>
          <w:sz w:val="24"/>
        </w:rPr>
        <w:t>often used to treat malaria. In this study, the </w:t>
      </w:r>
      <w:r>
        <w:rPr>
          <w:i/>
          <w:sz w:val="24"/>
        </w:rPr>
        <w:t>in vitro </w:t>
      </w:r>
      <w:r>
        <w:rPr>
          <w:sz w:val="24"/>
        </w:rPr>
        <w:t>antimalarial activities of crude aqueous and</w:t>
      </w:r>
      <w:r>
        <w:rPr>
          <w:spacing w:val="1"/>
          <w:sz w:val="24"/>
        </w:rPr>
        <w:t> </w:t>
      </w:r>
      <w:r>
        <w:rPr>
          <w:sz w:val="24"/>
        </w:rPr>
        <w:t>ethanolic</w:t>
      </w:r>
      <w:r>
        <w:rPr>
          <w:spacing w:val="6"/>
          <w:sz w:val="24"/>
        </w:rPr>
        <w:t> </w:t>
      </w:r>
      <w:r>
        <w:rPr>
          <w:sz w:val="24"/>
        </w:rPr>
        <w:t>extracts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citratus</w:t>
      </w:r>
      <w:r>
        <w:rPr>
          <w:sz w:val="24"/>
        </w:rPr>
        <w:t>,</w:t>
      </w:r>
      <w:r>
        <w:rPr>
          <w:spacing w:val="7"/>
          <w:sz w:val="24"/>
        </w:rPr>
        <w:t> </w:t>
      </w:r>
      <w:r>
        <w:rPr>
          <w:sz w:val="24"/>
        </w:rPr>
        <w:t>were</w:t>
      </w:r>
      <w:r>
        <w:rPr>
          <w:spacing w:val="6"/>
          <w:sz w:val="24"/>
        </w:rPr>
        <w:t> </w:t>
      </w:r>
      <w:r>
        <w:rPr>
          <w:sz w:val="24"/>
        </w:rPr>
        <w:t>evaluated</w:t>
      </w:r>
      <w:r>
        <w:rPr>
          <w:spacing w:val="6"/>
          <w:sz w:val="24"/>
        </w:rPr>
        <w:t> </w:t>
      </w:r>
      <w:r>
        <w:rPr>
          <w:sz w:val="24"/>
        </w:rPr>
        <w:t>against</w:t>
      </w:r>
    </w:p>
    <w:p>
      <w:pPr>
        <w:pStyle w:val="BodyText"/>
        <w:spacing w:line="480" w:lineRule="auto" w:before="1"/>
        <w:ind w:left="483" w:right="109"/>
        <w:jc w:val="both"/>
      </w:pPr>
      <w:r>
        <w:rPr>
          <w:i/>
        </w:rPr>
        <w:t>P. falciparum</w:t>
      </w:r>
      <w:r>
        <w:rPr/>
        <w:t>. Fourteen fresh blood samples obtained from infected children and adults aged 15</w:t>
      </w:r>
      <w:r>
        <w:rPr>
          <w:spacing w:val="1"/>
        </w:rPr>
        <w:t> </w:t>
      </w:r>
      <w:r>
        <w:rPr/>
        <w:t>to 25 years were tested against the plant extracts. Standard microtest technique of schizont</w:t>
      </w:r>
      <w:r>
        <w:rPr>
          <w:spacing w:val="1"/>
        </w:rPr>
        <w:t> </w:t>
      </w:r>
      <w:r>
        <w:rPr/>
        <w:t>maturation and parasite growth assay was used to culture fresh isolates. Acute toxicity of the</w:t>
      </w:r>
      <w:r>
        <w:rPr>
          <w:spacing w:val="1"/>
        </w:rPr>
        <w:t> </w:t>
      </w:r>
      <w:r>
        <w:rPr/>
        <w:t>aqueous and ethanolic extracts </w:t>
      </w:r>
      <w:r>
        <w:rPr>
          <w:i/>
        </w:rPr>
        <w:t>A</w:t>
      </w:r>
      <w:r>
        <w:rPr/>
        <w:t>. </w:t>
      </w:r>
      <w:r>
        <w:rPr>
          <w:i/>
        </w:rPr>
        <w:t>occidentale </w:t>
      </w:r>
      <w:r>
        <w:rPr/>
        <w:t>and </w:t>
      </w:r>
      <w:r>
        <w:rPr>
          <w:i/>
        </w:rPr>
        <w:t>C. citratus </w:t>
      </w:r>
      <w:r>
        <w:rPr/>
        <w:t>was tested on albino rats. Anti-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activity 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xylene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ear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properties of plants’ extracts were evaluated using acetic acid-induced writhing in mice. The</w:t>
      </w:r>
      <w:r>
        <w:rPr>
          <w:spacing w:val="1"/>
        </w:rPr>
        <w:t> </w:t>
      </w:r>
      <w:r>
        <w:rPr/>
        <w:t>SSPS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inhibition.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t-test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analyse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data.</w:t>
      </w:r>
      <w:r>
        <w:rPr>
          <w:spacing w:val="17"/>
        </w:rPr>
        <w:t> </w:t>
      </w:r>
      <w:r>
        <w:rPr/>
        <w:t>There</w:t>
      </w:r>
      <w:r>
        <w:rPr>
          <w:spacing w:val="11"/>
        </w:rPr>
        <w:t> </w:t>
      </w:r>
      <w:r>
        <w:rPr/>
        <w:t>was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(p</w:t>
      </w:r>
      <w:r>
        <w:rPr>
          <w:spacing w:val="12"/>
        </w:rPr>
        <w:t> </w:t>
      </w:r>
      <w:r>
        <w:rPr/>
        <w:t>=</w:t>
      </w:r>
      <w:r>
        <w:rPr>
          <w:spacing w:val="13"/>
        </w:rPr>
        <w:t> </w:t>
      </w:r>
      <w:r>
        <w:rPr/>
        <w:t>0.05)</w:t>
      </w:r>
      <w:r>
        <w:rPr>
          <w:spacing w:val="13"/>
        </w:rPr>
        <w:t> </w:t>
      </w:r>
      <w:r>
        <w:rPr/>
        <w:t>reduction</w:t>
      </w:r>
      <w:r>
        <w:rPr>
          <w:spacing w:val="-57"/>
        </w:rPr>
        <w:t> </w:t>
      </w:r>
      <w:r>
        <w:rPr/>
        <w:t>in the number of parasitized cells relative to the control. Ethanol extract of </w:t>
      </w:r>
      <w:r>
        <w:rPr>
          <w:i/>
        </w:rPr>
        <w:t>A. occidentale</w:t>
      </w:r>
      <w:r>
        <w:rPr>
          <w:i/>
          <w:spacing w:val="1"/>
        </w:rPr>
        <w:t> </w:t>
      </w:r>
      <w:r>
        <w:rPr/>
        <w:t>exhibited higher antimalarial activity of 75.6% than aqueous IC</w:t>
      </w:r>
      <w:r>
        <w:rPr>
          <w:vertAlign w:val="subscript"/>
        </w:rPr>
        <w:t>50</w:t>
      </w:r>
      <w:r>
        <w:rPr>
          <w:vertAlign w:val="baseline"/>
        </w:rPr>
        <w:t> of 11.7</w:t>
      </w:r>
      <w:r>
        <w:rPr>
          <w:rFonts w:ascii="Tahoma" w:hAnsi="Tahoma"/>
          <w:vertAlign w:val="baseline"/>
        </w:rPr>
        <w:t>µ</w:t>
      </w:r>
      <w:r>
        <w:rPr>
          <w:vertAlign w:val="baseline"/>
        </w:rPr>
        <w:t>g/ml followed by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 extract of </w:t>
      </w:r>
      <w:r>
        <w:rPr>
          <w:i/>
          <w:vertAlign w:val="baseline"/>
        </w:rPr>
        <w:t>A. occidentale </w:t>
      </w:r>
      <w:r>
        <w:rPr>
          <w:vertAlign w:val="baseline"/>
        </w:rPr>
        <w:t>with 72.4% activity and IC</w:t>
      </w:r>
      <w:r>
        <w:rPr>
          <w:vertAlign w:val="subscript"/>
        </w:rPr>
        <w:t>50</w:t>
      </w:r>
      <w:r>
        <w:rPr>
          <w:vertAlign w:val="baseline"/>
        </w:rPr>
        <w:t> of 16.0µg/ml. The 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of </w:t>
      </w:r>
      <w:r>
        <w:rPr>
          <w:i/>
          <w:vertAlign w:val="baseline"/>
        </w:rPr>
        <w:t>C. citratus </w:t>
      </w:r>
      <w:r>
        <w:rPr>
          <w:vertAlign w:val="baseline"/>
        </w:rPr>
        <w:t>had an activity of 69.0%, IC</w:t>
      </w:r>
      <w:r>
        <w:rPr>
          <w:vertAlign w:val="subscript"/>
        </w:rPr>
        <w:t>50</w:t>
      </w:r>
      <w:r>
        <w:rPr>
          <w:vertAlign w:val="baseline"/>
        </w:rPr>
        <w:t> of 23µg/ml. Ethanol extract of </w:t>
      </w:r>
      <w:r>
        <w:rPr>
          <w:i/>
          <w:vertAlign w:val="baseline"/>
        </w:rPr>
        <w:t>C. citratus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had the lowest antimalarial activity of 67.9%, IC</w:t>
      </w:r>
      <w:r>
        <w:rPr>
          <w:vertAlign w:val="subscript"/>
        </w:rPr>
        <w:t>50</w:t>
      </w:r>
      <w:r>
        <w:rPr>
          <w:vertAlign w:val="baseline"/>
        </w:rPr>
        <w:t> of 30µg/ml. All the four extracts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moderate antimalarial activity. None of the extracts exhibited any sign of toxicity in rats, and all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anti-inflammatory activity.</w:t>
      </w:r>
      <w:r>
        <w:rPr>
          <w:spacing w:val="1"/>
          <w:vertAlign w:val="baseline"/>
        </w:rPr>
        <w:t> </w:t>
      </w:r>
      <w:r>
        <w:rPr>
          <w:color w:val="1F1A17"/>
          <w:vertAlign w:val="baseline"/>
        </w:rPr>
        <w:t>The</w:t>
      </w:r>
      <w:r>
        <w:rPr>
          <w:color w:val="1F1A17"/>
          <w:spacing w:val="1"/>
          <w:vertAlign w:val="baseline"/>
        </w:rPr>
        <w:t> </w:t>
      </w:r>
      <w:r>
        <w:rPr>
          <w:color w:val="1F1A17"/>
          <w:vertAlign w:val="baseline"/>
        </w:rPr>
        <w:t>extracts</w:t>
      </w:r>
      <w:r>
        <w:rPr>
          <w:color w:val="1F1A17"/>
          <w:spacing w:val="1"/>
          <w:vertAlign w:val="baseline"/>
        </w:rPr>
        <w:t> </w:t>
      </w:r>
      <w:r>
        <w:rPr>
          <w:color w:val="1F1A17"/>
          <w:vertAlign w:val="baseline"/>
        </w:rPr>
        <w:t>at</w:t>
      </w:r>
      <w:r>
        <w:rPr>
          <w:color w:val="1F1A17"/>
          <w:spacing w:val="1"/>
          <w:vertAlign w:val="baseline"/>
        </w:rPr>
        <w:t> </w:t>
      </w:r>
      <w:r>
        <w:rPr>
          <w:color w:val="1F1A17"/>
          <w:vertAlign w:val="baseline"/>
        </w:rPr>
        <w:t>doses</w:t>
      </w:r>
      <w:r>
        <w:rPr>
          <w:color w:val="1F1A17"/>
          <w:spacing w:val="1"/>
          <w:vertAlign w:val="baseline"/>
        </w:rPr>
        <w:t> </w:t>
      </w:r>
      <w:r>
        <w:rPr>
          <w:color w:val="1F1A17"/>
          <w:vertAlign w:val="baseline"/>
        </w:rPr>
        <w:t>50mg/kg</w:t>
      </w:r>
      <w:r>
        <w:rPr>
          <w:color w:val="1F1A17"/>
          <w:spacing w:val="1"/>
          <w:vertAlign w:val="baseline"/>
        </w:rPr>
        <w:t> </w:t>
      </w:r>
      <w:r>
        <w:rPr>
          <w:color w:val="1F1A17"/>
          <w:vertAlign w:val="baseline"/>
        </w:rPr>
        <w:t>and</w:t>
      </w:r>
      <w:r>
        <w:rPr>
          <w:color w:val="1F1A17"/>
          <w:spacing w:val="-57"/>
          <w:vertAlign w:val="baseline"/>
        </w:rPr>
        <w:t> </w:t>
      </w:r>
      <w:r>
        <w:rPr>
          <w:color w:val="1F1A17"/>
          <w:vertAlign w:val="baseline"/>
        </w:rPr>
        <w:t>100mg/kg body weight produced various analgesics responses in a dose dependent manner.</w:t>
      </w:r>
      <w:r>
        <w:rPr>
          <w:color w:val="1F1A17"/>
          <w:spacing w:val="1"/>
          <w:vertAlign w:val="baseline"/>
        </w:rPr>
        <w:t> </w:t>
      </w:r>
      <w:r>
        <w:rPr>
          <w:color w:val="1F1A17"/>
          <w:vertAlign w:val="baseline"/>
        </w:rPr>
        <w:t>There was a significant (P &lt; 0.05) reduction in writhing at 100mg/kg body weight in both</w:t>
      </w:r>
      <w:r>
        <w:rPr>
          <w:color w:val="1F1A17"/>
          <w:spacing w:val="1"/>
          <w:vertAlign w:val="baseline"/>
        </w:rPr>
        <w:t> </w:t>
      </w:r>
      <w:r>
        <w:rPr>
          <w:color w:val="1F1A17"/>
          <w:vertAlign w:val="baseline"/>
        </w:rPr>
        <w:t>aqueous and ethanolic extracts of </w:t>
      </w:r>
      <w:r>
        <w:rPr>
          <w:i/>
          <w:color w:val="1F1A17"/>
          <w:vertAlign w:val="baseline"/>
        </w:rPr>
        <w:t>A. occidentale and C. citratus</w:t>
      </w:r>
      <w:r>
        <w:rPr>
          <w:i/>
          <w:vertAlign w:val="baseline"/>
        </w:rPr>
        <w:t>. </w:t>
      </w:r>
      <w:r>
        <w:rPr>
          <w:vertAlign w:val="baseline"/>
        </w:rPr>
        <w:t>This result shows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 and ethanolic extracts of </w:t>
      </w:r>
      <w:r>
        <w:rPr>
          <w:i/>
          <w:vertAlign w:val="baseline"/>
        </w:rPr>
        <w:t>A. occidentale </w:t>
      </w:r>
      <w:r>
        <w:rPr>
          <w:vertAlign w:val="baseline"/>
        </w:rPr>
        <w:t>and </w:t>
      </w:r>
      <w:r>
        <w:rPr>
          <w:i/>
          <w:vertAlign w:val="baseline"/>
        </w:rPr>
        <w:t>C. citratus </w:t>
      </w:r>
      <w:r>
        <w:rPr>
          <w:vertAlign w:val="baseline"/>
        </w:rPr>
        <w:t>possess promising antimalarial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7"/>
          <w:vertAlign w:val="baseline"/>
        </w:rPr>
        <w:t> </w:t>
      </w:r>
      <w:r>
        <w:rPr>
          <w:vertAlign w:val="baseline"/>
        </w:rPr>
        <w:t>which</w:t>
      </w:r>
      <w:r>
        <w:rPr>
          <w:spacing w:val="9"/>
          <w:vertAlign w:val="baseline"/>
        </w:rPr>
        <w:t> </w:t>
      </w:r>
      <w:r>
        <w:rPr>
          <w:vertAlign w:val="baseline"/>
        </w:rPr>
        <w:t>can</w:t>
      </w:r>
      <w:r>
        <w:rPr>
          <w:spacing w:val="8"/>
          <w:vertAlign w:val="baseline"/>
        </w:rPr>
        <w:t> </w:t>
      </w:r>
      <w:r>
        <w:rPr>
          <w:vertAlign w:val="baseline"/>
        </w:rPr>
        <w:t>be</w:t>
      </w:r>
      <w:r>
        <w:rPr>
          <w:spacing w:val="7"/>
          <w:vertAlign w:val="baseline"/>
        </w:rPr>
        <w:t> </w:t>
      </w:r>
      <w:r>
        <w:rPr>
          <w:vertAlign w:val="baseline"/>
        </w:rPr>
        <w:t>exploited</w:t>
      </w:r>
      <w:r>
        <w:rPr>
          <w:spacing w:val="7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9"/>
          <w:vertAlign w:val="baseline"/>
        </w:rPr>
        <w:t> </w:t>
      </w:r>
      <w:r>
        <w:rPr>
          <w:vertAlign w:val="baseline"/>
        </w:rPr>
        <w:t>therapy,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also</w:t>
      </w:r>
      <w:r>
        <w:rPr>
          <w:spacing w:val="9"/>
          <w:vertAlign w:val="baseline"/>
        </w:rPr>
        <w:t> </w:t>
      </w:r>
      <w:r>
        <w:rPr>
          <w:vertAlign w:val="baseline"/>
        </w:rPr>
        <w:t>justifies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traditional</w:t>
      </w:r>
      <w:r>
        <w:rPr>
          <w:spacing w:val="8"/>
          <w:vertAlign w:val="baseline"/>
        </w:rPr>
        <w:t> </w:t>
      </w:r>
      <w:r>
        <w:rPr>
          <w:vertAlign w:val="baseline"/>
        </w:rPr>
        <w:t>use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722" w:footer="0" w:top="1320" w:bottom="280" w:left="1720" w:right="620"/>
        </w:sectPr>
      </w:pPr>
    </w:p>
    <w:p>
      <w:pPr>
        <w:pStyle w:val="BodyText"/>
        <w:spacing w:line="480" w:lineRule="auto" w:before="80"/>
        <w:ind w:left="483"/>
      </w:pPr>
      <w:r>
        <w:rPr/>
        <w:t>plants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malaria</w:t>
      </w:r>
      <w:r>
        <w:rPr>
          <w:spacing w:val="24"/>
        </w:rPr>
        <w:t> </w:t>
      </w:r>
      <w:r>
        <w:rPr/>
        <w:t>treatment.</w:t>
      </w:r>
      <w:r>
        <w:rPr>
          <w:spacing w:val="25"/>
        </w:rPr>
        <w:t> </w:t>
      </w:r>
      <w:r>
        <w:rPr/>
        <w:t>Further</w:t>
      </w:r>
      <w:r>
        <w:rPr>
          <w:spacing w:val="25"/>
        </w:rPr>
        <w:t> </w:t>
      </w:r>
      <w:r>
        <w:rPr/>
        <w:t>work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suggested</w:t>
      </w:r>
      <w:r>
        <w:rPr>
          <w:spacing w:val="28"/>
        </w:rPr>
        <w:t> </w:t>
      </w:r>
      <w:r>
        <w:rPr/>
        <w:t>to</w:t>
      </w:r>
      <w:r>
        <w:rPr>
          <w:spacing w:val="26"/>
        </w:rPr>
        <w:t> </w:t>
      </w:r>
      <w:r>
        <w:rPr/>
        <w:t>isolate,</w:t>
      </w:r>
      <w:r>
        <w:rPr>
          <w:spacing w:val="24"/>
        </w:rPr>
        <w:t> </w:t>
      </w:r>
      <w:r>
        <w:rPr/>
        <w:t>identify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characterize</w:t>
      </w:r>
      <w:r>
        <w:rPr>
          <w:spacing w:val="24"/>
        </w:rPr>
        <w:t> </w:t>
      </w:r>
      <w:r>
        <w:rPr/>
        <w:t>the</w:t>
      </w:r>
      <w:r>
        <w:rPr>
          <w:spacing w:val="-57"/>
        </w:rPr>
        <w:t> </w:t>
      </w:r>
      <w:r>
        <w:rPr/>
        <w:t>active</w:t>
      </w:r>
      <w:r>
        <w:rPr>
          <w:spacing w:val="-2"/>
        </w:rPr>
        <w:t> </w:t>
      </w:r>
      <w:r>
        <w:rPr/>
        <w:t>constituents from the</w:t>
      </w:r>
      <w:r>
        <w:rPr>
          <w:spacing w:val="-1"/>
        </w:rPr>
        <w:t> </w:t>
      </w:r>
      <w:r>
        <w:rPr/>
        <w:t>plants.</w:t>
      </w:r>
    </w:p>
    <w:p>
      <w:pPr>
        <w:spacing w:after="0" w:line="480" w:lineRule="auto"/>
        <w:sectPr>
          <w:pgSz w:w="12240" w:h="15840"/>
          <w:pgMar w:header="722" w:footer="0" w:top="1320" w:bottom="280" w:left="1720" w:right="620"/>
        </w:sectPr>
      </w:pPr>
    </w:p>
    <w:p>
      <w:pPr>
        <w:pStyle w:val="Heading1"/>
        <w:spacing w:before="84"/>
        <w:ind w:left="4047" w:right="3799" w:hanging="6"/>
        <w:jc w:val="center"/>
      </w:pPr>
      <w:bookmarkStart w:name="_TOC_250044" w:id="8"/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numPr>
          <w:ilvl w:val="1"/>
          <w:numId w:val="9"/>
        </w:numPr>
        <w:tabs>
          <w:tab w:pos="942" w:val="left" w:leader="none"/>
        </w:tabs>
        <w:spacing w:line="240" w:lineRule="auto" w:before="0" w:after="0"/>
        <w:ind w:left="941" w:right="0" w:hanging="361"/>
        <w:jc w:val="left"/>
      </w:pPr>
      <w:bookmarkStart w:name="_TOC_250043" w:id="9"/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bookmarkEnd w:id="9"/>
      <w:r>
        <w:rPr/>
        <w:t>THE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2" w:firstLine="780"/>
        <w:jc w:val="both"/>
      </w:pPr>
      <w:r>
        <w:rPr/>
        <w:t>Malaria is a life threatening and one of the most important of all parasitic diseases</w:t>
      </w:r>
      <w:r>
        <w:rPr>
          <w:spacing w:val="1"/>
        </w:rPr>
        <w:t> </w:t>
      </w:r>
      <w:r>
        <w:rPr/>
        <w:t>(Ouattara </w:t>
      </w:r>
      <w:r>
        <w:rPr>
          <w:i/>
        </w:rPr>
        <w:t>et al</w:t>
      </w:r>
      <w:r>
        <w:rPr/>
        <w:t>., 2006). It may result from the infection by any protozoan parasites of the</w:t>
      </w:r>
      <w:r>
        <w:rPr>
          <w:spacing w:val="1"/>
        </w:rPr>
        <w:t> </w:t>
      </w:r>
      <w:r>
        <w:rPr/>
        <w:t>genus </w:t>
      </w:r>
      <w:r>
        <w:rPr>
          <w:i/>
        </w:rPr>
        <w:t>Plasmodium.</w:t>
      </w:r>
      <w:r>
        <w:rPr>
          <w:i/>
          <w:spacing w:val="1"/>
        </w:rPr>
        <w:t> </w:t>
      </w:r>
      <w:r>
        <w:rPr/>
        <w:t>Four species of malaria parasites are naturally known to infect humans.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falciparum,</w:t>
      </w:r>
      <w:r>
        <w:rPr>
          <w:i/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malariae,</w:t>
      </w:r>
      <w:r>
        <w:rPr>
          <w:i/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vivax,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Plasmodium ovale.</w:t>
      </w:r>
      <w:r>
        <w:rPr>
          <w:i/>
          <w:spacing w:val="1"/>
        </w:rPr>
        <w:t> </w:t>
      </w:r>
      <w:r>
        <w:rPr>
          <w:i/>
        </w:rPr>
        <w:t>P. falciparum </w:t>
      </w:r>
      <w:r>
        <w:rPr/>
        <w:t>causes the most serious form of the disease. </w:t>
      </w:r>
      <w:r>
        <w:rPr>
          <w:i/>
        </w:rPr>
        <w:t>P. knowlesi</w:t>
      </w:r>
      <w:r>
        <w:rPr/>
        <w:t>, a</w:t>
      </w:r>
      <w:r>
        <w:rPr>
          <w:spacing w:val="-57"/>
        </w:rPr>
        <w:t> </w:t>
      </w:r>
      <w:r>
        <w:rPr/>
        <w:t>newly recognised fifth species is important in a small geographical range in Oceania (DFID,</w:t>
      </w:r>
      <w:r>
        <w:rPr>
          <w:spacing w:val="1"/>
        </w:rPr>
        <w:t> </w:t>
      </w:r>
      <w:r>
        <w:rPr/>
        <w:t>2010). </w:t>
      </w:r>
      <w:r>
        <w:rPr>
          <w:i/>
        </w:rPr>
        <w:t>Plasmodium knowlesi</w:t>
      </w:r>
      <w:r>
        <w:rPr>
          <w:i/>
          <w:spacing w:val="1"/>
        </w:rPr>
        <w:t> </w:t>
      </w:r>
      <w:r>
        <w:rPr/>
        <w:t>is a zoonosis that causes malaria in</w:t>
      </w:r>
      <w:r>
        <w:rPr>
          <w:spacing w:val="1"/>
        </w:rPr>
        <w:t> </w:t>
      </w:r>
      <w:r>
        <w:rPr/>
        <w:t>macaques but</w:t>
      </w:r>
      <w:r>
        <w:rPr>
          <w:spacing w:val="60"/>
        </w:rPr>
        <w:t> </w:t>
      </w:r>
      <w:r>
        <w:rPr/>
        <w:t>can also</w:t>
      </w:r>
      <w:r>
        <w:rPr>
          <w:spacing w:val="1"/>
        </w:rPr>
        <w:t> </w:t>
      </w:r>
      <w:r>
        <w:rPr/>
        <w:t>infect humans (Fong, Cadigan and Coatnney, 1971). It is recognized as a frequent cause of</w:t>
      </w:r>
      <w:r>
        <w:rPr>
          <w:spacing w:val="1"/>
        </w:rPr>
        <w:t> </w:t>
      </w:r>
      <w:r>
        <w:rPr/>
        <w:t>potentially</w:t>
      </w:r>
      <w:r>
        <w:rPr>
          <w:spacing w:val="-6"/>
        </w:rPr>
        <w:t> </w:t>
      </w:r>
      <w:r>
        <w:rPr/>
        <w:t>fatal malaria in</w:t>
      </w:r>
      <w:r>
        <w:rPr>
          <w:spacing w:val="-1"/>
        </w:rPr>
        <w:t> </w:t>
      </w:r>
      <w:r>
        <w:rPr/>
        <w:t>adults in Malaysian Borneo</w:t>
      </w:r>
      <w:r>
        <w:rPr>
          <w:spacing w:val="2"/>
        </w:rPr>
        <w:t> </w:t>
      </w:r>
      <w:r>
        <w:rPr/>
        <w:t>(Cox-Singh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2008).</w:t>
      </w:r>
    </w:p>
    <w:p>
      <w:pPr>
        <w:pStyle w:val="BodyText"/>
        <w:spacing w:line="480" w:lineRule="auto" w:before="1"/>
        <w:ind w:left="521" w:right="271" w:firstLine="600"/>
        <w:jc w:val="both"/>
      </w:pPr>
      <w:r>
        <w:rPr/>
        <w:t>The disease which can be fatal is transmitted to humans through the bite of female</w:t>
      </w:r>
      <w:r>
        <w:rPr>
          <w:spacing w:val="1"/>
        </w:rPr>
        <w:t> </w:t>
      </w:r>
      <w:r>
        <w:rPr/>
        <w:t>mosquitoes of the genus </w:t>
      </w:r>
      <w:r>
        <w:rPr>
          <w:i/>
        </w:rPr>
        <w:t>Anopheles.</w:t>
      </w:r>
      <w:r>
        <w:rPr>
          <w:i/>
          <w:spacing w:val="1"/>
        </w:rPr>
        <w:t> </w:t>
      </w:r>
      <w:r>
        <w:rPr/>
        <w:t>The parasite matures and reproduces sexually in 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anopheline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parasites’</w:t>
      </w:r>
      <w:r>
        <w:rPr>
          <w:spacing w:val="1"/>
        </w:rPr>
        <w:t> </w:t>
      </w:r>
      <w:r>
        <w:rPr/>
        <w:t>definitive</w:t>
      </w:r>
      <w:r>
        <w:rPr>
          <w:spacing w:val="1"/>
        </w:rPr>
        <w:t> </w:t>
      </w:r>
      <w:r>
        <w:rPr/>
        <w:t>host.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intermediate host.</w:t>
      </w:r>
      <w:r>
        <w:rPr>
          <w:spacing w:val="1"/>
        </w:rPr>
        <w:t> </w:t>
      </w:r>
      <w:r>
        <w:rPr/>
        <w:t>The symptoms</w:t>
      </w:r>
      <w:r>
        <w:rPr>
          <w:spacing w:val="1"/>
        </w:rPr>
        <w:t> </w:t>
      </w:r>
      <w:r>
        <w:rPr/>
        <w:t>of the disease include fever, headache,</w:t>
      </w:r>
      <w:r>
        <w:rPr>
          <w:spacing w:val="1"/>
        </w:rPr>
        <w:t> </w:t>
      </w:r>
      <w:r>
        <w:rPr/>
        <w:t>chills,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appetite, vomiting, shivering, general body weakness, joint pains, dizziness and drowsiness</w:t>
      </w:r>
      <w:r>
        <w:rPr>
          <w:spacing w:val="1"/>
        </w:rPr>
        <w:t> </w:t>
      </w:r>
      <w:r>
        <w:rPr/>
        <w:t>(Bruce-Chwatt, 1985). All the symptoms may not present in a single patient and if they do,</w:t>
      </w:r>
      <w:r>
        <w:rPr>
          <w:spacing w:val="1"/>
        </w:rPr>
        <w:t> </w:t>
      </w:r>
      <w:r>
        <w:rPr/>
        <w:t>the severity varies from one person to another.</w:t>
      </w:r>
      <w:r>
        <w:rPr>
          <w:spacing w:val="1"/>
        </w:rPr>
        <w:t> </w:t>
      </w:r>
      <w:r>
        <w:rPr/>
        <w:t>Confirmation is usually done by laboratory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blood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presence</w:t>
      </w:r>
      <w:r>
        <w:rPr>
          <w:spacing w:val="-2"/>
        </w:rPr>
        <w:t> </w:t>
      </w:r>
      <w:r>
        <w:rPr/>
        <w:t>of parasites</w:t>
      </w:r>
      <w:r>
        <w:rPr>
          <w:spacing w:val="2"/>
        </w:rPr>
        <w:t> </w:t>
      </w:r>
      <w:r>
        <w:rPr/>
        <w:t>(Avwioro, 2010).</w:t>
      </w:r>
    </w:p>
    <w:p>
      <w:pPr>
        <w:pStyle w:val="BodyText"/>
        <w:spacing w:line="480" w:lineRule="auto"/>
        <w:ind w:left="521" w:right="273" w:firstLine="780"/>
        <w:jc w:val="both"/>
      </w:pP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deaths,</w:t>
      </w:r>
      <w:r>
        <w:rPr>
          <w:spacing w:val="1"/>
        </w:rPr>
        <w:t> </w:t>
      </w:r>
      <w:r>
        <w:rPr/>
        <w:t>anaemia,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birth-weight,</w:t>
      </w:r>
      <w:r>
        <w:rPr>
          <w:spacing w:val="1"/>
        </w:rPr>
        <w:t> </w:t>
      </w:r>
      <w:r>
        <w:rPr/>
        <w:t>epilepsy, and neurological problems. These consequences of malaria, compromise the health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millions of</w:t>
      </w:r>
      <w:r>
        <w:rPr>
          <w:spacing w:val="-1"/>
        </w:rPr>
        <w:t> </w:t>
      </w:r>
      <w:r>
        <w:rPr/>
        <w:t>children</w:t>
      </w:r>
      <w:r>
        <w:rPr>
          <w:spacing w:val="2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world (RBM,</w:t>
      </w:r>
      <w:r>
        <w:rPr>
          <w:spacing w:val="-1"/>
        </w:rPr>
        <w:t> </w:t>
      </w:r>
      <w:r>
        <w:rPr/>
        <w:t>2006a).</w:t>
      </w:r>
    </w:p>
    <w:p>
      <w:pPr>
        <w:pStyle w:val="BodyText"/>
        <w:spacing w:line="480" w:lineRule="auto"/>
        <w:ind w:left="521" w:right="273" w:firstLine="720"/>
        <w:jc w:val="both"/>
      </w:pPr>
      <w:r>
        <w:rPr/>
        <w:t>Malaria is one the most prevalent and debilitating tropical diseases.</w:t>
      </w:r>
      <w:r>
        <w:rPr>
          <w:spacing w:val="60"/>
        </w:rPr>
        <w:t> </w:t>
      </w:r>
      <w:r>
        <w:rPr/>
        <w:t>It is estimated</w:t>
      </w:r>
      <w:r>
        <w:rPr>
          <w:spacing w:val="1"/>
        </w:rPr>
        <w:t> </w:t>
      </w:r>
      <w:r>
        <w:rPr/>
        <w:t>that nearly half of the world’s population in 104 countries live at risk of the disease (PATH</w:t>
      </w:r>
      <w:r>
        <w:rPr>
          <w:spacing w:val="1"/>
        </w:rPr>
        <w:t> </w:t>
      </w:r>
      <w:r>
        <w:rPr/>
        <w:t>1990;</w:t>
      </w:r>
      <w:r>
        <w:rPr>
          <w:spacing w:val="1"/>
        </w:rPr>
        <w:t> </w:t>
      </w:r>
      <w:r>
        <w:rPr/>
        <w:t>Dexter,</w:t>
      </w:r>
      <w:r>
        <w:rPr>
          <w:spacing w:val="1"/>
        </w:rPr>
        <w:t> </w:t>
      </w:r>
      <w:r>
        <w:rPr/>
        <w:t>2002;</w:t>
      </w:r>
      <w:r>
        <w:rPr>
          <w:spacing w:val="2"/>
        </w:rPr>
        <w:t> </w:t>
      </w:r>
      <w:r>
        <w:rPr/>
        <w:t>WHO, 2012). Ninety</w:t>
      </w:r>
      <w:r>
        <w:rPr>
          <w:spacing w:val="-3"/>
        </w:rPr>
        <w:t> </w:t>
      </w:r>
      <w:r>
        <w:rPr/>
        <w:t>percent</w:t>
      </w:r>
      <w:r>
        <w:rPr>
          <w:spacing w:val="5"/>
        </w:rPr>
        <w:t> </w:t>
      </w:r>
      <w:r>
        <w:rPr/>
        <w:t>of malaria</w:t>
      </w:r>
      <w:r>
        <w:rPr>
          <w:spacing w:val="3"/>
        </w:rPr>
        <w:t> </w:t>
      </w:r>
      <w:r>
        <w:rPr/>
        <w:t>cases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world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estimated</w:t>
      </w:r>
    </w:p>
    <w:p>
      <w:pPr>
        <w:spacing w:after="0" w:line="480" w:lineRule="auto"/>
        <w:jc w:val="both"/>
        <w:sectPr>
          <w:headerReference w:type="default" r:id="rId6"/>
          <w:pgSz w:w="11910" w:h="16840"/>
          <w:pgMar w:header="722" w:footer="0" w:top="1320" w:bottom="280" w:left="1680" w:right="460"/>
          <w:pgNumType w:start="1"/>
        </w:sectPr>
      </w:pPr>
    </w:p>
    <w:p>
      <w:pPr>
        <w:pStyle w:val="BodyText"/>
        <w:spacing w:line="480" w:lineRule="auto" w:before="80"/>
        <w:ind w:left="521" w:right="270"/>
        <w:jc w:val="both"/>
      </w:pP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2008a;</w:t>
      </w:r>
      <w:r>
        <w:rPr>
          <w:spacing w:val="1"/>
        </w:rPr>
        <w:t> </w:t>
      </w:r>
      <w:r>
        <w:rPr/>
        <w:t>Kachur,</w:t>
      </w:r>
      <w:r>
        <w:rPr>
          <w:spacing w:val="1"/>
        </w:rPr>
        <w:t> </w:t>
      </w:r>
      <w:r>
        <w:rPr/>
        <w:t>MacArthur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Slutsker, 2010), particularly West and Central Africa, are attributed to a combination of very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weaker health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(DFID,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Africa’s leading</w:t>
      </w:r>
      <w:r>
        <w:rPr>
          <w:spacing w:val="-57"/>
        </w:rPr>
        <w:t> </w:t>
      </w:r>
      <w:r>
        <w:rPr/>
        <w:t>cause of infant mortality (20 per cent) and constitutes 10 per cent of the continent’s overall</w:t>
      </w:r>
      <w:r>
        <w:rPr>
          <w:spacing w:val="1"/>
        </w:rPr>
        <w:t> </w:t>
      </w:r>
      <w:r>
        <w:rPr/>
        <w:t>disease burden. It accounts for 40 per cent of public health expenditure, 30-50 per cent of</w:t>
      </w:r>
      <w:r>
        <w:rPr>
          <w:spacing w:val="1"/>
        </w:rPr>
        <w:t> </w:t>
      </w:r>
      <w:r>
        <w:rPr/>
        <w:t>inpatient admissions, and up to 50 per cent of outpatient visits in areas with high malaria</w:t>
      </w:r>
      <w:r>
        <w:rPr>
          <w:spacing w:val="1"/>
        </w:rPr>
        <w:t> </w:t>
      </w:r>
      <w:r>
        <w:rPr/>
        <w:t>transmission</w:t>
      </w:r>
      <w:r>
        <w:rPr>
          <w:spacing w:val="27"/>
        </w:rPr>
        <w:t> </w:t>
      </w:r>
      <w:r>
        <w:rPr/>
        <w:t>(RBM,</w:t>
      </w:r>
      <w:r>
        <w:rPr>
          <w:spacing w:val="27"/>
        </w:rPr>
        <w:t> </w:t>
      </w:r>
      <w:r>
        <w:rPr/>
        <w:t>2006b).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annual</w:t>
      </w:r>
      <w:r>
        <w:rPr>
          <w:spacing w:val="29"/>
        </w:rPr>
        <w:t> </w:t>
      </w:r>
      <w:r>
        <w:rPr/>
        <w:t>conservative</w:t>
      </w:r>
      <w:r>
        <w:rPr>
          <w:spacing w:val="25"/>
        </w:rPr>
        <w:t> </w:t>
      </w:r>
      <w:r>
        <w:rPr/>
        <w:t>estimate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1</w:t>
      </w:r>
      <w:r>
        <w:rPr>
          <w:spacing w:val="27"/>
        </w:rPr>
        <w:t> </w:t>
      </w:r>
      <w:r>
        <w:rPr/>
        <w:t>-</w:t>
      </w:r>
      <w:r>
        <w:rPr>
          <w:spacing w:val="26"/>
        </w:rPr>
        <w:t> </w:t>
      </w:r>
      <w:r>
        <w:rPr/>
        <w:t>2.7</w:t>
      </w:r>
      <w:r>
        <w:rPr>
          <w:spacing w:val="27"/>
        </w:rPr>
        <w:t> </w:t>
      </w:r>
      <w:r>
        <w:rPr/>
        <w:t>million</w:t>
      </w:r>
      <w:r>
        <w:rPr>
          <w:spacing w:val="28"/>
        </w:rPr>
        <w:t> </w:t>
      </w:r>
      <w:r>
        <w:rPr/>
        <w:t>deaths</w:t>
      </w:r>
      <w:r>
        <w:rPr>
          <w:spacing w:val="-58"/>
        </w:rPr>
        <w:t> </w:t>
      </w:r>
      <w:r>
        <w:rPr/>
        <w:t>due to malaria globally, about 90% of these occur in Africa alone (Day, 1997; Dexter, 2002)</w:t>
      </w:r>
      <w:r>
        <w:rPr>
          <w:spacing w:val="1"/>
        </w:rPr>
        <w:t> </w:t>
      </w:r>
      <w:r>
        <w:rPr>
          <w:color w:val="1A171C"/>
        </w:rPr>
        <w:t>with children under five years of age and pregnant women most severely affected (WHO,</w:t>
      </w:r>
      <w:r>
        <w:rPr>
          <w:color w:val="1A171C"/>
          <w:spacing w:val="1"/>
        </w:rPr>
        <w:t> </w:t>
      </w:r>
      <w:r>
        <w:rPr>
          <w:color w:val="1A171C"/>
        </w:rPr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882" w:val="left" w:leader="none"/>
        </w:tabs>
        <w:spacing w:line="240" w:lineRule="auto" w:before="0" w:after="0"/>
        <w:ind w:left="881" w:right="0" w:hanging="361"/>
        <w:jc w:val="left"/>
      </w:pPr>
      <w:r>
        <w:rPr/>
        <w:t>MALARIA</w:t>
      </w:r>
      <w:r>
        <w:rPr>
          <w:spacing w:val="-2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-3"/>
        </w:rPr>
        <w:t> </w:t>
      </w:r>
      <w:r>
        <w:rPr/>
        <w:t>GROUPS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2" w:firstLine="840"/>
        <w:jc w:val="both"/>
      </w:pPr>
      <w:r>
        <w:rPr/>
        <w:t>Malaria infection cuts across people of all ages, sexes and occupations, but is most</w:t>
      </w:r>
      <w:r>
        <w:rPr>
          <w:spacing w:val="1"/>
        </w:rPr>
        <w:t> </w:t>
      </w:r>
      <w:r>
        <w:rPr/>
        <w:t>common among four categories of people who are referred to as “malaria high risk group”</w:t>
      </w:r>
      <w:r>
        <w:rPr>
          <w:spacing w:val="1"/>
        </w:rPr>
        <w:t> </w:t>
      </w:r>
      <w:r>
        <w:rPr/>
        <w:t>(Maartens and Ellis, 1990); FMOH, 1991; Najera, Liese and Hammer, 1992). These are i)</w:t>
      </w:r>
      <w:r>
        <w:rPr>
          <w:spacing w:val="1"/>
        </w:rPr>
        <w:t> </w:t>
      </w:r>
      <w:r>
        <w:rPr/>
        <w:t>Children between the ages of 6 months to 5 years, who have lost passive immunity acquired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mothers,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pregnancy, iii) Sickle cell disease (SCD) patients (sicklers) and iv) Non-immune immigrants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travelers from non-endemic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80" w:lineRule="auto"/>
        <w:ind w:left="521" w:right="270" w:firstLine="900"/>
        <w:jc w:val="both"/>
      </w:pPr>
      <w:r>
        <w:rPr/>
        <w:t>Malaria is the major cause of crises in SCD patients Molta, Sha’a, Watila and</w:t>
      </w:r>
      <w:r>
        <w:rPr>
          <w:spacing w:val="1"/>
        </w:rPr>
        <w:t> </w:t>
      </w:r>
      <w:r>
        <w:rPr/>
        <w:t>Oguche, 2005) and the commonest and most important cause of morbidity and mortality and</w:t>
      </w:r>
      <w:r>
        <w:rPr>
          <w:spacing w:val="1"/>
        </w:rPr>
        <w:t> </w:t>
      </w:r>
      <w:r>
        <w:rPr/>
        <w:t>precipitates both haemolytic and infarctive crises among SCD patients in malaria endemic</w:t>
      </w:r>
      <w:r>
        <w:rPr>
          <w:spacing w:val="1"/>
        </w:rPr>
        <w:t> </w:t>
      </w:r>
      <w:r>
        <w:rPr/>
        <w:t>countries (Fleming, 1989; Oniyangi and Omari, 2006). So preventing malaria in people with</w:t>
      </w:r>
      <w:r>
        <w:rPr>
          <w:spacing w:val="1"/>
        </w:rPr>
        <w:t> </w:t>
      </w:r>
      <w:r>
        <w:rPr/>
        <w:t>SCD may help to</w:t>
      </w:r>
      <w:r>
        <w:rPr>
          <w:spacing w:val="60"/>
        </w:rPr>
        <w:t> </w:t>
      </w:r>
      <w:r>
        <w:rPr/>
        <w:t>reduce crises and all problems associated with it. Long-life drugs to</w:t>
      </w:r>
      <w:r>
        <w:rPr>
          <w:spacing w:val="1"/>
        </w:rPr>
        <w:t> </w:t>
      </w:r>
      <w:r>
        <w:rPr/>
        <w:t>prevent malaria infections are often recommended for people with SCD living in malaria</w:t>
      </w:r>
      <w:r>
        <w:rPr>
          <w:spacing w:val="1"/>
        </w:rPr>
        <w:t> </w:t>
      </w:r>
      <w:r>
        <w:rPr/>
        <w:t>endemic</w:t>
      </w:r>
      <w:r>
        <w:rPr>
          <w:spacing w:val="-2"/>
        </w:rPr>
        <w:t> </w:t>
      </w:r>
      <w:r>
        <w:rPr/>
        <w:t>areas (Oniyangi</w:t>
      </w:r>
      <w:r>
        <w:rPr>
          <w:spacing w:val="2"/>
        </w:rPr>
        <w:t> </w:t>
      </w:r>
      <w:r>
        <w:rPr/>
        <w:t>and Omari, 2006).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1" w:firstLine="960"/>
        <w:jc w:val="both"/>
      </w:pPr>
      <w:r>
        <w:rPr/>
        <w:t>Malaria infection among pregnant women is a major public health problem and is</w:t>
      </w:r>
      <w:r>
        <w:rPr>
          <w:spacing w:val="1"/>
        </w:rPr>
        <w:t> </w:t>
      </w:r>
      <w:r>
        <w:rPr/>
        <w:t>one of the commonest causes of complication in pregnancy (Okonofua and Abejide, 1996).</w:t>
      </w:r>
      <w:r>
        <w:rPr>
          <w:spacing w:val="1"/>
        </w:rPr>
        <w:t> </w:t>
      </w:r>
      <w:r>
        <w:rPr/>
        <w:t>The burben of malaria infection in pregnancy is cause chiefly by </w:t>
      </w:r>
      <w:r>
        <w:rPr>
          <w:i/>
        </w:rPr>
        <w:t>P. falciparum </w:t>
      </w:r>
      <w:r>
        <w:rPr/>
        <w:t>the most</w:t>
      </w:r>
      <w:r>
        <w:rPr>
          <w:spacing w:val="1"/>
        </w:rPr>
        <w:t> </w:t>
      </w:r>
      <w:r>
        <w:rPr/>
        <w:t>common malaria species in Africa. At least 30 million pregnancies occur among women in</w:t>
      </w:r>
      <w:r>
        <w:rPr>
          <w:spacing w:val="1"/>
        </w:rPr>
        <w:t> </w:t>
      </w:r>
      <w:r>
        <w:rPr/>
        <w:t>malarious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reside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stable</w:t>
      </w:r>
      <w:r>
        <w:rPr>
          <w:spacing w:val="60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 (RBM, 2001). Pregnant women are particularly vulnerable to malaria as malaria</w:t>
      </w:r>
      <w:r>
        <w:rPr>
          <w:spacing w:val="-57"/>
        </w:rPr>
        <w:t> </w:t>
      </w:r>
      <w:r>
        <w:rPr/>
        <w:t>reduces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woman’s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infection and increasing the risk of illness, severe anaemia and death. For the unborn child,</w:t>
      </w:r>
      <w:r>
        <w:rPr>
          <w:spacing w:val="1"/>
        </w:rPr>
        <w:t> </w:t>
      </w:r>
      <w:r>
        <w:rPr/>
        <w:t>maternal</w:t>
      </w:r>
      <w:r>
        <w:rPr>
          <w:spacing w:val="1"/>
        </w:rPr>
        <w:t> </w:t>
      </w:r>
      <w:r>
        <w:rPr/>
        <w:t>malaria 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 spontaneous</w:t>
      </w:r>
      <w:r>
        <w:rPr>
          <w:spacing w:val="1"/>
        </w:rPr>
        <w:t> </w:t>
      </w:r>
      <w:r>
        <w:rPr/>
        <w:t>abortion,</w:t>
      </w:r>
      <w:r>
        <w:rPr>
          <w:spacing w:val="60"/>
        </w:rPr>
        <w:t> </w:t>
      </w:r>
      <w:r>
        <w:rPr/>
        <w:t>stillbirth, premature delivery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birth weight-</w:t>
      </w:r>
      <w:r>
        <w:rPr>
          <w:spacing w:val="-1"/>
        </w:rPr>
        <w:t> </w:t>
      </w:r>
      <w:r>
        <w:rPr/>
        <w:t>leading</w:t>
      </w:r>
      <w:r>
        <w:rPr>
          <w:spacing w:val="-2"/>
        </w:rPr>
        <w:t> </w:t>
      </w:r>
      <w:r>
        <w:rPr/>
        <w:t>cause of</w:t>
      </w:r>
      <w:r>
        <w:rPr>
          <w:spacing w:val="1"/>
        </w:rPr>
        <w:t> </w:t>
      </w:r>
      <w:r>
        <w:rPr/>
        <w:t>child mortality</w:t>
      </w:r>
      <w:r>
        <w:rPr>
          <w:spacing w:val="-4"/>
        </w:rPr>
        <w:t> </w:t>
      </w:r>
      <w:r>
        <w:rPr/>
        <w:t>(WHO, 2003).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002" w:val="left" w:leader="none"/>
        </w:tabs>
        <w:spacing w:line="240" w:lineRule="auto" w:before="0" w:after="0"/>
        <w:ind w:left="1001" w:right="0" w:hanging="481"/>
        <w:jc w:val="left"/>
      </w:pPr>
      <w:bookmarkStart w:name="_TOC_250042" w:id="10"/>
      <w:r>
        <w:rPr/>
        <w:t>SOCIO-ECONOMIC</w:t>
      </w:r>
      <w:r>
        <w:rPr>
          <w:spacing w:val="-2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0"/>
      <w:r>
        <w:rPr/>
        <w:t>MALARIA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0" w:firstLine="780"/>
        <w:jc w:val="both"/>
      </w:pPr>
      <w:r>
        <w:rPr/>
        <w:t>Malaria is often referred to as the disease of poverty and the cause of poverty. The</w:t>
      </w:r>
      <w:r>
        <w:rPr>
          <w:spacing w:val="1"/>
        </w:rPr>
        <w:t> </w:t>
      </w:r>
      <w:r>
        <w:rPr/>
        <w:t>disease has a measurable direct and indirect cost, and has been known to be a major obstacle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(RBM,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households classified as poor had a significantly higher chance to get malaria </w:t>
      </w:r>
      <w:r>
        <w:rPr>
          <w:b/>
        </w:rPr>
        <w:t>(</w:t>
      </w:r>
      <w:r>
        <w:rPr/>
        <w:t>Krefis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2010). The direct cost of malaria in malaria endemic regions shows</w:t>
      </w:r>
      <w:r>
        <w:rPr>
          <w:spacing w:val="1"/>
        </w:rPr>
        <w:t> </w:t>
      </w:r>
      <w:r>
        <w:rPr/>
        <w:t>that individuals or</w:t>
      </w:r>
      <w:r>
        <w:rPr>
          <w:spacing w:val="1"/>
        </w:rPr>
        <w:t> </w:t>
      </w:r>
      <w:r>
        <w:rPr/>
        <w:t>households encounter direct cash expenses in malaria prevention and treatment. This include</w:t>
      </w:r>
      <w:r>
        <w:rPr>
          <w:spacing w:val="1"/>
        </w:rPr>
        <w:t> </w:t>
      </w:r>
      <w:r>
        <w:rPr/>
        <w:t>household expenses on insecticide treated nets (ITNs), insecticides for indoor spray, hospital</w:t>
      </w:r>
      <w:r>
        <w:rPr>
          <w:spacing w:val="1"/>
        </w:rPr>
        <w:t> </w:t>
      </w:r>
      <w:r>
        <w:rPr/>
        <w:t>or doctor’s consultation fees, antimalarial drugs, transportation to health facility, support for</w:t>
      </w:r>
      <w:r>
        <w:rPr>
          <w:spacing w:val="1"/>
        </w:rPr>
        <w:t> </w:t>
      </w:r>
      <w:r>
        <w:rPr/>
        <w:t>the patient and sometimes a patient relation during hospital stay (RBM, 2010; Mia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480" w:lineRule="auto"/>
        <w:ind w:left="521" w:right="273" w:firstLine="722"/>
        <w:jc w:val="both"/>
      </w:pPr>
      <w:r>
        <w:rPr/>
        <w:t>In Nigeria, it was estimated that households are willing to pay an average of about</w:t>
      </w:r>
      <w:r>
        <w:rPr>
          <w:spacing w:val="1"/>
        </w:rPr>
        <w:t> </w:t>
      </w:r>
      <w:r>
        <w:rPr/>
        <w:t>Naira 7,324 (USD 61 per month for control of malaria, which is an excess of about Naira</w:t>
      </w:r>
      <w:r>
        <w:rPr>
          <w:spacing w:val="1"/>
        </w:rPr>
        <w:t> </w:t>
      </w:r>
      <w:r>
        <w:rPr/>
        <w:t>2,715 (USD 22.6) over the cost they bear (protection, treatment and indirect costs) (Jimoh,</w:t>
      </w:r>
      <w:r>
        <w:rPr>
          <w:spacing w:val="1"/>
        </w:rPr>
        <w:t> </w:t>
      </w:r>
      <w:r>
        <w:rPr/>
        <w:t>Sofola,</w:t>
      </w:r>
      <w:r>
        <w:rPr>
          <w:spacing w:val="54"/>
        </w:rPr>
        <w:t> </w:t>
      </w:r>
      <w:r>
        <w:rPr/>
        <w:t>Petu</w:t>
      </w:r>
      <w:r>
        <w:rPr>
          <w:spacing w:val="55"/>
        </w:rPr>
        <w:t> </w:t>
      </w:r>
      <w:r>
        <w:rPr/>
        <w:t>and</w:t>
      </w:r>
      <w:r>
        <w:rPr>
          <w:spacing w:val="54"/>
        </w:rPr>
        <w:t> </w:t>
      </w:r>
      <w:r>
        <w:rPr/>
        <w:t>Okorosobo,</w:t>
      </w:r>
      <w:r>
        <w:rPr>
          <w:spacing w:val="54"/>
        </w:rPr>
        <w:t> </w:t>
      </w:r>
      <w:r>
        <w:rPr/>
        <w:t>2007).</w:t>
      </w:r>
      <w:r>
        <w:rPr>
          <w:spacing w:val="54"/>
        </w:rPr>
        <w:t> </w:t>
      </w:r>
      <w:r>
        <w:rPr/>
        <w:t>Again</w:t>
      </w:r>
      <w:r>
        <w:rPr>
          <w:spacing w:val="57"/>
        </w:rPr>
        <w:t> </w:t>
      </w:r>
      <w:r>
        <w:rPr/>
        <w:t>in</w:t>
      </w:r>
      <w:r>
        <w:rPr>
          <w:spacing w:val="54"/>
        </w:rPr>
        <w:t> </w:t>
      </w:r>
      <w:r>
        <w:rPr/>
        <w:t>Khartoum,</w:t>
      </w:r>
      <w:r>
        <w:rPr>
          <w:spacing w:val="55"/>
        </w:rPr>
        <w:t> </w:t>
      </w:r>
      <w:r>
        <w:rPr/>
        <w:t>Sudan,</w:t>
      </w:r>
      <w:r>
        <w:rPr>
          <w:spacing w:val="54"/>
        </w:rPr>
        <w:t> </w:t>
      </w:r>
      <w:r>
        <w:rPr/>
        <w:t>average</w:t>
      </w:r>
      <w:r>
        <w:rPr>
          <w:spacing w:val="54"/>
        </w:rPr>
        <w:t> </w:t>
      </w:r>
      <w:r>
        <w:rPr/>
        <w:t>monthly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7"/>
        <w:jc w:val="both"/>
      </w:pPr>
      <w:r>
        <w:rPr/>
        <w:t>expenditure on malaria treatment per household was estimated at USD 1.7; this reduces the</w:t>
      </w:r>
      <w:r>
        <w:rPr>
          <w:spacing w:val="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monthly</w:t>
      </w:r>
      <w:r>
        <w:rPr>
          <w:spacing w:val="-5"/>
        </w:rPr>
        <w:t> </w:t>
      </w:r>
      <w:r>
        <w:rPr/>
        <w:t>income</w:t>
      </w:r>
      <w:r>
        <w:rPr>
          <w:spacing w:val="1"/>
        </w:rPr>
        <w:t> </w:t>
      </w:r>
      <w:r>
        <w:rPr/>
        <w:t>per household by</w:t>
      </w:r>
      <w:r>
        <w:rPr>
          <w:spacing w:val="-5"/>
        </w:rPr>
        <w:t> </w:t>
      </w:r>
      <w:r>
        <w:rPr/>
        <w:t>0.8%</w:t>
      </w:r>
      <w:r>
        <w:rPr>
          <w:spacing w:val="-1"/>
        </w:rPr>
        <w:t> </w:t>
      </w:r>
      <w:r>
        <w:rPr/>
        <w:t>(Mustafa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Babiker,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spacing w:line="480" w:lineRule="auto"/>
        <w:ind w:left="521" w:right="270" w:firstLine="722"/>
        <w:jc w:val="both"/>
      </w:pPr>
      <w:r>
        <w:rPr/>
        <w:t>Indirect costs of malaria include household loss of productivity due morbidity and</w:t>
      </w:r>
      <w:r>
        <w:rPr>
          <w:spacing w:val="1"/>
        </w:rPr>
        <w:t> </w:t>
      </w:r>
      <w:r>
        <w:rPr/>
        <w:t>mortality.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workdays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absenteeism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employment and the value of unpaid work done in the home by both men and women (RBM,</w:t>
      </w:r>
      <w:r>
        <w:rPr>
          <w:spacing w:val="-57"/>
        </w:rPr>
        <w:t> </w:t>
      </w:r>
      <w:r>
        <w:rPr/>
        <w:t>2010).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hinders</w:t>
      </w:r>
      <w:r>
        <w:rPr>
          <w:spacing w:val="1"/>
        </w:rPr>
        <w:t> </w:t>
      </w:r>
      <w:r>
        <w:rPr/>
        <w:t>children’s</w:t>
      </w:r>
      <w:r>
        <w:rPr>
          <w:spacing w:val="1"/>
        </w:rPr>
        <w:t> </w:t>
      </w:r>
      <w:r>
        <w:rPr/>
        <w:t>schooling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absenteeism and sometimes permanent neurological damage associated with severe malaria</w:t>
      </w:r>
      <w:r>
        <w:rPr>
          <w:spacing w:val="1"/>
        </w:rPr>
        <w:t> </w:t>
      </w:r>
      <w:r>
        <w:rPr/>
        <w:t>infection in children. Another indirect cost of malaria which cannot be measured in monetary</w:t>
      </w:r>
      <w:r>
        <w:rPr>
          <w:spacing w:val="-57"/>
        </w:rPr>
        <w:t> </w:t>
      </w:r>
      <w:r>
        <w:rPr/>
        <w:t>terms is the human pain and suffering caused by the disease. However, the level of indirect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</w:t>
      </w:r>
      <w:r>
        <w:rPr/>
        <w:t>measurement varies</w:t>
      </w:r>
      <w:r>
        <w:rPr>
          <w:spacing w:val="1"/>
        </w:rPr>
        <w:t> </w:t>
      </w:r>
      <w:r>
        <w:rPr/>
        <w:t>considerably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individuals and households</w:t>
      </w:r>
      <w:r>
        <w:rPr>
          <w:spacing w:val="-1"/>
        </w:rPr>
        <w:t> </w:t>
      </w:r>
      <w:r>
        <w:rPr/>
        <w:t>(Mia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2012).</w:t>
      </w:r>
    </w:p>
    <w:p>
      <w:pPr>
        <w:pStyle w:val="BodyText"/>
        <w:spacing w:line="480" w:lineRule="auto" w:before="1"/>
        <w:ind w:left="521" w:right="268" w:firstLine="660"/>
        <w:jc w:val="both"/>
      </w:pPr>
      <w:r>
        <w:rPr/>
        <w:t>At the level of nations, malaria imposes substantial costs to governments through 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malaria, such as indoor insecticides spraying, insect treated nets, loss of days of work which</w:t>
      </w:r>
      <w:r>
        <w:rPr>
          <w:spacing w:val="1"/>
        </w:rPr>
        <w:t> </w:t>
      </w:r>
      <w:r>
        <w:rPr/>
        <w:t>results into loss of income and loss of opportunities for joint economic ventures and tourism</w:t>
      </w:r>
      <w:r>
        <w:rPr>
          <w:spacing w:val="1"/>
        </w:rPr>
        <w:t> </w:t>
      </w:r>
      <w:r>
        <w:rPr/>
        <w:t>(CDC,</w:t>
      </w:r>
      <w:r>
        <w:rPr>
          <w:spacing w:val="20"/>
        </w:rPr>
        <w:t> </w:t>
      </w:r>
      <w:r>
        <w:rPr/>
        <w:t>2012).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socioeconomic</w:t>
      </w:r>
      <w:r>
        <w:rPr>
          <w:spacing w:val="19"/>
        </w:rPr>
        <w:t> </w:t>
      </w:r>
      <w:r>
        <w:rPr/>
        <w:t>impact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malaria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greater</w:t>
      </w:r>
      <w:r>
        <w:rPr>
          <w:spacing w:val="19"/>
        </w:rPr>
        <w:t> </w:t>
      </w:r>
      <w:r>
        <w:rPr/>
        <w:t>among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poorest</w:t>
      </w:r>
      <w:r>
        <w:rPr>
          <w:spacing w:val="21"/>
        </w:rPr>
        <w:t> </w:t>
      </w:r>
      <w:r>
        <w:rPr/>
        <w:t>countries</w:t>
      </w:r>
      <w:r>
        <w:rPr>
          <w:spacing w:val="-58"/>
        </w:rPr>
        <w:t> </w:t>
      </w:r>
      <w:r>
        <w:rPr/>
        <w:t>of 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especially those in Sub-Saharan Africa</w:t>
      </w:r>
      <w:r>
        <w:rPr>
          <w:spacing w:val="1"/>
        </w:rPr>
        <w:t> </w:t>
      </w:r>
      <w:r>
        <w:rPr/>
        <w:t>(Goodman,</w:t>
      </w:r>
      <w:r>
        <w:rPr>
          <w:spacing w:val="1"/>
        </w:rPr>
        <w:t> </w:t>
      </w:r>
      <w:r>
        <w:rPr/>
        <w:t>Hanson,</w:t>
      </w:r>
      <w:r>
        <w:rPr>
          <w:spacing w:val="60"/>
        </w:rPr>
        <w:t> </w:t>
      </w:r>
      <w:r>
        <w:rPr/>
        <w:t>Mills, Wiseman</w:t>
      </w:r>
      <w:r>
        <w:rPr>
          <w:spacing w:val="1"/>
        </w:rPr>
        <w:t> </w:t>
      </w:r>
      <w:r>
        <w:rPr/>
        <w:t>and Worrall, 2003). There is</w:t>
      </w:r>
      <w:r>
        <w:rPr>
          <w:spacing w:val="1"/>
        </w:rPr>
        <w:t> </w:t>
      </w:r>
      <w:r>
        <w:rPr/>
        <w:t>no doubt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malaria endemicity hinders</w:t>
      </w:r>
      <w:r>
        <w:rPr>
          <w:spacing w:val="1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prosperity</w:t>
      </w:r>
      <w:r>
        <w:rPr>
          <w:spacing w:val="1"/>
        </w:rPr>
        <w:t> </w:t>
      </w:r>
      <w:r>
        <w:rPr/>
        <w:t>due to its influence on social and economic decisions. It has been observed that economic</w:t>
      </w:r>
      <w:r>
        <w:rPr>
          <w:spacing w:val="1"/>
        </w:rPr>
        <w:t> </w:t>
      </w:r>
      <w:r>
        <w:rPr/>
        <w:t>growth in countries with high malaria prevalence has generally been lower than in countries</w:t>
      </w:r>
      <w:r>
        <w:rPr>
          <w:spacing w:val="1"/>
        </w:rPr>
        <w:t> </w:t>
      </w:r>
      <w:r>
        <w:rPr/>
        <w:t>without malaria (Africa@home, 2012). The disease therefore, presents a serious economic</w:t>
      </w:r>
      <w:r>
        <w:rPr>
          <w:spacing w:val="1"/>
        </w:rPr>
        <w:t> </w:t>
      </w:r>
      <w:r>
        <w:rPr/>
        <w:t>burden on economic development. As a result of the awareness of economic consequences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allocate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as a major</w:t>
      </w:r>
      <w:r>
        <w:rPr>
          <w:spacing w:val="-1"/>
        </w:rPr>
        <w:t> </w:t>
      </w:r>
      <w:r>
        <w:rPr/>
        <w:t>element of poverty</w:t>
      </w:r>
      <w:r>
        <w:rPr>
          <w:spacing w:val="-6"/>
        </w:rPr>
        <w:t> </w:t>
      </w:r>
      <w:r>
        <w:rPr/>
        <w:t>reducing strategies (Africa@home,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/>
        <w:ind w:left="521" w:right="272" w:firstLine="722"/>
        <w:jc w:val="both"/>
      </w:pPr>
      <w:r>
        <w:rPr/>
        <w:t>In summary, where malaria prospers most, human societies have prospered least. The</w:t>
      </w:r>
      <w:r>
        <w:rPr>
          <w:spacing w:val="-57"/>
        </w:rPr>
        <w:t> </w:t>
      </w:r>
      <w:r>
        <w:rPr/>
        <w:t>global distribution of per-capita gross domestic product shows a striking correlation between</w:t>
      </w:r>
      <w:r>
        <w:rPr>
          <w:spacing w:val="1"/>
        </w:rPr>
        <w:t> </w:t>
      </w:r>
      <w:r>
        <w:rPr/>
        <w:t>malaria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poverty,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malaria</w:t>
      </w:r>
      <w:r>
        <w:rPr>
          <w:spacing w:val="28"/>
        </w:rPr>
        <w:t> </w:t>
      </w:r>
      <w:r>
        <w:rPr/>
        <w:t>endemic</w:t>
      </w:r>
      <w:r>
        <w:rPr>
          <w:spacing w:val="29"/>
        </w:rPr>
        <w:t> </w:t>
      </w:r>
      <w:r>
        <w:rPr/>
        <w:t>countries</w:t>
      </w:r>
      <w:r>
        <w:rPr>
          <w:spacing w:val="30"/>
        </w:rPr>
        <w:t> </w:t>
      </w:r>
      <w:r>
        <w:rPr/>
        <w:t>have</w:t>
      </w:r>
      <w:r>
        <w:rPr>
          <w:spacing w:val="30"/>
        </w:rPr>
        <w:t> </w:t>
      </w:r>
      <w:r>
        <w:rPr/>
        <w:t>lower</w:t>
      </w:r>
      <w:r>
        <w:rPr>
          <w:spacing w:val="29"/>
        </w:rPr>
        <w:t> </w:t>
      </w:r>
      <w:r>
        <w:rPr/>
        <w:t>rates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economic</w:t>
      </w:r>
      <w:r>
        <w:rPr>
          <w:spacing w:val="33"/>
        </w:rPr>
        <w:t> </w:t>
      </w:r>
      <w:r>
        <w:rPr/>
        <w:t>growth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0"/>
      </w:pPr>
      <w:r>
        <w:rPr/>
        <w:t>(Sachs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Malaney,</w:t>
      </w:r>
      <w:r>
        <w:rPr>
          <w:spacing w:val="10"/>
        </w:rPr>
        <w:t> </w:t>
      </w:r>
      <w:r>
        <w:rPr/>
        <w:t>2002).</w:t>
      </w:r>
      <w:r>
        <w:rPr>
          <w:spacing w:val="10"/>
        </w:rPr>
        <w:t> </w:t>
      </w:r>
      <w:r>
        <w:rPr/>
        <w:t>There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no</w:t>
      </w:r>
      <w:r>
        <w:rPr>
          <w:spacing w:val="10"/>
        </w:rPr>
        <w:t> </w:t>
      </w:r>
      <w:r>
        <w:rPr/>
        <w:t>doubt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malaria</w:t>
      </w:r>
      <w:r>
        <w:rPr>
          <w:spacing w:val="9"/>
        </w:rPr>
        <w:t> </w:t>
      </w:r>
      <w:r>
        <w:rPr/>
        <w:t>has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/>
        <w:t>tremendous</w:t>
      </w:r>
      <w:r>
        <w:rPr>
          <w:spacing w:val="11"/>
        </w:rPr>
        <w:t> </w:t>
      </w:r>
      <w:r>
        <w:rPr/>
        <w:t>implication</w:t>
      </w:r>
      <w:r>
        <w:rPr>
          <w:spacing w:val="10"/>
        </w:rPr>
        <w:t> </w:t>
      </w:r>
      <w:r>
        <w:rPr/>
        <w:t>on</w:t>
      </w:r>
      <w:r>
        <w:rPr>
          <w:spacing w:val="-57"/>
        </w:rPr>
        <w:t> </w:t>
      </w:r>
      <w:r>
        <w:rPr/>
        <w:t>socioeconomic</w:t>
      </w:r>
      <w:r>
        <w:rPr>
          <w:spacing w:val="-2"/>
        </w:rPr>
        <w:t> </w:t>
      </w:r>
      <w:r>
        <w:rPr/>
        <w:t>development of endemic</w:t>
      </w:r>
      <w:r>
        <w:rPr>
          <w:spacing w:val="3"/>
        </w:rPr>
        <w:t> </w:t>
      </w:r>
      <w:r>
        <w:rPr/>
        <w:t>countries.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002" w:val="left" w:leader="none"/>
        </w:tabs>
        <w:spacing w:line="240" w:lineRule="auto" w:before="0" w:after="0"/>
        <w:ind w:left="1001" w:right="2104" w:hanging="480"/>
        <w:jc w:val="left"/>
      </w:pPr>
      <w:r>
        <w:rPr/>
        <w:t>SCREENING OF TRADITIONAL MEDICINAL PLANTS FOR</w:t>
      </w:r>
      <w:r>
        <w:rPr>
          <w:spacing w:val="-57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ACTIVITIES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0" w:firstLine="720"/>
        <w:jc w:val="both"/>
      </w:pPr>
      <w:r>
        <w:rPr/>
        <w:t>In sub-Saharan Africa and other parts of the world where malaria is endemic, herbal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traditional</w:t>
      </w:r>
      <w:r>
        <w:rPr>
          <w:spacing w:val="-57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discovery of lead molecules for development into potential antimalarial drugs (Muthaura,</w:t>
      </w:r>
      <w:r>
        <w:rPr>
          <w:spacing w:val="1"/>
        </w:rPr>
        <w:t> </w:t>
      </w:r>
      <w:r>
        <w:rPr/>
        <w:t>Keriko, Derese and Rukunga, 2007). In most African and Asian countries, about 80% of the</w:t>
      </w:r>
      <w:r>
        <w:rPr>
          <w:spacing w:val="1"/>
        </w:rPr>
        <w:t> </w:t>
      </w:r>
      <w:r>
        <w:rPr/>
        <w:t>population rely on medicinal plants for primary health care (WHO, 2008b), and since the</w:t>
      </w:r>
      <w:r>
        <w:rPr>
          <w:spacing w:val="1"/>
        </w:rPr>
        <w:t> </w:t>
      </w:r>
      <w:r>
        <w:rPr/>
        <w:t>discovery of artemisinin as an effective antimalarial isolated from the herb plant </w:t>
      </w:r>
      <w:r>
        <w:rPr>
          <w:i/>
        </w:rPr>
        <w:t>Artemisia</w:t>
      </w:r>
      <w:r>
        <w:rPr>
          <w:i/>
          <w:spacing w:val="1"/>
        </w:rPr>
        <w:t> </w:t>
      </w:r>
      <w:r>
        <w:rPr>
          <w:i/>
        </w:rPr>
        <w:t>annua </w:t>
      </w:r>
      <w:r>
        <w:rPr/>
        <w:t>(Klayman</w:t>
      </w:r>
      <w:r>
        <w:rPr>
          <w:i/>
        </w:rPr>
        <w:t>,</w:t>
      </w:r>
      <w:r>
        <w:rPr/>
        <w:t>1985), a lot of interests have shifted to plant sources as</w:t>
      </w:r>
      <w:r>
        <w:rPr>
          <w:spacing w:val="1"/>
        </w:rPr>
        <w:t> </w:t>
      </w:r>
      <w:r>
        <w:rPr/>
        <w:t>antimalarial agents.</w:t>
      </w:r>
      <w:r>
        <w:rPr>
          <w:spacing w:val="-57"/>
        </w:rPr>
        <w:t> </w:t>
      </w:r>
      <w:r>
        <w:rPr/>
        <w:t>The screening of plants known to cure malaria in ethnomedicine is therefore an important</w:t>
      </w:r>
      <w:r>
        <w:rPr>
          <w:spacing w:val="1"/>
        </w:rPr>
        <w:t> </w:t>
      </w:r>
      <w:r>
        <w:rPr/>
        <w:t>strategy in the treatment and control of malaria. </w:t>
      </w:r>
      <w:r>
        <w:rPr>
          <w:i/>
        </w:rPr>
        <w:t>A. occidentale </w:t>
      </w:r>
      <w:r>
        <w:rPr/>
        <w:t>(cashew) and </w:t>
      </w:r>
      <w:r>
        <w:rPr>
          <w:i/>
        </w:rPr>
        <w:t>C. citratus</w:t>
      </w:r>
      <w:r>
        <w:rPr>
          <w:i/>
          <w:spacing w:val="1"/>
        </w:rPr>
        <w:t> </w:t>
      </w:r>
      <w:r>
        <w:rPr/>
        <w:t>(lemongrass) are some of the medicinal plants traditionally used to treat malaria in Nigeria</w:t>
      </w:r>
      <w:r>
        <w:rPr>
          <w:spacing w:val="1"/>
        </w:rPr>
        <w:t> </w:t>
      </w:r>
      <w:r>
        <w:rPr/>
        <w:t>(Akueshi, 1999). However, little scientific information about their antimalarial activities</w:t>
      </w:r>
      <w:r>
        <w:rPr>
          <w:spacing w:val="1"/>
        </w:rPr>
        <w:t> </w:t>
      </w:r>
      <w:r>
        <w:rPr/>
        <w:t>against </w:t>
      </w:r>
      <w:r>
        <w:rPr>
          <w:i/>
        </w:rPr>
        <w:t>Plasmodium </w:t>
      </w:r>
      <w:r>
        <w:rPr/>
        <w:t>species and safety for use is available. It is important therefore, to</w:t>
      </w:r>
      <w:r>
        <w:rPr>
          <w:spacing w:val="1"/>
        </w:rPr>
        <w:t> </w:t>
      </w:r>
      <w:r>
        <w:rPr/>
        <w:t>investigate the antimalarial activities of these plants to determine their potentials as new</w:t>
      </w:r>
      <w:r>
        <w:rPr>
          <w:spacing w:val="1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compounds.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181" w:val="left" w:leader="none"/>
          <w:tab w:pos="1182" w:val="left" w:leader="none"/>
        </w:tabs>
        <w:spacing w:line="240" w:lineRule="auto" w:before="0" w:after="0"/>
        <w:ind w:left="1181" w:right="0" w:hanging="661"/>
        <w:jc w:val="left"/>
      </w:pPr>
      <w:bookmarkStart w:name="_TOC_250041" w:id="11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bookmarkEnd w:id="11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2" w:firstLine="840"/>
        <w:jc w:val="both"/>
      </w:pPr>
      <w:r>
        <w:rPr/>
        <w:t>Despite more than a century of efforts to control or eradicate malaria, the disease</w:t>
      </w:r>
      <w:r>
        <w:rPr>
          <w:spacing w:val="1"/>
        </w:rPr>
        <w:t> </w:t>
      </w:r>
      <w:r>
        <w:rPr/>
        <w:t>remains a major growing threat to public health and economic development of countries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sub-tropical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drugs (Bickii, Tchouya, Tchouankeu</w:t>
      </w:r>
      <w:r>
        <w:rPr>
          <w:spacing w:val="1"/>
        </w:rPr>
        <w:t> </w:t>
      </w:r>
      <w:r>
        <w:rPr/>
        <w:t>and Tsamo, 2007)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69" w:firstLine="722"/>
        <w:jc w:val="both"/>
      </w:pPr>
      <w:r>
        <w:rPr/>
        <w:t>In Nigeria, malaria transmission occurs throughout the year round, and the country</w:t>
      </w:r>
      <w:r>
        <w:rPr>
          <w:spacing w:val="1"/>
        </w:rPr>
        <w:t> </w:t>
      </w:r>
      <w:r>
        <w:rPr/>
        <w:t>accounts for a quarter of all malaria cases in the World Health Organization( WHO), African</w:t>
      </w:r>
      <w:r>
        <w:rPr>
          <w:spacing w:val="-57"/>
        </w:rPr>
        <w:t> </w:t>
      </w:r>
      <w:r>
        <w:rPr/>
        <w:t>region (WHO, 2008). Most malaria cases are caused by </w:t>
      </w:r>
      <w:r>
        <w:rPr>
          <w:i/>
        </w:rPr>
        <w:t>P. falciparum, </w:t>
      </w:r>
      <w:r>
        <w:rPr/>
        <w:t>although they remain</w:t>
      </w:r>
      <w:r>
        <w:rPr>
          <w:spacing w:val="1"/>
        </w:rPr>
        <w:t> </w:t>
      </w:r>
      <w:r>
        <w:rPr/>
        <w:t>uncomfirmed. There is no evidence of a systematic decline in malaria</w:t>
      </w:r>
      <w:r>
        <w:rPr>
          <w:spacing w:val="60"/>
        </w:rPr>
        <w:t> </w:t>
      </w:r>
      <w:r>
        <w:rPr/>
        <w:t>burden; in addition,</w:t>
      </w:r>
      <w:r>
        <w:rPr>
          <w:spacing w:val="1"/>
        </w:rPr>
        <w:t> </w:t>
      </w:r>
      <w:r>
        <w:rPr/>
        <w:t>the increasing trend in the number of cases and deaths is due to improvements in reporting</w:t>
      </w:r>
      <w:r>
        <w:rPr>
          <w:spacing w:val="1"/>
        </w:rPr>
        <w:t> </w:t>
      </w:r>
      <w:r>
        <w:rPr/>
        <w:t>(WHO, 2008). The search for antimalarials among our local herbs is therefore necessary.</w:t>
      </w:r>
      <w:r>
        <w:rPr>
          <w:spacing w:val="1"/>
        </w:rPr>
        <w:t> </w:t>
      </w:r>
      <w:r>
        <w:rPr/>
        <w:t>Malaria is one of the most important infectious diseases in tropical and sub-tropical regions,</w:t>
      </w:r>
      <w:r>
        <w:rPr>
          <w:spacing w:val="1"/>
        </w:rPr>
        <w:t> </w:t>
      </w:r>
      <w:r>
        <w:rPr/>
        <w:t>and continues to be a major global health problem, with over 40% of the world’s population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(Tangpukdee,</w:t>
      </w:r>
      <w:r>
        <w:rPr>
          <w:spacing w:val="1"/>
        </w:rPr>
        <w:t> </w:t>
      </w:r>
      <w:r>
        <w:rPr/>
        <w:t>Duangdee,</w:t>
      </w:r>
      <w:r>
        <w:rPr>
          <w:spacing w:val="1"/>
        </w:rPr>
        <w:t> </w:t>
      </w:r>
      <w:r>
        <w:rPr/>
        <w:t>Wilairatana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Krudsood,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480" w:lineRule="auto" w:before="1"/>
        <w:ind w:left="521" w:right="269" w:firstLine="780"/>
        <w:jc w:val="both"/>
      </w:pPr>
      <w:r>
        <w:rPr/>
        <w:t>Malaria endemic regions of the world are faced with an unprecedented situation in</w:t>
      </w:r>
      <w:r>
        <w:rPr>
          <w:spacing w:val="1"/>
        </w:rPr>
        <w:t> </w:t>
      </w:r>
      <w:r>
        <w:rPr/>
        <w:t>which affordable treatment options are rapidly losing therapeutic efficacy because of some</w:t>
      </w:r>
      <w:r>
        <w:rPr>
          <w:spacing w:val="1"/>
        </w:rPr>
        <w:t> </w:t>
      </w:r>
      <w:r>
        <w:rPr/>
        <w:t>degree of resistance (Soni and Gupta, 2009). As a consequence of drug resistance, drugs like</w:t>
      </w:r>
      <w:r>
        <w:rPr>
          <w:spacing w:val="1"/>
        </w:rPr>
        <w:t> </w:t>
      </w:r>
      <w:r>
        <w:rPr/>
        <w:t>quinine, chloroquine, primaquine and mefloquine are ineffective in treating malaria in many</w:t>
      </w:r>
      <w:r>
        <w:rPr>
          <w:spacing w:val="1"/>
        </w:rPr>
        <w:t> </w:t>
      </w:r>
      <w:r>
        <w:rPr/>
        <w:t>endemic</w:t>
      </w:r>
      <w:r>
        <w:rPr>
          <w:spacing w:val="17"/>
        </w:rPr>
        <w:t> </w:t>
      </w:r>
      <w:r>
        <w:rPr/>
        <w:t>regions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world</w:t>
      </w:r>
      <w:r>
        <w:rPr>
          <w:spacing w:val="18"/>
        </w:rPr>
        <w:t> </w:t>
      </w:r>
      <w:r>
        <w:rPr/>
        <w:t>(Schlizer,</w:t>
      </w:r>
      <w:r>
        <w:rPr>
          <w:spacing w:val="20"/>
        </w:rPr>
        <w:t> </w:t>
      </w:r>
      <w:r>
        <w:rPr/>
        <w:t>2007).</w:t>
      </w:r>
      <w:r>
        <w:rPr>
          <w:spacing w:val="22"/>
        </w:rPr>
        <w:t> </w:t>
      </w:r>
      <w:r>
        <w:rPr/>
        <w:t>Another</w:t>
      </w:r>
      <w:r>
        <w:rPr>
          <w:spacing w:val="18"/>
        </w:rPr>
        <w:t> </w:t>
      </w:r>
      <w:r>
        <w:rPr/>
        <w:t>problem</w:t>
      </w:r>
      <w:r>
        <w:rPr>
          <w:spacing w:val="18"/>
        </w:rPr>
        <w:t> </w:t>
      </w:r>
      <w:r>
        <w:rPr/>
        <w:t>relating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drug</w:t>
      </w:r>
      <w:r>
        <w:rPr>
          <w:spacing w:val="18"/>
        </w:rPr>
        <w:t> </w:t>
      </w:r>
      <w:r>
        <w:rPr/>
        <w:t>resistance</w:t>
      </w:r>
      <w:r>
        <w:rPr>
          <w:spacing w:val="-58"/>
        </w:rPr>
        <w:t> </w:t>
      </w:r>
      <w:r>
        <w:rPr/>
        <w:t>in </w:t>
      </w:r>
      <w:r>
        <w:rPr>
          <w:i/>
        </w:rPr>
        <w:t>P. falciparum </w:t>
      </w:r>
      <w:r>
        <w:rPr/>
        <w:t>is the occurrence of cross-resistance among drugs belonging to the same</w:t>
      </w:r>
      <w:r>
        <w:rPr>
          <w:spacing w:val="1"/>
        </w:rPr>
        <w:t> </w:t>
      </w:r>
      <w:r>
        <w:rPr/>
        <w:t>chemical family (WHO, 2001a). Eventhough no clinically relevant artemisinin resistance has</w:t>
      </w:r>
      <w:r>
        <w:rPr>
          <w:spacing w:val="-57"/>
        </w:rPr>
        <w:t> </w:t>
      </w:r>
      <w:r>
        <w:rPr/>
        <w:t>been reported yet,</w:t>
      </w:r>
      <w:r>
        <w:rPr>
          <w:spacing w:val="1"/>
        </w:rPr>
        <w:t> </w:t>
      </w:r>
      <w:r>
        <w:rPr/>
        <w:t>it is likely to occur since artemisinin resistance has been obtained in</w:t>
      </w:r>
      <w:r>
        <w:rPr>
          <w:spacing w:val="1"/>
        </w:rPr>
        <w:t> </w:t>
      </w:r>
      <w:r>
        <w:rPr/>
        <w:t>laboratory animals (Meshnik, 2002). </w:t>
      </w:r>
      <w:r>
        <w:rPr>
          <w:i/>
        </w:rPr>
        <w:t>Plasmodium falciparum </w:t>
      </w:r>
      <w:r>
        <w:rPr/>
        <w:t>is reported to have reduced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 </w:t>
      </w:r>
      <w:r>
        <w:rPr/>
        <w:t>susceptibility to artesunate in Western Cambodia, historically part of a site of emerging</w:t>
      </w:r>
      <w:r>
        <w:rPr>
          <w:spacing w:val="1"/>
        </w:rPr>
        <w:t> </w:t>
      </w:r>
      <w:r>
        <w:rPr/>
        <w:t>antimalarial-drug resistance (Dondorf </w:t>
      </w:r>
      <w:r>
        <w:rPr>
          <w:i/>
        </w:rPr>
        <w:t>et al</w:t>
      </w:r>
      <w:r>
        <w:rPr/>
        <w:t>., 2009). Measures for containment are urgently</w:t>
      </w:r>
      <w:r>
        <w:rPr>
          <w:spacing w:val="1"/>
        </w:rPr>
        <w:t> </w:t>
      </w:r>
      <w:r>
        <w:rPr/>
        <w:t>needed to limit the spread of these parasites from Western Cambodia and to prevent a major</w:t>
      </w:r>
      <w:r>
        <w:rPr>
          <w:spacing w:val="1"/>
        </w:rPr>
        <w:t> </w:t>
      </w:r>
      <w:r>
        <w:rPr/>
        <w:t>threat</w:t>
      </w:r>
      <w:r>
        <w:rPr>
          <w:spacing w:val="-1"/>
        </w:rPr>
        <w:t> </w:t>
      </w:r>
      <w:r>
        <w:rPr/>
        <w:t>to current plans for eliminating</w:t>
      </w:r>
      <w:r>
        <w:rPr>
          <w:spacing w:val="-3"/>
        </w:rPr>
        <w:t> </w:t>
      </w:r>
      <w:r>
        <w:rPr/>
        <w:t>malaria.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Heading1"/>
        <w:numPr>
          <w:ilvl w:val="1"/>
          <w:numId w:val="9"/>
        </w:numPr>
        <w:tabs>
          <w:tab w:pos="1361" w:val="left" w:leader="none"/>
          <w:tab w:pos="1362" w:val="left" w:leader="none"/>
        </w:tabs>
        <w:spacing w:line="240" w:lineRule="auto" w:before="84" w:after="0"/>
        <w:ind w:left="1361" w:right="0" w:hanging="841"/>
        <w:jc w:val="left"/>
      </w:pPr>
      <w:r>
        <w:rPr/>
        <w:t>JUSTIFICATION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2"/>
        <w:jc w:val="both"/>
      </w:pPr>
      <w:r>
        <w:rPr/>
        <w:t>Some of the reasons for increase in mortality due to malaria include; </w:t>
      </w:r>
      <w:r>
        <w:rPr>
          <w:i/>
        </w:rPr>
        <w:t>P. falciparum </w:t>
      </w:r>
      <w:r>
        <w:rPr/>
        <w:t>resistance</w:t>
      </w:r>
      <w:r>
        <w:rPr>
          <w:spacing w:val="-57"/>
        </w:rPr>
        <w:t> </w:t>
      </w:r>
      <w:r>
        <w:rPr/>
        <w:t>to most anti-malarial drugs, </w:t>
      </w:r>
      <w:r>
        <w:rPr>
          <w:i/>
        </w:rPr>
        <w:t>Anopheles </w:t>
      </w:r>
      <w:r>
        <w:rPr/>
        <w:t>mosquitoes resistance to insecticides, environmental</w:t>
      </w:r>
      <w:r>
        <w:rPr>
          <w:spacing w:val="1"/>
        </w:rPr>
        <w:t> </w:t>
      </w:r>
      <w:r>
        <w:rPr/>
        <w:t>changes, war and civil disturbances, travels and cross border movements (Omotayo, 2003).</w:t>
      </w:r>
      <w:r>
        <w:rPr>
          <w:spacing w:val="1"/>
        </w:rPr>
        <w:t> </w:t>
      </w:r>
      <w:r>
        <w:rPr/>
        <w:t>The main reason, however, is parasite resistance to antimalarials which complicates the</w:t>
      </w:r>
      <w:r>
        <w:rPr>
          <w:spacing w:val="1"/>
        </w:rPr>
        <w:t> </w:t>
      </w:r>
      <w:r>
        <w:rPr/>
        <w:t>problem of treatment. In addition, malaria puts a heavy economic burden on developing</w:t>
      </w:r>
      <w:r>
        <w:rPr>
          <w:spacing w:val="1"/>
        </w:rPr>
        <w:t> </w:t>
      </w:r>
      <w:r>
        <w:rPr/>
        <w:t>countries by exhausting health system resources and associated loss of economic activity</w:t>
      </w:r>
      <w:r>
        <w:rPr>
          <w:spacing w:val="1"/>
        </w:rPr>
        <w:t> </w:t>
      </w:r>
      <w:r>
        <w:rPr/>
        <w:t>(Ziegler </w:t>
      </w:r>
      <w:r>
        <w:rPr>
          <w:i/>
        </w:rPr>
        <w:t>et al</w:t>
      </w:r>
      <w:r>
        <w:rPr/>
        <w:t>., 2002). In the absence of a functional, safe, inexpensive and widely available</w:t>
      </w:r>
      <w:r>
        <w:rPr>
          <w:spacing w:val="1"/>
        </w:rPr>
        <w:t> </w:t>
      </w:r>
      <w:r>
        <w:rPr/>
        <w:t>malaria vaccine, the effort to develop new antimalarial drugs from local plants traditionally</w:t>
      </w:r>
      <w:r>
        <w:rPr>
          <w:spacing w:val="1"/>
        </w:rPr>
        <w:t> </w:t>
      </w:r>
      <w:r>
        <w:rPr/>
        <w:t>reputed to cure</w:t>
      </w:r>
      <w:r>
        <w:rPr>
          <w:spacing w:val="-1"/>
        </w:rPr>
        <w:t> </w:t>
      </w:r>
      <w:r>
        <w:rPr/>
        <w:t>malaria becomes profoundly</w:t>
      </w:r>
      <w:r>
        <w:rPr>
          <w:spacing w:val="-5"/>
        </w:rPr>
        <w:t> </w:t>
      </w:r>
      <w:r>
        <w:rPr/>
        <w:t>important.</w:t>
      </w:r>
    </w:p>
    <w:p>
      <w:pPr>
        <w:pStyle w:val="BodyText"/>
        <w:spacing w:line="480" w:lineRule="auto" w:before="1"/>
        <w:ind w:left="521" w:right="266" w:firstLine="960"/>
        <w:jc w:val="both"/>
      </w:pPr>
      <w:r>
        <w:rPr/>
        <w:t>One of the strategies in the search for new anti-malarial compounds    is the study</w:t>
      </w:r>
      <w:r>
        <w:rPr>
          <w:spacing w:val="1"/>
        </w:rPr>
        <w:t> </w:t>
      </w:r>
      <w:r>
        <w:rPr/>
        <w:t>of active constituents (metabolites) of medicinal plants (Mustof, Sholikhah and Wahyuono,</w:t>
      </w:r>
      <w:r>
        <w:rPr>
          <w:spacing w:val="1"/>
        </w:rPr>
        <w:t> </w:t>
      </w:r>
      <w:r>
        <w:rPr/>
        <w:t>2007). Generally, scientific information about antimalarial activity of plants traditionally</w:t>
      </w:r>
      <w:r>
        <w:rPr>
          <w:spacing w:val="1"/>
        </w:rPr>
        <w:t> </w:t>
      </w:r>
      <w:r>
        <w:rPr/>
        <w:t>acclaimed to cure malaria is very limited or does not exist in some cases. Phytochemical</w:t>
      </w:r>
      <w:r>
        <w:rPr>
          <w:spacing w:val="1"/>
        </w:rPr>
        <w:t> </w:t>
      </w:r>
      <w:r>
        <w:rPr/>
        <w:t>screenings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medicinal</w:t>
      </w:r>
      <w:r>
        <w:rPr>
          <w:spacing w:val="14"/>
        </w:rPr>
        <w:t> </w:t>
      </w:r>
      <w:r>
        <w:rPr/>
        <w:t>plants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only</w:t>
      </w:r>
      <w:r>
        <w:rPr>
          <w:spacing w:val="6"/>
        </w:rPr>
        <w:t> </w:t>
      </w: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search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bioactive</w:t>
      </w:r>
      <w:r>
        <w:rPr>
          <w:spacing w:val="10"/>
        </w:rPr>
        <w:t> </w:t>
      </w:r>
      <w:r>
        <w:rPr/>
        <w:t>agents</w:t>
      </w:r>
      <w:r>
        <w:rPr>
          <w:spacing w:val="13"/>
        </w:rPr>
        <w:t> </w:t>
      </w:r>
      <w:r>
        <w:rPr/>
        <w:t>but</w:t>
      </w:r>
      <w:r>
        <w:rPr>
          <w:spacing w:val="12"/>
        </w:rPr>
        <w:t> </w:t>
      </w:r>
      <w:r>
        <w:rPr/>
        <w:t>also</w:t>
      </w:r>
      <w:r>
        <w:rPr>
          <w:spacing w:val="12"/>
        </w:rPr>
        <w:t> </w:t>
      </w:r>
      <w:r>
        <w:rPr/>
        <w:t>help</w:t>
      </w:r>
      <w:r>
        <w:rPr>
          <w:spacing w:val="-57"/>
        </w:rPr>
        <w:t> </w:t>
      </w:r>
      <w:r>
        <w:rPr/>
        <w:t>to reveal the presence of agents in plants which serve as starting products for the partial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(Sofowora,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screen</w:t>
      </w:r>
      <w:r>
        <w:rPr>
          <w:spacing w:val="1"/>
        </w:rPr>
        <w:t> </w:t>
      </w:r>
      <w:r>
        <w:rPr/>
        <w:t>medicinal plants for antimalarial activity in order to ascertain their potentials as sources 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anti-malarial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reputed</w:t>
      </w:r>
      <w:r>
        <w:rPr>
          <w:spacing w:val="1"/>
        </w:rPr>
        <w:t> </w:t>
      </w:r>
      <w:r>
        <w:rPr/>
        <w:t>efficacies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Anacardium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Cymbopogon citratus </w:t>
      </w:r>
      <w:r>
        <w:rPr/>
        <w:t>have been documented ( Odugbemi, Akinsulire, Aibinu and Fabiku,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proof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healers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Nigeria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>
          <w:i/>
        </w:rPr>
        <w:t>Anacadium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>
          <w:i/>
          <w:spacing w:val="-2"/>
        </w:rPr>
        <w:t> </w:t>
      </w:r>
      <w:r>
        <w:rPr/>
        <w:t>and </w:t>
      </w:r>
      <w:r>
        <w:rPr>
          <w:i/>
        </w:rPr>
        <w:t>Cymbopogon</w:t>
      </w:r>
      <w:r>
        <w:rPr>
          <w:i/>
          <w:spacing w:val="-1"/>
        </w:rPr>
        <w:t> </w:t>
      </w:r>
      <w:r>
        <w:rPr>
          <w:i/>
        </w:rPr>
        <w:t>citratus</w:t>
      </w:r>
      <w:r>
        <w:rPr>
          <w:i/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screened for</w:t>
      </w:r>
      <w:r>
        <w:rPr>
          <w:spacing w:val="-1"/>
        </w:rPr>
        <w:t> </w:t>
      </w:r>
      <w:r>
        <w:rPr/>
        <w:t>antimalarial</w:t>
      </w:r>
      <w:r>
        <w:rPr>
          <w:spacing w:val="2"/>
        </w:rPr>
        <w:t> </w:t>
      </w:r>
      <w:r>
        <w:rPr/>
        <w:t>activities.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Heading1"/>
        <w:numPr>
          <w:ilvl w:val="1"/>
          <w:numId w:val="9"/>
        </w:numPr>
        <w:tabs>
          <w:tab w:pos="1241" w:val="left" w:leader="none"/>
          <w:tab w:pos="1242" w:val="left" w:leader="none"/>
        </w:tabs>
        <w:spacing w:line="240" w:lineRule="auto" w:before="84" w:after="0"/>
        <w:ind w:left="1241" w:right="0" w:hanging="721"/>
        <w:jc w:val="left"/>
      </w:pPr>
      <w:bookmarkStart w:name="_TOC_250040" w:id="12"/>
      <w:r>
        <w:rPr/>
        <w:t>AIM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bookmarkEnd w:id="12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1361" w:right="751" w:hanging="60"/>
        <w:jc w:val="left"/>
        <w:rPr>
          <w:sz w:val="24"/>
        </w:rPr>
      </w:pPr>
      <w:r>
        <w:rPr>
          <w:sz w:val="24"/>
        </w:rPr>
        <w:t>To screen </w:t>
      </w:r>
      <w:r>
        <w:rPr>
          <w:i/>
          <w:sz w:val="24"/>
        </w:rPr>
        <w:t>Anacardium occidentale </w:t>
      </w:r>
      <w:r>
        <w:rPr>
          <w:sz w:val="24"/>
        </w:rPr>
        <w:t>(bark) and </w:t>
      </w:r>
      <w:r>
        <w:rPr>
          <w:i/>
          <w:sz w:val="24"/>
        </w:rPr>
        <w:t>Cymbopogon citratus </w:t>
      </w:r>
      <w:r>
        <w:rPr>
          <w:sz w:val="24"/>
        </w:rPr>
        <w:t>(leaves) for</w:t>
      </w:r>
      <w:r>
        <w:rPr>
          <w:spacing w:val="-57"/>
          <w:sz w:val="24"/>
        </w:rPr>
        <w:t> </w:t>
      </w:r>
      <w:r>
        <w:rPr>
          <w:sz w:val="24"/>
        </w:rPr>
        <w:t>antimalarial</w:t>
      </w:r>
      <w:r>
        <w:rPr>
          <w:spacing w:val="-1"/>
          <w:sz w:val="24"/>
        </w:rPr>
        <w:t> </w:t>
      </w:r>
      <w:r>
        <w:rPr>
          <w:sz w:val="24"/>
        </w:rPr>
        <w:t>activity.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181" w:val="left" w:leader="none"/>
          <w:tab w:pos="1182" w:val="left" w:leader="none"/>
        </w:tabs>
        <w:spacing w:line="240" w:lineRule="auto" w:before="0" w:after="0"/>
        <w:ind w:left="1181" w:right="0" w:hanging="661"/>
        <w:jc w:val="left"/>
      </w:pPr>
      <w:bookmarkStart w:name="_TOC_250039" w:id="13"/>
      <w:r>
        <w:rPr/>
        <w:t>THE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bookmarkEnd w:id="13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488"/>
        <w:jc w:val="left"/>
        <w:rPr>
          <w:sz w:val="24"/>
        </w:rPr>
      </w:pP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identify</w:t>
      </w:r>
      <w:r>
        <w:rPr>
          <w:spacing w:val="70"/>
          <w:sz w:val="24"/>
        </w:rPr>
        <w:t> </w:t>
      </w:r>
      <w:r>
        <w:rPr>
          <w:sz w:val="24"/>
        </w:rPr>
        <w:t>the</w:t>
      </w:r>
      <w:r>
        <w:rPr>
          <w:spacing w:val="75"/>
          <w:sz w:val="24"/>
        </w:rPr>
        <w:t> </w:t>
      </w:r>
      <w:r>
        <w:rPr>
          <w:sz w:val="24"/>
        </w:rPr>
        <w:t>active</w:t>
      </w:r>
      <w:r>
        <w:rPr>
          <w:spacing w:val="74"/>
          <w:sz w:val="24"/>
        </w:rPr>
        <w:t> </w:t>
      </w:r>
      <w:r>
        <w:rPr>
          <w:sz w:val="24"/>
        </w:rPr>
        <w:t>antimalarial</w:t>
      </w:r>
      <w:r>
        <w:rPr>
          <w:spacing w:val="76"/>
          <w:sz w:val="24"/>
        </w:rPr>
        <w:t> </w:t>
      </w:r>
      <w:r>
        <w:rPr>
          <w:sz w:val="24"/>
        </w:rPr>
        <w:t>components</w:t>
      </w:r>
      <w:r>
        <w:rPr>
          <w:spacing w:val="77"/>
          <w:sz w:val="24"/>
        </w:rPr>
        <w:t> </w:t>
      </w:r>
      <w:r>
        <w:rPr>
          <w:sz w:val="24"/>
        </w:rPr>
        <w:t>of</w:t>
      </w:r>
      <w:r>
        <w:rPr>
          <w:spacing w:val="79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75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spacing w:before="0"/>
        <w:ind w:left="1241" w:right="0" w:firstLine="0"/>
        <w:jc w:val="left"/>
        <w:rPr>
          <w:sz w:val="24"/>
        </w:rPr>
      </w:pP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556"/>
        <w:jc w:val="left"/>
        <w:rPr>
          <w:sz w:val="24"/>
        </w:rPr>
      </w:pP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assess/evaluate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antimalarial</w:t>
      </w:r>
      <w:r>
        <w:rPr>
          <w:spacing w:val="20"/>
          <w:sz w:val="24"/>
        </w:rPr>
        <w:t> </w:t>
      </w:r>
      <w:r>
        <w:rPr>
          <w:sz w:val="24"/>
        </w:rPr>
        <w:t>activities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crude</w:t>
      </w:r>
      <w:r>
        <w:rPr>
          <w:spacing w:val="18"/>
          <w:sz w:val="24"/>
        </w:rPr>
        <w:t> </w:t>
      </w:r>
      <w:r>
        <w:rPr>
          <w:sz w:val="24"/>
        </w:rPr>
        <w:t>extracts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19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spacing w:before="0"/>
        <w:ind w:left="1241" w:right="0" w:firstLine="0"/>
        <w:jc w:val="left"/>
        <w:rPr>
          <w:i/>
          <w:sz w:val="24"/>
        </w:rPr>
      </w:pP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  <w:r>
        <w:rPr>
          <w:i/>
          <w:spacing w:val="2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vitro sensitivity </w:t>
      </w:r>
      <w:r>
        <w:rPr>
          <w:sz w:val="24"/>
        </w:rPr>
        <w:t>test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ListParagraph"/>
        <w:numPr>
          <w:ilvl w:val="3"/>
          <w:numId w:val="9"/>
        </w:numPr>
        <w:tabs>
          <w:tab w:pos="1242" w:val="left" w:leader="none"/>
        </w:tabs>
        <w:spacing w:line="480" w:lineRule="auto" w:before="0" w:after="0"/>
        <w:ind w:left="1601" w:right="269" w:hanging="720"/>
        <w:jc w:val="left"/>
        <w:rPr>
          <w:i/>
          <w:sz w:val="24"/>
        </w:rPr>
      </w:pP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compare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antimalarial</w:t>
      </w:r>
      <w:r>
        <w:rPr>
          <w:spacing w:val="43"/>
          <w:sz w:val="24"/>
        </w:rPr>
        <w:t> </w:t>
      </w:r>
      <w:r>
        <w:rPr>
          <w:sz w:val="24"/>
        </w:rPr>
        <w:t>efficacies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crude</w:t>
      </w:r>
      <w:r>
        <w:rPr>
          <w:spacing w:val="43"/>
          <w:sz w:val="24"/>
        </w:rPr>
        <w:t> </w:t>
      </w:r>
      <w:r>
        <w:rPr>
          <w:sz w:val="24"/>
        </w:rPr>
        <w:t>extracts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citrates.</w:t>
      </w:r>
    </w:p>
    <w:p>
      <w:pPr>
        <w:pStyle w:val="ListParagraph"/>
        <w:numPr>
          <w:ilvl w:val="3"/>
          <w:numId w:val="9"/>
        </w:numPr>
        <w:tabs>
          <w:tab w:pos="1242" w:val="left" w:leader="none"/>
        </w:tabs>
        <w:spacing w:line="480" w:lineRule="auto" w:before="0" w:after="0"/>
        <w:ind w:left="1601" w:right="273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determine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acute</w:t>
      </w:r>
      <w:r>
        <w:rPr>
          <w:spacing w:val="38"/>
          <w:sz w:val="24"/>
        </w:rPr>
        <w:t> </w:t>
      </w:r>
      <w:r>
        <w:rPr>
          <w:sz w:val="24"/>
        </w:rPr>
        <w:t>toxicity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crude</w:t>
      </w:r>
      <w:r>
        <w:rPr>
          <w:spacing w:val="38"/>
          <w:sz w:val="24"/>
        </w:rPr>
        <w:t> </w:t>
      </w:r>
      <w:r>
        <w:rPr>
          <w:sz w:val="24"/>
        </w:rPr>
        <w:t>extracts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albino</w:t>
      </w:r>
      <w:r>
        <w:rPr>
          <w:spacing w:val="41"/>
          <w:sz w:val="24"/>
        </w:rPr>
        <w:t> </w:t>
      </w:r>
      <w:r>
        <w:rPr>
          <w:sz w:val="24"/>
        </w:rPr>
        <w:t>rats</w:t>
      </w:r>
      <w:r>
        <w:rPr>
          <w:spacing w:val="3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Ratus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norvegicus</w:t>
      </w:r>
      <w:r>
        <w:rPr>
          <w:sz w:val="24"/>
        </w:rPr>
        <w:t>).</w:t>
      </w:r>
    </w:p>
    <w:p>
      <w:pPr>
        <w:pStyle w:val="ListParagraph"/>
        <w:numPr>
          <w:ilvl w:val="3"/>
          <w:numId w:val="9"/>
        </w:numPr>
        <w:tabs>
          <w:tab w:pos="1242" w:val="left" w:leader="none"/>
        </w:tabs>
        <w:spacing w:line="480" w:lineRule="auto" w:before="0" w:after="0"/>
        <w:ind w:left="1601" w:right="272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determine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anti-inflammatory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analgesic</w:t>
      </w:r>
      <w:r>
        <w:rPr>
          <w:spacing w:val="17"/>
          <w:sz w:val="24"/>
        </w:rPr>
        <w:t> </w:t>
      </w:r>
      <w:r>
        <w:rPr>
          <w:sz w:val="24"/>
        </w:rPr>
        <w:t>activities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both</w:t>
      </w:r>
      <w:r>
        <w:rPr>
          <w:spacing w:val="16"/>
          <w:sz w:val="24"/>
        </w:rPr>
        <w:t> </w:t>
      </w:r>
      <w:r>
        <w:rPr>
          <w:sz w:val="24"/>
        </w:rPr>
        <w:t>plant</w:t>
      </w:r>
      <w:r>
        <w:rPr>
          <w:spacing w:val="14"/>
          <w:sz w:val="24"/>
        </w:rPr>
        <w:t> </w:t>
      </w:r>
      <w:r>
        <w:rPr>
          <w:sz w:val="24"/>
        </w:rPr>
        <w:t>extracts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mice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Apodemus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sylvaticus</w:t>
      </w:r>
      <w:r>
        <w:rPr>
          <w:sz w:val="24"/>
        </w:rPr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882" w:val="left" w:leader="none"/>
        </w:tabs>
        <w:spacing w:line="240" w:lineRule="auto" w:before="0" w:after="0"/>
        <w:ind w:left="881" w:right="0" w:hanging="361"/>
        <w:jc w:val="left"/>
      </w:pPr>
      <w:bookmarkStart w:name="_TOC_250038" w:id="14"/>
      <w:r>
        <w:rPr/>
        <w:t>RESEARCH</w:t>
      </w:r>
      <w:r>
        <w:rPr>
          <w:spacing w:val="-2"/>
        </w:rPr>
        <w:t> </w:t>
      </w:r>
      <w:bookmarkEnd w:id="14"/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08" w:val="left" w:leader="none"/>
        </w:tabs>
        <w:spacing w:line="477" w:lineRule="auto" w:before="0" w:after="0"/>
        <w:ind w:left="1301" w:right="1528" w:hanging="180"/>
        <w:jc w:val="left"/>
        <w:rPr>
          <w:sz w:val="24"/>
        </w:rPr>
      </w:pPr>
      <w:r>
        <w:rPr>
          <w:sz w:val="24"/>
        </w:rPr>
        <w:t>There is no antiplasmodial activity in the aqueous and ethanolic extracts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A. occidentale</w:t>
      </w:r>
      <w:r>
        <w:rPr>
          <w:i/>
          <w:spacing w:val="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C. citratus</w:t>
      </w:r>
      <w:r>
        <w:rPr>
          <w:sz w:val="24"/>
        </w:rPr>
        <w:t>.</w:t>
      </w:r>
    </w:p>
    <w:p>
      <w:pPr>
        <w:pStyle w:val="ListParagraph"/>
        <w:numPr>
          <w:ilvl w:val="2"/>
          <w:numId w:val="9"/>
        </w:numPr>
        <w:tabs>
          <w:tab w:pos="1316" w:val="left" w:leader="none"/>
        </w:tabs>
        <w:spacing w:line="480" w:lineRule="auto" w:before="3" w:after="0"/>
        <w:ind w:left="1301" w:right="1919" w:hanging="240"/>
        <w:jc w:val="left"/>
        <w:rPr>
          <w:sz w:val="24"/>
        </w:rPr>
      </w:pPr>
      <w:r>
        <w:rPr>
          <w:sz w:val="24"/>
        </w:rPr>
        <w:t>Aqueous and ethanolic extracts of </w:t>
      </w:r>
      <w:r>
        <w:rPr>
          <w:i/>
          <w:sz w:val="24"/>
        </w:rPr>
        <w:t>A. occidentale </w:t>
      </w:r>
      <w:r>
        <w:rPr>
          <w:sz w:val="24"/>
        </w:rPr>
        <w:t>and </w:t>
      </w:r>
      <w:r>
        <w:rPr>
          <w:i/>
          <w:sz w:val="24"/>
        </w:rPr>
        <w:t>C. citratus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toxic to albino rats.</w:t>
      </w:r>
    </w:p>
    <w:p>
      <w:pPr>
        <w:pStyle w:val="ListParagraph"/>
        <w:numPr>
          <w:ilvl w:val="2"/>
          <w:numId w:val="9"/>
        </w:numPr>
        <w:tabs>
          <w:tab w:pos="1323" w:val="left" w:leader="none"/>
        </w:tabs>
        <w:spacing w:line="240" w:lineRule="auto" w:before="1" w:after="0"/>
        <w:ind w:left="1322" w:right="0" w:hanging="322"/>
        <w:jc w:val="left"/>
        <w:rPr>
          <w:i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aqueous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ethanolic</w:t>
      </w:r>
      <w:r>
        <w:rPr>
          <w:spacing w:val="-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</w:p>
    <w:p>
      <w:pPr>
        <w:pStyle w:val="BodyText"/>
        <w:rPr>
          <w:i/>
        </w:rPr>
      </w:pPr>
    </w:p>
    <w:p>
      <w:pPr>
        <w:pStyle w:val="BodyText"/>
        <w:ind w:left="1301"/>
      </w:pPr>
      <w:r>
        <w:rPr/>
        <w:t>do</w:t>
      </w:r>
      <w:r>
        <w:rPr>
          <w:spacing w:val="-1"/>
        </w:rPr>
        <w:t> </w:t>
      </w:r>
      <w:r>
        <w:rPr/>
        <w:t>not possess anti-inflammatory</w:t>
      </w:r>
      <w:r>
        <w:rPr>
          <w:spacing w:val="-5"/>
        </w:rPr>
        <w:t> </w:t>
      </w:r>
      <w:r>
        <w:rPr/>
        <w:t>activities.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308" w:val="left" w:leader="none"/>
        </w:tabs>
        <w:spacing w:line="240" w:lineRule="auto" w:before="0" w:after="0"/>
        <w:ind w:left="1308" w:right="0" w:hanging="307"/>
        <w:jc w:val="left"/>
        <w:rPr>
          <w:i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aqueous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ethanolic</w:t>
      </w:r>
      <w:r>
        <w:rPr>
          <w:spacing w:val="-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-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</w:p>
    <w:p>
      <w:pPr>
        <w:pStyle w:val="BodyText"/>
        <w:rPr>
          <w:i/>
        </w:rPr>
      </w:pPr>
    </w:p>
    <w:p>
      <w:pPr>
        <w:pStyle w:val="BodyText"/>
        <w:ind w:left="1301"/>
      </w:pP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possess</w:t>
      </w:r>
      <w:r>
        <w:rPr>
          <w:spacing w:val="-1"/>
        </w:rPr>
        <w:t> </w:t>
      </w:r>
      <w:r>
        <w:rPr/>
        <w:t>analgesic</w:t>
      </w:r>
      <w:r>
        <w:rPr>
          <w:spacing w:val="-2"/>
        </w:rPr>
        <w:t> </w:t>
      </w:r>
      <w:r>
        <w:rPr/>
        <w:t>properties.</w:t>
      </w:r>
    </w:p>
    <w:p>
      <w:pPr>
        <w:spacing w:after="0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spacing w:before="90"/>
        <w:ind w:left="4042" w:right="3072" w:firstLine="144"/>
      </w:pPr>
      <w:bookmarkStart w:name="_TOC_250037" w:id="15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2"/>
        </w:rPr>
        <w:t> </w:t>
      </w:r>
      <w:bookmarkEnd w:id="15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1"/>
          <w:numId w:val="10"/>
        </w:numPr>
        <w:tabs>
          <w:tab w:pos="1002" w:val="left" w:leader="none"/>
        </w:tabs>
        <w:spacing w:line="240" w:lineRule="auto" w:before="0" w:after="0"/>
        <w:ind w:left="1001" w:right="0" w:hanging="481"/>
        <w:jc w:val="both"/>
      </w:pPr>
      <w:bookmarkStart w:name="_TOC_250036" w:id="16"/>
      <w:r>
        <w:rPr/>
        <w:t>MALARIA</w:t>
      </w:r>
      <w:r>
        <w:rPr>
          <w:spacing w:val="-2"/>
        </w:rPr>
        <w:t> </w:t>
      </w:r>
      <w:r>
        <w:rPr/>
        <w:t>TREATMENT: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HISTORICAL</w:t>
      </w:r>
      <w:r>
        <w:rPr>
          <w:spacing w:val="-2"/>
        </w:rPr>
        <w:t> </w:t>
      </w:r>
      <w:bookmarkEnd w:id="16"/>
      <w:r>
        <w:rPr/>
        <w:t>BACKGROUND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1" w:firstLine="1020"/>
        <w:jc w:val="both"/>
      </w:pPr>
      <w:r>
        <w:rPr/>
        <w:t>Effective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originated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60"/>
          <w:vertAlign w:val="baseline"/>
        </w:rPr>
        <w:t> </w:t>
      </w:r>
      <w:r>
        <w:rPr>
          <w:vertAlign w:val="baseline"/>
        </w:rPr>
        <w:t>quinine,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extracted from the back of the cinchona tree (</w:t>
      </w:r>
      <w:r>
        <w:rPr>
          <w:i/>
          <w:vertAlign w:val="baseline"/>
        </w:rPr>
        <w:t>Cinchona officinalis</w:t>
      </w:r>
      <w:r>
        <w:rPr>
          <w:vertAlign w:val="baseline"/>
        </w:rPr>
        <w:t>) (PATH, 1990).</w:t>
      </w:r>
      <w:r>
        <w:rPr>
          <w:spacing w:val="1"/>
          <w:vertAlign w:val="baseline"/>
        </w:rPr>
        <w:t> </w:t>
      </w:r>
      <w:r>
        <w:rPr>
          <w:vertAlign w:val="baseline"/>
        </w:rPr>
        <w:t>For more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centuries</w:t>
      </w:r>
      <w:r>
        <w:rPr>
          <w:spacing w:val="1"/>
          <w:vertAlign w:val="baseline"/>
        </w:rPr>
        <w:t> </w:t>
      </w:r>
      <w:r>
        <w:rPr>
          <w:vertAlign w:val="baseline"/>
        </w:rPr>
        <w:t>quinine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alkaloids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cinchona</w:t>
      </w:r>
      <w:r>
        <w:rPr>
          <w:spacing w:val="1"/>
          <w:vertAlign w:val="baseline"/>
        </w:rPr>
        <w:t> </w:t>
      </w:r>
      <w:r>
        <w:rPr>
          <w:vertAlign w:val="baseline"/>
        </w:rPr>
        <w:t>tree,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quinidine,</w:t>
      </w:r>
      <w:r>
        <w:rPr>
          <w:spacing w:val="1"/>
          <w:vertAlign w:val="baseline"/>
        </w:rPr>
        <w:t> </w:t>
      </w:r>
      <w:r>
        <w:rPr>
          <w:vertAlign w:val="baseline"/>
        </w:rPr>
        <w:t>cinchonine and cinchonidine were the only effective drugs available for the treatment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-3"/>
          <w:vertAlign w:val="baseline"/>
        </w:rPr>
        <w:t> </w:t>
      </w:r>
      <w:r>
        <w:rPr>
          <w:vertAlign w:val="baseline"/>
        </w:rPr>
        <w:t>(Bruce-Chwatt, 1985).</w:t>
      </w:r>
    </w:p>
    <w:p>
      <w:pPr>
        <w:pStyle w:val="BodyText"/>
        <w:spacing w:line="480" w:lineRule="auto" w:before="1"/>
        <w:ind w:left="521" w:right="271" w:firstLine="842"/>
        <w:jc w:val="both"/>
      </w:pP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antimalarials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found to be superior to quinine and also less toxic (Bruce-Chwatt, 1985). These include 8-</w:t>
      </w:r>
      <w:r>
        <w:rPr>
          <w:spacing w:val="1"/>
        </w:rPr>
        <w:t> </w:t>
      </w:r>
      <w:r>
        <w:rPr/>
        <w:t>amino quinolines e.g. premaquine; 4-</w:t>
      </w:r>
      <w:r>
        <w:rPr>
          <w:spacing w:val="1"/>
        </w:rPr>
        <w:t> </w:t>
      </w:r>
      <w:r>
        <w:rPr/>
        <w:t>aminoquinolines e.g chloroquine and amodiaquine;</w:t>
      </w:r>
      <w:r>
        <w:rPr>
          <w:spacing w:val="1"/>
        </w:rPr>
        <w:t> </w:t>
      </w:r>
      <w:r>
        <w:rPr/>
        <w:t>biguanides</w:t>
      </w:r>
      <w:r>
        <w:rPr>
          <w:spacing w:val="1"/>
        </w:rPr>
        <w:t> </w:t>
      </w:r>
      <w:r>
        <w:rPr/>
        <w:t>e.g</w:t>
      </w:r>
      <w:r>
        <w:rPr>
          <w:spacing w:val="1"/>
        </w:rPr>
        <w:t> </w:t>
      </w:r>
      <w:r>
        <w:rPr/>
        <w:t>proguanil,</w:t>
      </w:r>
      <w:r>
        <w:rPr>
          <w:spacing w:val="1"/>
        </w:rPr>
        <w:t> </w:t>
      </w:r>
      <w:r>
        <w:rPr/>
        <w:t>diaminopyrimidines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pyrimethemine,</w:t>
      </w:r>
      <w:r>
        <w:rPr>
          <w:spacing w:val="1"/>
        </w:rPr>
        <w:t> </w:t>
      </w:r>
      <w:r>
        <w:rPr/>
        <w:t>sulfones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sulfonamides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antibiotics e.g. tetracycline.</w:t>
      </w:r>
    </w:p>
    <w:p>
      <w:pPr>
        <w:pStyle w:val="BodyText"/>
        <w:spacing w:line="480" w:lineRule="auto"/>
        <w:ind w:left="521" w:right="270" w:firstLine="840"/>
        <w:jc w:val="both"/>
      </w:pPr>
      <w:r>
        <w:rPr/>
        <w:t>Of these synthetic antimalarials, chloroquine was found to be excellent both as</w:t>
      </w:r>
      <w:r>
        <w:rPr>
          <w:spacing w:val="1"/>
        </w:rPr>
        <w:t> </w:t>
      </w:r>
      <w:r>
        <w:rPr/>
        <w:t>curative and preventive, with a very wide range of other useful qualities.</w:t>
      </w:r>
      <w:r>
        <w:rPr>
          <w:spacing w:val="61"/>
        </w:rPr>
        <w:t> </w:t>
      </w:r>
      <w:r>
        <w:rPr/>
        <w:t>It is non-toxic</w:t>
      </w:r>
      <w:r>
        <w:rPr>
          <w:spacing w:val="1"/>
        </w:rPr>
        <w:t> </w:t>
      </w:r>
      <w:r>
        <w:rPr/>
        <w:t>(safe), reliable, inexpensive and highly effective and a rapid blood schizontocide against all</w:t>
      </w:r>
      <w:r>
        <w:rPr>
          <w:spacing w:val="1"/>
        </w:rPr>
        <w:t> </w:t>
      </w:r>
      <w:r>
        <w:rPr/>
        <w:t>forms of malaria parasites.</w:t>
      </w:r>
      <w:r>
        <w:rPr>
          <w:spacing w:val="1"/>
        </w:rPr>
        <w:t> </w:t>
      </w:r>
      <w:r>
        <w:rPr/>
        <w:t>It was therefore adopted as the first line drug of choice (PATH,</w:t>
      </w:r>
      <w:r>
        <w:rPr>
          <w:spacing w:val="1"/>
        </w:rPr>
        <w:t> </w:t>
      </w:r>
      <w:r>
        <w:rPr/>
        <w:t>1990;</w:t>
      </w:r>
      <w:r>
        <w:rPr>
          <w:spacing w:val="-1"/>
        </w:rPr>
        <w:t> </w:t>
      </w:r>
      <w:r>
        <w:rPr/>
        <w:t>Bruce-Chwatt, 1985).</w:t>
      </w:r>
    </w:p>
    <w:p>
      <w:pPr>
        <w:pStyle w:val="BodyText"/>
        <w:spacing w:line="274" w:lineRule="exact"/>
        <w:ind w:left="1363"/>
      </w:pP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1960’s,</w:t>
      </w:r>
      <w:r>
        <w:rPr>
          <w:spacing w:val="5"/>
        </w:rPr>
        <w:t> </w:t>
      </w:r>
      <w:r>
        <w:rPr/>
        <w:t>however,</w:t>
      </w:r>
      <w:r>
        <w:rPr>
          <w:spacing w:val="7"/>
        </w:rPr>
        <w:t> </w:t>
      </w:r>
      <w:r>
        <w:rPr/>
        <w:t>resistant</w:t>
      </w:r>
      <w:r>
        <w:rPr>
          <w:spacing w:val="6"/>
        </w:rPr>
        <w:t> </w:t>
      </w:r>
      <w:r>
        <w:rPr/>
        <w:t>strains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>
          <w:i/>
        </w:rPr>
        <w:t>P</w:t>
      </w:r>
      <w:r>
        <w:rPr/>
        <w:t>.</w:t>
      </w:r>
      <w:r>
        <w:rPr>
          <w:spacing w:val="5"/>
        </w:rPr>
        <w:t> </w:t>
      </w:r>
      <w:r>
        <w:rPr>
          <w:i/>
        </w:rPr>
        <w:t>falciparum</w:t>
      </w:r>
      <w:r>
        <w:rPr>
          <w:i/>
          <w:spacing w:val="6"/>
        </w:rPr>
        <w:t> </w:t>
      </w:r>
      <w:r>
        <w:rPr/>
        <w:t>began</w:t>
      </w:r>
      <w:r>
        <w:rPr>
          <w:spacing w:val="13"/>
        </w:rPr>
        <w:t> </w:t>
      </w:r>
      <w:r>
        <w:rPr/>
        <w:t>to</w:t>
      </w:r>
      <w:r>
        <w:rPr>
          <w:spacing w:val="6"/>
        </w:rPr>
        <w:t> </w:t>
      </w:r>
      <w:r>
        <w:rPr/>
        <w:t>emerge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South</w:t>
      </w:r>
    </w:p>
    <w:p>
      <w:pPr>
        <w:pStyle w:val="BodyText"/>
      </w:pPr>
    </w:p>
    <w:p>
      <w:pPr>
        <w:pStyle w:val="BodyText"/>
        <w:spacing w:line="480" w:lineRule="auto"/>
        <w:ind w:left="521" w:right="272"/>
        <w:jc w:val="both"/>
      </w:pPr>
      <w:r>
        <w:rPr/>
        <w:t>– East Asia and Latin America (PATH, 1990).</w:t>
      </w:r>
      <w:r>
        <w:rPr>
          <w:spacing w:val="1"/>
        </w:rPr>
        <w:t> </w:t>
      </w:r>
      <w:r>
        <w:rPr/>
        <w:t>In Africa, resistant </w:t>
      </w:r>
      <w:r>
        <w:rPr>
          <w:i/>
        </w:rPr>
        <w:t>falcipanum </w:t>
      </w:r>
      <w:r>
        <w:rPr/>
        <w:t>malaria was</w:t>
      </w:r>
      <w:r>
        <w:rPr>
          <w:spacing w:val="1"/>
        </w:rPr>
        <w:t> </w:t>
      </w:r>
      <w:r>
        <w:rPr/>
        <w:t>first reported in Kenya (Fogh, Jepsen and Effersoe, 1979) and since then it has spread</w:t>
      </w:r>
      <w:r>
        <w:rPr>
          <w:spacing w:val="1"/>
        </w:rPr>
        <w:t> </w:t>
      </w:r>
      <w:r>
        <w:rPr/>
        <w:t>throughout the continent, with resistance first recorded</w:t>
      </w:r>
      <w:r>
        <w:rPr>
          <w:spacing w:val="1"/>
        </w:rPr>
        <w:t> </w:t>
      </w:r>
      <w:r>
        <w:rPr/>
        <w:t>in Nigeria 1989 (Lege – Oguntoye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1989; Daniel and Molta, 1989).</w:t>
      </w:r>
    </w:p>
    <w:p>
      <w:pPr>
        <w:pStyle w:val="BodyText"/>
        <w:spacing w:line="480" w:lineRule="auto" w:before="1"/>
        <w:ind w:left="521" w:right="275" w:firstLine="840"/>
        <w:jc w:val="both"/>
      </w:pPr>
      <w:r>
        <w:rPr/>
        <w:t>The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malarials</w:t>
      </w:r>
      <w:r>
        <w:rPr>
          <w:spacing w:val="1"/>
        </w:rPr>
        <w:t> </w:t>
      </w:r>
      <w:r>
        <w:rPr/>
        <w:t>necessitated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development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alternative</w:t>
      </w:r>
      <w:r>
        <w:rPr>
          <w:spacing w:val="4"/>
        </w:rPr>
        <w:t> </w:t>
      </w:r>
      <w:r>
        <w:rPr/>
        <w:t>second</w:t>
      </w:r>
      <w:r>
        <w:rPr>
          <w:spacing w:val="5"/>
        </w:rPr>
        <w:t> </w:t>
      </w:r>
      <w:r>
        <w:rPr/>
        <w:t>–line</w:t>
      </w:r>
      <w:r>
        <w:rPr>
          <w:spacing w:val="6"/>
        </w:rPr>
        <w:t> </w:t>
      </w:r>
      <w:r>
        <w:rPr/>
        <w:t>drugs</w:t>
      </w:r>
      <w:r>
        <w:rPr>
          <w:spacing w:val="4"/>
        </w:rPr>
        <w:t> </w:t>
      </w:r>
      <w:r>
        <w:rPr/>
        <w:t>such</w:t>
      </w:r>
      <w:r>
        <w:rPr>
          <w:spacing w:val="5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4"/>
        <w:jc w:val="both"/>
      </w:pPr>
      <w:r>
        <w:rPr/>
        <w:t>Sulphadoxine/Pyrimethamine, Pyrimethamine/Sulphaline, Unfortunately cases of resistance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second line</w:t>
      </w:r>
      <w:r>
        <w:rPr>
          <w:spacing w:val="-1"/>
        </w:rPr>
        <w:t> </w:t>
      </w:r>
      <w:r>
        <w:rPr/>
        <w:t>drugs became widespread and</w:t>
      </w:r>
      <w:r>
        <w:rPr>
          <w:spacing w:val="1"/>
        </w:rPr>
        <w:t> </w:t>
      </w:r>
      <w:r>
        <w:rPr/>
        <w:t>persistent.</w:t>
      </w:r>
    </w:p>
    <w:p>
      <w:pPr>
        <w:pStyle w:val="BodyText"/>
        <w:spacing w:line="480" w:lineRule="auto"/>
        <w:ind w:left="521" w:right="271" w:firstLine="902"/>
        <w:jc w:val="both"/>
      </w:pPr>
      <w:r>
        <w:rPr/>
        <w:t>It is worthy to note that the emergence of widespread resistance of </w:t>
      </w:r>
      <w:r>
        <w:rPr>
          <w:i/>
        </w:rPr>
        <w:t>P. falciparum </w:t>
      </w:r>
      <w:r>
        <w:rPr/>
        <w:t>to</w:t>
      </w:r>
      <w:r>
        <w:rPr>
          <w:spacing w:val="1"/>
        </w:rPr>
        <w:t> </w:t>
      </w:r>
      <w:r>
        <w:rPr/>
        <w:t>chloroquine, the drug of choice, led to additional studies which produced new recent and</w:t>
      </w:r>
      <w:r>
        <w:rPr>
          <w:spacing w:val="1"/>
        </w:rPr>
        <w:t> </w:t>
      </w:r>
      <w:r>
        <w:rPr/>
        <w:t>effective antimalarial drugs the Artemisinin derivatives (Odugbemi, Akinsulire, Aibinu and</w:t>
      </w:r>
      <w:r>
        <w:rPr>
          <w:spacing w:val="1"/>
        </w:rPr>
        <w:t> </w:t>
      </w:r>
      <w:r>
        <w:rPr/>
        <w:t>Fabiku</w:t>
      </w:r>
      <w:r>
        <w:rPr>
          <w:i/>
        </w:rPr>
        <w:t>, </w:t>
      </w:r>
      <w:r>
        <w:rPr/>
        <w:t>2007). These artemisinin based compounds which were developed first in China</w:t>
      </w:r>
      <w:r>
        <w:rPr>
          <w:spacing w:val="1"/>
        </w:rPr>
        <w:t> </w:t>
      </w:r>
      <w:r>
        <w:rPr/>
        <w:t>fortunately happened to arrive on the market just at a time when resistance to earlier drugs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(Anderson,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monotherapies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chloroquine, primaquine</w:t>
      </w:r>
      <w:r>
        <w:rPr>
          <w:spacing w:val="1"/>
        </w:rPr>
        <w:t> </w:t>
      </w:r>
      <w:r>
        <w:rPr/>
        <w:t>should use artemisinin-based</w:t>
      </w:r>
      <w:r>
        <w:rPr>
          <w:spacing w:val="1"/>
        </w:rPr>
        <w:t> </w:t>
      </w:r>
      <w:r>
        <w:rPr/>
        <w:t>combination therapies</w:t>
      </w:r>
      <w:r>
        <w:rPr>
          <w:spacing w:val="1"/>
        </w:rPr>
        <w:t> </w:t>
      </w:r>
      <w:r>
        <w:rPr/>
        <w:t>in order to</w:t>
      </w:r>
      <w:r>
        <w:rPr>
          <w:spacing w:val="1"/>
        </w:rPr>
        <w:t> </w:t>
      </w:r>
      <w:r>
        <w:rPr/>
        <w:t>ensure high cure rate of </w:t>
      </w:r>
      <w:r>
        <w:rPr>
          <w:i/>
        </w:rPr>
        <w:t>P. falciparum </w:t>
      </w:r>
      <w:r>
        <w:rPr/>
        <w:t>malaria and to reduce the spread of resistance (WHO,</w:t>
      </w:r>
      <w:r>
        <w:rPr>
          <w:spacing w:val="1"/>
        </w:rPr>
        <w:t> </w:t>
      </w:r>
      <w:r>
        <w:rPr/>
        <w:t>2006). As a result, majority of falciparum malaria endemic countries have adopted ACTS 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exponentially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eminent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artemisinins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long-acting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amodiaquine, mefloquine, lumefantrine or sulfadoxine-pyrimethamine (Ehrhardt and Meyer,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(ACTs)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malaria:</w:t>
      </w:r>
      <w:r>
        <w:rPr>
          <w:spacing w:val="1"/>
        </w:rPr>
        <w:t> </w:t>
      </w:r>
      <w:r>
        <w:rPr/>
        <w:t>Artemether-lumefantrine,</w:t>
      </w:r>
      <w:r>
        <w:rPr>
          <w:spacing w:val="1"/>
        </w:rPr>
        <w:t> </w:t>
      </w:r>
      <w:r>
        <w:rPr/>
        <w:t>artesunate-amodiaquine,</w:t>
      </w:r>
      <w:r>
        <w:rPr>
          <w:spacing w:val="1"/>
        </w:rPr>
        <w:t> </w:t>
      </w:r>
      <w:r>
        <w:rPr/>
        <w:t>artesunate-</w:t>
      </w:r>
      <w:r>
        <w:rPr>
          <w:spacing w:val="-57"/>
        </w:rPr>
        <w:t> </w:t>
      </w:r>
      <w:r>
        <w:rPr/>
        <w:t>mefloquine</w:t>
      </w:r>
      <w:r>
        <w:rPr>
          <w:spacing w:val="-2"/>
        </w:rPr>
        <w:t> </w:t>
      </w:r>
      <w:r>
        <w:rPr/>
        <w:t>and artesunate –sulfadoxine</w:t>
      </w:r>
      <w:r>
        <w:rPr>
          <w:spacing w:val="-1"/>
        </w:rPr>
        <w:t> </w:t>
      </w:r>
      <w:r>
        <w:rPr/>
        <w:t>– pyrimethamine</w:t>
      </w:r>
      <w:r>
        <w:rPr>
          <w:spacing w:val="-1"/>
        </w:rPr>
        <w:t> </w:t>
      </w:r>
      <w:r>
        <w:rPr/>
        <w:t>(WHO, 2008).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10"/>
        </w:numPr>
        <w:tabs>
          <w:tab w:pos="1121" w:val="left" w:leader="none"/>
          <w:tab w:pos="1122" w:val="left" w:leader="none"/>
        </w:tabs>
        <w:spacing w:line="240" w:lineRule="auto" w:before="0" w:after="0"/>
        <w:ind w:left="1121" w:right="2703" w:hanging="600"/>
        <w:jc w:val="left"/>
      </w:pPr>
      <w:r>
        <w:rPr/>
        <w:t>RESISTANCE TO ANTIMALARIAL DRUGS AND USE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ARTEMISININ</w:t>
      </w:r>
      <w:r>
        <w:rPr>
          <w:spacing w:val="-1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THERAPY</w:t>
      </w:r>
      <w:r>
        <w:rPr>
          <w:spacing w:val="-1"/>
        </w:rPr>
        <w:t> </w:t>
      </w:r>
      <w:r>
        <w:rPr/>
        <w:t>(ACT)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21" w:right="267" w:firstLine="660"/>
        <w:jc w:val="both"/>
      </w:pPr>
      <w:r>
        <w:rPr/>
        <w:t>Resistance is defined as ‘the ability of a parasite strain to survive and/ or multiply</w:t>
      </w:r>
      <w:r>
        <w:rPr>
          <w:spacing w:val="1"/>
        </w:rPr>
        <w:t> </w:t>
      </w:r>
      <w:r>
        <w:rPr/>
        <w:t>despite the administration and absorption of a drug in doses equal to or higher than those</w:t>
      </w:r>
      <w:r>
        <w:rPr>
          <w:spacing w:val="1"/>
        </w:rPr>
        <w:t> </w:t>
      </w:r>
      <w:r>
        <w:rPr/>
        <w:t>usually recommended but</w:t>
      </w:r>
      <w:r>
        <w:rPr>
          <w:spacing w:val="1"/>
        </w:rPr>
        <w:t> </w:t>
      </w:r>
      <w:r>
        <w:rPr/>
        <w:t>within limits of tolerance of the subject’ (WHO, 1973). The</w:t>
      </w:r>
      <w:r>
        <w:rPr>
          <w:spacing w:val="1"/>
        </w:rPr>
        <w:t> </w:t>
      </w:r>
      <w:r>
        <w:rPr/>
        <w:t>development and spread of </w:t>
      </w:r>
      <w:r>
        <w:rPr>
          <w:i/>
        </w:rPr>
        <w:t>P. falciparum </w:t>
      </w:r>
      <w:r>
        <w:rPr/>
        <w:t>resistance to most commonly used antimalarial</w:t>
      </w:r>
      <w:r>
        <w:rPr>
          <w:spacing w:val="1"/>
        </w:rPr>
        <w:t> </w:t>
      </w:r>
      <w:r>
        <w:rPr/>
        <w:t>drugs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major challenge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control of</w:t>
      </w:r>
      <w:r>
        <w:rPr>
          <w:spacing w:val="-1"/>
        </w:rPr>
        <w:t> </w:t>
      </w:r>
      <w:r>
        <w:rPr/>
        <w:t>malaria, since</w:t>
      </w:r>
      <w:r>
        <w:rPr>
          <w:spacing w:val="-2"/>
        </w:rPr>
        <w:t> </w:t>
      </w:r>
      <w:r>
        <w:rPr/>
        <w:t>it hampers our capacity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roll</w:t>
      </w:r>
      <w:r>
        <w:rPr>
          <w:spacing w:val="-1"/>
        </w:rPr>
        <w:t> </w:t>
      </w:r>
      <w:r>
        <w:rPr/>
        <w:t>back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0"/>
        <w:jc w:val="both"/>
      </w:pPr>
      <w:r>
        <w:rPr/>
        <w:t>malaria (Olliaro, 2005).</w:t>
      </w:r>
      <w:r>
        <w:rPr>
          <w:spacing w:val="1"/>
        </w:rPr>
        <w:t> </w:t>
      </w:r>
      <w:r>
        <w:rPr/>
        <w:t>Mayer, Bruce, Kochurova and Stewart (2009) pointed out that</w:t>
      </w:r>
      <w:r>
        <w:rPr>
          <w:spacing w:val="1"/>
        </w:rPr>
        <w:t> </w:t>
      </w:r>
      <w:r>
        <w:rPr/>
        <w:t>parasite resistance has caused some of the least expensive traditional antimalarial drugs to be</w:t>
      </w:r>
      <w:r>
        <w:rPr>
          <w:spacing w:val="-57"/>
        </w:rPr>
        <w:t> </w:t>
      </w:r>
      <w:r>
        <w:rPr/>
        <w:t>ineffective. They added that, because there is concern that resistance will emerge against the</w:t>
      </w:r>
      <w:r>
        <w:rPr>
          <w:spacing w:val="1"/>
        </w:rPr>
        <w:t> </w:t>
      </w:r>
      <w:r>
        <w:rPr/>
        <w:t>current first-line drugs such as the ACTs, there is currently great interest in discovering the</w:t>
      </w:r>
      <w:r>
        <w:rPr>
          <w:spacing w:val="1"/>
        </w:rPr>
        <w:t> </w:t>
      </w:r>
      <w:r>
        <w:rPr/>
        <w:t>next</w:t>
      </w:r>
      <w:r>
        <w:rPr>
          <w:spacing w:val="-1"/>
        </w:rPr>
        <w:t> </w:t>
      </w:r>
      <w:r>
        <w:rPr/>
        <w:t>generation of</w:t>
      </w:r>
      <w:r>
        <w:rPr>
          <w:spacing w:val="-1"/>
        </w:rPr>
        <w:t> </w:t>
      </w:r>
      <w:r>
        <w:rPr/>
        <w:t>antimalarial drugs.</w:t>
      </w:r>
    </w:p>
    <w:p>
      <w:pPr>
        <w:pStyle w:val="BodyText"/>
        <w:spacing w:line="480" w:lineRule="auto"/>
        <w:ind w:left="521" w:right="271" w:firstLine="480"/>
        <w:jc w:val="both"/>
      </w:pPr>
      <w:r>
        <w:rPr/>
        <w:t>A strategy that has received much attention recently to combat drug resistance is the use</w:t>
      </w:r>
      <w:r>
        <w:rPr>
          <w:spacing w:val="-57"/>
        </w:rPr>
        <w:t> </w:t>
      </w:r>
      <w:r>
        <w:rPr/>
        <w:t>of combination of antimalarial drugs, such as mefloquine, sulfadoxine/pyrimethamine (SP),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amodiaquine,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(Anonymous,</w:t>
      </w:r>
      <w:r>
        <w:rPr>
          <w:spacing w:val="1"/>
        </w:rPr>
        <w:t> </w:t>
      </w:r>
      <w:r>
        <w:rPr/>
        <w:t>2006.)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(ACTs)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malaria:</w:t>
      </w:r>
      <w:r>
        <w:rPr>
          <w:spacing w:val="1"/>
        </w:rPr>
        <w:t> </w:t>
      </w:r>
      <w:r>
        <w:rPr/>
        <w:t>Artemether-lumefantrine,</w:t>
      </w:r>
      <w:r>
        <w:rPr>
          <w:spacing w:val="1"/>
        </w:rPr>
        <w:t> </w:t>
      </w:r>
      <w:r>
        <w:rPr/>
        <w:t>artesunate-amodiaquine,</w:t>
      </w:r>
      <w:r>
        <w:rPr>
          <w:spacing w:val="1"/>
        </w:rPr>
        <w:t> </w:t>
      </w:r>
      <w:r>
        <w:rPr/>
        <w:t>artesunate-mefloquine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-</w:t>
      </w:r>
      <w:r>
        <w:rPr>
          <w:spacing w:val="-57"/>
        </w:rPr>
        <w:t> </w:t>
      </w:r>
      <w:r>
        <w:rPr/>
        <w:t>sulfadoxine</w:t>
      </w:r>
      <w:r>
        <w:rPr>
          <w:spacing w:val="-2"/>
        </w:rPr>
        <w:t> </w:t>
      </w:r>
      <w:r>
        <w:rPr/>
        <w:t>– pyrimethamine</w:t>
      </w:r>
      <w:r>
        <w:rPr>
          <w:spacing w:val="-1"/>
        </w:rPr>
        <w:t> </w:t>
      </w:r>
      <w:r>
        <w:rPr/>
        <w:t>(WHO, 2009).</w:t>
      </w:r>
    </w:p>
    <w:p>
      <w:pPr>
        <w:pStyle w:val="BodyText"/>
        <w:spacing w:line="480" w:lineRule="auto" w:before="1"/>
        <w:ind w:left="521" w:right="272" w:firstLine="840"/>
        <w:jc w:val="both"/>
      </w:pPr>
      <w:r>
        <w:rPr/>
        <w:t>Bloland (2003) seems to have somehow a contrary view of malaria therapy using</w:t>
      </w:r>
      <w:r>
        <w:rPr>
          <w:spacing w:val="1"/>
        </w:rPr>
        <w:t> </w:t>
      </w:r>
      <w:r>
        <w:rPr/>
        <w:t>ACT in Africa. He said that while ACT undoubtedly holds tremendous promise as a malaria</w:t>
      </w:r>
      <w:r>
        <w:rPr>
          <w:spacing w:val="1"/>
        </w:rPr>
        <w:t> </w:t>
      </w:r>
      <w:r>
        <w:rPr/>
        <w:t>treatment, the reality of ACT today is somewhat problematic. One problem he noted was</w:t>
      </w:r>
      <w:r>
        <w:rPr>
          <w:spacing w:val="1"/>
        </w:rPr>
        <w:t> </w:t>
      </w:r>
      <w:r>
        <w:rPr/>
        <w:t>availability; that substantial quantities of quality artemisinin drugs are actually hard to come</w:t>
      </w:r>
      <w:r>
        <w:rPr>
          <w:spacing w:val="1"/>
        </w:rPr>
        <w:t> </w:t>
      </w:r>
      <w:r>
        <w:rPr/>
        <w:t>by. The second problem is cost. ACTs are far more expensive than currently used treatments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more</w:t>
      </w:r>
      <w:r>
        <w:rPr>
          <w:spacing w:val="10"/>
        </w:rPr>
        <w:t> </w:t>
      </w:r>
      <w:r>
        <w:rPr/>
        <w:t>than</w:t>
      </w:r>
      <w:r>
        <w:rPr>
          <w:spacing w:val="11"/>
        </w:rPr>
        <w:t> </w:t>
      </w:r>
      <w:r>
        <w:rPr/>
        <w:t>most</w:t>
      </w:r>
      <w:r>
        <w:rPr>
          <w:spacing w:val="11"/>
        </w:rPr>
        <w:t> </w:t>
      </w:r>
      <w:r>
        <w:rPr/>
        <w:t>African</w:t>
      </w:r>
      <w:r>
        <w:rPr>
          <w:spacing w:val="11"/>
        </w:rPr>
        <w:t> </w:t>
      </w:r>
      <w:r>
        <w:rPr/>
        <w:t>economies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sustain.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may,</w:t>
      </w:r>
      <w:r>
        <w:rPr>
          <w:spacing w:val="16"/>
        </w:rPr>
        <w:t> </w:t>
      </w:r>
      <w:r>
        <w:rPr/>
        <w:t>ACTs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being</w:t>
      </w:r>
      <w:r>
        <w:rPr>
          <w:spacing w:val="8"/>
        </w:rPr>
        <w:t> </w:t>
      </w:r>
      <w:r>
        <w:rPr/>
        <w:t>used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first-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drugs</w:t>
      </w:r>
      <w:r>
        <w:rPr>
          <w:spacing w:val="-1"/>
        </w:rPr>
        <w:t> </w:t>
      </w:r>
      <w:r>
        <w:rPr/>
        <w:t>for malaria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in most African</w:t>
      </w:r>
      <w:r>
        <w:rPr>
          <w:spacing w:val="1"/>
        </w:rPr>
        <w:t> </w:t>
      </w:r>
      <w:r>
        <w:rPr/>
        <w:t>countries (WHO,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line="480" w:lineRule="auto"/>
        <w:ind w:left="521" w:right="271" w:firstLine="840"/>
        <w:jc w:val="both"/>
      </w:pP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debilitating malaria parasite in the tropics, </w:t>
      </w:r>
      <w:r>
        <w:rPr>
          <w:i/>
        </w:rPr>
        <w:t>P</w:t>
      </w:r>
      <w:r>
        <w:rPr/>
        <w:t>. </w:t>
      </w:r>
      <w:r>
        <w:rPr>
          <w:i/>
        </w:rPr>
        <w:t>falciparum, </w:t>
      </w:r>
      <w:r>
        <w:rPr/>
        <w:t>might soon develop resistance to</w:t>
      </w:r>
      <w:r>
        <w:rPr>
          <w:spacing w:val="1"/>
        </w:rPr>
        <w:t> </w:t>
      </w:r>
      <w:r>
        <w:rPr/>
        <w:t>artemissinin based combination drugs. Bacon </w:t>
      </w:r>
      <w:r>
        <w:rPr>
          <w:i/>
        </w:rPr>
        <w:t>et al. </w:t>
      </w:r>
      <w:r>
        <w:rPr/>
        <w:t>(2007) pointed out that although the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efficacy,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artemisinins is a matter of time. He observed that since treatment courses are generally short,</w:t>
      </w:r>
      <w:r>
        <w:rPr>
          <w:spacing w:val="-57"/>
        </w:rPr>
        <w:t> </w:t>
      </w:r>
      <w:r>
        <w:rPr/>
        <w:t>the artemisinin component is dependent upon the partner drug for adequate clinical efficacy.</w:t>
      </w:r>
      <w:r>
        <w:rPr>
          <w:spacing w:val="1"/>
        </w:rPr>
        <w:t> </w:t>
      </w:r>
      <w:r>
        <w:rPr/>
        <w:t>Furthermore, when resistance to the partner drug reaches critical level, the efficacy of ACTs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fall and would no</w:t>
      </w:r>
      <w:r>
        <w:rPr>
          <w:spacing w:val="3"/>
        </w:rPr>
        <w:t> </w:t>
      </w:r>
      <w:r>
        <w:rPr/>
        <w:t>longer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suitable for malaria treatment.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1"/>
          <w:numId w:val="10"/>
        </w:numPr>
        <w:tabs>
          <w:tab w:pos="1061" w:val="left" w:leader="none"/>
          <w:tab w:pos="1062" w:val="left" w:leader="none"/>
        </w:tabs>
        <w:spacing w:line="240" w:lineRule="auto" w:before="90" w:after="0"/>
        <w:ind w:left="1061" w:right="1865" w:hanging="540"/>
        <w:jc w:val="left"/>
      </w:pPr>
      <w:r>
        <w:rPr/>
        <w:t>MEDICINAL PLANTS AS ALTERNATIVE SOURCES OF NEW</w:t>
      </w:r>
      <w:r>
        <w:rPr>
          <w:spacing w:val="-58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COMPOUNDS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2" w:firstLine="600"/>
        <w:jc w:val="both"/>
      </w:pPr>
      <w:r>
        <w:rPr/>
        <w:t>Alshawsh, Mothana, Al-shamahy, Alsllami and Lindequist (2007) pointed out that the</w:t>
      </w:r>
      <w:r>
        <w:rPr>
          <w:spacing w:val="1"/>
        </w:rPr>
        <w:t> </w:t>
      </w:r>
      <w:r>
        <w:rPr/>
        <w:t>problem created by drug-resistant strains of malaria especially </w:t>
      </w:r>
      <w:r>
        <w:rPr>
          <w:i/>
        </w:rPr>
        <w:t>P. falciparum </w:t>
      </w:r>
      <w:r>
        <w:rPr/>
        <w:t>in malaria</w:t>
      </w:r>
      <w:r>
        <w:rPr>
          <w:spacing w:val="1"/>
        </w:rPr>
        <w:t> </w:t>
      </w:r>
      <w:r>
        <w:rPr/>
        <w:t>therapy has accelerated antimalarial drug research over the last two decades. While synthetic</w:t>
      </w:r>
      <w:r>
        <w:rPr>
          <w:spacing w:val="1"/>
        </w:rPr>
        <w:t> </w:t>
      </w:r>
      <w:r>
        <w:rPr/>
        <w:t>therapeutic agents continue to dominate research, attention has increasingly been directed to</w:t>
      </w:r>
      <w:r>
        <w:rPr>
          <w:spacing w:val="1"/>
        </w:rPr>
        <w:t> </w:t>
      </w:r>
      <w:r>
        <w:rPr/>
        <w:t>natural products. Similarly, Ogbunugafor, Okochi, Okpuzor and Emeka (2008) observed that</w:t>
      </w:r>
      <w:r>
        <w:rPr>
          <w:spacing w:val="-57"/>
        </w:rPr>
        <w:t> </w:t>
      </w:r>
      <w:r>
        <w:rPr/>
        <w:t>drug resistant strain of </w:t>
      </w:r>
      <w:r>
        <w:rPr>
          <w:i/>
        </w:rPr>
        <w:t>P. falciparum </w:t>
      </w:r>
      <w:r>
        <w:rPr/>
        <w:t>has compromised malaria therapy and has led to the</w:t>
      </w:r>
      <w:r>
        <w:rPr>
          <w:spacing w:val="1"/>
        </w:rPr>
        <w:t> </w:t>
      </w:r>
      <w:r>
        <w:rPr/>
        <w:t>search for new lead compounds in medicinal plants</w:t>
      </w:r>
      <w:r>
        <w:rPr>
          <w:spacing w:val="60"/>
        </w:rPr>
        <w:t> </w:t>
      </w:r>
      <w:r>
        <w:rPr/>
        <w:t>used in folk medicine for the 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new,</w:t>
      </w:r>
      <w:r>
        <w:rPr>
          <w:spacing w:val="1"/>
        </w:rPr>
        <w:t> </w:t>
      </w:r>
      <w:r>
        <w:rPr/>
        <w:t>safe,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60"/>
        </w:rPr>
        <w:t> </w:t>
      </w:r>
      <w:r>
        <w:rPr/>
        <w:t>becomes</w:t>
      </w:r>
      <w:r>
        <w:rPr>
          <w:spacing w:val="1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as pointed out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Bickii, Tchouya, Tchouankeu and Tsamo</w:t>
      </w:r>
      <w:r>
        <w:rPr>
          <w:spacing w:val="1"/>
        </w:rPr>
        <w:t> </w:t>
      </w:r>
      <w:r>
        <w:rPr/>
        <w:t>(2007).</w:t>
      </w:r>
    </w:p>
    <w:p>
      <w:pPr>
        <w:pStyle w:val="BodyText"/>
        <w:spacing w:line="480" w:lineRule="auto" w:before="1"/>
        <w:ind w:left="521" w:right="272" w:firstLine="780"/>
        <w:jc w:val="both"/>
      </w:pPr>
      <w:r>
        <w:rPr/>
        <w:t>Medicinal</w:t>
      </w:r>
      <w:r>
        <w:rPr>
          <w:spacing w:val="57"/>
        </w:rPr>
        <w:t> </w:t>
      </w:r>
      <w:r>
        <w:rPr/>
        <w:t>plants</w:t>
      </w:r>
      <w:r>
        <w:rPr>
          <w:spacing w:val="59"/>
        </w:rPr>
        <w:t> </w:t>
      </w:r>
      <w:r>
        <w:rPr/>
        <w:t>have</w:t>
      </w:r>
      <w:r>
        <w:rPr>
          <w:spacing w:val="56"/>
        </w:rPr>
        <w:t> </w:t>
      </w:r>
      <w:r>
        <w:rPr/>
        <w:t>been</w:t>
      </w:r>
      <w:r>
        <w:rPr>
          <w:spacing w:val="58"/>
        </w:rPr>
        <w:t> </w:t>
      </w:r>
      <w:r>
        <w:rPr/>
        <w:t>part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African</w:t>
      </w:r>
      <w:r>
        <w:rPr>
          <w:spacing w:val="58"/>
        </w:rPr>
        <w:t> </w:t>
      </w:r>
      <w:r>
        <w:rPr/>
        <w:t>cultures</w:t>
      </w:r>
      <w:r>
        <w:rPr>
          <w:spacing w:val="58"/>
        </w:rPr>
        <w:t> </w:t>
      </w:r>
      <w:r>
        <w:rPr/>
        <w:t>for</w:t>
      </w:r>
      <w:r>
        <w:rPr>
          <w:spacing w:val="59"/>
        </w:rPr>
        <w:t> </w:t>
      </w:r>
      <w:r>
        <w:rPr/>
        <w:t>centuries,</w:t>
      </w:r>
      <w:r>
        <w:rPr>
          <w:spacing w:val="59"/>
        </w:rPr>
        <w:t> </w:t>
      </w:r>
      <w:r>
        <w:rPr/>
        <w:t>therefore</w:t>
      </w:r>
      <w:r>
        <w:rPr>
          <w:spacing w:val="56"/>
        </w:rPr>
        <w:t> </w:t>
      </w:r>
      <w:r>
        <w:rPr/>
        <w:t>the</w:t>
      </w:r>
      <w:r>
        <w:rPr>
          <w:spacing w:val="-57"/>
        </w:rPr>
        <w:t> </w:t>
      </w:r>
      <w:r>
        <w:rPr/>
        <w:t>search for newer, more effective anti-malaria drugs is a major challenge (Anderson, 2007)</w:t>
      </w:r>
      <w:r>
        <w:rPr>
          <w:spacing w:val="1"/>
        </w:rPr>
        <w:t> </w:t>
      </w:r>
      <w:r>
        <w:rPr/>
        <w:t>and a very welcome development, and it is believed that traditional plants which have been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cure malaria are bound to</w:t>
      </w:r>
      <w:r>
        <w:rPr>
          <w:spacing w:val="1"/>
        </w:rPr>
        <w:t> </w:t>
      </w:r>
      <w:r>
        <w:rPr/>
        <w:t>give us effective antimalarial</w:t>
      </w:r>
      <w:r>
        <w:rPr>
          <w:spacing w:val="1"/>
        </w:rPr>
        <w:t> </w:t>
      </w:r>
      <w:r>
        <w:rPr/>
        <w:t>compounds</w:t>
      </w:r>
      <w:r>
        <w:rPr>
          <w:spacing w:val="60"/>
        </w:rPr>
        <w:t> </w:t>
      </w:r>
      <w:r>
        <w:rPr/>
        <w:t>(Anderson,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 addition, plants commonly used in traditional medicine are assumed to be safe due</w:t>
      </w:r>
      <w:r>
        <w:rPr>
          <w:spacing w:val="-57"/>
        </w:rPr>
        <w:t> </w:t>
      </w:r>
      <w:r>
        <w:rPr/>
        <w:t>to their long usage in</w:t>
      </w:r>
      <w:r>
        <w:rPr>
          <w:spacing w:val="1"/>
        </w:rPr>
        <w:t> </w:t>
      </w:r>
      <w:r>
        <w:rPr/>
        <w:t>the treatment of diseases according to knowledge accumulated over</w:t>
      </w:r>
      <w:r>
        <w:rPr>
          <w:spacing w:val="1"/>
        </w:rPr>
        <w:t> </w:t>
      </w:r>
      <w:r>
        <w:rPr/>
        <w:t>centuries</w:t>
      </w:r>
      <w:r>
        <w:rPr>
          <w:spacing w:val="-1"/>
        </w:rPr>
        <w:t> </w:t>
      </w:r>
      <w:r>
        <w:rPr/>
        <w:t>(Ajaiyeoba,</w:t>
      </w:r>
      <w:r>
        <w:rPr>
          <w:spacing w:val="2"/>
        </w:rPr>
        <w:t> </w:t>
      </w:r>
      <w:r>
        <w:rPr/>
        <w:t>Folade, Ogbole,</w:t>
      </w:r>
      <w:r>
        <w:rPr>
          <w:spacing w:val="-1"/>
        </w:rPr>
        <w:t> </w:t>
      </w:r>
      <w:r>
        <w:rPr/>
        <w:t>Okpako and</w:t>
      </w:r>
      <w:r>
        <w:rPr>
          <w:spacing w:val="2"/>
        </w:rPr>
        <w:t> </w:t>
      </w:r>
      <w:r>
        <w:rPr/>
        <w:t>Akingoye</w:t>
      </w:r>
      <w:r>
        <w:rPr>
          <w:i/>
        </w:rPr>
        <w:t>, </w:t>
      </w:r>
      <w:r>
        <w:rPr/>
        <w:t>2006).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0"/>
        </w:numPr>
        <w:tabs>
          <w:tab w:pos="1062" w:val="left" w:leader="none"/>
        </w:tabs>
        <w:spacing w:line="240" w:lineRule="auto" w:before="0" w:after="0"/>
        <w:ind w:left="1061" w:right="0" w:hanging="481"/>
        <w:jc w:val="left"/>
        <w:rPr>
          <w:b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VITRO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VIVO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ANTIMALARIAL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</w:r>
    </w:p>
    <w:p>
      <w:pPr>
        <w:pStyle w:val="Heading1"/>
        <w:spacing w:before="1"/>
      </w:pPr>
      <w:r>
        <w:rPr/>
        <w:t>OF</w:t>
      </w:r>
      <w:r>
        <w:rPr>
          <w:spacing w:val="-5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REPUTED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TREAT</w:t>
      </w:r>
      <w:r>
        <w:rPr>
          <w:spacing w:val="-2"/>
        </w:rPr>
        <w:t> </w:t>
      </w:r>
      <w:r>
        <w:rPr/>
        <w:t>MALARIA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67" w:firstLine="720"/>
        <w:jc w:val="both"/>
      </w:pPr>
      <w:r>
        <w:rPr/>
        <w:t>The literature on researches conducted in the tropics and sub-tropics on the </w:t>
      </w:r>
      <w:r>
        <w:rPr>
          <w:i/>
        </w:rPr>
        <w:t>in vitro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in vivo </w:t>
      </w:r>
      <w:r>
        <w:rPr/>
        <w:t>antimalarial activities of plants traditionally used in the treatment of malaria and</w:t>
      </w:r>
      <w:r>
        <w:rPr>
          <w:spacing w:val="1"/>
        </w:rPr>
        <w:t> </w:t>
      </w:r>
      <w:r>
        <w:rPr/>
        <w:t>related fevers is vast. Screening of medicinal plants for antimalarial activities is a strategy</w:t>
      </w:r>
      <w:r>
        <w:rPr>
          <w:spacing w:val="1"/>
        </w:rPr>
        <w:t> </w:t>
      </w:r>
      <w:r>
        <w:rPr/>
        <w:t>employed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scientists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malarious</w:t>
      </w:r>
      <w:r>
        <w:rPr>
          <w:spacing w:val="8"/>
        </w:rPr>
        <w:t> </w:t>
      </w:r>
      <w:r>
        <w:rPr/>
        <w:t>regions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world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validate</w:t>
      </w:r>
      <w:r>
        <w:rPr>
          <w:spacing w:val="16"/>
        </w:rPr>
        <w:t> </w:t>
      </w:r>
      <w:r>
        <w:rPr/>
        <w:t>or</w:t>
      </w:r>
      <w:r>
        <w:rPr>
          <w:spacing w:val="8"/>
        </w:rPr>
        <w:t> </w:t>
      </w:r>
      <w:r>
        <w:rPr/>
        <w:t>justify</w:t>
      </w:r>
      <w:r>
        <w:rPr>
          <w:spacing w:val="3"/>
        </w:rPr>
        <w:t> </w:t>
      </w:r>
      <w:r>
        <w:rPr/>
        <w:t>or</w:t>
      </w:r>
      <w:r>
        <w:rPr>
          <w:spacing w:val="8"/>
        </w:rPr>
        <w:t> </w:t>
      </w:r>
      <w:r>
        <w:rPr/>
        <w:t>support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1"/>
        <w:jc w:val="both"/>
      </w:pPr>
      <w:r>
        <w:rPr/>
        <w:t>the use of such plant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in malaria therapy.</w:t>
      </w:r>
      <w:r>
        <w:rPr>
          <w:spacing w:val="1"/>
        </w:rPr>
        <w:t> </w:t>
      </w:r>
      <w:r>
        <w:rPr/>
        <w:t>These researches</w:t>
      </w:r>
      <w:r>
        <w:rPr>
          <w:spacing w:val="1"/>
        </w:rPr>
        <w:t> </w:t>
      </w:r>
      <w:r>
        <w:rPr/>
        <w:t>are also</w:t>
      </w:r>
      <w:r>
        <w:rPr>
          <w:spacing w:val="60"/>
        </w:rPr>
        <w:t> </w:t>
      </w:r>
      <w:r>
        <w:rPr/>
        <w:t>efforts to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the next</w:t>
      </w:r>
      <w:r>
        <w:rPr>
          <w:spacing w:val="-1"/>
        </w:rPr>
        <w:t> </w:t>
      </w:r>
      <w:r>
        <w:rPr/>
        <w:t>effective, affordable and safe</w:t>
      </w:r>
      <w:r>
        <w:rPr>
          <w:spacing w:val="-2"/>
        </w:rPr>
        <w:t> </w:t>
      </w:r>
      <w:r>
        <w:rPr/>
        <w:t>antimalarial drugs</w:t>
      </w:r>
      <w:r>
        <w:rPr>
          <w:spacing w:val="2"/>
        </w:rPr>
        <w:t> </w:t>
      </w:r>
      <w:r>
        <w:rPr/>
        <w:t>(Anderson,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/>
        <w:ind w:left="521" w:right="272" w:firstLine="720"/>
        <w:jc w:val="both"/>
      </w:pPr>
      <w:r>
        <w:rPr>
          <w:i/>
        </w:rPr>
        <w:t>In</w:t>
      </w:r>
      <w:r>
        <w:rPr>
          <w:i/>
          <w:spacing w:val="25"/>
        </w:rPr>
        <w:t> </w:t>
      </w:r>
      <w:r>
        <w:rPr>
          <w:i/>
        </w:rPr>
        <w:t>vitro</w:t>
      </w:r>
      <w:r>
        <w:rPr>
          <w:i/>
          <w:spacing w:val="29"/>
        </w:rPr>
        <w:t> </w:t>
      </w:r>
      <w:r>
        <w:rPr/>
        <w:t>antiplasmodial</w:t>
      </w:r>
      <w:r>
        <w:rPr>
          <w:spacing w:val="27"/>
        </w:rPr>
        <w:t> </w:t>
      </w:r>
      <w:r>
        <w:rPr/>
        <w:t>evaluation/studies</w:t>
      </w:r>
      <w:r>
        <w:rPr>
          <w:spacing w:val="27"/>
        </w:rPr>
        <w:t> </w:t>
      </w:r>
      <w:r>
        <w:rPr/>
        <w:t>involves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use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/>
        <w:t>micro-test</w:t>
      </w:r>
      <w:r>
        <w:rPr>
          <w:spacing w:val="27"/>
        </w:rPr>
        <w:t> </w:t>
      </w:r>
      <w:r>
        <w:rPr/>
        <w:t>well</w:t>
      </w:r>
      <w:r>
        <w:rPr>
          <w:spacing w:val="27"/>
        </w:rPr>
        <w:t> </w:t>
      </w:r>
      <w:r>
        <w:rPr/>
        <w:t>plates</w:t>
      </w:r>
      <w:r>
        <w:rPr>
          <w:spacing w:val="-57"/>
        </w:rPr>
        <w:t> </w:t>
      </w:r>
      <w:r>
        <w:rPr/>
        <w:t>for the assessment of the response of fresh isolates of </w:t>
      </w:r>
      <w:r>
        <w:rPr>
          <w:i/>
        </w:rPr>
        <w:t>Plasmodium </w:t>
      </w:r>
      <w:r>
        <w:rPr/>
        <w:t>species obtained from</w:t>
      </w:r>
      <w:r>
        <w:rPr>
          <w:spacing w:val="1"/>
        </w:rPr>
        <w:t> </w:t>
      </w:r>
      <w:r>
        <w:rPr/>
        <w:t>malaria patients (Flyg, Perlmann H, Perlmann P, Esposito and Berzins, 1997; WHO, 2001b;</w:t>
      </w:r>
      <w:r>
        <w:rPr>
          <w:spacing w:val="1"/>
        </w:rPr>
        <w:t> </w:t>
      </w:r>
      <w:r>
        <w:rPr/>
        <w:t>Basco and Ringwald, 2007) or from continues cultures of chloroquine sensitive or resistant</w:t>
      </w:r>
      <w:r>
        <w:rPr>
          <w:spacing w:val="1"/>
        </w:rPr>
        <w:t> </w:t>
      </w:r>
      <w:r>
        <w:rPr/>
        <w:t>strains of </w:t>
      </w:r>
      <w:r>
        <w:rPr>
          <w:i/>
        </w:rPr>
        <w:t>P. falciparum </w:t>
      </w:r>
      <w:r>
        <w:rPr/>
        <w:t>(O’Neil </w:t>
      </w:r>
      <w:r>
        <w:rPr>
          <w:i/>
        </w:rPr>
        <w:t>et al</w:t>
      </w:r>
      <w:r>
        <w:rPr/>
        <w:t>., 1986; Ngemenya </w:t>
      </w:r>
      <w:r>
        <w:rPr>
          <w:i/>
        </w:rPr>
        <w:t>et al</w:t>
      </w:r>
      <w:r>
        <w:rPr/>
        <w:t>., 2006; Wan Omar, 2007).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</w:t>
      </w:r>
      <w:r>
        <w:rPr>
          <w:i/>
          <w:spacing w:val="1"/>
        </w:rPr>
        <w:t> </w:t>
      </w:r>
      <w:r>
        <w:rPr/>
        <w:t>plasmodial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innoculation of experimental animals (mice or rats) with </w:t>
      </w:r>
      <w:r>
        <w:rPr>
          <w:i/>
        </w:rPr>
        <w:t>Plamodium berghei </w:t>
      </w:r>
      <w:r>
        <w:rPr/>
        <w:t>followed by</w:t>
      </w:r>
      <w:r>
        <w:rPr>
          <w:spacing w:val="1"/>
        </w:rPr>
        <w:t> </w:t>
      </w:r>
      <w:r>
        <w:rPr/>
        <w:t>administration of drug or extract to observe therapeutic effects (Abosi and Raseroka, 2003;</w:t>
      </w:r>
      <w:r>
        <w:rPr>
          <w:spacing w:val="1"/>
        </w:rPr>
        <w:t> </w:t>
      </w:r>
      <w:r>
        <w:rPr/>
        <w:t>Okokon, Udokpoh and</w:t>
      </w:r>
      <w:r>
        <w:rPr>
          <w:spacing w:val="1"/>
        </w:rPr>
        <w:t> </w:t>
      </w:r>
      <w:r>
        <w:rPr/>
        <w:t>Essiet, 2006; Bickii, Tchouya,</w:t>
      </w:r>
      <w:r>
        <w:rPr>
          <w:spacing w:val="1"/>
        </w:rPr>
        <w:t> </w:t>
      </w:r>
      <w:r>
        <w:rPr/>
        <w:t>Tchouankeu, 2007; Ogbunufagor,</w:t>
      </w:r>
      <w:r>
        <w:rPr>
          <w:spacing w:val="1"/>
        </w:rPr>
        <w:t> </w:t>
      </w:r>
      <w:r>
        <w:rPr/>
        <w:t>Okochi,</w:t>
      </w:r>
      <w:r>
        <w:rPr>
          <w:spacing w:val="-1"/>
        </w:rPr>
        <w:t> </w:t>
      </w:r>
      <w:r>
        <w:rPr/>
        <w:t>Okpuzor</w:t>
      </w:r>
      <w:r>
        <w:rPr>
          <w:spacing w:val="-1"/>
        </w:rPr>
        <w:t> </w:t>
      </w:r>
      <w:r>
        <w:rPr/>
        <w:t>and Emeka, 2008).</w:t>
      </w:r>
    </w:p>
    <w:p>
      <w:pPr>
        <w:pStyle w:val="BodyText"/>
        <w:spacing w:line="480" w:lineRule="auto" w:before="1"/>
        <w:ind w:left="521" w:right="270" w:firstLine="720"/>
        <w:jc w:val="both"/>
      </w:pPr>
      <w:r>
        <w:rPr/>
        <w:t>Jenett-Siems, Mockenhaupt,</w:t>
      </w:r>
      <w:r>
        <w:rPr>
          <w:spacing w:val="1"/>
        </w:rPr>
        <w:t> </w:t>
      </w:r>
      <w:r>
        <w:rPr/>
        <w:t>Bienzle, Gupta and Eich (1999) studied the </w:t>
      </w:r>
      <w:r>
        <w:rPr>
          <w:i/>
        </w:rPr>
        <w:t>in vitro</w:t>
      </w:r>
      <w:r>
        <w:rPr>
          <w:i/>
          <w:spacing w:val="1"/>
        </w:rPr>
        <w:t> </w:t>
      </w:r>
      <w:r>
        <w:rPr/>
        <w:t>antiplasmodial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antiplasmodial</w:t>
      </w:r>
      <w:r>
        <w:rPr>
          <w:spacing w:val="18"/>
        </w:rPr>
        <w:t> </w:t>
      </w:r>
      <w:r>
        <w:rPr/>
        <w:t>activity</w:t>
      </w:r>
      <w:r>
        <w:rPr>
          <w:spacing w:val="15"/>
        </w:rPr>
        <w:t> </w:t>
      </w:r>
      <w:r>
        <w:rPr>
          <w:i/>
        </w:rPr>
        <w:t>in</w:t>
      </w:r>
      <w:r>
        <w:rPr>
          <w:i/>
          <w:spacing w:val="19"/>
        </w:rPr>
        <w:t> </w:t>
      </w:r>
      <w:r>
        <w:rPr>
          <w:i/>
        </w:rPr>
        <w:t>vitro</w:t>
      </w:r>
      <w:r>
        <w:rPr>
          <w:i/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some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remedies</w:t>
      </w:r>
      <w:r>
        <w:rPr>
          <w:spacing w:val="18"/>
        </w:rPr>
        <w:t> </w:t>
      </w:r>
      <w:r>
        <w:rPr/>
        <w:t>tested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concluded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selection</w:t>
      </w:r>
      <w:r>
        <w:rPr>
          <w:spacing w:val="-58"/>
        </w:rPr>
        <w:t> </w:t>
      </w:r>
      <w:r>
        <w:rPr/>
        <w:t>of plants by ethnobotanical criteria may provide promising sources of potential antimalarial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Swartzia</w:t>
      </w:r>
      <w:r>
        <w:rPr>
          <w:i/>
          <w:spacing w:val="1"/>
        </w:rPr>
        <w:t> </w:t>
      </w:r>
      <w:r>
        <w:rPr>
          <w:i/>
        </w:rPr>
        <w:t>madascariensis,</w:t>
      </w:r>
      <w:r>
        <w:rPr>
          <w:i/>
          <w:spacing w:val="1"/>
        </w:rPr>
        <w:t> </w:t>
      </w:r>
      <w:r>
        <w:rPr>
          <w:i/>
        </w:rPr>
        <w:t>Cumbretum</w:t>
      </w:r>
      <w:r>
        <w:rPr>
          <w:i/>
          <w:spacing w:val="-57"/>
        </w:rPr>
        <w:t> </w:t>
      </w:r>
      <w:r>
        <w:rPr>
          <w:i/>
        </w:rPr>
        <w:t>glutunosum </w:t>
      </w:r>
      <w:r>
        <w:rPr/>
        <w:t>and </w:t>
      </w:r>
      <w:r>
        <w:rPr>
          <w:i/>
        </w:rPr>
        <w:t>Tinospora bakis</w:t>
      </w:r>
      <w:r>
        <w:rPr/>
        <w:t>, Burkina Faso</w:t>
      </w:r>
      <w:r>
        <w:rPr>
          <w:spacing w:val="1"/>
        </w:rPr>
        <w:t> </w:t>
      </w:r>
      <w:r>
        <w:rPr/>
        <w:t>medicinal plants was</w:t>
      </w:r>
      <w:r>
        <w:rPr>
          <w:spacing w:val="60"/>
        </w:rPr>
        <w:t> </w:t>
      </w:r>
      <w:r>
        <w:rPr/>
        <w:t>evaluated by Ouattara</w:t>
      </w:r>
      <w:r>
        <w:rPr>
          <w:spacing w:val="1"/>
        </w:rPr>
        <w:t> </w:t>
      </w:r>
      <w:r>
        <w:rPr>
          <w:i/>
        </w:rPr>
        <w:t>et al</w:t>
      </w:r>
      <w:r>
        <w:rPr/>
        <w:t>. (2006). They reported that the extracts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madagascariensis, C. glutunosum </w:t>
      </w:r>
      <w:r>
        <w:rPr/>
        <w:t>and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Bakis</w:t>
      </w:r>
      <w:r>
        <w:rPr>
          <w:i/>
          <w:spacing w:val="-1"/>
        </w:rPr>
        <w:t> </w:t>
      </w:r>
      <w:r>
        <w:rPr/>
        <w:t>possess some</w:t>
      </w:r>
      <w:r>
        <w:rPr>
          <w:spacing w:val="-1"/>
        </w:rPr>
        <w:t> </w:t>
      </w:r>
      <w:r>
        <w:rPr/>
        <w:t>measure of</w:t>
      </w:r>
      <w:r>
        <w:rPr>
          <w:spacing w:val="-1"/>
        </w:rPr>
        <w:t> </w:t>
      </w:r>
      <w:r>
        <w:rPr/>
        <w:t>antimalarial activity.</w:t>
      </w:r>
    </w:p>
    <w:p>
      <w:pPr>
        <w:pStyle w:val="BodyText"/>
        <w:spacing w:line="480" w:lineRule="auto"/>
        <w:ind w:left="521" w:right="270" w:firstLine="780"/>
        <w:jc w:val="both"/>
      </w:pPr>
      <w:r>
        <w:rPr/>
        <w:t>The </w:t>
      </w:r>
      <w:r>
        <w:rPr>
          <w:i/>
        </w:rPr>
        <w:t>in vitro </w:t>
      </w:r>
      <w:r>
        <w:rPr/>
        <w:t>antiplasmodial activity of </w:t>
      </w:r>
      <w:r>
        <w:rPr>
          <w:i/>
        </w:rPr>
        <w:t>Enicostemma littorale, </w:t>
      </w:r>
      <w:r>
        <w:rPr/>
        <w:t>a plant traditionally</w:t>
      </w:r>
      <w:r>
        <w:rPr>
          <w:spacing w:val="1"/>
        </w:rPr>
        <w:t> </w:t>
      </w:r>
      <w:r>
        <w:rPr/>
        <w:t>used for malaria treatment in India, was evaluated by Soni and Gupta (2009). Their report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antiplasmodial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littorale</w:t>
      </w:r>
      <w:r>
        <w:rPr>
          <w:i/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 antimalarial action of the plant and its active phytoconstituents. Ngemenya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(2006) similarly screened some products of </w:t>
      </w:r>
      <w:r>
        <w:rPr>
          <w:i/>
        </w:rPr>
        <w:t>Turreanthus africanus</w:t>
      </w:r>
      <w:r>
        <w:rPr/>
        <w:t>, a plant used in traditional</w:t>
      </w:r>
      <w:r>
        <w:rPr>
          <w:spacing w:val="-57"/>
        </w:rPr>
        <w:t> </w:t>
      </w:r>
      <w:r>
        <w:rPr/>
        <w:t>medicine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treat</w:t>
      </w:r>
      <w:r>
        <w:rPr>
          <w:spacing w:val="12"/>
        </w:rPr>
        <w:t> </w:t>
      </w:r>
      <w:r>
        <w:rPr/>
        <w:t>malaria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Southwest</w:t>
      </w:r>
      <w:r>
        <w:rPr>
          <w:spacing w:val="11"/>
        </w:rPr>
        <w:t> </w:t>
      </w:r>
      <w:r>
        <w:rPr/>
        <w:t>Cameroon.</w:t>
      </w:r>
      <w:r>
        <w:rPr>
          <w:spacing w:val="10"/>
        </w:rPr>
        <w:t> </w:t>
      </w:r>
      <w:r>
        <w:rPr/>
        <w:t>Their</w:t>
      </w:r>
      <w:r>
        <w:rPr>
          <w:spacing w:val="12"/>
        </w:rPr>
        <w:t> </w:t>
      </w:r>
      <w:r>
        <w:rPr/>
        <w:t>result</w:t>
      </w:r>
      <w:r>
        <w:rPr>
          <w:spacing w:val="15"/>
        </w:rPr>
        <w:t> </w:t>
      </w:r>
      <w:r>
        <w:rPr/>
        <w:t>showed</w:t>
      </w:r>
      <w:r>
        <w:rPr>
          <w:spacing w:val="13"/>
        </w:rPr>
        <w:t> </w:t>
      </w:r>
      <w:r>
        <w:rPr/>
        <w:t>that</w:t>
      </w:r>
      <w:r>
        <w:rPr>
          <w:spacing w:val="12"/>
        </w:rPr>
        <w:t> </w:t>
      </w:r>
      <w:r>
        <w:rPr>
          <w:i/>
        </w:rPr>
        <w:t>T.</w:t>
      </w:r>
      <w:r>
        <w:rPr>
          <w:i/>
          <w:spacing w:val="10"/>
        </w:rPr>
        <w:t> </w:t>
      </w:r>
      <w:r>
        <w:rPr>
          <w:i/>
        </w:rPr>
        <w:t>africanus</w:t>
      </w:r>
      <w:r>
        <w:rPr>
          <w:i/>
          <w:spacing w:val="12"/>
        </w:rPr>
        <w:t> </w:t>
      </w:r>
      <w:r>
        <w:rPr/>
        <w:t>has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4"/>
        <w:jc w:val="both"/>
      </w:pPr>
      <w:r>
        <w:rPr/>
        <w:t>weak antiplasmodial activity, which probably when combined with</w:t>
      </w:r>
      <w:r>
        <w:rPr>
          <w:spacing w:val="1"/>
        </w:rPr>
        <w:t> </w:t>
      </w:r>
      <w:r>
        <w:rPr/>
        <w:t>other antiplasmodial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results in enhanced antimalarial effect.</w:t>
      </w:r>
    </w:p>
    <w:p>
      <w:pPr>
        <w:pStyle w:val="BodyText"/>
        <w:spacing w:line="480" w:lineRule="auto"/>
        <w:ind w:left="521" w:right="270" w:firstLine="660"/>
        <w:jc w:val="both"/>
      </w:pPr>
      <w:r>
        <w:rPr/>
        <w:t>Kayembe,</w:t>
      </w:r>
      <w:r>
        <w:rPr>
          <w:spacing w:val="1"/>
        </w:rPr>
        <w:t> </w:t>
      </w:r>
      <w:r>
        <w:rPr/>
        <w:t>Taba,</w:t>
      </w:r>
      <w:r>
        <w:rPr>
          <w:spacing w:val="1"/>
        </w:rPr>
        <w:t> </w:t>
      </w:r>
      <w:r>
        <w:rPr/>
        <w:t>Ntumba,</w:t>
      </w:r>
      <w:r>
        <w:rPr>
          <w:spacing w:val="1"/>
        </w:rPr>
        <w:t> </w:t>
      </w:r>
      <w:r>
        <w:rPr/>
        <w:t>Tshiongo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Kazadi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antimalarial activity of 20 quinones isolated from 4 plants used by traditional healers in the</w:t>
      </w:r>
      <w:r>
        <w:rPr>
          <w:spacing w:val="1"/>
        </w:rPr>
        <w:t> </w:t>
      </w:r>
      <w:r>
        <w:rPr/>
        <w:t>Democratic Republic of Congo. They reported that quinones isolated from </w:t>
      </w:r>
      <w:r>
        <w:rPr>
          <w:i/>
        </w:rPr>
        <w:t>Cassia alata</w:t>
      </w:r>
      <w:r>
        <w:rPr/>
        <w:t>,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occidentalis, Garcinia kola </w:t>
      </w:r>
      <w:r>
        <w:rPr/>
        <w:t>and </w:t>
      </w:r>
      <w:r>
        <w:rPr>
          <w:i/>
        </w:rPr>
        <w:t>Ocimum basilicum </w:t>
      </w:r>
      <w:r>
        <w:rPr/>
        <w:t>have interesting antimalarial activities</w:t>
      </w:r>
      <w:r>
        <w:rPr>
          <w:spacing w:val="1"/>
        </w:rPr>
        <w:t> </w:t>
      </w:r>
      <w:r>
        <w:rPr/>
        <w:t>IC</w:t>
      </w:r>
      <w:r>
        <w:rPr>
          <w:vertAlign w:val="subscript"/>
        </w:rPr>
        <w:t>50</w:t>
      </w:r>
      <w:r>
        <w:rPr>
          <w:vertAlign w:val="baseline"/>
        </w:rPr>
        <w:t> &lt; 1 µg/ml for 12 of them. In the same vein, Bero </w:t>
      </w:r>
      <w:r>
        <w:rPr>
          <w:i/>
          <w:vertAlign w:val="baseline"/>
        </w:rPr>
        <w:t>et al. </w:t>
      </w:r>
      <w:r>
        <w:rPr>
          <w:vertAlign w:val="baseline"/>
        </w:rPr>
        <w:t>(2009) evaluated the </w:t>
      </w:r>
      <w:r>
        <w:rPr>
          <w:i/>
          <w:vertAlign w:val="baseline"/>
        </w:rPr>
        <w:t>in vitro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antiplasmodial</w:t>
      </w:r>
      <w:r>
        <w:rPr>
          <w:spacing w:val="23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crude</w:t>
      </w:r>
      <w:r>
        <w:rPr>
          <w:spacing w:val="23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12</w:t>
      </w:r>
      <w:r>
        <w:rPr>
          <w:spacing w:val="22"/>
          <w:vertAlign w:val="baseline"/>
        </w:rPr>
        <w:t> </w:t>
      </w:r>
      <w:r>
        <w:rPr>
          <w:vertAlign w:val="baseline"/>
        </w:rPr>
        <w:t>plant</w:t>
      </w:r>
      <w:r>
        <w:rPr>
          <w:spacing w:val="24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23"/>
          <w:vertAlign w:val="baseline"/>
        </w:rPr>
        <w:t> </w:t>
      </w:r>
      <w:r>
        <w:rPr>
          <w:vertAlign w:val="baseline"/>
        </w:rPr>
        <w:t>traditionally</w:t>
      </w:r>
      <w:r>
        <w:rPr>
          <w:spacing w:val="20"/>
          <w:vertAlign w:val="baseline"/>
        </w:rPr>
        <w:t> </w:t>
      </w:r>
      <w:r>
        <w:rPr>
          <w:vertAlign w:val="baseline"/>
        </w:rPr>
        <w:t>used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Benin</w:t>
      </w:r>
      <w:r>
        <w:rPr>
          <w:spacing w:val="26"/>
          <w:vertAlign w:val="baseline"/>
        </w:rPr>
        <w:t> </w:t>
      </w:r>
      <w:r>
        <w:rPr>
          <w:vertAlign w:val="baseline"/>
        </w:rPr>
        <w:t>for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treatment of malaria in order to vadidate their use. Their study justified the traditional use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treat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Benin.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dichloromethane extracts of </w:t>
      </w:r>
      <w:r>
        <w:rPr>
          <w:i/>
          <w:vertAlign w:val="baseline"/>
        </w:rPr>
        <w:t>Acanthospermum hispidum </w:t>
      </w:r>
      <w:r>
        <w:rPr>
          <w:vertAlign w:val="baseline"/>
        </w:rPr>
        <w:t>aerial parts, </w:t>
      </w:r>
      <w:r>
        <w:rPr>
          <w:i/>
          <w:vertAlign w:val="baseline"/>
        </w:rPr>
        <w:t>Keetia leucantha </w:t>
      </w:r>
      <w:r>
        <w:rPr>
          <w:vertAlign w:val="baseline"/>
        </w:rPr>
        <w:t>(leaves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twigs), </w:t>
      </w:r>
      <w:r>
        <w:rPr>
          <w:i/>
          <w:vertAlign w:val="baseline"/>
        </w:rPr>
        <w:t>Carpolobia lutea </w:t>
      </w:r>
      <w:r>
        <w:rPr>
          <w:vertAlign w:val="baseline"/>
        </w:rPr>
        <w:t>aerial parts and </w:t>
      </w:r>
      <w:r>
        <w:rPr>
          <w:i/>
          <w:vertAlign w:val="baseline"/>
        </w:rPr>
        <w:t>Strychnos spinosa </w:t>
      </w:r>
      <w:r>
        <w:rPr>
          <w:vertAlign w:val="baseline"/>
        </w:rPr>
        <w:t>leaves showed promising</w:t>
      </w:r>
      <w:r>
        <w:rPr>
          <w:spacing w:val="1"/>
          <w:vertAlign w:val="baseline"/>
        </w:rPr>
        <w:t> </w:t>
      </w:r>
      <w:r>
        <w:rPr>
          <w:vertAlign w:val="baseline"/>
        </w:rPr>
        <w:t>antiplasmodial activities. Ademowo, Nneji and Adedapo (2007) also investigated the </w:t>
      </w:r>
      <w:r>
        <w:rPr>
          <w:i/>
          <w:vertAlign w:val="baseline"/>
        </w:rPr>
        <w:t>in vitro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antimalarial activity of methylene blue (MB) against field isolates of </w:t>
      </w:r>
      <w:r>
        <w:rPr>
          <w:i/>
          <w:vertAlign w:val="baseline"/>
        </w:rPr>
        <w:t>P. falciparum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children in Southwest Nigeria. Their preliminary study showed that MB has a potential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-2"/>
          <w:vertAlign w:val="baseline"/>
        </w:rPr>
        <w:t> </w:t>
      </w:r>
      <w:r>
        <w:rPr>
          <w:vertAlign w:val="baseline"/>
        </w:rPr>
        <w:t>as potent schizonticidal antimalarial.</w:t>
      </w:r>
    </w:p>
    <w:p>
      <w:pPr>
        <w:pStyle w:val="BodyText"/>
        <w:spacing w:line="480" w:lineRule="auto" w:before="2"/>
        <w:ind w:left="521" w:right="270" w:firstLine="780"/>
        <w:jc w:val="both"/>
      </w:pPr>
      <w:r>
        <w:rPr/>
        <w:t>The </w:t>
      </w:r>
      <w:r>
        <w:rPr>
          <w:i/>
        </w:rPr>
        <w:t>in vivo </w:t>
      </w:r>
      <w:r>
        <w:rPr/>
        <w:t>antimalarial activity of root bark and leaves of </w:t>
      </w:r>
      <w:r>
        <w:rPr>
          <w:i/>
        </w:rPr>
        <w:t>Vernonia amygdalina</w:t>
      </w:r>
      <w:r>
        <w:rPr>
          <w:i/>
          <w:spacing w:val="1"/>
        </w:rPr>
        <w:t> </w:t>
      </w:r>
      <w:r>
        <w:rPr/>
        <w:t>(bitter leaf) was evaluated by Abosi and Raseroka (2003). The leaf extract produced 67%</w:t>
      </w:r>
      <w:r>
        <w:rPr>
          <w:spacing w:val="1"/>
        </w:rPr>
        <w:t> </w:t>
      </w:r>
      <w:r>
        <w:rPr/>
        <w:t>suppression of parasitaemia while the root-bark produced 53% suppression, justifying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Ogbunogafor,</w:t>
      </w:r>
      <w:r>
        <w:rPr>
          <w:spacing w:val="1"/>
        </w:rPr>
        <w:t> </w:t>
      </w:r>
      <w:r>
        <w:rPr/>
        <w:t>Okochi,</w:t>
      </w:r>
      <w:r>
        <w:rPr>
          <w:spacing w:val="-57"/>
        </w:rPr>
        <w:t> </w:t>
      </w:r>
      <w:r>
        <w:rPr/>
        <w:t>Okpuzor and Emeka (2008) also studied the tolerance and</w:t>
      </w:r>
      <w:r>
        <w:rPr>
          <w:spacing w:val="1"/>
        </w:rPr>
        <w:t> </w:t>
      </w:r>
      <w:r>
        <w:rPr/>
        <w:t>antiplasmodial activity of </w:t>
      </w:r>
      <w:r>
        <w:rPr>
          <w:i/>
        </w:rPr>
        <w:t>Ritchea</w:t>
      </w:r>
      <w:r>
        <w:rPr>
          <w:i/>
          <w:spacing w:val="-57"/>
        </w:rPr>
        <w:t> </w:t>
      </w:r>
      <w:r>
        <w:rPr>
          <w:i/>
        </w:rPr>
        <w:t>longipedicellata </w:t>
      </w:r>
      <w:r>
        <w:rPr/>
        <w:t>in </w:t>
      </w:r>
      <w:r>
        <w:rPr>
          <w:i/>
        </w:rPr>
        <w:t>Plasmodium berghei</w:t>
      </w:r>
      <w:r>
        <w:rPr/>
        <w:t>. Their result revealed a dose dependent therapeutic</w:t>
      </w:r>
      <w:r>
        <w:rPr>
          <w:spacing w:val="1"/>
        </w:rPr>
        <w:t> </w:t>
      </w:r>
      <w:r>
        <w:rPr/>
        <w:t>activity, which means a higher dose is required to clear the parasites from the blood stream</w:t>
      </w:r>
      <w:r>
        <w:rPr>
          <w:spacing w:val="1"/>
        </w:rPr>
        <w:t> </w:t>
      </w:r>
      <w:r>
        <w:rPr/>
        <w:t>once infection has been established. The result also justifies the use of </w:t>
      </w:r>
      <w:r>
        <w:rPr>
          <w:i/>
        </w:rPr>
        <w:t>R. longipedicellata </w:t>
      </w:r>
      <w:r>
        <w:rPr/>
        <w:t>as</w:t>
      </w:r>
      <w:r>
        <w:rPr>
          <w:spacing w:val="1"/>
        </w:rPr>
        <w:t> </w:t>
      </w:r>
      <w:r>
        <w:rPr/>
        <w:t>an antimalarial in herbal medicine in Nigeria. Okokon, Udokpoh and Essiet (2006) studied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>
          <w:i/>
        </w:rPr>
        <w:t>in</w:t>
      </w:r>
      <w:r>
        <w:rPr>
          <w:i/>
          <w:spacing w:val="9"/>
        </w:rPr>
        <w:t> </w:t>
      </w:r>
      <w:r>
        <w:rPr>
          <w:i/>
        </w:rPr>
        <w:t>vivo</w:t>
      </w:r>
      <w:r>
        <w:rPr>
          <w:i/>
          <w:spacing w:val="9"/>
        </w:rPr>
        <w:t> </w:t>
      </w:r>
      <w:r>
        <w:rPr/>
        <w:t>antimalatial</w:t>
      </w:r>
      <w:r>
        <w:rPr>
          <w:spacing w:val="9"/>
        </w:rPr>
        <w:t> </w:t>
      </w:r>
      <w:r>
        <w:rPr/>
        <w:t>activity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stem</w:t>
      </w:r>
      <w:r>
        <w:rPr>
          <w:spacing w:val="8"/>
        </w:rPr>
        <w:t> </w:t>
      </w:r>
      <w:r>
        <w:rPr/>
        <w:t>bark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>
          <w:i/>
        </w:rPr>
        <w:t>Mammea</w:t>
      </w:r>
      <w:r>
        <w:rPr>
          <w:i/>
          <w:spacing w:val="9"/>
        </w:rPr>
        <w:t> </w:t>
      </w:r>
      <w:r>
        <w:rPr>
          <w:i/>
        </w:rPr>
        <w:t>Africana</w:t>
      </w:r>
      <w:r>
        <w:rPr/>
        <w:t>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plant</w:t>
      </w:r>
      <w:r>
        <w:rPr>
          <w:spacing w:val="9"/>
        </w:rPr>
        <w:t> </w:t>
      </w:r>
      <w:r>
        <w:rPr/>
        <w:t>used</w:t>
      </w:r>
      <w:r>
        <w:rPr>
          <w:spacing w:val="8"/>
        </w:rPr>
        <w:t> </w:t>
      </w:r>
      <w:r>
        <w:rPr/>
        <w:t>traditionally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0"/>
        <w:jc w:val="both"/>
      </w:pPr>
      <w:r>
        <w:rPr/>
        <w:t>by the Ibibios of the Niger Delta region of Nigeria for the treatment of malaria and related</w:t>
      </w:r>
      <w:r>
        <w:rPr>
          <w:spacing w:val="1"/>
        </w:rPr>
        <w:t> </w:t>
      </w:r>
      <w:r>
        <w:rPr/>
        <w:t>fever. They reported that</w:t>
      </w:r>
      <w:r>
        <w:rPr>
          <w:spacing w:val="1"/>
        </w:rPr>
        <w:t> </w:t>
      </w:r>
      <w:r>
        <w:rPr>
          <w:i/>
        </w:rPr>
        <w:t>M. Africana</w:t>
      </w:r>
      <w:r>
        <w:rPr>
          <w:i/>
          <w:spacing w:val="1"/>
        </w:rPr>
        <w:t> </w:t>
      </w:r>
      <w:r>
        <w:rPr/>
        <w:t>possesses</w:t>
      </w:r>
      <w:r>
        <w:rPr>
          <w:spacing w:val="60"/>
        </w:rPr>
        <w:t> </w:t>
      </w:r>
      <w:r>
        <w:rPr/>
        <w:t>antimalarial activity and therefore justifies</w:t>
      </w:r>
      <w:r>
        <w:rPr>
          <w:spacing w:val="1"/>
        </w:rPr>
        <w:t> </w:t>
      </w:r>
      <w:r>
        <w:rPr/>
        <w:t>its folkloric use as an antimalarial. Innocent </w:t>
      </w:r>
      <w:r>
        <w:rPr>
          <w:i/>
        </w:rPr>
        <w:t>et al</w:t>
      </w:r>
      <w:r>
        <w:rPr/>
        <w:t>. (2009) screened traditionally used plants in</w:t>
      </w:r>
      <w:r>
        <w:rPr>
          <w:spacing w:val="-57"/>
        </w:rPr>
        <w:t> </w:t>
      </w:r>
      <w:r>
        <w:rPr/>
        <w:t>Tanzania for </w:t>
      </w:r>
      <w:r>
        <w:rPr>
          <w:i/>
        </w:rPr>
        <w:t>in vivo </w:t>
      </w:r>
      <w:r>
        <w:rPr/>
        <w:t>antimalarial activity in mice to establish validity of their claims. Their</w:t>
      </w:r>
      <w:r>
        <w:rPr>
          <w:spacing w:val="1"/>
        </w:rPr>
        <w:t> </w:t>
      </w:r>
      <w:r>
        <w:rPr/>
        <w:t>work revealed that the extracts of six plants used in traditional medicine exhibited </w:t>
      </w:r>
      <w:r>
        <w:rPr>
          <w:i/>
        </w:rPr>
        <w:t>in vivo</w:t>
      </w:r>
      <w:r>
        <w:rPr>
          <w:i/>
          <w:spacing w:val="1"/>
        </w:rPr>
        <w:t> </w:t>
      </w:r>
      <w:r>
        <w:rPr/>
        <w:t>antimalarial activity, but three had very weak activity. They concluded that </w:t>
      </w:r>
      <w:r>
        <w:rPr>
          <w:i/>
        </w:rPr>
        <w:t>Caesalpinia</w:t>
      </w:r>
      <w:r>
        <w:rPr>
          <w:i/>
          <w:spacing w:val="1"/>
        </w:rPr>
        <w:t> </w:t>
      </w:r>
      <w:r>
        <w:rPr>
          <w:i/>
        </w:rPr>
        <w:t>bonducella</w:t>
      </w:r>
      <w:r>
        <w:rPr>
          <w:i/>
          <w:spacing w:val="58"/>
        </w:rPr>
        <w:t> </w:t>
      </w:r>
      <w:r>
        <w:rPr/>
        <w:t>root and</w:t>
      </w:r>
      <w:r>
        <w:rPr>
          <w:spacing w:val="-1"/>
        </w:rPr>
        <w:t> </w:t>
      </w:r>
      <w:r>
        <w:rPr>
          <w:i/>
        </w:rPr>
        <w:t>Cassia abbreviate</w:t>
      </w:r>
      <w:r>
        <w:rPr>
          <w:i/>
          <w:spacing w:val="-2"/>
        </w:rPr>
        <w:t> </w:t>
      </w:r>
      <w:r>
        <w:rPr/>
        <w:t>leaf</w:t>
      </w:r>
      <w:r>
        <w:rPr>
          <w:spacing w:val="1"/>
        </w:rPr>
        <w:t> </w:t>
      </w:r>
      <w:r>
        <w:rPr/>
        <w:t>ethanol</w:t>
      </w:r>
      <w:r>
        <w:rPr>
          <w:spacing w:val="-1"/>
        </w:rPr>
        <w:t> </w:t>
      </w:r>
      <w:r>
        <w:rPr/>
        <w:t>extracts were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2"/>
        </w:rPr>
        <w:t> </w:t>
      </w:r>
      <w:r>
        <w:rPr/>
        <w:t>promising.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1002" w:val="left" w:leader="none"/>
        </w:tabs>
        <w:spacing w:line="240" w:lineRule="auto" w:before="1" w:after="0"/>
        <w:ind w:left="1001" w:right="0" w:hanging="481"/>
        <w:jc w:val="left"/>
      </w:pPr>
      <w:bookmarkStart w:name="_TOC_250035" w:id="17"/>
      <w:r>
        <w:rPr/>
        <w:t>ACUTE</w:t>
      </w:r>
      <w:r>
        <w:rPr>
          <w:spacing w:val="-1"/>
        </w:rPr>
        <w:t> </w:t>
      </w:r>
      <w:bookmarkEnd w:id="17"/>
      <w:r>
        <w:rPr/>
        <w:t>TOXICITY TESTING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21" w:right="272" w:firstLine="840"/>
        <w:jc w:val="both"/>
      </w:pPr>
      <w:r>
        <w:rPr/>
        <w:t>The first step in toxicological investigation of an unknown substance is the acute</w:t>
      </w:r>
      <w:r>
        <w:rPr>
          <w:spacing w:val="1"/>
        </w:rPr>
        <w:t> </w:t>
      </w:r>
      <w:r>
        <w:rPr/>
        <w:t>toxicity test (Lorke, 1963). The index of acute toxicity is the LD</w:t>
      </w:r>
      <w:r>
        <w:rPr>
          <w:vertAlign w:val="subscript"/>
        </w:rPr>
        <w:t>50</w:t>
      </w:r>
      <w:r>
        <w:rPr>
          <w:vertAlign w:val="baseline"/>
        </w:rPr>
        <w:t> – the lethal dose that can</w:t>
      </w:r>
      <w:r>
        <w:rPr>
          <w:spacing w:val="1"/>
          <w:vertAlign w:val="baseline"/>
        </w:rPr>
        <w:t> </w:t>
      </w:r>
      <w:r>
        <w:rPr>
          <w:vertAlign w:val="baseline"/>
        </w:rPr>
        <w:t>kill</w:t>
      </w:r>
      <w:r>
        <w:rPr>
          <w:spacing w:val="1"/>
          <w:vertAlign w:val="baseline"/>
        </w:rPr>
        <w:t> </w:t>
      </w:r>
      <w:r>
        <w:rPr>
          <w:vertAlign w:val="baseline"/>
        </w:rPr>
        <w:t>50%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animals.</w:t>
      </w:r>
      <w:r>
        <w:rPr>
          <w:spacing w:val="1"/>
          <w:vertAlign w:val="baseline"/>
        </w:rPr>
        <w:t> </w:t>
      </w:r>
      <w:r>
        <w:rPr>
          <w:vertAlign w:val="baseline"/>
        </w:rPr>
        <w:t>Acute</w:t>
      </w:r>
      <w:r>
        <w:rPr>
          <w:spacing w:val="1"/>
          <w:vertAlign w:val="baseline"/>
        </w:rPr>
        <w:t> </w:t>
      </w:r>
      <w:r>
        <w:rPr>
          <w:vertAlign w:val="baseline"/>
        </w:rPr>
        <w:t>toxicity 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 for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intended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use. The information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60"/>
          <w:vertAlign w:val="baseline"/>
        </w:rPr>
        <w:t> </w:t>
      </w:r>
      <w:r>
        <w:rPr>
          <w:vertAlign w:val="baseline"/>
        </w:rPr>
        <w:t>these studies is</w:t>
      </w:r>
      <w:r>
        <w:rPr>
          <w:spacing w:val="1"/>
          <w:vertAlign w:val="baseline"/>
        </w:rPr>
        <w:t> </w:t>
      </w:r>
      <w:r>
        <w:rPr>
          <w:vertAlign w:val="baseline"/>
        </w:rPr>
        <w:t>useful</w:t>
      </w:r>
      <w:r>
        <w:rPr>
          <w:spacing w:val="-1"/>
          <w:vertAlign w:val="baseline"/>
        </w:rPr>
        <w:t> </w:t>
      </w:r>
      <w:r>
        <w:rPr>
          <w:vertAlign w:val="baseline"/>
        </w:rPr>
        <w:t>in choosing</w:t>
      </w:r>
      <w:r>
        <w:rPr>
          <w:spacing w:val="-3"/>
          <w:vertAlign w:val="baseline"/>
        </w:rPr>
        <w:t> </w:t>
      </w:r>
      <w:r>
        <w:rPr>
          <w:vertAlign w:val="baseline"/>
        </w:rPr>
        <w:t>doses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repeat-doses studies</w:t>
      </w:r>
      <w:r>
        <w:rPr>
          <w:spacing w:val="2"/>
          <w:vertAlign w:val="baseline"/>
        </w:rPr>
        <w:t> </w:t>
      </w:r>
      <w:r>
        <w:rPr>
          <w:vertAlign w:val="baseline"/>
        </w:rPr>
        <w:t>(CDER, 1996).</w:t>
      </w:r>
    </w:p>
    <w:p>
      <w:pPr>
        <w:pStyle w:val="BodyText"/>
        <w:spacing w:line="480" w:lineRule="auto" w:before="1"/>
        <w:ind w:left="521" w:right="270" w:firstLine="780"/>
        <w:jc w:val="both"/>
      </w:pPr>
      <w:r>
        <w:rPr/>
        <w:t>On</w:t>
      </w:r>
      <w:r>
        <w:rPr>
          <w:spacing w:val="1"/>
        </w:rPr>
        <w:t> </w:t>
      </w:r>
      <w:r>
        <w:rPr/>
        <w:t>acute toxicity of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/>
        <w:t>,</w:t>
      </w:r>
      <w:r>
        <w:rPr>
          <w:spacing w:val="1"/>
        </w:rPr>
        <w:t> </w:t>
      </w:r>
      <w:r>
        <w:rPr/>
        <w:t>Tedong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(2007) carried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the acute</w:t>
      </w:r>
      <w:r>
        <w:rPr>
          <w:spacing w:val="1"/>
        </w:rPr>
        <w:t> </w:t>
      </w:r>
      <w:r>
        <w:rPr/>
        <w:t>toxicity and</w:t>
      </w:r>
      <w:r>
        <w:rPr>
          <w:spacing w:val="1"/>
        </w:rPr>
        <w:t> </w:t>
      </w:r>
      <w:r>
        <w:rPr/>
        <w:t>subchronic</w:t>
      </w:r>
      <w:r>
        <w:rPr>
          <w:spacing w:val="1"/>
        </w:rPr>
        <w:t> </w:t>
      </w:r>
      <w:r>
        <w:rPr/>
        <w:t>toxicity of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>
          <w:i/>
          <w:spacing w:val="1"/>
        </w:rPr>
        <w:t> </w:t>
      </w:r>
      <w:r>
        <w:rPr/>
        <w:t>leaves.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oral</w:t>
      </w:r>
      <w:r>
        <w:rPr>
          <w:spacing w:val="60"/>
        </w:rPr>
        <w:t> </w:t>
      </w:r>
      <w:r>
        <w:rPr/>
        <w:t>administration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extract, they found out that doses of extract less than 6g/kg body weight are not toxic. In</w:t>
      </w:r>
      <w:r>
        <w:rPr>
          <w:spacing w:val="1"/>
        </w:rPr>
        <w:t> </w:t>
      </w:r>
      <w:r>
        <w:rPr/>
        <w:t>addition, The LD</w:t>
      </w:r>
      <w:r>
        <w:rPr>
          <w:vertAlign w:val="subscript"/>
        </w:rPr>
        <w:t>50</w:t>
      </w:r>
      <w:r>
        <w:rPr>
          <w:vertAlign w:val="baseline"/>
        </w:rPr>
        <w:t> of the extract determined in mice of both sexes after oral 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 6g/kg, and therefore concluded that toxic effects of </w:t>
      </w:r>
      <w:r>
        <w:rPr>
          <w:i/>
          <w:vertAlign w:val="baseline"/>
        </w:rPr>
        <w:t>A. occidentale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hexane 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occurred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doses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antidiabetic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Similarly, Ofusori </w:t>
      </w:r>
      <w:r>
        <w:rPr>
          <w:i/>
          <w:vertAlign w:val="baseline"/>
        </w:rPr>
        <w:t>et al</w:t>
      </w:r>
      <w:r>
        <w:rPr>
          <w:vertAlign w:val="baseline"/>
        </w:rPr>
        <w:t>. (2008) studied the effect of ethanolic extract of cashew stem bark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A.occidentale </w:t>
      </w:r>
      <w:r>
        <w:rPr>
          <w:vertAlign w:val="baseline"/>
        </w:rPr>
        <w:t>on the brain and kidney of Swiss albino mice. They reported the non-toxic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of 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plant 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brain</w:t>
      </w:r>
      <w:r>
        <w:rPr>
          <w:spacing w:val="2"/>
          <w:vertAlign w:val="baseline"/>
        </w:rPr>
        <w:t> </w:t>
      </w:r>
      <w:r>
        <w:rPr>
          <w:vertAlign w:val="baseline"/>
        </w:rPr>
        <w:t>and kidney</w:t>
      </w:r>
      <w:r>
        <w:rPr>
          <w:spacing w:val="-6"/>
          <w:vertAlign w:val="baseline"/>
        </w:rPr>
        <w:t> </w:t>
      </w:r>
      <w:r>
        <w:rPr>
          <w:vertAlign w:val="baseline"/>
        </w:rPr>
        <w:t>parenchyma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mice.</w:t>
      </w:r>
    </w:p>
    <w:p>
      <w:pPr>
        <w:pStyle w:val="BodyText"/>
        <w:spacing w:line="480" w:lineRule="auto"/>
        <w:ind w:left="521" w:right="27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citratus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literature. Idowu, Soniran, Ajana and Aworinde (2009) undertook ethnobotanical survey of</w:t>
      </w:r>
      <w:r>
        <w:rPr>
          <w:spacing w:val="1"/>
        </w:rPr>
        <w:t> </w:t>
      </w:r>
      <w:r>
        <w:rPr/>
        <w:t>antimalatial</w:t>
      </w:r>
      <w:r>
        <w:rPr>
          <w:spacing w:val="16"/>
        </w:rPr>
        <w:t> </w:t>
      </w:r>
      <w:r>
        <w:rPr/>
        <w:t>plants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Ogun</w:t>
      </w:r>
      <w:r>
        <w:rPr>
          <w:spacing w:val="15"/>
        </w:rPr>
        <w:t> </w:t>
      </w:r>
      <w:r>
        <w:rPr/>
        <w:t>State,</w:t>
      </w:r>
      <w:r>
        <w:rPr>
          <w:spacing w:val="16"/>
        </w:rPr>
        <w:t> </w:t>
      </w:r>
      <w:r>
        <w:rPr/>
        <w:t>Southwest</w:t>
      </w:r>
      <w:r>
        <w:rPr>
          <w:spacing w:val="17"/>
        </w:rPr>
        <w:t> </w:t>
      </w:r>
      <w:r>
        <w:rPr/>
        <w:t>Nigeria,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survey</w:t>
      </w:r>
      <w:r>
        <w:rPr>
          <w:spacing w:val="14"/>
        </w:rPr>
        <w:t> </w:t>
      </w:r>
      <w:r>
        <w:rPr/>
        <w:t>revealed</w:t>
      </w:r>
      <w:r>
        <w:rPr>
          <w:spacing w:val="19"/>
        </w:rPr>
        <w:t> </w:t>
      </w:r>
      <w:r>
        <w:rPr/>
        <w:t>that</w:t>
      </w:r>
      <w:r>
        <w:rPr>
          <w:spacing w:val="16"/>
        </w:rPr>
        <w:t> </w:t>
      </w:r>
      <w:r>
        <w:rPr>
          <w:i/>
        </w:rPr>
        <w:t>C.</w:t>
      </w:r>
      <w:r>
        <w:rPr>
          <w:i/>
          <w:spacing w:val="15"/>
        </w:rPr>
        <w:t> </w:t>
      </w:r>
      <w:r>
        <w:rPr>
          <w:i/>
        </w:rPr>
        <w:t>citratus</w:t>
      </w:r>
      <w:r>
        <w:rPr>
          <w:i/>
          <w:spacing w:val="18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67"/>
        <w:jc w:val="both"/>
      </w:pPr>
      <w:r>
        <w:rPr/>
        <w:t>non-toxic. Similarly, Souza Formigoni, Lodder, Gianotti Filho, Ferreira and Carlini (1986)</w:t>
      </w:r>
      <w:r>
        <w:rPr>
          <w:spacing w:val="1"/>
        </w:rPr>
        <w:t> </w:t>
      </w:r>
      <w:r>
        <w:rPr/>
        <w:t>studied the pharmacology of lemon grass, in which they prepared an infusion from leaves of</w:t>
      </w:r>
      <w:r>
        <w:rPr>
          <w:spacing w:val="1"/>
        </w:rPr>
        <w:t> </w:t>
      </w:r>
      <w:r>
        <w:rPr/>
        <w:t>the plant and administered orally to rats for two months. The infusion did not induce any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lemon</w:t>
      </w:r>
      <w:r>
        <w:rPr>
          <w:spacing w:val="1"/>
        </w:rPr>
        <w:t> </w:t>
      </w:r>
      <w:r>
        <w:rPr/>
        <w:t>grass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Brazilian</w:t>
      </w:r>
      <w:r>
        <w:rPr>
          <w:spacing w:val="1"/>
        </w:rPr>
        <w:t> </w:t>
      </w:r>
      <w:r>
        <w:rPr/>
        <w:t>folk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toxic</w:t>
      </w:r>
      <w:r>
        <w:rPr>
          <w:spacing w:val="-57"/>
        </w:rPr>
        <w:t> </w:t>
      </w:r>
      <w:r>
        <w:rPr/>
        <w:t>properties.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1062" w:val="left" w:leader="none"/>
        </w:tabs>
        <w:spacing w:line="240" w:lineRule="auto" w:before="0" w:after="0"/>
        <w:ind w:left="1061" w:right="1906" w:hanging="480"/>
        <w:jc w:val="left"/>
      </w:pPr>
      <w:r>
        <w:rPr/>
        <w:t>ANTI-INFLAMMATORY AND ANALGESIC PROPERTIES OF</w:t>
      </w:r>
      <w:r>
        <w:rPr>
          <w:spacing w:val="-58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3" w:firstLine="842"/>
        <w:jc w:val="both"/>
      </w:pPr>
      <w:r>
        <w:rPr/>
        <w:t>Inflammation is a localized protective reaction of cells or tissues of the body to</w:t>
      </w:r>
      <w:r>
        <w:rPr>
          <w:spacing w:val="1"/>
        </w:rPr>
        <w:t> </w:t>
      </w:r>
      <w:r>
        <w:rPr/>
        <w:t>allergic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irritation,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infection,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 by pain, heat, swellings and loss of function (Iwalewa, McGraw, Naidoo and</w:t>
      </w:r>
      <w:r>
        <w:rPr>
          <w:spacing w:val="1"/>
        </w:rPr>
        <w:t> </w:t>
      </w:r>
      <w:r>
        <w:rPr/>
        <w:t>Eloff, 2007). It is the protective attempt by the organism to remove injurious stimuli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initiate healing</w:t>
      </w:r>
      <w:r>
        <w:rPr>
          <w:spacing w:val="-3"/>
        </w:rPr>
        <w:t> </w:t>
      </w:r>
      <w:r>
        <w:rPr/>
        <w:t>process for</w:t>
      </w:r>
      <w:r>
        <w:rPr>
          <w:spacing w:val="-2"/>
        </w:rPr>
        <w:t> </w:t>
      </w:r>
      <w:r>
        <w:rPr/>
        <w:t>the tissue (Divya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line="480" w:lineRule="auto" w:before="1"/>
        <w:ind w:left="521" w:right="271" w:firstLine="842"/>
        <w:jc w:val="both"/>
      </w:pPr>
      <w:r>
        <w:rPr/>
        <w:t>Inflammatory disorders and related diseases have been treated with plants materials</w:t>
      </w:r>
      <w:r>
        <w:rPr>
          <w:spacing w:val="1"/>
        </w:rPr>
        <w:t> </w:t>
      </w:r>
      <w:r>
        <w:rPr/>
        <w:t>or plant-derived formulations in various cultures all over the world from time immemorial</w:t>
      </w:r>
      <w:r>
        <w:rPr>
          <w:spacing w:val="1"/>
        </w:rPr>
        <w:t> </w:t>
      </w:r>
      <w:r>
        <w:rPr/>
        <w:t>(Rathore,</w:t>
      </w:r>
      <w:r>
        <w:rPr>
          <w:spacing w:val="1"/>
        </w:rPr>
        <w:t> </w:t>
      </w:r>
      <w:r>
        <w:rPr/>
        <w:t>Mahdi,</w:t>
      </w:r>
      <w:r>
        <w:rPr>
          <w:spacing w:val="1"/>
        </w:rPr>
        <w:t> </w:t>
      </w:r>
      <w:r>
        <w:rPr/>
        <w:t>Paul,</w:t>
      </w:r>
      <w:r>
        <w:rPr>
          <w:spacing w:val="1"/>
        </w:rPr>
        <w:t> </w:t>
      </w:r>
      <w:r>
        <w:rPr/>
        <w:t>Saxena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Das,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Krishnaswamy,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Mueller,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Similarly, due to adverse side effects experienced in the use of conventional analgesics such</w:t>
      </w:r>
      <w:r>
        <w:rPr>
          <w:spacing w:val="1"/>
        </w:rPr>
        <w:t> </w:t>
      </w:r>
      <w:r>
        <w:rPr/>
        <w:t>as non-steroid anti-inflammatory drugs (NSAIDs) and opionates, pain relievers with little or</w:t>
      </w:r>
      <w:r>
        <w:rPr>
          <w:spacing w:val="1"/>
        </w:rPr>
        <w:t> </w:t>
      </w:r>
      <w:r>
        <w:rPr/>
        <w:t>no side effects are being searched for all over the world as alternatives to Non-Storoidal</w:t>
      </w:r>
      <w:r>
        <w:rPr>
          <w:spacing w:val="1"/>
        </w:rPr>
        <w:t> </w:t>
      </w:r>
      <w:r>
        <w:rPr/>
        <w:t>Anti-inflammatory Drugs (NSAIDs) (Zulfiker </w:t>
      </w:r>
      <w:r>
        <w:rPr>
          <w:i/>
        </w:rPr>
        <w:t>et al</w:t>
      </w:r>
      <w:r>
        <w:rPr/>
        <w:t>. (2010). The search into plants with</w:t>
      </w:r>
      <w:r>
        <w:rPr>
          <w:spacing w:val="1"/>
        </w:rPr>
        <w:t> </w:t>
      </w:r>
      <w:r>
        <w:rPr/>
        <w:t>reputed folkloric used as pain-relievers should be seen as fruitful and logical reseach strategy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(Elisabetsky,</w:t>
      </w:r>
      <w:r>
        <w:rPr>
          <w:spacing w:val="1"/>
        </w:rPr>
        <w:t> </w:t>
      </w:r>
      <w:r>
        <w:rPr/>
        <w:t>Amador,</w:t>
      </w:r>
      <w:r>
        <w:rPr>
          <w:spacing w:val="1"/>
        </w:rPr>
        <w:t> </w:t>
      </w:r>
      <w:r>
        <w:rPr/>
        <w:t>Albuquerque,</w:t>
      </w:r>
      <w:r>
        <w:rPr>
          <w:spacing w:val="1"/>
        </w:rPr>
        <w:t> </w:t>
      </w:r>
      <w:r>
        <w:rPr/>
        <w:t>Nunes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Cavalho,</w:t>
      </w:r>
      <w:r>
        <w:rPr>
          <w:spacing w:val="-1"/>
        </w:rPr>
        <w:t> </w:t>
      </w:r>
      <w:r>
        <w:rPr/>
        <w:t>1995).</w:t>
      </w:r>
    </w:p>
    <w:p>
      <w:pPr>
        <w:pStyle w:val="BodyText"/>
        <w:spacing w:line="480" w:lineRule="auto"/>
        <w:ind w:left="521" w:right="269" w:firstLine="780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anti-</w:t>
      </w:r>
      <w:r>
        <w:rPr>
          <w:spacing w:val="-57"/>
        </w:rPr>
        <w:t> </w:t>
      </w:r>
      <w:r>
        <w:rPr/>
        <w:t>inflammatory and analgesic properties. Mueller, Hobiger and Jungbauer (2010) carried out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antimalarial</w:t>
      </w:r>
      <w:r>
        <w:rPr>
          <w:spacing w:val="8"/>
        </w:rPr>
        <w:t> </w:t>
      </w:r>
      <w:r>
        <w:rPr/>
        <w:t>activity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extracts</w:t>
      </w:r>
      <w:r>
        <w:rPr>
          <w:spacing w:val="9"/>
        </w:rPr>
        <w:t> </w:t>
      </w:r>
      <w:r>
        <w:rPr/>
        <w:t>from</w:t>
      </w:r>
      <w:r>
        <w:rPr>
          <w:spacing w:val="7"/>
        </w:rPr>
        <w:t> </w:t>
      </w:r>
      <w:r>
        <w:rPr/>
        <w:t>fruits,</w:t>
      </w:r>
      <w:r>
        <w:rPr>
          <w:spacing w:val="8"/>
        </w:rPr>
        <w:t> </w:t>
      </w:r>
      <w:r>
        <w:rPr/>
        <w:t>herbs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spices.</w:t>
      </w:r>
      <w:r>
        <w:rPr>
          <w:spacing w:val="7"/>
        </w:rPr>
        <w:t> </w:t>
      </w:r>
      <w:r>
        <w:rPr/>
        <w:t>Their</w:t>
      </w:r>
      <w:r>
        <w:rPr>
          <w:spacing w:val="8"/>
        </w:rPr>
        <w:t> </w:t>
      </w:r>
      <w:r>
        <w:rPr/>
        <w:t>research</w:t>
      </w:r>
      <w:r>
        <w:rPr>
          <w:spacing w:val="8"/>
        </w:rPr>
        <w:t> </w:t>
      </w:r>
      <w:r>
        <w:rPr/>
        <w:t>revealed</w:t>
      </w:r>
      <w:r>
        <w:rPr>
          <w:spacing w:val="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68"/>
        <w:jc w:val="both"/>
      </w:pPr>
      <w:r>
        <w:rPr/>
        <w:t>anti-inflammatory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fruits,</w:t>
      </w:r>
      <w:r>
        <w:rPr>
          <w:spacing w:val="1"/>
        </w:rPr>
        <w:t> </w:t>
      </w:r>
      <w:r>
        <w:rPr/>
        <w:t>herbs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lipopolysaccharide-</w:t>
      </w:r>
      <w:r>
        <w:rPr>
          <w:spacing w:val="1"/>
        </w:rPr>
        <w:t> </w:t>
      </w:r>
      <w:r>
        <w:rPr/>
        <w:t>stimulated model, with chili pepper demonstrating the highest anti-inflammatory potential.</w:t>
      </w:r>
      <w:r>
        <w:rPr>
          <w:spacing w:val="1"/>
        </w:rPr>
        <w:t> </w:t>
      </w:r>
      <w:r>
        <w:rPr/>
        <w:t>Analgesic and anti-inflammatory properties of extracts from Bulbils of </w:t>
      </w:r>
      <w:r>
        <w:rPr>
          <w:i/>
        </w:rPr>
        <w:t>Dioscorea bulbifera</w:t>
      </w:r>
      <w:r>
        <w:rPr>
          <w:i/>
          <w:spacing w:val="1"/>
        </w:rPr>
        <w:t> </w:t>
      </w:r>
      <w:r>
        <w:rPr/>
        <w:t>in mice and rats was conducted by Mbiantcha </w:t>
      </w:r>
      <w:r>
        <w:rPr>
          <w:i/>
        </w:rPr>
        <w:t>et al</w:t>
      </w:r>
      <w:r>
        <w:rPr/>
        <w:t>. (2011). Their work revealed that the 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activity on paw oedema induced by hisidine, serotomin and formalin. Kamal </w:t>
      </w:r>
      <w:r>
        <w:rPr>
          <w:i/>
        </w:rPr>
        <w:t>et al</w:t>
      </w:r>
      <w:r>
        <w:rPr/>
        <w:t>. (2009)</w:t>
      </w:r>
      <w:r>
        <w:rPr>
          <w:spacing w:val="1"/>
        </w:rPr>
        <w:t> </w:t>
      </w:r>
      <w:r>
        <w:rPr/>
        <w:t>demonstrated that </w:t>
      </w:r>
      <w:r>
        <w:rPr>
          <w:i/>
        </w:rPr>
        <w:t>A. occidentale </w:t>
      </w:r>
      <w:r>
        <w:rPr/>
        <w:t>aqueous extracts inhibits inflammatory mediators. Their</w:t>
      </w:r>
      <w:r>
        <w:rPr>
          <w:spacing w:val="1"/>
        </w:rPr>
        <w:t> </w:t>
      </w:r>
      <w:r>
        <w:rPr/>
        <w:t>finding indicated that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 </w:t>
      </w:r>
      <w:r>
        <w:rPr/>
        <w:t>extract is an effective protector against monocyte</w:t>
      </w:r>
      <w:r>
        <w:rPr>
          <w:spacing w:val="1"/>
        </w:rPr>
        <w:t> </w:t>
      </w:r>
      <w:r>
        <w:rPr/>
        <w:t>recruitment in inflammation vessel.</w:t>
      </w:r>
      <w:r>
        <w:rPr>
          <w:spacing w:val="60"/>
        </w:rPr>
        <w:t> </w:t>
      </w:r>
      <w:r>
        <w:rPr/>
        <w:t>In a study of analgesic and anti-inflammatory activities</w:t>
      </w:r>
      <w:r>
        <w:rPr>
          <w:spacing w:val="1"/>
        </w:rPr>
        <w:t> </w:t>
      </w:r>
      <w:r>
        <w:rPr/>
        <w:t>of </w:t>
      </w:r>
      <w:r>
        <w:rPr>
          <w:i/>
        </w:rPr>
        <w:t>Asparagus africanus </w:t>
      </w:r>
      <w:r>
        <w:rPr/>
        <w:t>root extract, Hassan H.S., Ahmadu and Hassan A.S. (2008)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dose-dependent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</w:t>
      </w:r>
      <w:r>
        <w:rPr>
          <w:spacing w:val="60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activities. They comfirmed the use of the plant in traditional medicine as a pain reliever 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 of inflammatory</w:t>
      </w:r>
      <w:r>
        <w:rPr>
          <w:spacing w:val="-6"/>
        </w:rPr>
        <w:t> </w:t>
      </w:r>
      <w:r>
        <w:rPr/>
        <w:t>diseases such</w:t>
      </w:r>
      <w:r>
        <w:rPr>
          <w:spacing w:val="1"/>
        </w:rPr>
        <w:t> </w:t>
      </w:r>
      <w:r>
        <w:rPr/>
        <w:t>as rheumatism and</w:t>
      </w:r>
      <w:r>
        <w:rPr>
          <w:spacing w:val="-1"/>
        </w:rPr>
        <w:t> </w:t>
      </w:r>
      <w:r>
        <w:rPr/>
        <w:t>chronic</w:t>
      </w:r>
      <w:r>
        <w:rPr>
          <w:spacing w:val="1"/>
        </w:rPr>
        <w:t> </w:t>
      </w:r>
      <w:r>
        <w:rPr/>
        <w:t>gout.</w:t>
      </w:r>
    </w:p>
    <w:p>
      <w:pPr>
        <w:pStyle w:val="BodyText"/>
        <w:spacing w:line="480" w:lineRule="auto" w:before="1"/>
        <w:ind w:left="521" w:right="268" w:firstLine="780"/>
        <w:jc w:val="both"/>
      </w:pPr>
      <w:r>
        <w:rPr/>
        <w:t>Sutharson, Lila, Prasanna, Shila and Rajan (2007) investigated the anti-inflammatory</w:t>
      </w:r>
      <w:r>
        <w:rPr>
          <w:spacing w:val="-57"/>
        </w:rPr>
        <w:t> </w:t>
      </w:r>
      <w:r>
        <w:rPr/>
        <w:t>and anti-nociceptive (analgesic) activities of methanolic extract of the leaves of </w:t>
      </w:r>
      <w:r>
        <w:rPr>
          <w:i/>
        </w:rPr>
        <w:t>Fraxinus</w:t>
      </w:r>
      <w:r>
        <w:rPr>
          <w:i/>
          <w:spacing w:val="1"/>
        </w:rPr>
        <w:t> </w:t>
      </w:r>
      <w:r>
        <w:rPr>
          <w:i/>
        </w:rPr>
        <w:t>floribunda</w:t>
      </w:r>
      <w:r>
        <w:rPr/>
        <w:t>, and reported significant anti-inflammatory effects in all the models used at the</w:t>
      </w:r>
      <w:r>
        <w:rPr>
          <w:spacing w:val="1"/>
        </w:rPr>
        <w:t> </w:t>
      </w:r>
      <w:r>
        <w:rPr/>
        <w:t>doses of 200mg/kg and400mg/kg. They also showed that anti-nociceptive evaluation at the</w:t>
      </w:r>
      <w:r>
        <w:rPr>
          <w:spacing w:val="1"/>
        </w:rPr>
        <w:t> </w:t>
      </w:r>
      <w:r>
        <w:rPr/>
        <w:t>dose of 400mg/kg had a significant activity against control, relieving effect being through the</w:t>
      </w:r>
      <w:r>
        <w:rPr>
          <w:spacing w:val="-57"/>
        </w:rPr>
        <w:t> </w:t>
      </w:r>
      <w:r>
        <w:rPr/>
        <w:t>peripheral and central mechanism of action of the extract. The study of analgesic and anti-</w:t>
      </w:r>
      <w:r>
        <w:rPr>
          <w:spacing w:val="1"/>
        </w:rPr>
        <w:t> </w:t>
      </w:r>
      <w:r>
        <w:rPr/>
        <w:t>inflammatory effects of the ethylacetate extract of the leaves of </w:t>
      </w:r>
      <w:r>
        <w:rPr>
          <w:i/>
        </w:rPr>
        <w:t>Pseudocedrella kotchyii</w:t>
      </w:r>
      <w:r>
        <w:rPr>
          <w:i/>
          <w:spacing w:val="1"/>
        </w:rPr>
        <w:t> </w:t>
      </w:r>
      <w:r>
        <w:rPr/>
        <w:t>(Musa </w:t>
      </w:r>
      <w:r>
        <w:rPr>
          <w:i/>
        </w:rPr>
        <w:t>et al</w:t>
      </w:r>
      <w:r>
        <w:rPr/>
        <w:t>., 2008)</w:t>
      </w:r>
      <w:r>
        <w:rPr>
          <w:spacing w:val="1"/>
        </w:rPr>
        <w:t> </w:t>
      </w:r>
      <w:r>
        <w:rPr/>
        <w:t>revealed that the extract (50 and100mg/kg i.p.) exhibited significant</w:t>
      </w:r>
      <w:r>
        <w:rPr>
          <w:spacing w:val="1"/>
        </w:rPr>
        <w:t> </w:t>
      </w:r>
      <w:r>
        <w:rPr/>
        <w:t>activity (p &lt; 0.5)</w:t>
      </w:r>
      <w:r>
        <w:rPr>
          <w:spacing w:val="60"/>
        </w:rPr>
        <w:t> </w:t>
      </w:r>
      <w:r>
        <w:rPr/>
        <w:t>against acetic acid-induced writhings in a dose dependent manner. They</w:t>
      </w:r>
      <w:r>
        <w:rPr>
          <w:spacing w:val="1"/>
        </w:rPr>
        <w:t> </w:t>
      </w:r>
      <w:r>
        <w:rPr/>
        <w:t>also reported that a slight effect against the raw egg albumin-induced oedema in the anti-</w:t>
      </w:r>
      <w:r>
        <w:rPr>
          <w:spacing w:val="1"/>
        </w:rPr>
        <w:t> </w:t>
      </w:r>
      <w:r>
        <w:rPr/>
        <w:t>inflammatory</w:t>
      </w:r>
      <w:r>
        <w:rPr>
          <w:spacing w:val="-4"/>
        </w:rPr>
        <w:t> </w:t>
      </w:r>
      <w:r>
        <w:rPr/>
        <w:t>activity.</w:t>
      </w:r>
    </w:p>
    <w:p>
      <w:pPr>
        <w:pStyle w:val="BodyText"/>
        <w:spacing w:line="480" w:lineRule="auto"/>
        <w:ind w:left="521" w:right="272" w:firstLine="780"/>
        <w:jc w:val="both"/>
      </w:pP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anti-inflammatory,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anti-pyretic</w:t>
      </w:r>
      <w:r>
        <w:rPr>
          <w:spacing w:val="1"/>
        </w:rPr>
        <w:t> </w:t>
      </w:r>
      <w:r>
        <w:rPr/>
        <w:t>properties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>
          <w:i/>
        </w:rPr>
        <w:t>Madhaca</w:t>
      </w:r>
      <w:r>
        <w:rPr>
          <w:i/>
          <w:spacing w:val="27"/>
        </w:rPr>
        <w:t> </w:t>
      </w:r>
      <w:r>
        <w:rPr>
          <w:i/>
        </w:rPr>
        <w:t>indica</w:t>
      </w:r>
      <w:r>
        <w:rPr>
          <w:i/>
          <w:spacing w:val="50"/>
        </w:rPr>
        <w:t> </w:t>
      </w:r>
      <w:r>
        <w:rPr/>
        <w:t>(Shekhawat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Vijayvergia,</w:t>
      </w:r>
      <w:r>
        <w:rPr>
          <w:spacing w:val="27"/>
        </w:rPr>
        <w:t> </w:t>
      </w:r>
      <w:r>
        <w:rPr/>
        <w:t>2010)</w:t>
      </w:r>
      <w:r>
        <w:rPr>
          <w:spacing w:val="26"/>
        </w:rPr>
        <w:t> </w:t>
      </w:r>
      <w:r>
        <w:rPr/>
        <w:t>revealed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1"/>
        <w:jc w:val="both"/>
      </w:pPr>
      <w:r>
        <w:rPr/>
        <w:t>methanolic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50,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200mg/kg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activity. They further revealed the extract reduced acetic acid-induced pain.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Zulfiker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(2010) evaluated the </w:t>
      </w:r>
      <w:r>
        <w:rPr>
          <w:i/>
        </w:rPr>
        <w:t>in vivo </w:t>
      </w:r>
      <w:r>
        <w:rPr/>
        <w:t>analgesic activity of ethanolic</w:t>
      </w:r>
      <w:r>
        <w:rPr>
          <w:spacing w:val="1"/>
        </w:rPr>
        <w:t> </w:t>
      </w:r>
      <w:r>
        <w:rPr/>
        <w:t>extracts of two medicinal- </w:t>
      </w:r>
      <w:r>
        <w:rPr>
          <w:i/>
        </w:rPr>
        <w:t>Scoparia dulcis </w:t>
      </w:r>
      <w:r>
        <w:rPr/>
        <w:t>and </w:t>
      </w:r>
      <w:r>
        <w:rPr>
          <w:i/>
        </w:rPr>
        <w:t>Ficus racemosa</w:t>
      </w:r>
      <w:r>
        <w:rPr/>
        <w:t>, and reported significant</w:t>
      </w:r>
      <w:r>
        <w:rPr>
          <w:spacing w:val="1"/>
        </w:rPr>
        <w:t> </w:t>
      </w:r>
      <w:r>
        <w:rPr/>
        <w:t>analgesic activity of both plant extracts at oral doses of 100 and 200mg/body weight in the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models, acting</w:t>
      </w:r>
      <w:r>
        <w:rPr>
          <w:spacing w:val="-3"/>
        </w:rPr>
        <w:t> </w:t>
      </w:r>
      <w:r>
        <w:rPr/>
        <w:t>both centrally</w:t>
      </w:r>
      <w:r>
        <w:rPr>
          <w:spacing w:val="-5"/>
        </w:rPr>
        <w:t> </w:t>
      </w:r>
      <w:r>
        <w:rPr/>
        <w:t>and peripherally.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Heading1"/>
        <w:spacing w:before="84"/>
        <w:ind w:left="3413" w:right="3163" w:firstLine="556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1362" w:val="left" w:leader="none"/>
        </w:tabs>
        <w:spacing w:line="240" w:lineRule="auto" w:before="0" w:after="0"/>
        <w:ind w:left="1361" w:right="0" w:hanging="841"/>
        <w:jc w:val="both"/>
      </w:pPr>
      <w:bookmarkStart w:name="_TOC_250034" w:id="18"/>
      <w:r>
        <w:rPr/>
        <w:t>EXPERIMENTAL</w:t>
      </w:r>
      <w:r>
        <w:rPr>
          <w:spacing w:val="-2"/>
        </w:rPr>
        <w:t> </w:t>
      </w:r>
      <w:bookmarkEnd w:id="18"/>
      <w:r>
        <w:rPr/>
        <w:t>PLANTS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11"/>
        </w:numPr>
        <w:tabs>
          <w:tab w:pos="1182" w:val="left" w:leader="none"/>
        </w:tabs>
        <w:spacing w:line="240" w:lineRule="auto" w:before="0" w:after="0"/>
        <w:ind w:left="1181" w:right="0" w:hanging="661"/>
        <w:jc w:val="both"/>
      </w:pPr>
      <w:bookmarkStart w:name="_TOC_250033" w:id="19"/>
      <w:r>
        <w:rPr/>
        <w:t>Anacardium</w:t>
      </w:r>
      <w:r>
        <w:rPr>
          <w:spacing w:val="-2"/>
        </w:rPr>
        <w:t> </w:t>
      </w:r>
      <w:bookmarkEnd w:id="19"/>
      <w:r>
        <w:rPr/>
        <w:t>occidentale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521" w:right="271" w:firstLine="840"/>
        <w:jc w:val="both"/>
      </w:pPr>
      <w:r>
        <w:rPr>
          <w:b/>
          <w:i/>
        </w:rPr>
        <w:t>A</w:t>
      </w:r>
      <w:r>
        <w:rPr/>
        <w:t>.</w:t>
      </w:r>
      <w:r>
        <w:rPr>
          <w:spacing w:val="1"/>
        </w:rPr>
        <w:t> </w:t>
      </w:r>
      <w:r>
        <w:rPr>
          <w:b/>
          <w:i/>
        </w:rPr>
        <w:t>occidentale</w:t>
      </w:r>
      <w:r>
        <w:rPr/>
        <w:t>,</w:t>
      </w:r>
      <w:r>
        <w:rPr>
          <w:spacing w:val="1"/>
        </w:rPr>
        <w:t> </w:t>
      </w:r>
      <w:r>
        <w:rPr/>
        <w:t>popularly 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cashew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Anacardiaceae (Plate 1). It is found throughout the tropics in West Africa. Leaf and bark</w:t>
      </w:r>
      <w:r>
        <w:rPr>
          <w:spacing w:val="1"/>
        </w:rPr>
        <w:t> </w:t>
      </w:r>
      <w:r>
        <w:rPr/>
        <w:t>infusion relieve tooth ache and sore gum (NNMDA, 2006).</w:t>
      </w:r>
      <w:r>
        <w:rPr>
          <w:spacing w:val="1"/>
        </w:rPr>
        <w:t> </w:t>
      </w:r>
      <w:r>
        <w:rPr/>
        <w:t>It is used as food and raw</w:t>
      </w:r>
      <w:r>
        <w:rPr>
          <w:spacing w:val="1"/>
        </w:rPr>
        <w:t> </w:t>
      </w:r>
      <w:r>
        <w:rPr/>
        <w:t>materials for confectionary and chocolatery. The bark and leaves are traditionally used for</w:t>
      </w:r>
      <w:r>
        <w:rPr>
          <w:spacing w:val="1"/>
        </w:rPr>
        <w:t> </w:t>
      </w:r>
      <w:r>
        <w:rPr/>
        <w:t>malaria cure (Odugbemi, Akinsulire, Aibinu and Fabiku, 2007; Akueshi, 1999). Aqueous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oxidative-derived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</w:t>
      </w:r>
      <w:r>
        <w:rPr>
          <w:spacing w:val="-57"/>
        </w:rPr>
        <w:t> </w:t>
      </w:r>
      <w:r>
        <w:rPr/>
        <w:t>signalling molecules expression which involved in the initial events of atherogenesis </w:t>
      </w:r>
      <w:r>
        <w:rPr>
          <w:i/>
        </w:rPr>
        <w:t>in vitro</w:t>
      </w:r>
      <w:r>
        <w:rPr>
          <w:i/>
          <w:spacing w:val="1"/>
        </w:rPr>
        <w:t> </w:t>
      </w:r>
      <w:r>
        <w:rPr/>
        <w:t>(Kamal </w:t>
      </w:r>
      <w:r>
        <w:rPr>
          <w:i/>
        </w:rPr>
        <w:t>et al</w:t>
      </w:r>
      <w:r>
        <w:rPr/>
        <w:t>., 2009). A hexane extract leaf of </w:t>
      </w:r>
      <w:r>
        <w:rPr>
          <w:i/>
        </w:rPr>
        <w:t>A. occidentale </w:t>
      </w:r>
      <w:r>
        <w:rPr/>
        <w:t>is non-toxic via the oral route in</w:t>
      </w:r>
      <w:r>
        <w:rPr>
          <w:spacing w:val="-57"/>
        </w:rPr>
        <w:t> </w:t>
      </w:r>
      <w:r>
        <w:rPr/>
        <w:t>mice,</w:t>
      </w:r>
      <w:r>
        <w:rPr>
          <w:spacing w:val="-1"/>
        </w:rPr>
        <w:t> </w:t>
      </w:r>
      <w:r>
        <w:rPr/>
        <w:t>at least up to a maximum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of 14</w:t>
      </w:r>
      <w:r>
        <w:rPr>
          <w:spacing w:val="-1"/>
        </w:rPr>
        <w:t> </w:t>
      </w:r>
      <w:r>
        <w:rPr/>
        <w:t>g/kg</w:t>
      </w:r>
      <w:r>
        <w:rPr>
          <w:spacing w:val="-3"/>
        </w:rPr>
        <w:t> </w:t>
      </w:r>
      <w:r>
        <w:rPr/>
        <w:t>(Tedong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2007).</w:t>
      </w:r>
    </w:p>
    <w:p>
      <w:pPr>
        <w:pStyle w:val="Heading2"/>
        <w:numPr>
          <w:ilvl w:val="2"/>
          <w:numId w:val="11"/>
        </w:numPr>
        <w:tabs>
          <w:tab w:pos="1242" w:val="left" w:leader="none"/>
        </w:tabs>
        <w:spacing w:line="240" w:lineRule="auto" w:before="5" w:after="0"/>
        <w:ind w:left="1241" w:right="0" w:hanging="721"/>
        <w:jc w:val="both"/>
      </w:pPr>
      <w:bookmarkStart w:name="_TOC_250032" w:id="20"/>
      <w:r>
        <w:rPr/>
        <w:t>Cymbopogon</w:t>
      </w:r>
      <w:r>
        <w:rPr>
          <w:spacing w:val="1"/>
        </w:rPr>
        <w:t> </w:t>
      </w:r>
      <w:bookmarkEnd w:id="20"/>
      <w:r>
        <w:rPr/>
        <w:t>citratus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21" w:right="268" w:firstLine="720"/>
        <w:jc w:val="both"/>
      </w:pPr>
      <w:r>
        <w:rPr>
          <w:b/>
          <w:i/>
        </w:rPr>
        <w:t>C.</w:t>
      </w:r>
      <w:r>
        <w:rPr>
          <w:b/>
          <w:i/>
          <w:spacing w:val="1"/>
        </w:rPr>
        <w:t> </w:t>
      </w:r>
      <w:r>
        <w:rPr>
          <w:b/>
          <w:i/>
        </w:rPr>
        <w:t>citratus</w:t>
      </w:r>
      <w:r>
        <w:rPr/>
        <w:t>,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lemon</w:t>
      </w:r>
      <w:r>
        <w:rPr>
          <w:spacing w:val="1"/>
        </w:rPr>
        <w:t> </w:t>
      </w:r>
      <w:r>
        <w:rPr/>
        <w:t>grass,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Gramineae (Plate 2).</w:t>
      </w:r>
      <w:r>
        <w:rPr>
          <w:spacing w:val="1"/>
        </w:rPr>
        <w:t> </w:t>
      </w:r>
      <w:r>
        <w:rPr/>
        <w:t>It is found in the Sudan savanna</w:t>
      </w:r>
      <w:r>
        <w:rPr>
          <w:spacing w:val="60"/>
        </w:rPr>
        <w:t> </w:t>
      </w:r>
      <w:r>
        <w:rPr/>
        <w:t>and rain forest zones of Nigeria.</w:t>
      </w:r>
      <w:r>
        <w:rPr>
          <w:spacing w:val="1"/>
        </w:rPr>
        <w:t> </w:t>
      </w:r>
      <w:r>
        <w:rPr/>
        <w:t>Lemon</w:t>
      </w:r>
      <w:r>
        <w:rPr>
          <w:spacing w:val="1"/>
        </w:rPr>
        <w:t> </w:t>
      </w:r>
      <w:r>
        <w:rPr/>
        <w:t>grass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jaundice,</w:t>
      </w:r>
      <w:r>
        <w:rPr>
          <w:spacing w:val="1"/>
        </w:rPr>
        <w:t> </w:t>
      </w:r>
      <w:r>
        <w:rPr/>
        <w:t>hypertension, as an analgesic and as an antiseptic of the urinary apparatus (Onabanjo, Agbaje</w:t>
      </w:r>
      <w:r>
        <w:rPr>
          <w:spacing w:val="-57"/>
        </w:rPr>
        <w:t> </w:t>
      </w:r>
      <w:r>
        <w:rPr/>
        <w:t>and Odusote, 1993; Akueshi, 1999 ; Odugbemi, Akinsulire, aibinu and Fabiku, 2007; Idowu,</w:t>
      </w:r>
      <w:r>
        <w:rPr>
          <w:spacing w:val="1"/>
        </w:rPr>
        <w:t> </w:t>
      </w:r>
      <w:r>
        <w:rPr/>
        <w:t>Soniran, Ajana and Aworinde, 2009). The plant is widely used as herbal tea prepared from</w:t>
      </w:r>
      <w:r>
        <w:rPr>
          <w:spacing w:val="1"/>
        </w:rPr>
        <w:t> </w:t>
      </w:r>
      <w:r>
        <w:rPr/>
        <w:t>fresh or dried leaves and produces a pleasant aroma (Leite </w:t>
      </w:r>
      <w:r>
        <w:rPr>
          <w:i/>
        </w:rPr>
        <w:t>et al.</w:t>
      </w:r>
      <w:r>
        <w:rPr/>
        <w:t>, 1986). It is also reported to</w:t>
      </w:r>
      <w:r>
        <w:rPr>
          <w:spacing w:val="1"/>
        </w:rPr>
        <w:t> </w:t>
      </w:r>
      <w:r>
        <w:rPr/>
        <w:t>exhibit anti-oxidant activity by scavenging of</w:t>
      </w:r>
      <w:r>
        <w:rPr>
          <w:spacing w:val="1"/>
        </w:rPr>
        <w:t> </w:t>
      </w:r>
      <w:r>
        <w:rPr/>
        <w:t>peroxide anion and inhibition of the enzyme</w:t>
      </w:r>
      <w:r>
        <w:rPr>
          <w:spacing w:val="1"/>
        </w:rPr>
        <w:t> </w:t>
      </w:r>
      <w:r>
        <w:rPr/>
        <w:t>xanthine oxidase and lipid peroxidation in human erythrocytes (Cheel, Theoduloz, Rodriguez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Schmeda-Hirschmann,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bactericidal</w:t>
      </w:r>
      <w:r>
        <w:rPr>
          <w:spacing w:val="46"/>
        </w:rPr>
        <w:t> </w:t>
      </w:r>
      <w:r>
        <w:rPr/>
        <w:t>effect</w:t>
      </w:r>
      <w:r>
        <w:rPr>
          <w:spacing w:val="48"/>
        </w:rPr>
        <w:t> </w:t>
      </w:r>
      <w:r>
        <w:rPr/>
        <w:t>against</w:t>
      </w:r>
      <w:r>
        <w:rPr>
          <w:spacing w:val="47"/>
        </w:rPr>
        <w:t> </w:t>
      </w:r>
      <w:r>
        <w:rPr>
          <w:i/>
        </w:rPr>
        <w:t>Helicobacter</w:t>
      </w:r>
      <w:r>
        <w:rPr>
          <w:i/>
          <w:spacing w:val="45"/>
        </w:rPr>
        <w:t> </w:t>
      </w:r>
      <w:r>
        <w:rPr>
          <w:i/>
        </w:rPr>
        <w:t>pylori</w:t>
      </w:r>
      <w:r>
        <w:rPr>
          <w:i/>
          <w:spacing w:val="48"/>
        </w:rPr>
        <w:t> </w:t>
      </w:r>
      <w:r>
        <w:rPr/>
        <w:t>without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development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acquired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69"/>
      </w:pPr>
      <w:r>
        <w:rPr/>
        <w:t>resistance</w:t>
      </w:r>
      <w:r>
        <w:rPr>
          <w:spacing w:val="23"/>
        </w:rPr>
        <w:t> </w:t>
      </w:r>
      <w:r>
        <w:rPr/>
        <w:t>(Ohno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al.</w:t>
      </w:r>
      <w:r>
        <w:rPr/>
        <w:t>,</w:t>
      </w:r>
      <w:r>
        <w:rPr>
          <w:spacing w:val="24"/>
        </w:rPr>
        <w:t> </w:t>
      </w:r>
      <w:r>
        <w:rPr/>
        <w:t>2003).</w:t>
      </w:r>
      <w:r>
        <w:rPr>
          <w:spacing w:val="26"/>
        </w:rPr>
        <w:t> </w:t>
      </w:r>
      <w:r>
        <w:rPr/>
        <w:t>Lemon</w:t>
      </w:r>
      <w:r>
        <w:rPr>
          <w:spacing w:val="27"/>
        </w:rPr>
        <w:t> </w:t>
      </w:r>
      <w:r>
        <w:rPr/>
        <w:t>grass</w:t>
      </w:r>
      <w:r>
        <w:rPr>
          <w:spacing w:val="24"/>
        </w:rPr>
        <w:t> </w:t>
      </w:r>
      <w:r>
        <w:rPr/>
        <w:t>oil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an</w:t>
      </w:r>
      <w:r>
        <w:rPr>
          <w:spacing w:val="24"/>
        </w:rPr>
        <w:t> </w:t>
      </w:r>
      <w:r>
        <w:rPr/>
        <w:t>essential</w:t>
      </w:r>
      <w:r>
        <w:rPr>
          <w:spacing w:val="24"/>
        </w:rPr>
        <w:t> </w:t>
      </w:r>
      <w:r>
        <w:rPr/>
        <w:t>oil</w:t>
      </w:r>
      <w:r>
        <w:rPr>
          <w:spacing w:val="24"/>
        </w:rPr>
        <w:t> </w:t>
      </w:r>
      <w:r>
        <w:rPr/>
        <w:t>used</w:t>
      </w:r>
      <w:r>
        <w:rPr>
          <w:spacing w:val="27"/>
        </w:rPr>
        <w:t> </w:t>
      </w:r>
      <w:r>
        <w:rPr/>
        <w:t>in</w:t>
      </w:r>
      <w:r>
        <w:rPr>
          <w:spacing w:val="22"/>
        </w:rPr>
        <w:t> </w:t>
      </w:r>
      <w:r>
        <w:rPr/>
        <w:t>deodorants,</w:t>
      </w:r>
      <w:r>
        <w:rPr>
          <w:spacing w:val="25"/>
        </w:rPr>
        <w:t> </w:t>
      </w:r>
      <w:r>
        <w:rPr/>
        <w:t>skin</w:t>
      </w:r>
      <w:r>
        <w:rPr>
          <w:spacing w:val="-57"/>
        </w:rPr>
        <w:t> </w:t>
      </w:r>
      <w:r>
        <w:rPr/>
        <w:t>care</w:t>
      </w:r>
      <w:r>
        <w:rPr>
          <w:spacing w:val="-3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fragrances, insect</w:t>
      </w:r>
      <w:r>
        <w:rPr>
          <w:spacing w:val="-1"/>
        </w:rPr>
        <w:t> </w:t>
      </w:r>
      <w:r>
        <w:rPr/>
        <w:t>repellents, and</w:t>
      </w:r>
      <w:r>
        <w:rPr>
          <w:spacing w:val="1"/>
        </w:rPr>
        <w:t> </w:t>
      </w:r>
      <w:r>
        <w:rPr/>
        <w:t>for aromatherapy.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002" w:val="left" w:leader="none"/>
        </w:tabs>
        <w:spacing w:line="240" w:lineRule="auto" w:before="0" w:after="0"/>
        <w:ind w:left="1001" w:right="0" w:hanging="481"/>
        <w:jc w:val="left"/>
      </w:pPr>
      <w:bookmarkStart w:name="_TOC_250031" w:id="21"/>
      <w:r>
        <w:rPr/>
        <w:t>COLLECTION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21"/>
      <w:r>
        <w:rPr/>
        <w:t>EXPERIMENTAL PLANTS PARTS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3" w:firstLine="1020"/>
        <w:jc w:val="both"/>
      </w:pPr>
      <w:r>
        <w:rPr/>
        <w:t>Fresh bark of </w:t>
      </w:r>
      <w:r>
        <w:rPr>
          <w:i/>
        </w:rPr>
        <w:t>Anacardium occidentale </w:t>
      </w:r>
      <w:r>
        <w:rPr/>
        <w:t>and leaves of</w:t>
      </w:r>
      <w:r>
        <w:rPr>
          <w:spacing w:val="1"/>
        </w:rPr>
        <w:t> </w:t>
      </w:r>
      <w:r>
        <w:rPr>
          <w:i/>
        </w:rPr>
        <w:t>Cymbopogon citratus </w:t>
      </w:r>
      <w:r>
        <w:rPr/>
        <w:t>were</w:t>
      </w:r>
      <w:r>
        <w:rPr>
          <w:spacing w:val="1"/>
        </w:rPr>
        <w:t> </w:t>
      </w:r>
      <w:r>
        <w:rPr/>
        <w:t>collected in Jos.</w:t>
      </w:r>
      <w:r>
        <w:rPr>
          <w:spacing w:val="60"/>
        </w:rPr>
        <w:t> </w:t>
      </w:r>
      <w:r>
        <w:rPr/>
        <w:t>Plants were identified by a taxonomist at the Federal College of Forestry,</w:t>
      </w:r>
      <w:r>
        <w:rPr>
          <w:spacing w:val="1"/>
        </w:rPr>
        <w:t> </w:t>
      </w:r>
      <w:r>
        <w:rPr/>
        <w:t>Jos and Herbarium sample specimens with voucher numbers FCFBM 020 and FCFBM 005</w:t>
      </w:r>
      <w:r>
        <w:rPr>
          <w:spacing w:val="1"/>
        </w:rPr>
        <w:t> </w:t>
      </w:r>
      <w:r>
        <w:rPr/>
        <w:t>respectively,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deposited at the</w:t>
      </w:r>
      <w:r>
        <w:rPr>
          <w:spacing w:val="-2"/>
        </w:rPr>
        <w:t> </w:t>
      </w:r>
      <w:r>
        <w:rPr/>
        <w:t>Botanical Museum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661"/>
        <w:jc w:val="left"/>
      </w:pPr>
      <w:bookmarkStart w:name="_TOC_250030" w:id="22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bookmarkEnd w:id="22"/>
      <w:r>
        <w:rPr/>
        <w:t>EXTRACTS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1"/>
        </w:numPr>
        <w:tabs>
          <w:tab w:pos="1242" w:val="left" w:leader="none"/>
        </w:tabs>
        <w:spacing w:line="240" w:lineRule="auto" w:before="0" w:after="0"/>
        <w:ind w:left="1241" w:right="0" w:hanging="661"/>
        <w:jc w:val="both"/>
        <w:rPr>
          <w:b/>
          <w:sz w:val="24"/>
        </w:rPr>
      </w:pPr>
      <w:r>
        <w:rPr>
          <w:b/>
          <w:sz w:val="24"/>
        </w:rPr>
        <w:t>Extraction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0" w:firstLine="780"/>
        <w:jc w:val="both"/>
      </w:pPr>
      <w:r>
        <w:rPr/>
        <w:t>Fresh stem bark of </w:t>
      </w:r>
      <w:r>
        <w:rPr>
          <w:i/>
        </w:rPr>
        <w:t>A. occidentale </w:t>
      </w:r>
      <w:r>
        <w:rPr/>
        <w:t>and leaves of </w:t>
      </w:r>
      <w:r>
        <w:rPr>
          <w:i/>
        </w:rPr>
        <w:t>C. citratus </w:t>
      </w:r>
      <w:r>
        <w:rPr/>
        <w:t>were</w:t>
      </w:r>
      <w:r>
        <w:rPr>
          <w:spacing w:val="1"/>
        </w:rPr>
        <w:t> </w:t>
      </w:r>
      <w:r>
        <w:rPr/>
        <w:t>separately cut into</w:t>
      </w:r>
      <w:r>
        <w:rPr>
          <w:spacing w:val="1"/>
        </w:rPr>
        <w:t> </w:t>
      </w:r>
      <w:r>
        <w:rPr/>
        <w:t>pieces and air dried in the laboratory at room temperature. The stem bark of </w:t>
      </w:r>
      <w:r>
        <w:rPr>
          <w:i/>
        </w:rPr>
        <w:t>A. occidentale</w:t>
      </w:r>
      <w:r>
        <w:rPr>
          <w:i/>
          <w:spacing w:val="1"/>
        </w:rPr>
        <w:t> </w:t>
      </w:r>
      <w:r>
        <w:rPr/>
        <w:t>took two weeks to dry while the leaves of </w:t>
      </w:r>
      <w:r>
        <w:rPr>
          <w:i/>
        </w:rPr>
        <w:t>C. citratus </w:t>
      </w:r>
      <w:r>
        <w:rPr/>
        <w:t>took five days to dry. The dried pieces</w:t>
      </w:r>
      <w:r>
        <w:rPr>
          <w:spacing w:val="1"/>
        </w:rPr>
        <w:t> </w:t>
      </w:r>
      <w:r>
        <w:rPr/>
        <w:t>were then made to powder using laboratory grinder. Eighty grammes (80g) of the dried</w:t>
      </w:r>
      <w:r>
        <w:rPr>
          <w:spacing w:val="1"/>
        </w:rPr>
        <w:t> </w:t>
      </w:r>
      <w:r>
        <w:rPr/>
        <w:t>powdered form of each plant material were exhaustively extracted with water in a soxhlet</w:t>
      </w:r>
      <w:r>
        <w:rPr>
          <w:spacing w:val="1"/>
        </w:rPr>
        <w:t> </w:t>
      </w:r>
      <w:r>
        <w:rPr/>
        <w:t>apparatus for 72 hours. Another 80g powder of each plant was extracted with ethanol in</w:t>
      </w:r>
      <w:r>
        <w:rPr>
          <w:spacing w:val="1"/>
        </w:rPr>
        <w:t> </w:t>
      </w:r>
      <w:r>
        <w:rPr/>
        <w:t>soxhlet extractor for 72 hours. All the extracts were concentrated to dryness on a water bath</w:t>
      </w:r>
      <w:r>
        <w:rPr>
          <w:spacing w:val="1"/>
        </w:rPr>
        <w:t> </w:t>
      </w:r>
      <w:r>
        <w:rPr/>
        <w:t>and weighed. The extracts were then stored in airtight containers and kept in a refrigerator at</w:t>
      </w:r>
      <w:r>
        <w:rPr>
          <w:spacing w:val="1"/>
        </w:rPr>
        <w:t> </w:t>
      </w:r>
      <w:r>
        <w:rPr/>
        <w:t>4ºC to protect from light and moisture till used (Sutharson </w:t>
      </w:r>
      <w:r>
        <w:rPr>
          <w:i/>
        </w:rPr>
        <w:t>et al., </w:t>
      </w:r>
      <w:r>
        <w:rPr/>
        <w:t>2007). Extracts were stored</w:t>
      </w:r>
      <w:r>
        <w:rPr>
          <w:spacing w:val="1"/>
        </w:rPr>
        <w:t> </w:t>
      </w:r>
      <w:r>
        <w:rPr/>
        <w:t>in the refrigerator at the Obstetrics and Gynaecology (O and G) Research Laboratory, Jos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361" w:val="left" w:leader="none"/>
          <w:tab w:pos="1362" w:val="left" w:leader="none"/>
        </w:tabs>
        <w:spacing w:line="240" w:lineRule="auto" w:before="0" w:after="0"/>
        <w:ind w:left="1361" w:right="0" w:hanging="841"/>
        <w:jc w:val="left"/>
      </w:pPr>
      <w:bookmarkStart w:name="_TOC_250029" w:id="23"/>
      <w:r>
        <w:rPr/>
        <w:t>PHYTOCHEMICAL SCREENING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CRUDE</w:t>
      </w:r>
      <w:r>
        <w:rPr>
          <w:spacing w:val="-2"/>
        </w:rPr>
        <w:t> </w:t>
      </w:r>
      <w:bookmarkEnd w:id="23"/>
      <w:r>
        <w:rPr/>
        <w:t>EXTRACTS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2" w:firstLine="900"/>
        <w:jc w:val="both"/>
      </w:pPr>
      <w:r>
        <w:rPr/>
        <w:t>The preliminary phytochemical analyses of the plant extracts was carried out using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thin</w:t>
      </w:r>
      <w:r>
        <w:rPr>
          <w:spacing w:val="24"/>
        </w:rPr>
        <w:t> </w:t>
      </w:r>
      <w:r>
        <w:rPr/>
        <w:t>-</w:t>
      </w:r>
      <w:r>
        <w:rPr>
          <w:spacing w:val="23"/>
        </w:rPr>
        <w:t> </w:t>
      </w:r>
      <w:r>
        <w:rPr/>
        <w:t>layer</w:t>
      </w:r>
      <w:r>
        <w:rPr>
          <w:spacing w:val="23"/>
        </w:rPr>
        <w:t> </w:t>
      </w:r>
      <w:r>
        <w:rPr/>
        <w:t>chromatography</w:t>
      </w:r>
      <w:r>
        <w:rPr>
          <w:spacing w:val="18"/>
        </w:rPr>
        <w:t> </w:t>
      </w:r>
      <w:r>
        <w:rPr/>
        <w:t>(TLC).</w:t>
      </w:r>
      <w:r>
        <w:rPr>
          <w:spacing w:val="46"/>
        </w:rPr>
        <w:t> </w:t>
      </w:r>
      <w:r>
        <w:rPr/>
        <w:t>The</w:t>
      </w:r>
      <w:r>
        <w:rPr>
          <w:spacing w:val="29"/>
        </w:rPr>
        <w:t> </w:t>
      </w:r>
      <w:r>
        <w:rPr/>
        <w:t>standard</w:t>
      </w:r>
      <w:r>
        <w:rPr>
          <w:spacing w:val="23"/>
        </w:rPr>
        <w:t> </w:t>
      </w:r>
      <w:r>
        <w:rPr/>
        <w:t>screening</w:t>
      </w:r>
      <w:r>
        <w:rPr>
          <w:spacing w:val="21"/>
        </w:rPr>
        <w:t> </w:t>
      </w:r>
      <w:r>
        <w:rPr/>
        <w:t>test</w:t>
      </w:r>
      <w:r>
        <w:rPr>
          <w:spacing w:val="24"/>
        </w:rPr>
        <w:t> </w:t>
      </w:r>
      <w:r>
        <w:rPr/>
        <w:t>using</w:t>
      </w:r>
      <w:r>
        <w:rPr>
          <w:spacing w:val="22"/>
        </w:rPr>
        <w:t> </w:t>
      </w:r>
      <w:r>
        <w:rPr/>
        <w:t>standard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68"/>
        <w:jc w:val="both"/>
      </w:pPr>
      <w:r>
        <w:rPr/>
        <w:t>procedure was utilized for detecting the active principles/constituents (Harborne, 1984). This</w:t>
      </w:r>
      <w:r>
        <w:rPr>
          <w:spacing w:val="-57"/>
        </w:rPr>
        <w:t> </w:t>
      </w:r>
      <w:r>
        <w:rPr/>
        <w:t>was done at the Pharmacognosy Department, Faculty of Pharmaceutical Sciences, University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Jos, Nigeria.</w:t>
      </w: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5" w:after="0"/>
        <w:ind w:left="1061" w:right="0" w:hanging="54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Alkaloids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2" w:firstLine="600"/>
        <w:jc w:val="both"/>
      </w:pPr>
      <w:r>
        <w:rPr/>
        <w:t>About 0.5g of each extract was stirred with 5ml of 1% aqueous hydrochloric acid on a</w:t>
      </w:r>
      <w:r>
        <w:rPr>
          <w:spacing w:val="1"/>
        </w:rPr>
        <w:t> </w:t>
      </w:r>
      <w:r>
        <w:rPr/>
        <w:t>steam bath; 1ml each of the filtrate was treated with a few drops of Mayer’s reagent and a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1ml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Draggendorff’s</w:t>
      </w:r>
      <w:r>
        <w:rPr>
          <w:spacing w:val="1"/>
        </w:rPr>
        <w:t> </w:t>
      </w:r>
      <w:r>
        <w:rPr/>
        <w:t>reagent.</w:t>
      </w:r>
      <w:r>
        <w:rPr>
          <w:spacing w:val="1"/>
        </w:rPr>
        <w:t> </w:t>
      </w:r>
      <w:r>
        <w:rPr/>
        <w:t>Turbidity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precipitation with either of these reagents was observed as preliminary evidence for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alkaloids in the extracts (Harborne, 1984; Evans, 1989).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0" w:after="0"/>
        <w:ind w:left="1061" w:right="0" w:hanging="541"/>
        <w:jc w:val="both"/>
      </w:pPr>
      <w:bookmarkStart w:name="_TOC_250028" w:id="24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24"/>
      <w:r>
        <w:rPr/>
        <w:t>Saponins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4" w:firstLine="660"/>
        <w:jc w:val="both"/>
      </w:pPr>
      <w:r>
        <w:rPr/>
        <w:t>About 0.5g of each plant extract was shaken with water in a test tube.Frothing which</w:t>
      </w:r>
      <w:r>
        <w:rPr>
          <w:spacing w:val="1"/>
        </w:rPr>
        <w:t> </w:t>
      </w:r>
      <w:r>
        <w:rPr/>
        <w:t>persists on warming was accepted as a preliminary evidence for the presence of saponins</w:t>
      </w:r>
      <w:r>
        <w:rPr>
          <w:spacing w:val="1"/>
        </w:rPr>
        <w:t> </w:t>
      </w:r>
      <w:r>
        <w:rPr/>
        <w:t>(Evans,</w:t>
      </w:r>
      <w:r>
        <w:rPr>
          <w:spacing w:val="-1"/>
        </w:rPr>
        <w:t> </w:t>
      </w:r>
      <w:r>
        <w:rPr/>
        <w:t>1989).</w:t>
      </w: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5" w:after="0"/>
        <w:ind w:left="1061" w:right="0" w:hanging="541"/>
        <w:jc w:val="both"/>
      </w:pPr>
      <w:bookmarkStart w:name="_TOC_250027" w:id="25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25"/>
      <w:r>
        <w:rPr/>
        <w:t>Tannins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5" w:firstLine="720"/>
        <w:jc w:val="both"/>
      </w:pPr>
      <w:r>
        <w:rPr/>
        <w:t>About 0.5g of each plant extract was stirred with 1ml of distilled water, filtered, and</w:t>
      </w:r>
      <w:r>
        <w:rPr>
          <w:spacing w:val="1"/>
        </w:rPr>
        <w:t> </w:t>
      </w:r>
      <w:r>
        <w:rPr/>
        <w:t>ferric</w:t>
      </w:r>
      <w:r>
        <w:rPr>
          <w:spacing w:val="33"/>
        </w:rPr>
        <w:t> </w:t>
      </w:r>
      <w:r>
        <w:rPr/>
        <w:t>chloride</w:t>
      </w:r>
      <w:r>
        <w:rPr>
          <w:spacing w:val="33"/>
        </w:rPr>
        <w:t> </w:t>
      </w:r>
      <w:r>
        <w:rPr/>
        <w:t>reagent</w:t>
      </w:r>
      <w:r>
        <w:rPr>
          <w:spacing w:val="32"/>
        </w:rPr>
        <w:t> </w:t>
      </w:r>
      <w:r>
        <w:rPr/>
        <w:t>added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filtrate.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blue-black,</w:t>
      </w:r>
      <w:r>
        <w:rPr>
          <w:spacing w:val="35"/>
        </w:rPr>
        <w:t> </w:t>
      </w:r>
      <w:r>
        <w:rPr/>
        <w:t>green,</w:t>
      </w:r>
      <w:r>
        <w:rPr>
          <w:spacing w:val="34"/>
        </w:rPr>
        <w:t> </w:t>
      </w:r>
      <w:r>
        <w:rPr/>
        <w:t>or</w:t>
      </w:r>
      <w:r>
        <w:rPr>
          <w:spacing w:val="31"/>
        </w:rPr>
        <w:t> </w:t>
      </w:r>
      <w:r>
        <w:rPr/>
        <w:t>blue-green</w:t>
      </w:r>
      <w:r>
        <w:rPr>
          <w:spacing w:val="34"/>
        </w:rPr>
        <w:t> </w:t>
      </w:r>
      <w:r>
        <w:rPr/>
        <w:t>precipitate</w:t>
      </w:r>
      <w:r>
        <w:rPr>
          <w:spacing w:val="-58"/>
        </w:rPr>
        <w:t> </w:t>
      </w:r>
      <w:r>
        <w:rPr/>
        <w:t>was</w:t>
      </w:r>
      <w:r>
        <w:rPr>
          <w:spacing w:val="-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of the presence</w:t>
      </w:r>
      <w:r>
        <w:rPr>
          <w:spacing w:val="-1"/>
        </w:rPr>
        <w:t> </w:t>
      </w:r>
      <w:r>
        <w:rPr/>
        <w:t>of tannins</w:t>
      </w:r>
      <w:r>
        <w:rPr>
          <w:spacing w:val="1"/>
        </w:rPr>
        <w:t> </w:t>
      </w:r>
      <w:r>
        <w:rPr/>
        <w:t>(Evans, 1989).</w:t>
      </w: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3" w:after="0"/>
        <w:ind w:left="1061" w:right="0" w:hanging="541"/>
        <w:jc w:val="both"/>
      </w:pPr>
      <w:bookmarkStart w:name="_TOC_250026" w:id="26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26"/>
      <w:r>
        <w:rPr/>
        <w:t>Anthraquinones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21" w:right="270" w:firstLine="780"/>
        <w:jc w:val="both"/>
      </w:pPr>
      <w:r>
        <w:rPr/>
        <w:t>About 0.5g of each of the extracts was taken in a dry test tube and 5ml of chloroform</w:t>
      </w:r>
      <w:r>
        <w:rPr>
          <w:spacing w:val="-57"/>
        </w:rPr>
        <w:t> </w:t>
      </w:r>
      <w:r>
        <w:rPr/>
        <w:t>was added and shaken for 5 minutes. The extract was filtered, and the filtrate shaken with an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volume of</w:t>
      </w:r>
      <w:r>
        <w:rPr>
          <w:spacing w:val="1"/>
        </w:rPr>
        <w:t> </w:t>
      </w:r>
      <w:r>
        <w:rPr/>
        <w:t>100% ammonia</w:t>
      </w:r>
      <w:r>
        <w:rPr>
          <w:spacing w:val="1"/>
        </w:rPr>
        <w:t> </w:t>
      </w:r>
      <w:r>
        <w:rPr/>
        <w:t>solution. A pink violet</w:t>
      </w:r>
      <w:r>
        <w:rPr>
          <w:spacing w:val="60"/>
        </w:rPr>
        <w:t> </w:t>
      </w:r>
      <w:r>
        <w:rPr/>
        <w:t>or red colour in the ammoniacal</w:t>
      </w:r>
      <w:r>
        <w:rPr>
          <w:spacing w:val="1"/>
        </w:rPr>
        <w:t> </w:t>
      </w:r>
      <w:r>
        <w:rPr/>
        <w:t>layer</w:t>
      </w:r>
      <w:r>
        <w:rPr>
          <w:spacing w:val="-1"/>
        </w:rPr>
        <w:t> </w:t>
      </w:r>
      <w:r>
        <w:rPr/>
        <w:t>(lower layer)</w:t>
      </w:r>
      <w:r>
        <w:rPr>
          <w:spacing w:val="-3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 presence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-1"/>
        </w:rPr>
        <w:t> </w:t>
      </w:r>
      <w:r>
        <w:rPr/>
        <w:t>anthraquinones</w:t>
      </w:r>
      <w:r>
        <w:rPr>
          <w:spacing w:val="-1"/>
        </w:rPr>
        <w:t> </w:t>
      </w:r>
      <w:r>
        <w:rPr/>
        <w:t>(Evans, 1989).</w:t>
      </w: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6" w:after="0"/>
        <w:ind w:left="1061" w:right="0" w:hanging="541"/>
        <w:jc w:val="both"/>
      </w:pPr>
      <w:bookmarkStart w:name="_TOC_250025" w:id="27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27"/>
      <w:r>
        <w:rPr/>
        <w:t>Glycosides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3" w:firstLine="660"/>
        <w:jc w:val="both"/>
      </w:pPr>
      <w:r>
        <w:rPr/>
        <w:t>One hundred grammes of each extract was taken in a test tube and 2.5ml of dilute</w:t>
      </w:r>
      <w:r>
        <w:rPr>
          <w:spacing w:val="1"/>
        </w:rPr>
        <w:t> </w:t>
      </w:r>
      <w:r>
        <w:rPr/>
        <w:t>sulphuric</w:t>
      </w:r>
      <w:r>
        <w:rPr>
          <w:spacing w:val="10"/>
        </w:rPr>
        <w:t> </w:t>
      </w:r>
      <w:r>
        <w:rPr/>
        <w:t>acid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added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boiled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bath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water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minutes.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cooled</w:t>
      </w:r>
      <w:r>
        <w:rPr>
          <w:spacing w:val="1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2"/>
        <w:jc w:val="both"/>
      </w:pPr>
      <w:r>
        <w:rPr/>
        <w:t>neutralized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Fehlings</w:t>
      </w:r>
      <w:r>
        <w:rPr>
          <w:spacing w:val="1"/>
        </w:rPr>
        <w:t> </w:t>
      </w:r>
      <w:r>
        <w:rPr/>
        <w:t>solution A and B added and boiled for 3 minutes. A brick red precipitate indicated the</w:t>
      </w:r>
      <w:r>
        <w:rPr>
          <w:spacing w:val="1"/>
        </w:rPr>
        <w:t> </w:t>
      </w:r>
      <w:r>
        <w:rPr/>
        <w:t>hydrolysis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reducing sugar, an indication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glycoside (Harborne, 1984).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0" w:after="0"/>
        <w:ind w:left="1061" w:right="0" w:hanging="541"/>
        <w:jc w:val="both"/>
      </w:pP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Cardiac</w:t>
      </w:r>
      <w:r>
        <w:rPr>
          <w:spacing w:val="-1"/>
        </w:rPr>
        <w:t> </w:t>
      </w:r>
      <w:r>
        <w:rPr/>
        <w:t>Glycocides</w:t>
      </w:r>
      <w:r>
        <w:rPr>
          <w:spacing w:val="-1"/>
        </w:rPr>
        <w:t> </w:t>
      </w:r>
      <w:r>
        <w:rPr/>
        <w:t>(Keller</w:t>
      </w:r>
      <w:r>
        <w:rPr>
          <w:spacing w:val="-1"/>
        </w:rPr>
        <w:t> </w:t>
      </w:r>
      <w:r>
        <w:rPr/>
        <w:t>Kiliani</w:t>
      </w:r>
      <w:r>
        <w:rPr>
          <w:spacing w:val="-1"/>
        </w:rPr>
        <w:t> </w:t>
      </w:r>
      <w:r>
        <w:rPr/>
        <w:t>test)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0" w:firstLine="660"/>
        <w:jc w:val="both"/>
      </w:pPr>
      <w:r>
        <w:rPr/>
        <w:t>About 0.5g of extract diluted to 5ml in water and 2 ml of glacial acid was added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underplayed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sulphuric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deoxysugar characteristic of cardenolides. A violet ring may appear below the brown ring,</w:t>
      </w:r>
      <w:r>
        <w:rPr>
          <w:spacing w:val="1"/>
        </w:rPr>
        <w:t> </w:t>
      </w:r>
      <w:r>
        <w:rPr/>
        <w:t>while in the acetic layer a greenish ring may form just above the brown ring and gradually</w:t>
      </w:r>
      <w:r>
        <w:rPr>
          <w:spacing w:val="1"/>
        </w:rPr>
        <w:t> </w:t>
      </w:r>
      <w:r>
        <w:rPr/>
        <w:t>spread</w:t>
      </w:r>
      <w:r>
        <w:rPr>
          <w:spacing w:val="-1"/>
        </w:rPr>
        <w:t> </w:t>
      </w:r>
      <w:r>
        <w:rPr/>
        <w:t>throughout this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(Harborne, 1984; Evans,</w:t>
      </w:r>
      <w:r>
        <w:rPr>
          <w:spacing w:val="-1"/>
        </w:rPr>
        <w:t> </w:t>
      </w:r>
      <w:r>
        <w:rPr/>
        <w:t>1989).</w:t>
      </w: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5" w:after="0"/>
        <w:ind w:left="1061" w:right="0" w:hanging="541"/>
        <w:jc w:val="both"/>
      </w:pPr>
      <w:bookmarkStart w:name="_TOC_250024" w:id="28"/>
      <w:r>
        <w:rPr/>
        <w:t>Lieberman’s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Steroids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28"/>
      <w:r>
        <w:rPr/>
        <w:t>Terpenes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2" w:firstLine="660"/>
        <w:jc w:val="both"/>
      </w:pPr>
      <w:r>
        <w:rPr/>
        <w:t>A little quantity of each extract was dissolved in chloroform and 1ml</w:t>
      </w:r>
      <w:r>
        <w:rPr>
          <w:spacing w:val="1"/>
        </w:rPr>
        <w:t> </w:t>
      </w:r>
      <w:r>
        <w:rPr/>
        <w:t>of acetic</w:t>
      </w:r>
      <w:r>
        <w:rPr>
          <w:spacing w:val="1"/>
        </w:rPr>
        <w:t> </w:t>
      </w:r>
      <w:r>
        <w:rPr/>
        <w:t>anhydride was added, then 2 drops of conc. sulphuric acid was added. A pink colour which</w:t>
      </w:r>
      <w:r>
        <w:rPr>
          <w:spacing w:val="1"/>
        </w:rPr>
        <w:t> </w:t>
      </w:r>
      <w:r>
        <w:rPr/>
        <w:t>changes to bluish green on standing is indicative of the presence of steroid and terpenes</w:t>
      </w:r>
      <w:r>
        <w:rPr>
          <w:spacing w:val="1"/>
        </w:rPr>
        <w:t> </w:t>
      </w:r>
      <w:r>
        <w:rPr/>
        <w:t>(Evans,</w:t>
      </w:r>
      <w:r>
        <w:rPr>
          <w:spacing w:val="-1"/>
        </w:rPr>
        <w:t> </w:t>
      </w:r>
      <w:r>
        <w:rPr/>
        <w:t>1989).</w:t>
      </w:r>
    </w:p>
    <w:p>
      <w:pPr>
        <w:pStyle w:val="Heading1"/>
        <w:numPr>
          <w:ilvl w:val="2"/>
          <w:numId w:val="11"/>
        </w:numPr>
        <w:tabs>
          <w:tab w:pos="1122" w:val="left" w:leader="none"/>
        </w:tabs>
        <w:spacing w:line="240" w:lineRule="auto" w:before="5" w:after="0"/>
        <w:ind w:left="1121" w:right="0" w:hanging="541"/>
        <w:jc w:val="both"/>
      </w:pPr>
      <w:bookmarkStart w:name="_TOC_250023" w:id="29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29"/>
      <w:r>
        <w:rPr/>
        <w:t>Flavonoids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1" w:firstLine="720"/>
        <w:jc w:val="both"/>
      </w:pPr>
      <w:r>
        <w:rPr/>
        <w:t>Two grammes of the extract was completely detanned with acetone. The residue was</w:t>
      </w:r>
      <w:r>
        <w:rPr>
          <w:spacing w:val="1"/>
        </w:rPr>
        <w:t> </w:t>
      </w:r>
      <w:r>
        <w:rPr/>
        <w:t>extracted in warm water after evaporating on water bath. The mixture was filtered while hot.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filtrate was</w:t>
      </w:r>
      <w:r>
        <w:rPr>
          <w:spacing w:val="1"/>
        </w:rPr>
        <w:t> </w:t>
      </w:r>
      <w:r>
        <w:rPr/>
        <w:t>cooled</w:t>
      </w:r>
      <w:r>
        <w:rPr>
          <w:spacing w:val="1"/>
        </w:rPr>
        <w:t> </w:t>
      </w:r>
      <w:r>
        <w:rPr/>
        <w:t>and used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tests (Evans, 1989).</w:t>
      </w:r>
    </w:p>
    <w:p>
      <w:pPr>
        <w:pStyle w:val="ListParagraph"/>
        <w:numPr>
          <w:ilvl w:val="3"/>
          <w:numId w:val="12"/>
        </w:numPr>
        <w:tabs>
          <w:tab w:pos="1244" w:val="left" w:leader="none"/>
        </w:tabs>
        <w:spacing w:line="274" w:lineRule="exact" w:before="0" w:after="0"/>
        <w:ind w:left="1243" w:right="0" w:hanging="723"/>
        <w:jc w:val="both"/>
        <w:rPr>
          <w:sz w:val="24"/>
        </w:rPr>
      </w:pPr>
      <w:r>
        <w:rPr>
          <w:sz w:val="24"/>
        </w:rPr>
        <w:t>Lead</w:t>
      </w:r>
      <w:r>
        <w:rPr>
          <w:spacing w:val="-2"/>
          <w:sz w:val="24"/>
        </w:rPr>
        <w:t> </w:t>
      </w:r>
      <w:r>
        <w:rPr>
          <w:sz w:val="24"/>
        </w:rPr>
        <w:t>acetate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flavonoids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21" w:right="275" w:firstLine="780"/>
        <w:jc w:val="both"/>
      </w:pPr>
      <w:r>
        <w:rPr/>
        <w:t>Five ml of detanned water extracted was added to lead acetate solution. A yellow</w:t>
      </w:r>
      <w:r>
        <w:rPr>
          <w:spacing w:val="1"/>
        </w:rPr>
        <w:t> </w:t>
      </w:r>
      <w:r>
        <w:rPr/>
        <w:t>coloured</w:t>
      </w:r>
      <w:r>
        <w:rPr>
          <w:spacing w:val="-1"/>
        </w:rPr>
        <w:t> </w:t>
      </w:r>
      <w:r>
        <w:rPr/>
        <w:t>precipitate</w:t>
      </w:r>
      <w:r>
        <w:rPr>
          <w:spacing w:val="-1"/>
        </w:rPr>
        <w:t> </w:t>
      </w:r>
      <w:r>
        <w:rPr/>
        <w:t>indicates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flavonoids (Evans, 1989).</w:t>
      </w:r>
    </w:p>
    <w:p>
      <w:pPr>
        <w:pStyle w:val="ListParagraph"/>
        <w:numPr>
          <w:ilvl w:val="3"/>
          <w:numId w:val="12"/>
        </w:numPr>
        <w:tabs>
          <w:tab w:pos="1242" w:val="left" w:leader="none"/>
        </w:tabs>
        <w:spacing w:line="240" w:lineRule="auto" w:before="0" w:after="0"/>
        <w:ind w:left="1241" w:right="0" w:hanging="721"/>
        <w:jc w:val="both"/>
        <w:rPr>
          <w:sz w:val="24"/>
        </w:rPr>
      </w:pP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hydroxide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flavonoids</w:t>
      </w:r>
    </w:p>
    <w:p>
      <w:pPr>
        <w:pStyle w:val="BodyText"/>
      </w:pPr>
    </w:p>
    <w:p>
      <w:pPr>
        <w:pStyle w:val="BodyText"/>
        <w:spacing w:line="480" w:lineRule="auto"/>
        <w:ind w:left="521" w:right="277" w:firstLine="720"/>
        <w:jc w:val="both"/>
      </w:pPr>
      <w:r>
        <w:rPr/>
        <w:t>Five ml of 20% sodium hydroxide was added to equal volume of the detanned water</w:t>
      </w:r>
      <w:r>
        <w:rPr>
          <w:spacing w:val="1"/>
        </w:rPr>
        <w:t> </w:t>
      </w:r>
      <w:r>
        <w:rPr/>
        <w:t>extract.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yellow solution</w:t>
      </w:r>
      <w:r>
        <w:rPr>
          <w:spacing w:val="-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 of</w:t>
      </w:r>
      <w:r>
        <w:rPr>
          <w:spacing w:val="-1"/>
        </w:rPr>
        <w:t> </w:t>
      </w:r>
      <w:r>
        <w:rPr/>
        <w:t>flavonoids (Evans,</w:t>
      </w:r>
      <w:r>
        <w:rPr>
          <w:spacing w:val="-1"/>
        </w:rPr>
        <w:t> </w:t>
      </w:r>
      <w:r>
        <w:rPr/>
        <w:t>1989).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84" w:after="0"/>
        <w:ind w:left="1061" w:right="0" w:hanging="541"/>
        <w:jc w:val="both"/>
      </w:pPr>
      <w:bookmarkStart w:name="_TOC_250022" w:id="30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bookmarkEnd w:id="30"/>
      <w:r>
        <w:rPr/>
        <w:t>Carbohydrates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1" w:firstLine="660"/>
        <w:jc w:val="both"/>
      </w:pPr>
      <w:r>
        <w:rPr/>
        <w:t>One hundred mg of each extract was dissolved in 3ml of distilled water and mixed</w:t>
      </w:r>
      <w:r>
        <w:rPr>
          <w:spacing w:val="1"/>
        </w:rPr>
        <w:t> </w:t>
      </w:r>
      <w:r>
        <w:rPr/>
        <w:t>with few drops of 10% Molisch reagent solution. Then 1ml of concentrated sulphuric 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carefully added down</w:t>
      </w:r>
      <w:r>
        <w:rPr>
          <w:spacing w:val="1"/>
        </w:rPr>
        <w:t> </w:t>
      </w:r>
      <w:r>
        <w:rPr/>
        <w:t>the side of</w:t>
      </w:r>
      <w:r>
        <w:rPr>
          <w:spacing w:val="1"/>
        </w:rPr>
        <w:t> </w:t>
      </w:r>
      <w:r>
        <w:rPr/>
        <w:t>the inclined</w:t>
      </w:r>
      <w:r>
        <w:rPr>
          <w:spacing w:val="1"/>
        </w:rPr>
        <w:t> </w:t>
      </w:r>
      <w:r>
        <w:rPr/>
        <w:t>tube so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acid formed</w:t>
      </w:r>
      <w:r>
        <w:rPr>
          <w:spacing w:val="60"/>
        </w:rPr>
        <w:t> </w:t>
      </w:r>
      <w:r>
        <w:rPr/>
        <w:t>a layer</w:t>
      </w:r>
      <w:r>
        <w:rPr>
          <w:spacing w:val="1"/>
        </w:rPr>
        <w:t> </w:t>
      </w:r>
      <w:r>
        <w:rPr/>
        <w:t>beneath the aqueous solution without mixing it. A redish or violet ring at the junction of the</w:t>
      </w:r>
      <w:r>
        <w:rPr>
          <w:spacing w:val="1"/>
        </w:rPr>
        <w:t> </w:t>
      </w:r>
      <w:r>
        <w:rPr/>
        <w:t>liquids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observed indicating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carbohydrate</w:t>
      </w:r>
      <w:r>
        <w:rPr>
          <w:spacing w:val="-1"/>
        </w:rPr>
        <w:t> </w:t>
      </w:r>
      <w:r>
        <w:rPr/>
        <w:t>(Harborne,</w:t>
      </w:r>
      <w:r>
        <w:rPr>
          <w:spacing w:val="-1"/>
        </w:rPr>
        <w:t> </w:t>
      </w:r>
      <w:r>
        <w:rPr/>
        <w:t>1984; Evans,</w:t>
      </w:r>
      <w:r>
        <w:rPr>
          <w:spacing w:val="-1"/>
        </w:rPr>
        <w:t> </w:t>
      </w:r>
      <w:r>
        <w:rPr/>
        <w:t>1989).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1"/>
        </w:numPr>
        <w:tabs>
          <w:tab w:pos="1301" w:val="left" w:leader="none"/>
          <w:tab w:pos="1302" w:val="left" w:leader="none"/>
        </w:tabs>
        <w:spacing w:line="240" w:lineRule="auto" w:before="1" w:after="0"/>
        <w:ind w:left="1301" w:right="0" w:hanging="781"/>
        <w:jc w:val="left"/>
        <w:rPr>
          <w:b/>
          <w:i/>
          <w:sz w:val="24"/>
        </w:rPr>
      </w:pPr>
      <w:r>
        <w:rPr>
          <w:b/>
          <w:sz w:val="24"/>
        </w:rPr>
        <w:t>BLOOD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VITRO</w:t>
      </w:r>
    </w:p>
    <w:p>
      <w:pPr>
        <w:pStyle w:val="Heading1"/>
        <w:ind w:left="1181"/>
      </w:pP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2"/>
          <w:numId w:val="11"/>
        </w:numPr>
        <w:tabs>
          <w:tab w:pos="1182" w:val="left" w:leader="none"/>
        </w:tabs>
        <w:spacing w:line="240" w:lineRule="auto" w:before="0" w:after="0"/>
        <w:ind w:left="1181" w:right="0" w:hanging="661"/>
        <w:jc w:val="both"/>
      </w:pPr>
      <w:bookmarkStart w:name="_TOC_250021" w:id="31"/>
      <w:r>
        <w:rPr/>
        <w:t>Inclusion</w:t>
      </w:r>
      <w:r>
        <w:rPr>
          <w:spacing w:val="-1"/>
        </w:rPr>
        <w:t> </w:t>
      </w:r>
      <w:bookmarkEnd w:id="31"/>
      <w:r>
        <w:rPr/>
        <w:t>Criteria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21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inclusion criteria were</w:t>
      </w:r>
      <w:r>
        <w:rPr>
          <w:spacing w:val="-3"/>
        </w:rPr>
        <w:t> </w:t>
      </w:r>
      <w:r>
        <w:rPr/>
        <w:t>set for</w:t>
      </w:r>
      <w:r>
        <w:rPr>
          <w:spacing w:val="-2"/>
        </w:rPr>
        <w:t> </w:t>
      </w:r>
      <w:r>
        <w:rPr/>
        <w:t>this research: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361"/>
        <w:jc w:val="left"/>
        <w:rPr>
          <w:sz w:val="24"/>
        </w:rPr>
      </w:pP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months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respectively,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42" w:val="left" w:leader="none"/>
        </w:tabs>
        <w:spacing w:line="240" w:lineRule="auto" w:before="0" w:after="0"/>
        <w:ind w:left="1241" w:right="0" w:hanging="361"/>
        <w:jc w:val="left"/>
        <w:rPr>
          <w:sz w:val="24"/>
        </w:rPr>
      </w:pPr>
      <w:r>
        <w:rPr>
          <w:sz w:val="24"/>
        </w:rPr>
        <w:t>Axillary</w:t>
      </w:r>
      <w:r>
        <w:rPr>
          <w:spacing w:val="-6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≥</w:t>
      </w:r>
      <w:r>
        <w:rPr>
          <w:spacing w:val="1"/>
          <w:sz w:val="24"/>
        </w:rPr>
        <w:t> </w:t>
      </w:r>
      <w:r>
        <w:rPr>
          <w:sz w:val="24"/>
        </w:rPr>
        <w:t>37.5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history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of fever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 the preceding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48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hours,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302" w:val="left" w:leader="none"/>
        </w:tabs>
        <w:spacing w:line="240" w:lineRule="auto" w:before="0" w:after="0"/>
        <w:ind w:left="1301" w:right="0" w:hanging="421"/>
        <w:jc w:val="left"/>
        <w:rPr>
          <w:sz w:val="24"/>
        </w:rPr>
      </w:pPr>
      <w:r>
        <w:rPr>
          <w:sz w:val="24"/>
        </w:rPr>
        <w:t>Patients who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taken any</w:t>
      </w:r>
      <w:r>
        <w:rPr>
          <w:spacing w:val="-5"/>
          <w:sz w:val="24"/>
        </w:rPr>
        <w:t> </w:t>
      </w:r>
      <w:r>
        <w:rPr>
          <w:sz w:val="24"/>
        </w:rPr>
        <w:t>anti</w:t>
      </w:r>
      <w:r>
        <w:rPr>
          <w:spacing w:val="1"/>
          <w:sz w:val="24"/>
        </w:rPr>
        <w:t> </w:t>
      </w:r>
      <w:r>
        <w:rPr>
          <w:sz w:val="24"/>
        </w:rPr>
        <w:t>– malarial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last 2 weeks,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304" w:val="left" w:leader="none"/>
        </w:tabs>
        <w:spacing w:line="240" w:lineRule="auto" w:before="0" w:after="0"/>
        <w:ind w:left="1303" w:right="0" w:hanging="423"/>
        <w:jc w:val="left"/>
        <w:rPr>
          <w:sz w:val="24"/>
        </w:rPr>
      </w:pPr>
      <w:r>
        <w:rPr>
          <w:sz w:val="24"/>
        </w:rPr>
        <w:t>Informed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written</w:t>
      </w:r>
      <w:r>
        <w:rPr>
          <w:spacing w:val="-1"/>
          <w:sz w:val="24"/>
        </w:rPr>
        <w:t> </w:t>
      </w:r>
      <w:r>
        <w:rPr>
          <w:sz w:val="24"/>
        </w:rPr>
        <w:t>consent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patient/parent/guardian</w:t>
      </w:r>
      <w:r>
        <w:rPr>
          <w:spacing w:val="-2"/>
          <w:sz w:val="24"/>
        </w:rPr>
        <w:t> </w:t>
      </w:r>
      <w:r>
        <w:rPr>
          <w:sz w:val="24"/>
        </w:rPr>
        <w:t>sought</w:t>
      </w:r>
      <w:r>
        <w:rPr>
          <w:spacing w:val="-1"/>
          <w:sz w:val="24"/>
        </w:rPr>
        <w:t> </w:t>
      </w:r>
      <w:r>
        <w:rPr>
          <w:sz w:val="24"/>
        </w:rPr>
        <w:t>and accepted.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4"/>
        </w:numPr>
        <w:tabs>
          <w:tab w:pos="1122" w:val="left" w:leader="none"/>
        </w:tabs>
        <w:spacing w:line="240" w:lineRule="auto" w:before="0" w:after="0"/>
        <w:ind w:left="1121" w:right="0" w:hanging="601"/>
        <w:jc w:val="both"/>
      </w:pPr>
      <w:r>
        <w:rPr/>
        <w:t>Exclusion</w:t>
      </w:r>
      <w:r>
        <w:rPr>
          <w:spacing w:val="-2"/>
        </w:rPr>
        <w:t> </w:t>
      </w:r>
      <w:r>
        <w:rPr/>
        <w:t>Cretaria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1009" w:val="left" w:leader="none"/>
        </w:tabs>
        <w:spacing w:line="240" w:lineRule="auto" w:before="0" w:after="0"/>
        <w:ind w:left="1008" w:right="0" w:hanging="188"/>
        <w:jc w:val="left"/>
        <w:rPr>
          <w:sz w:val="24"/>
        </w:rPr>
      </w:pP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below the</w:t>
      </w:r>
      <w:r>
        <w:rPr>
          <w:spacing w:val="-2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six</w:t>
      </w:r>
      <w:r>
        <w:rPr>
          <w:spacing w:val="2"/>
          <w:sz w:val="24"/>
        </w:rPr>
        <w:t> </w:t>
      </w:r>
      <w:r>
        <w:rPr>
          <w:sz w:val="24"/>
        </w:rPr>
        <w:t>months,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1076" w:val="left" w:leader="none"/>
        </w:tabs>
        <w:spacing w:line="240" w:lineRule="auto" w:before="0" w:after="0"/>
        <w:ind w:left="1075" w:right="0" w:hanging="255"/>
        <w:jc w:val="left"/>
        <w:rPr>
          <w:sz w:val="24"/>
        </w:rPr>
      </w:pPr>
      <w:r>
        <w:rPr>
          <w:sz w:val="24"/>
        </w:rPr>
        <w:t>Axillary</w:t>
      </w:r>
      <w:r>
        <w:rPr>
          <w:spacing w:val="-5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&lt;37.5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1143" w:val="left" w:leader="none"/>
        </w:tabs>
        <w:spacing w:line="240" w:lineRule="auto" w:before="0" w:after="0"/>
        <w:ind w:left="1142" w:right="0" w:hanging="322"/>
        <w:jc w:val="left"/>
        <w:rPr>
          <w:sz w:val="24"/>
        </w:rPr>
      </w:pP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taken</w:t>
      </w:r>
      <w:r>
        <w:rPr>
          <w:spacing w:val="-1"/>
          <w:sz w:val="24"/>
        </w:rPr>
        <w:t> </w:t>
      </w:r>
      <w:r>
        <w:rPr>
          <w:sz w:val="24"/>
        </w:rPr>
        <w:t>antimalarial</w:t>
      </w:r>
      <w:r>
        <w:rPr>
          <w:spacing w:val="-1"/>
          <w:sz w:val="24"/>
        </w:rPr>
        <w:t> </w:t>
      </w:r>
      <w:r>
        <w:rPr>
          <w:sz w:val="24"/>
        </w:rPr>
        <w:t>drugs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weeks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1131" w:val="left" w:leader="none"/>
        </w:tabs>
        <w:spacing w:line="240" w:lineRule="auto" w:before="0" w:after="0"/>
        <w:ind w:left="1130" w:right="0" w:hanging="310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informed</w:t>
      </w:r>
      <w:r>
        <w:rPr>
          <w:spacing w:val="-1"/>
          <w:sz w:val="24"/>
        </w:rPr>
        <w:t> </w:t>
      </w:r>
      <w:r>
        <w:rPr>
          <w:sz w:val="24"/>
        </w:rPr>
        <w:t>consent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15"/>
        </w:numPr>
        <w:tabs>
          <w:tab w:pos="1182" w:val="left" w:leader="none"/>
        </w:tabs>
        <w:spacing w:line="240" w:lineRule="auto" w:before="0" w:after="0"/>
        <w:ind w:left="1181" w:right="0" w:hanging="661"/>
        <w:jc w:val="both"/>
        <w:rPr>
          <w:b/>
          <w:i/>
          <w:sz w:val="24"/>
        </w:rPr>
      </w:pPr>
      <w:r>
        <w:rPr>
          <w:b/>
          <w:sz w:val="24"/>
        </w:rPr>
        <w:t>Screening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Plasmodium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falciparun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521" w:right="272" w:firstLine="900"/>
        <w:jc w:val="both"/>
      </w:pP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falciparun</w:t>
      </w:r>
      <w:r>
        <w:rPr>
          <w:i/>
          <w:spacing w:val="1"/>
        </w:rPr>
        <w:t> </w:t>
      </w:r>
      <w:r>
        <w:rPr/>
        <w:t>infection. Thick and thin smears of blood samples obtained from finger prick using sterile</w:t>
      </w:r>
      <w:r>
        <w:rPr>
          <w:spacing w:val="1"/>
        </w:rPr>
        <w:t> </w:t>
      </w:r>
      <w:r>
        <w:rPr/>
        <w:t>disposable</w:t>
      </w:r>
      <w:r>
        <w:rPr>
          <w:spacing w:val="50"/>
        </w:rPr>
        <w:t> </w:t>
      </w:r>
      <w:r>
        <w:rPr/>
        <w:t>lancets</w:t>
      </w:r>
      <w:r>
        <w:rPr>
          <w:spacing w:val="52"/>
        </w:rPr>
        <w:t> </w:t>
      </w:r>
      <w:r>
        <w:rPr/>
        <w:t>were</w:t>
      </w:r>
      <w:r>
        <w:rPr>
          <w:spacing w:val="54"/>
        </w:rPr>
        <w:t> </w:t>
      </w:r>
      <w:r>
        <w:rPr/>
        <w:t>prepared</w:t>
      </w:r>
      <w:r>
        <w:rPr>
          <w:spacing w:val="51"/>
        </w:rPr>
        <w:t> </w:t>
      </w:r>
      <w:r>
        <w:rPr/>
        <w:t>on</w:t>
      </w:r>
      <w:r>
        <w:rPr>
          <w:spacing w:val="50"/>
        </w:rPr>
        <w:t> </w:t>
      </w:r>
      <w:r>
        <w:rPr/>
        <w:t>clean</w:t>
      </w:r>
      <w:r>
        <w:rPr>
          <w:spacing w:val="51"/>
        </w:rPr>
        <w:t> </w:t>
      </w:r>
      <w:r>
        <w:rPr/>
        <w:t>slides.</w:t>
      </w:r>
      <w:r>
        <w:rPr>
          <w:spacing w:val="34"/>
        </w:rPr>
        <w:t> </w:t>
      </w:r>
      <w:r>
        <w:rPr/>
        <w:t>Prepared</w:t>
      </w:r>
      <w:r>
        <w:rPr>
          <w:spacing w:val="51"/>
        </w:rPr>
        <w:t> </w:t>
      </w:r>
      <w:r>
        <w:rPr/>
        <w:t>slides</w:t>
      </w:r>
      <w:r>
        <w:rPr>
          <w:spacing w:val="51"/>
        </w:rPr>
        <w:t> </w:t>
      </w:r>
      <w:r>
        <w:rPr/>
        <w:t>were</w:t>
      </w:r>
      <w:r>
        <w:rPr>
          <w:spacing w:val="48"/>
        </w:rPr>
        <w:t> </w:t>
      </w:r>
      <w:r>
        <w:rPr/>
        <w:t>stained</w:t>
      </w:r>
      <w:r>
        <w:rPr>
          <w:spacing w:val="51"/>
        </w:rPr>
        <w:t> </w:t>
      </w:r>
      <w:r>
        <w:rPr/>
        <w:t>for</w:t>
      </w:r>
      <w:r>
        <w:rPr>
          <w:spacing w:val="50"/>
        </w:rPr>
        <w:t> </w:t>
      </w:r>
      <w:r>
        <w:rPr/>
        <w:t>10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0"/>
      </w:pPr>
      <w:r>
        <w:rPr/>
        <w:t>minutes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10%</w:t>
      </w:r>
      <w:r>
        <w:rPr>
          <w:spacing w:val="1"/>
        </w:rPr>
        <w:t> </w:t>
      </w:r>
      <w:r>
        <w:rPr/>
        <w:t>Giemsa</w:t>
      </w:r>
      <w:r>
        <w:rPr>
          <w:spacing w:val="1"/>
        </w:rPr>
        <w:t> </w:t>
      </w:r>
      <w:r>
        <w:rPr/>
        <w:t>solution</w:t>
      </w:r>
      <w:r>
        <w:rPr>
          <w:spacing w:val="2"/>
        </w:rPr>
        <w:t> </w:t>
      </w:r>
      <w:r>
        <w:rPr/>
        <w:t>prepared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</w:t>
      </w:r>
      <w:r>
        <w:rPr>
          <w:spacing w:val="6"/>
        </w:rPr>
        <w:t> </w:t>
      </w:r>
      <w:r>
        <w:rPr/>
        <w:t>7.3</w:t>
      </w:r>
      <w:r>
        <w:rPr>
          <w:spacing w:val="2"/>
        </w:rPr>
        <w:t> </w:t>
      </w:r>
      <w:r>
        <w:rPr/>
        <w:t>solution</w:t>
      </w:r>
      <w:r>
        <w:rPr>
          <w:spacing w:val="59"/>
        </w:rPr>
        <w:t> </w:t>
      </w:r>
      <w:r>
        <w:rPr/>
        <w:t>and</w:t>
      </w:r>
      <w:r>
        <w:rPr>
          <w:spacing w:val="-57"/>
        </w:rPr>
        <w:t> </w:t>
      </w:r>
      <w:r>
        <w:rPr/>
        <w:t>examined</w:t>
      </w:r>
      <w:r>
        <w:rPr>
          <w:spacing w:val="-1"/>
        </w:rPr>
        <w:t> </w:t>
      </w:r>
      <w:r>
        <w:rPr/>
        <w:t>microscopically</w:t>
      </w:r>
      <w:r>
        <w:rPr>
          <w:spacing w:val="-3"/>
        </w:rPr>
        <w:t> </w:t>
      </w:r>
      <w:r>
        <w:rPr/>
        <w:t>for parasites</w:t>
      </w:r>
      <w:r>
        <w:rPr>
          <w:spacing w:val="-1"/>
        </w:rPr>
        <w:t> </w:t>
      </w:r>
      <w:r>
        <w:rPr/>
        <w:t>(Molta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1992;</w:t>
      </w:r>
      <w:r>
        <w:rPr>
          <w:spacing w:val="-1"/>
        </w:rPr>
        <w:t> </w:t>
      </w:r>
      <w:r>
        <w:rPr/>
        <w:t>Molta,</w:t>
      </w:r>
      <w:r>
        <w:rPr>
          <w:spacing w:val="1"/>
        </w:rPr>
        <w:t> </w:t>
      </w:r>
      <w:r>
        <w:rPr/>
        <w:t>1993).</w:t>
      </w:r>
    </w:p>
    <w:p>
      <w:pPr>
        <w:pStyle w:val="BodyText"/>
        <w:spacing w:line="480" w:lineRule="auto"/>
        <w:ind w:left="521" w:right="270" w:firstLine="1020"/>
        <w:jc w:val="both"/>
      </w:pPr>
      <w:r>
        <w:rPr/>
        <w:t>Patients who had single infection of </w:t>
      </w:r>
      <w:r>
        <w:rPr>
          <w:i/>
        </w:rPr>
        <w:t>P</w:t>
      </w:r>
      <w:r>
        <w:rPr/>
        <w:t>. </w:t>
      </w:r>
      <w:r>
        <w:rPr>
          <w:i/>
        </w:rPr>
        <w:t>falciparum </w:t>
      </w:r>
      <w:r>
        <w:rPr/>
        <w:t>with parasitaemia of 1000/µl</w:t>
      </w:r>
      <w:r>
        <w:rPr>
          <w:spacing w:val="1"/>
        </w:rPr>
        <w:t> </w:t>
      </w:r>
      <w:r>
        <w:rPr/>
        <w:t>and not 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100,000/µl of blood were</w:t>
      </w:r>
      <w:r>
        <w:rPr>
          <w:spacing w:val="-2"/>
        </w:rPr>
        <w:t> </w:t>
      </w:r>
      <w:r>
        <w:rPr/>
        <w:t>included into the</w:t>
      </w:r>
      <w:r>
        <w:rPr>
          <w:spacing w:val="-1"/>
        </w:rPr>
        <w:t> </w:t>
      </w:r>
      <w:r>
        <w:rPr>
          <w:i/>
        </w:rPr>
        <w:t>in vitro </w:t>
      </w:r>
      <w:r>
        <w:rPr/>
        <w:t>test.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5"/>
        </w:numPr>
        <w:tabs>
          <w:tab w:pos="1182" w:val="left" w:leader="none"/>
        </w:tabs>
        <w:spacing w:line="240" w:lineRule="auto" w:before="0" w:after="0"/>
        <w:ind w:left="1181" w:right="0" w:hanging="661"/>
        <w:jc w:val="both"/>
        <w:rPr>
          <w:b/>
          <w:sz w:val="24"/>
        </w:rPr>
      </w:pPr>
      <w:r>
        <w:rPr>
          <w:b/>
          <w:sz w:val="24"/>
        </w:rPr>
        <w:t>Collection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Plasmodium falciparum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samples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0" w:firstLine="780"/>
        <w:jc w:val="both"/>
      </w:pPr>
      <w:r>
        <w:rPr/>
        <w:t>Fourteen fresh blood samples of </w:t>
      </w:r>
      <w:r>
        <w:rPr>
          <w:i/>
        </w:rPr>
        <w:t>P. falciparum </w:t>
      </w:r>
      <w:r>
        <w:rPr/>
        <w:t>were obtained from symptomatic</w:t>
      </w:r>
      <w:r>
        <w:rPr>
          <w:spacing w:val="1"/>
        </w:rPr>
        <w:t> </w:t>
      </w:r>
      <w:r>
        <w:rPr/>
        <w:t>patients attending the out-patient clinic of the General Hospital, Damboa, Borno State. They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children and</w:t>
      </w:r>
      <w:r>
        <w:rPr>
          <w:spacing w:val="3"/>
        </w:rPr>
        <w:t> </w:t>
      </w:r>
      <w:r>
        <w:rPr/>
        <w:t>adults 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5</w:t>
      </w:r>
      <w:r>
        <w:rPr>
          <w:spacing w:val="1"/>
        </w:rPr>
        <w:t> </w:t>
      </w:r>
      <w:r>
        <w:rPr/>
        <w:t>and 25years.</w:t>
      </w:r>
    </w:p>
    <w:p>
      <w:pPr>
        <w:pStyle w:val="BodyText"/>
        <w:spacing w:line="480" w:lineRule="auto"/>
        <w:ind w:left="521" w:right="272" w:firstLine="960"/>
        <w:jc w:val="both"/>
      </w:pPr>
      <w:r>
        <w:rPr/>
        <w:t>Three to five millilitres of blood was collected into ethylenedi- aminetetra acatate</w:t>
      </w:r>
      <w:r>
        <w:rPr>
          <w:spacing w:val="1"/>
        </w:rPr>
        <w:t> </w:t>
      </w:r>
      <w:r>
        <w:rPr/>
        <w:t>(EDTA) bottles from patients with a confirmed diagnosis of </w:t>
      </w:r>
      <w:r>
        <w:rPr>
          <w:i/>
        </w:rPr>
        <w:t>P</w:t>
      </w:r>
      <w:r>
        <w:rPr/>
        <w:t>. </w:t>
      </w:r>
      <w:r>
        <w:rPr>
          <w:i/>
        </w:rPr>
        <w:t>falciparum </w:t>
      </w:r>
      <w:r>
        <w:rPr/>
        <w:t>malaria.   The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centrifuged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2000rpm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removed. Blood pellets were washed twice in Rapid Prototyping and Manufacturing Institute</w:t>
      </w:r>
      <w:r>
        <w:rPr>
          <w:spacing w:val="-57"/>
        </w:rPr>
        <w:t> </w:t>
      </w:r>
      <w:r>
        <w:rPr/>
        <w:t>(RPMI)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(GIBCO</w:t>
      </w:r>
      <w:r>
        <w:rPr>
          <w:spacing w:val="1"/>
        </w:rPr>
        <w:t> </w:t>
      </w:r>
      <w:r>
        <w:rPr/>
        <w:t>USA)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(Flyg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1997).</w:t>
      </w:r>
      <w:r>
        <w:rPr>
          <w:spacing w:val="-57"/>
        </w:rPr>
        <w:t> </w:t>
      </w:r>
      <w:r>
        <w:rPr/>
        <w:t>Patients were then treated with Artemether - Lumefantrine (COARTEM) or Amodiaquine -</w:t>
      </w:r>
      <w:r>
        <w:rPr>
          <w:spacing w:val="1"/>
        </w:rPr>
        <w:t> </w:t>
      </w:r>
      <w:r>
        <w:rPr/>
        <w:t>Artesunate</w:t>
      </w:r>
      <w:r>
        <w:rPr>
          <w:spacing w:val="-1"/>
        </w:rPr>
        <w:t> </w:t>
      </w:r>
      <w:r>
        <w:rPr/>
        <w:t>combination drugs.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242" w:val="left" w:leader="none"/>
        </w:tabs>
        <w:spacing w:line="240" w:lineRule="auto" w:before="0" w:after="0"/>
        <w:ind w:left="1241" w:right="0" w:hanging="721"/>
        <w:jc w:val="both"/>
      </w:pPr>
      <w:bookmarkStart w:name="_TOC_250020" w:id="32"/>
      <w:r>
        <w:rPr/>
        <w:t>Preparation</w:t>
      </w:r>
      <w:r>
        <w:rPr>
          <w:spacing w:val="-1"/>
        </w:rPr>
        <w:t> </w:t>
      </w:r>
      <w:r>
        <w:rPr/>
        <w:t>of Culture</w:t>
      </w:r>
      <w:r>
        <w:rPr>
          <w:spacing w:val="-4"/>
        </w:rPr>
        <w:t> </w:t>
      </w:r>
      <w:bookmarkEnd w:id="32"/>
      <w:r>
        <w:rPr/>
        <w:t>Medium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521" w:right="268" w:firstLine="1320"/>
        <w:jc w:val="both"/>
      </w:pPr>
      <w:r>
        <w:rPr/>
        <w:t>Culture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10.43g</w:t>
      </w:r>
      <w:r>
        <w:rPr>
          <w:spacing w:val="1"/>
        </w:rPr>
        <w:t> </w:t>
      </w:r>
      <w:r>
        <w:rPr/>
        <w:t>RPMI</w:t>
      </w:r>
      <w:r>
        <w:rPr>
          <w:spacing w:val="1"/>
        </w:rPr>
        <w:t> </w:t>
      </w:r>
      <w:r>
        <w:rPr/>
        <w:t>1640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(Invitrogen), 6g of N-2 hydroxyethyl piperazine-N-2- ethane sulphonic acid</w:t>
      </w:r>
      <w:r>
        <w:rPr>
          <w:spacing w:val="1"/>
        </w:rPr>
        <w:t> </w:t>
      </w:r>
      <w:r>
        <w:rPr/>
        <w:t>(HEPES), 2g of</w:t>
      </w:r>
      <w:r>
        <w:rPr>
          <w:spacing w:val="1"/>
        </w:rPr>
        <w:t> </w:t>
      </w:r>
      <w:r>
        <w:rPr/>
        <w:t>NaHCO3 and 0.5ml gentamacin (from 50mg/ml stock) in 1 litre of distilled-deionised water.</w:t>
      </w:r>
      <w:r>
        <w:rPr>
          <w:spacing w:val="1"/>
        </w:rPr>
        <w:t> </w:t>
      </w:r>
      <w:r>
        <w:rPr/>
        <w:t>The medium was filtered and stored at -20ºC in aliquots of 45ml. Before cultivation, every</w:t>
      </w:r>
      <w:r>
        <w:rPr>
          <w:spacing w:val="1"/>
        </w:rPr>
        <w:t> </w:t>
      </w:r>
      <w:r>
        <w:rPr/>
        <w:t>aliquot was supplemented with 5ml of 5% Albumax II (Cranmer, Magowan, Liang, Coppel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Cooke, 1997).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Heading1"/>
        <w:numPr>
          <w:ilvl w:val="2"/>
          <w:numId w:val="15"/>
        </w:numPr>
        <w:tabs>
          <w:tab w:pos="1242" w:val="left" w:leader="none"/>
        </w:tabs>
        <w:spacing w:line="240" w:lineRule="auto" w:before="84" w:after="0"/>
        <w:ind w:left="1241" w:right="0" w:hanging="721"/>
        <w:jc w:val="both"/>
      </w:pPr>
      <w:bookmarkStart w:name="_TOC_250019" w:id="33"/>
      <w:bookmarkEnd w:id="33"/>
      <w:r>
        <w:rPr/>
        <w:t>Preparation of Extracts Solution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0" w:firstLine="660"/>
        <w:jc w:val="both"/>
      </w:pPr>
      <w:r>
        <w:rPr/>
        <w:t>Aqueous 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 </w:t>
      </w:r>
      <w:r>
        <w:rPr/>
        <w:t>were first dissolved in distilled</w:t>
      </w:r>
      <w:r>
        <w:rPr>
          <w:spacing w:val="1"/>
        </w:rPr>
        <w:t> </w:t>
      </w:r>
      <w:r>
        <w:rPr/>
        <w:t>water while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dissolved in</w:t>
      </w:r>
      <w:r>
        <w:rPr>
          <w:spacing w:val="1"/>
        </w:rPr>
        <w:t> </w:t>
      </w:r>
      <w:r>
        <w:rPr/>
        <w:t>methanol,</w:t>
      </w:r>
      <w:r>
        <w:rPr>
          <w:spacing w:val="1"/>
        </w:rPr>
        <w:t> </w:t>
      </w:r>
      <w:r>
        <w:rPr/>
        <w:t>sonicated for 10</w:t>
      </w:r>
      <w:r>
        <w:rPr>
          <w:spacing w:val="1"/>
        </w:rPr>
        <w:t> </w:t>
      </w:r>
      <w:r>
        <w:rPr/>
        <w:t>minutes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diluted in distilled-deionised water, and 2mg/ml solution of each was prepared. The 2mg/ml</w:t>
      </w:r>
      <w:r>
        <w:rPr>
          <w:spacing w:val="1"/>
        </w:rPr>
        <w:t> </w:t>
      </w:r>
      <w:r>
        <w:rPr/>
        <w:t>solution was further diluted in 9ml of the malaria culture medium to give 200µg/ml stock</w:t>
      </w:r>
      <w:r>
        <w:rPr>
          <w:spacing w:val="1"/>
        </w:rPr>
        <w:t> </w:t>
      </w:r>
      <w:r>
        <w:rPr/>
        <w:t>solution</w:t>
      </w:r>
      <w:r>
        <w:rPr>
          <w:spacing w:val="10"/>
        </w:rPr>
        <w:t> </w:t>
      </w:r>
      <w:r>
        <w:rPr/>
        <w:t>(Clarkson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2004).</w:t>
      </w:r>
      <w:r>
        <w:rPr>
          <w:spacing w:val="11"/>
        </w:rPr>
        <w:t> </w:t>
      </w:r>
      <w:r>
        <w:rPr/>
        <w:t>Both</w:t>
      </w:r>
      <w:r>
        <w:rPr>
          <w:spacing w:val="10"/>
        </w:rPr>
        <w:t> </w:t>
      </w:r>
      <w:r>
        <w:rPr/>
        <w:t>extracts</w:t>
      </w:r>
      <w:r>
        <w:rPr>
          <w:spacing w:val="12"/>
        </w:rPr>
        <w:t> </w:t>
      </w:r>
      <w:r>
        <w:rPr/>
        <w:t>were</w:t>
      </w:r>
      <w:r>
        <w:rPr>
          <w:spacing w:val="8"/>
        </w:rPr>
        <w:t> </w:t>
      </w:r>
      <w:r>
        <w:rPr/>
        <w:t>tested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6</w:t>
      </w:r>
      <w:r>
        <w:rPr>
          <w:spacing w:val="9"/>
        </w:rPr>
        <w:t> </w:t>
      </w:r>
      <w:r>
        <w:rPr/>
        <w:t>serial</w:t>
      </w:r>
      <w:r>
        <w:rPr>
          <w:spacing w:val="11"/>
        </w:rPr>
        <w:t> </w:t>
      </w:r>
      <w:r>
        <w:rPr/>
        <w:t>two-fold</w:t>
      </w:r>
      <w:r>
        <w:rPr>
          <w:spacing w:val="9"/>
        </w:rPr>
        <w:t> </w:t>
      </w:r>
      <w:r>
        <w:rPr/>
        <w:t>dilutions</w:t>
      </w:r>
      <w:r>
        <w:rPr>
          <w:spacing w:val="11"/>
        </w:rPr>
        <w:t> </w:t>
      </w:r>
      <w:r>
        <w:rPr/>
        <w:t>with</w:t>
      </w:r>
      <w:r>
        <w:rPr>
          <w:spacing w:val="-58"/>
        </w:rPr>
        <w:t> </w:t>
      </w:r>
      <w:r>
        <w:rPr/>
        <w:t>a final concentration range of 1.56-100µg/ml in 96 wells microtitre plates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manufacturer’s</w:t>
      </w:r>
      <w:r>
        <w:rPr>
          <w:spacing w:val="-2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(Becton Dickinson</w:t>
      </w:r>
      <w:r>
        <w:rPr>
          <w:spacing w:val="1"/>
        </w:rPr>
        <w:t> </w:t>
      </w:r>
      <w:r>
        <w:rPr/>
        <w:t>Labwares,</w:t>
      </w:r>
      <w:r>
        <w:rPr>
          <w:spacing w:val="1"/>
        </w:rPr>
        <w:t> </w:t>
      </w:r>
      <w:r>
        <w:rPr/>
        <w:t>USA).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15"/>
        </w:numPr>
        <w:tabs>
          <w:tab w:pos="1182" w:val="left" w:leader="none"/>
        </w:tabs>
        <w:spacing w:line="240" w:lineRule="auto" w:before="0" w:after="0"/>
        <w:ind w:left="1181" w:right="0" w:hanging="661"/>
        <w:jc w:val="both"/>
        <w:rPr>
          <w:b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Vitro </w:t>
      </w:r>
      <w:r>
        <w:rPr>
          <w:b/>
          <w:sz w:val="24"/>
        </w:rPr>
        <w:t>Assay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1" w:firstLine="840"/>
        <w:jc w:val="both"/>
      </w:pPr>
      <w:r>
        <w:rPr/>
        <w:t>The assay was</w:t>
      </w:r>
      <w:r>
        <w:rPr>
          <w:spacing w:val="60"/>
        </w:rPr>
        <w:t> </w:t>
      </w:r>
      <w:r>
        <w:rPr/>
        <w:t>performed in duplicate. Using a micropipette, 100 µl of distilled</w:t>
      </w:r>
      <w:r>
        <w:rPr>
          <w:spacing w:val="1"/>
        </w:rPr>
        <w:t> </w:t>
      </w:r>
      <w:r>
        <w:rPr/>
        <w:t>water was first distributed into well plates, after which 100µl of culture medium containin</w:t>
      </w:r>
      <w:r>
        <w:rPr>
          <w:spacing w:val="1"/>
        </w:rPr>
        <w:t> </w:t>
      </w:r>
      <w:r>
        <w:rPr/>
        <w:t>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 </w:t>
      </w:r>
      <w:r>
        <w:rPr/>
        <w:t>at various concentrations were added into well</w:t>
      </w:r>
      <w:r>
        <w:rPr>
          <w:spacing w:val="1"/>
        </w:rPr>
        <w:t> </w:t>
      </w:r>
      <w:r>
        <w:rPr/>
        <w:t>plates. One hundred microlitres of parasite culture (isolates) were finally added into each</w:t>
      </w:r>
      <w:r>
        <w:rPr>
          <w:spacing w:val="1"/>
        </w:rPr>
        <w:t> </w:t>
      </w:r>
      <w:r>
        <w:rPr/>
        <w:t>microtitre well plate. The plates were incubated in CO</w:t>
      </w:r>
      <w:r>
        <w:rPr>
          <w:vertAlign w:val="subscript"/>
        </w:rPr>
        <w:t>2</w:t>
      </w:r>
      <w:r>
        <w:rPr>
          <w:vertAlign w:val="baseline"/>
        </w:rPr>
        <w:t> condition at 37ºC in candle jar for</w:t>
      </w:r>
      <w:r>
        <w:rPr>
          <w:spacing w:val="1"/>
          <w:vertAlign w:val="baseline"/>
        </w:rPr>
        <w:t> </w:t>
      </w:r>
      <w:r>
        <w:rPr>
          <w:vertAlign w:val="baseline"/>
        </w:rPr>
        <w:t>24-30 hours. After incubation, the red blood cells were harvested and transferred to a clean</w:t>
      </w:r>
      <w:r>
        <w:rPr>
          <w:spacing w:val="1"/>
          <w:vertAlign w:val="baseline"/>
        </w:rPr>
        <w:t> </w:t>
      </w:r>
      <w:r>
        <w:rPr>
          <w:vertAlign w:val="baseline"/>
        </w:rPr>
        <w:t>microscopic slide to form a series of thick blood films. The films were stained for 10 minutes</w:t>
      </w:r>
      <w:r>
        <w:rPr>
          <w:spacing w:val="-57"/>
          <w:vertAlign w:val="baseline"/>
        </w:rPr>
        <w:t> </w:t>
      </w:r>
      <w:r>
        <w:rPr>
          <w:vertAlign w:val="baseline"/>
        </w:rPr>
        <w:t>in 10% Giemsa stain (pH 7.3).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Parasite growth was counted in 10 microscopic fields and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mean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calculated. The control was considered as 100% growth.</w:t>
      </w:r>
    </w:p>
    <w:p>
      <w:pPr>
        <w:pStyle w:val="BodyText"/>
        <w:spacing w:line="480" w:lineRule="auto"/>
        <w:ind w:left="521" w:right="27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formula:</w:t>
      </w:r>
      <w:r>
        <w:rPr>
          <w:spacing w:val="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2001b; Ngemenya </w:t>
      </w:r>
      <w:r>
        <w:rPr>
          <w:i/>
        </w:rPr>
        <w:t>et al</w:t>
      </w:r>
      <w:r>
        <w:rPr/>
        <w:t>., 2006).</w:t>
      </w:r>
    </w:p>
    <w:p>
      <w:pPr>
        <w:pStyle w:val="BodyText"/>
        <w:spacing w:line="480" w:lineRule="auto"/>
        <w:ind w:left="1541" w:right="1683" w:firstLine="60"/>
        <w:jc w:val="both"/>
      </w:pPr>
      <w:r>
        <w:rPr/>
        <w:t>[(% parasitaemia in control wells – %parasitaemia of test wells)/(%</w:t>
      </w:r>
      <w:r>
        <w:rPr>
          <w:spacing w:val="-58"/>
        </w:rPr>
        <w:t> </w:t>
      </w:r>
      <w:r>
        <w:rPr/>
        <w:t>parasitaemia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control)]</w:t>
      </w:r>
      <w:r>
        <w:rPr>
          <w:spacing w:val="2"/>
        </w:rPr>
        <w:t> </w:t>
      </w:r>
      <w:r>
        <w:rPr/>
        <w:t>×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spacing w:line="480" w:lineRule="auto"/>
        <w:ind w:left="521" w:right="27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IC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values,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parasite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by 50%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3"/>
          <w:vertAlign w:val="baseline"/>
        </w:rPr>
        <w:t> </w:t>
      </w:r>
      <w:r>
        <w:rPr>
          <w:vertAlign w:val="baseline"/>
        </w:rPr>
        <w:t>by</w:t>
      </w:r>
      <w:r>
        <w:rPr>
          <w:spacing w:val="8"/>
          <w:vertAlign w:val="baseline"/>
        </w:rPr>
        <w:t> </w:t>
      </w:r>
      <w:r>
        <w:rPr>
          <w:vertAlign w:val="baseline"/>
        </w:rPr>
        <w:t>linear</w:t>
      </w:r>
      <w:r>
        <w:rPr>
          <w:spacing w:val="12"/>
          <w:vertAlign w:val="baseline"/>
        </w:rPr>
        <w:t> </w:t>
      </w:r>
      <w:r>
        <w:rPr>
          <w:vertAlign w:val="baseline"/>
        </w:rPr>
        <w:t>interpolation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parasite</w:t>
      </w:r>
      <w:r>
        <w:rPr>
          <w:spacing w:val="13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3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13"/>
          <w:vertAlign w:val="baseline"/>
        </w:rPr>
        <w:t> </w:t>
      </w:r>
      <w:r>
        <w:rPr>
          <w:vertAlign w:val="baseline"/>
        </w:rPr>
        <w:t>curves</w:t>
      </w:r>
      <w:r>
        <w:rPr>
          <w:spacing w:val="16"/>
          <w:vertAlign w:val="baseline"/>
        </w:rPr>
        <w:t> </w:t>
      </w:r>
      <w:r>
        <w:rPr>
          <w:vertAlign w:val="baseline"/>
        </w:rPr>
        <w:t>(concentration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2"/>
        <w:jc w:val="both"/>
      </w:pPr>
      <w:r>
        <w:rPr/>
        <w:t>versus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inhibition)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parasite-extract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(Mustofa,</w:t>
      </w:r>
      <w:r>
        <w:rPr>
          <w:spacing w:val="1"/>
        </w:rPr>
        <w:t> </w:t>
      </w:r>
      <w:r>
        <w:rPr/>
        <w:t>Sholikhah</w:t>
      </w:r>
      <w:r>
        <w:rPr>
          <w:spacing w:val="-1"/>
        </w:rPr>
        <w:t> </w:t>
      </w:r>
      <w:r>
        <w:rPr/>
        <w:t>and Wahyuono, 2007).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062" w:val="left" w:leader="none"/>
        </w:tabs>
        <w:spacing w:line="240" w:lineRule="auto" w:before="0" w:after="0"/>
        <w:ind w:left="1061" w:right="0" w:hanging="541"/>
        <w:jc w:val="both"/>
      </w:pPr>
      <w:bookmarkStart w:name="_TOC_250018" w:id="34"/>
      <w:r>
        <w:rPr/>
        <w:t>Thresholds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>
          <w:i/>
        </w:rPr>
        <w:t>In</w:t>
      </w:r>
      <w:r>
        <w:rPr>
          <w:i/>
          <w:spacing w:val="-3"/>
        </w:rPr>
        <w:t> </w:t>
      </w:r>
      <w:r>
        <w:rPr>
          <w:i/>
        </w:rPr>
        <w:t>Vitro</w:t>
      </w:r>
      <w:r>
        <w:rPr>
          <w:i/>
          <w:spacing w:val="-1"/>
        </w:rPr>
        <w:t> </w:t>
      </w:r>
      <w:r>
        <w:rPr/>
        <w:t>Antimalarial</w:t>
      </w:r>
      <w:r>
        <w:rPr>
          <w:spacing w:val="-1"/>
        </w:rPr>
        <w:t> </w:t>
      </w:r>
      <w:bookmarkEnd w:id="34"/>
      <w:r>
        <w:rPr/>
        <w:t>Activity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0" w:firstLine="660"/>
        <w:jc w:val="both"/>
      </w:pPr>
      <w:r>
        <w:rPr/>
        <w:t>The thresholds for the </w:t>
      </w:r>
      <w:r>
        <w:rPr>
          <w:i/>
        </w:rPr>
        <w:t>in vitro </w:t>
      </w:r>
      <w:r>
        <w:rPr/>
        <w:t>antimalarial activity of the plant extracts were obtain</w:t>
      </w:r>
      <w:r>
        <w:rPr>
          <w:spacing w:val="1"/>
        </w:rPr>
        <w:t> </w:t>
      </w:r>
      <w:r>
        <w:rPr/>
        <w:t>according to Gessler, Nkunya, Nwasumbi, Heinrich and Tonner (1994). It is classified as</w:t>
      </w:r>
      <w:r>
        <w:rPr>
          <w:spacing w:val="1"/>
        </w:rPr>
        <w:t> </w:t>
      </w:r>
      <w:r>
        <w:rPr/>
        <w:t>follows: extract with IC</w:t>
      </w:r>
      <w:r>
        <w:rPr>
          <w:vertAlign w:val="subscript"/>
        </w:rPr>
        <w:t>50</w:t>
      </w:r>
      <w:r>
        <w:rPr>
          <w:vertAlign w:val="baseline"/>
        </w:rPr>
        <w:t> less than 10µg/ml is considered very good, from 10 to 50µg/ml is</w:t>
      </w:r>
      <w:r>
        <w:rPr>
          <w:spacing w:val="1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over 50µg/ml is considered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have low activity.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002" w:val="left" w:leader="none"/>
        </w:tabs>
        <w:spacing w:line="240" w:lineRule="auto" w:before="0" w:after="0"/>
        <w:ind w:left="1001" w:right="0" w:hanging="481"/>
        <w:jc w:val="both"/>
      </w:pPr>
      <w:bookmarkStart w:name="_TOC_250017" w:id="35"/>
      <w:r>
        <w:rPr/>
        <w:t>COLLECTION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bookmarkEnd w:id="35"/>
      <w:r>
        <w:rPr/>
        <w:t>ANIMALS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69"/>
        <w:jc w:val="both"/>
      </w:pPr>
      <w:r>
        <w:rPr/>
        <w:t>Animals used in this study were adult male and female mice (</w:t>
      </w:r>
      <w:r>
        <w:rPr>
          <w:i/>
        </w:rPr>
        <w:t>Apodemus sylvaticus</w:t>
      </w:r>
      <w:r>
        <w:rPr/>
        <w:t>) and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(</w:t>
      </w:r>
      <w:r>
        <w:rPr>
          <w:i/>
        </w:rPr>
        <w:t>Ratus</w:t>
      </w:r>
      <w:r>
        <w:rPr>
          <w:i/>
          <w:spacing w:val="1"/>
        </w:rPr>
        <w:t> </w:t>
      </w:r>
      <w:r>
        <w:rPr>
          <w:i/>
        </w:rPr>
        <w:t>norvegicus</w:t>
      </w:r>
      <w:r>
        <w:rPr/>
        <w:t>)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animal</w:t>
      </w:r>
      <w:r>
        <w:rPr>
          <w:spacing w:val="1"/>
        </w:rPr>
        <w:t> </w:t>
      </w:r>
      <w:r>
        <w:rPr/>
        <w:t>house of</w:t>
      </w:r>
      <w:r>
        <w:rPr>
          <w:spacing w:val="60"/>
        </w:rPr>
        <w:t> </w:t>
      </w:r>
      <w:r>
        <w:rPr/>
        <w:t>the University of Jos.</w:t>
      </w:r>
      <w:r>
        <w:rPr>
          <w:spacing w:val="1"/>
        </w:rPr>
        <w:t> </w:t>
      </w:r>
      <w:r>
        <w:rPr/>
        <w:t>These animals were acclimatized for the period of 7 days to room temperature and humility</w:t>
      </w:r>
      <w:r>
        <w:rPr>
          <w:spacing w:val="1"/>
        </w:rPr>
        <w:t> </w:t>
      </w:r>
      <w:r>
        <w:rPr/>
        <w:t>before they are used.   They were housed in standard cages and maintained on standard</w:t>
      </w:r>
      <w:r>
        <w:rPr>
          <w:spacing w:val="1"/>
        </w:rPr>
        <w:t> </w:t>
      </w:r>
      <w:r>
        <w:rPr/>
        <w:t>animal pellets 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>
          <w:i/>
        </w:rPr>
        <w:t>ad libitum</w:t>
      </w:r>
      <w:r>
        <w:rPr/>
        <w:t>. All experiments involving animals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conducted in</w:t>
      </w:r>
      <w:r>
        <w:rPr>
          <w:spacing w:val="1"/>
        </w:rPr>
        <w:t> </w:t>
      </w:r>
      <w:r>
        <w:rPr/>
        <w:t>the animal house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Jos.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242" w:val="left" w:leader="none"/>
        </w:tabs>
        <w:spacing w:line="240" w:lineRule="auto" w:before="0" w:after="0"/>
        <w:ind w:left="1241" w:right="0" w:hanging="661"/>
        <w:jc w:val="both"/>
      </w:pPr>
      <w:bookmarkStart w:name="_TOC_250016" w:id="36"/>
      <w:r>
        <w:rPr/>
        <w:t>ACUTE</w:t>
      </w:r>
      <w:r>
        <w:rPr>
          <w:spacing w:val="-2"/>
        </w:rPr>
        <w:t> </w:t>
      </w:r>
      <w:r>
        <w:rPr/>
        <w:t>TOXICITY</w:t>
      </w:r>
      <w:r>
        <w:rPr>
          <w:spacing w:val="-2"/>
        </w:rPr>
        <w:t> </w:t>
      </w:r>
      <w:bookmarkEnd w:id="36"/>
      <w:r>
        <w:rPr/>
        <w:t>TEST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881" w:right="266" w:firstLine="660"/>
        <w:jc w:val="both"/>
      </w:pPr>
      <w:r>
        <w:rPr/>
        <w:t>The acute toxicity of plant extracts were tested on albino rats (</w:t>
      </w:r>
      <w:r>
        <w:rPr>
          <w:i/>
        </w:rPr>
        <w:t>R. norvegicus) </w:t>
      </w:r>
      <w:r>
        <w:rPr/>
        <w:t>as</w:t>
      </w:r>
      <w:r>
        <w:rPr>
          <w:spacing w:val="1"/>
        </w:rPr>
        <w:t> </w:t>
      </w:r>
      <w:r>
        <w:rPr/>
        <w:t>described by Tanira, Shah, mohsin, Ageel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Qureshi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Sixty five rats were</w:t>
      </w:r>
      <w:r>
        <w:rPr>
          <w:spacing w:val="1"/>
        </w:rPr>
        <w:t> </w:t>
      </w:r>
      <w:r>
        <w:rPr/>
        <w:t>divided into 13 groups of 5 rats each. The first group served as control and the remaining</w:t>
      </w:r>
      <w:r>
        <w:rPr>
          <w:spacing w:val="1"/>
        </w:rPr>
        <w:t> </w:t>
      </w:r>
      <w:r>
        <w:rPr/>
        <w:t>12 groups were further subdivided into 4 major groups of 3 sets of rats each. Each set of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500mg/kg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1000mg/kg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3000mg/kg of extracts. Control rats were kept under the same conditions without any</w:t>
      </w:r>
      <w:r>
        <w:rPr>
          <w:spacing w:val="1"/>
        </w:rPr>
        <w:t> </w:t>
      </w:r>
      <w:r>
        <w:rPr/>
        <w:t>treatments.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animals</w:t>
      </w:r>
      <w:r>
        <w:rPr>
          <w:spacing w:val="43"/>
        </w:rPr>
        <w:t> </w:t>
      </w:r>
      <w:r>
        <w:rPr/>
        <w:t>were</w:t>
      </w:r>
      <w:r>
        <w:rPr>
          <w:spacing w:val="39"/>
        </w:rPr>
        <w:t> </w:t>
      </w:r>
      <w:r>
        <w:rPr/>
        <w:t>routinely</w:t>
      </w:r>
      <w:r>
        <w:rPr>
          <w:spacing w:val="35"/>
        </w:rPr>
        <w:t> </w:t>
      </w:r>
      <w:r>
        <w:rPr/>
        <w:t>inspected</w:t>
      </w:r>
      <w:r>
        <w:rPr>
          <w:spacing w:val="40"/>
        </w:rPr>
        <w:t> </w:t>
      </w:r>
      <w:r>
        <w:rPr/>
        <w:t>for</w:t>
      </w:r>
      <w:r>
        <w:rPr>
          <w:spacing w:val="39"/>
        </w:rPr>
        <w:t> </w:t>
      </w:r>
      <w:r>
        <w:rPr/>
        <w:t>appearances</w:t>
      </w:r>
      <w:r>
        <w:rPr>
          <w:spacing w:val="40"/>
        </w:rPr>
        <w:t> </w:t>
      </w:r>
      <w:r>
        <w:rPr/>
        <w:t>or</w:t>
      </w:r>
      <w:r>
        <w:rPr>
          <w:spacing w:val="39"/>
        </w:rPr>
        <w:t> </w:t>
      </w:r>
      <w:r>
        <w:rPr/>
        <w:t>signs</w:t>
      </w:r>
      <w:r>
        <w:rPr>
          <w:spacing w:val="40"/>
        </w:rPr>
        <w:t> </w:t>
      </w:r>
      <w:r>
        <w:rPr/>
        <w:t>of</w:t>
      </w:r>
      <w:r>
        <w:rPr>
          <w:spacing w:val="48"/>
        </w:rPr>
        <w:t> </w:t>
      </w:r>
      <w:r>
        <w:rPr/>
        <w:t>toxicity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881" w:right="274"/>
      </w:pPr>
      <w:r>
        <w:rPr/>
        <w:t>such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tremors,</w:t>
      </w:r>
      <w:r>
        <w:rPr>
          <w:spacing w:val="27"/>
        </w:rPr>
        <w:t> </w:t>
      </w:r>
      <w:r>
        <w:rPr/>
        <w:t>weakness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refusal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feeds,</w:t>
      </w:r>
      <w:r>
        <w:rPr>
          <w:spacing w:val="30"/>
        </w:rPr>
        <w:t> </w:t>
      </w:r>
      <w:r>
        <w:rPr/>
        <w:t>fallng</w:t>
      </w:r>
      <w:r>
        <w:rPr>
          <w:spacing w:val="26"/>
        </w:rPr>
        <w:t> </w:t>
      </w:r>
      <w:r>
        <w:rPr/>
        <w:t>off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hair,</w:t>
      </w:r>
      <w:r>
        <w:rPr>
          <w:spacing w:val="29"/>
        </w:rPr>
        <w:t> </w:t>
      </w:r>
      <w:r>
        <w:rPr/>
        <w:t>coma</w:t>
      </w:r>
      <w:r>
        <w:rPr>
          <w:spacing w:val="29"/>
        </w:rPr>
        <w:t> </w:t>
      </w:r>
      <w:r>
        <w:rPr/>
        <w:t>or</w:t>
      </w:r>
      <w:r>
        <w:rPr>
          <w:spacing w:val="26"/>
        </w:rPr>
        <w:t> </w:t>
      </w:r>
      <w:r>
        <w:rPr/>
        <w:t>even</w:t>
      </w:r>
      <w:r>
        <w:rPr>
          <w:spacing w:val="27"/>
        </w:rPr>
        <w:t> </w:t>
      </w:r>
      <w:r>
        <w:rPr/>
        <w:t>death</w:t>
      </w:r>
      <w:r>
        <w:rPr>
          <w:spacing w:val="-57"/>
        </w:rPr>
        <w:t> </w:t>
      </w:r>
      <w:r>
        <w:rPr/>
        <w:t>after</w:t>
      </w:r>
      <w:r>
        <w:rPr>
          <w:spacing w:val="-1"/>
        </w:rPr>
        <w:t> </w:t>
      </w:r>
      <w:r>
        <w:rPr/>
        <w:t>48 hours.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1182" w:val="left" w:leader="none"/>
        </w:tabs>
        <w:spacing w:line="240" w:lineRule="auto" w:before="0" w:after="0"/>
        <w:ind w:left="1181" w:right="0" w:hanging="601"/>
        <w:jc w:val="both"/>
      </w:pPr>
      <w:bookmarkStart w:name="_TOC_250015" w:id="37"/>
      <w:r>
        <w:rPr/>
        <w:t>ANTI-INFLAMMATORY</w:t>
      </w:r>
      <w:r>
        <w:rPr>
          <w:spacing w:val="-4"/>
        </w:rPr>
        <w:t> </w:t>
      </w:r>
      <w:bookmarkEnd w:id="37"/>
      <w:r>
        <w:rPr/>
        <w:t>TEST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1"/>
        </w:numPr>
        <w:tabs>
          <w:tab w:pos="1242" w:val="left" w:leader="none"/>
        </w:tabs>
        <w:spacing w:line="240" w:lineRule="auto" w:before="0" w:after="0"/>
        <w:ind w:left="1241" w:right="0" w:hanging="661"/>
        <w:jc w:val="both"/>
      </w:pPr>
      <w:bookmarkStart w:name="_TOC_250014" w:id="38"/>
      <w:r>
        <w:rPr/>
        <w:t>Topical</w:t>
      </w:r>
      <w:r>
        <w:rPr>
          <w:spacing w:val="-2"/>
        </w:rPr>
        <w:t> </w:t>
      </w:r>
      <w:r>
        <w:rPr/>
        <w:t>Oedema :</w:t>
      </w:r>
      <w:r>
        <w:rPr>
          <w:spacing w:val="-3"/>
        </w:rPr>
        <w:t> </w:t>
      </w:r>
      <w:r>
        <w:rPr/>
        <w:t>Xylene</w:t>
      </w:r>
      <w:r>
        <w:rPr>
          <w:spacing w:val="-2"/>
        </w:rPr>
        <w:t> </w:t>
      </w:r>
      <w:r>
        <w:rPr/>
        <w:t>Induced</w:t>
      </w:r>
      <w:r>
        <w:rPr>
          <w:spacing w:val="-2"/>
        </w:rPr>
        <w:t> </w:t>
      </w:r>
      <w:bookmarkEnd w:id="38"/>
      <w:r>
        <w:rPr/>
        <w:t>Oedema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0" w:firstLine="660"/>
        <w:jc w:val="both"/>
      </w:pPr>
      <w:r>
        <w:rPr/>
        <w:t>The effect of aqueous and ethanolic 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citratus </w:t>
      </w:r>
      <w:r>
        <w:rPr/>
        <w:t>on</w:t>
      </w:r>
      <w:r>
        <w:rPr>
          <w:spacing w:val="1"/>
        </w:rPr>
        <w:t> </w:t>
      </w:r>
      <w:r>
        <w:rPr/>
        <w:t>topical</w:t>
      </w:r>
      <w:r>
        <w:rPr>
          <w:spacing w:val="20"/>
        </w:rPr>
        <w:t> </w:t>
      </w:r>
      <w:r>
        <w:rPr/>
        <w:t>acute</w:t>
      </w:r>
      <w:r>
        <w:rPr>
          <w:spacing w:val="22"/>
        </w:rPr>
        <w:t> </w:t>
      </w:r>
      <w:r>
        <w:rPr/>
        <w:t>oedema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assessed</w:t>
      </w:r>
      <w:r>
        <w:rPr>
          <w:spacing w:val="21"/>
        </w:rPr>
        <w:t> </w:t>
      </w:r>
      <w:r>
        <w:rPr/>
        <w:t>using</w:t>
      </w:r>
      <w:r>
        <w:rPr>
          <w:spacing w:val="17"/>
        </w:rPr>
        <w:t> </w:t>
      </w:r>
      <w:r>
        <w:rPr/>
        <w:t>xylene-</w:t>
      </w:r>
      <w:r>
        <w:rPr>
          <w:spacing w:val="23"/>
        </w:rPr>
        <w:t> </w:t>
      </w:r>
      <w:r>
        <w:rPr/>
        <w:t>induced</w:t>
      </w:r>
      <w:r>
        <w:rPr>
          <w:spacing w:val="20"/>
        </w:rPr>
        <w:t> </w:t>
      </w:r>
      <w:r>
        <w:rPr/>
        <w:t>ear</w:t>
      </w:r>
      <w:r>
        <w:rPr>
          <w:spacing w:val="20"/>
        </w:rPr>
        <w:t> </w:t>
      </w:r>
      <w:r>
        <w:rPr/>
        <w:t>oedema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mice</w:t>
      </w:r>
      <w:r>
        <w:rPr>
          <w:spacing w:val="23"/>
        </w:rPr>
        <w:t> </w:t>
      </w:r>
      <w:r>
        <w:rPr/>
        <w:t>as</w:t>
      </w:r>
      <w:r>
        <w:rPr>
          <w:spacing w:val="20"/>
        </w:rPr>
        <w:t> </w:t>
      </w:r>
      <w:r>
        <w:rPr/>
        <w:t>described</w:t>
      </w:r>
      <w:r>
        <w:rPr>
          <w:spacing w:val="-57"/>
        </w:rPr>
        <w:t> </w:t>
      </w:r>
      <w:r>
        <w:rPr/>
        <w:t>by Okoli, Akah and Ezugworie (2005). Swiss albino mice (</w:t>
      </w:r>
      <w:r>
        <w:rPr>
          <w:i/>
        </w:rPr>
        <w:t>A. sylvaticus</w:t>
      </w:r>
      <w:r>
        <w:rPr/>
        <w:t>) (20-25g) received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(5g/ear)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/>
        <w:t>,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/>
        <w:t>, aqueous extract of </w:t>
      </w:r>
      <w:r>
        <w:rPr>
          <w:i/>
        </w:rPr>
        <w:t>C. citratus </w:t>
      </w:r>
      <w:r>
        <w:rPr/>
        <w:t>or ethanol extract of </w:t>
      </w:r>
      <w:r>
        <w:rPr>
          <w:i/>
        </w:rPr>
        <w:t>C. citratus </w:t>
      </w:r>
      <w:r>
        <w:rPr/>
        <w:t>on the anterior</w:t>
      </w:r>
      <w:r>
        <w:rPr>
          <w:spacing w:val="1"/>
        </w:rPr>
        <w:t> </w:t>
      </w:r>
      <w:r>
        <w:rPr/>
        <w:t>surface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right</w:t>
      </w:r>
      <w:r>
        <w:rPr>
          <w:spacing w:val="13"/>
        </w:rPr>
        <w:t> </w:t>
      </w:r>
      <w:r>
        <w:rPr/>
        <w:t>ear</w:t>
      </w:r>
      <w:r>
        <w:rPr>
          <w:spacing w:val="15"/>
        </w:rPr>
        <w:t> </w:t>
      </w:r>
      <w:r>
        <w:rPr/>
        <w:t>while</w:t>
      </w:r>
      <w:r>
        <w:rPr>
          <w:spacing w:val="14"/>
        </w:rPr>
        <w:t> </w:t>
      </w:r>
      <w:r>
        <w:rPr/>
        <w:t>xylene</w:t>
      </w:r>
      <w:r>
        <w:rPr>
          <w:spacing w:val="12"/>
        </w:rPr>
        <w:t> </w:t>
      </w:r>
      <w:r>
        <w:rPr/>
        <w:t>(0.08ml)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instantly</w:t>
      </w:r>
      <w:r>
        <w:rPr>
          <w:spacing w:val="11"/>
        </w:rPr>
        <w:t> </w:t>
      </w:r>
      <w:r>
        <w:rPr/>
        <w:t>applied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posterior</w:t>
      </w:r>
      <w:r>
        <w:rPr>
          <w:spacing w:val="12"/>
        </w:rPr>
        <w:t> </w:t>
      </w:r>
      <w:r>
        <w:rPr/>
        <w:t>surface</w:t>
      </w:r>
      <w:r>
        <w:rPr>
          <w:spacing w:val="-57"/>
        </w:rPr>
        <w:t> </w:t>
      </w:r>
      <w:r>
        <w:rPr/>
        <w:t>of the same ear. The control animals received 0.2ml of distilled water on the anterior surface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0.08ml xylene</w:t>
      </w:r>
      <w:r>
        <w:rPr>
          <w:spacing w:val="-1"/>
        </w:rPr>
        <w:t> </w:t>
      </w:r>
      <w:r>
        <w:rPr/>
        <w:t>on the posterior</w:t>
      </w:r>
      <w:r>
        <w:rPr>
          <w:spacing w:val="-1"/>
        </w:rPr>
        <w:t> </w:t>
      </w:r>
      <w:r>
        <w:rPr/>
        <w:t>surface.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left ears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left untreated.</w:t>
      </w:r>
    </w:p>
    <w:p>
      <w:pPr>
        <w:pStyle w:val="BodyText"/>
        <w:spacing w:line="480" w:lineRule="auto" w:before="1"/>
        <w:ind w:left="521" w:right="271" w:firstLine="720"/>
        <w:jc w:val="both"/>
      </w:pPr>
      <w:r>
        <w:rPr/>
        <w:t>After 3 hours of xylene application, oedema produced was measured with micrometer</w:t>
      </w:r>
      <w:r>
        <w:rPr>
          <w:spacing w:val="-57"/>
        </w:rPr>
        <w:t> </w:t>
      </w:r>
      <w:r>
        <w:rPr/>
        <w:t>screw guage (Moore and Wright, England) (Inoue, Mori, Shibata and Koshihara, 1989). The</w:t>
      </w:r>
      <w:r>
        <w:rPr>
          <w:spacing w:val="1"/>
        </w:rPr>
        <w:t> </w:t>
      </w:r>
      <w:r>
        <w:rPr/>
        <w:t>difference in thickness of ear from right treated and left untreated ears was calculated and</w:t>
      </w:r>
      <w:r>
        <w:rPr>
          <w:spacing w:val="1"/>
        </w:rPr>
        <w:t> </w:t>
      </w:r>
      <w:r>
        <w:rPr/>
        <w:t>used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measure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oedema</w:t>
      </w:r>
      <w:r>
        <w:rPr>
          <w:spacing w:val="27"/>
        </w:rPr>
        <w:t> </w:t>
      </w:r>
      <w:r>
        <w:rPr/>
        <w:t>(Okoli,</w:t>
      </w:r>
      <w:r>
        <w:rPr>
          <w:spacing w:val="27"/>
        </w:rPr>
        <w:t> </w:t>
      </w:r>
      <w:r>
        <w:rPr/>
        <w:t>Akah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Ezugworie,</w:t>
      </w:r>
      <w:r>
        <w:rPr>
          <w:spacing w:val="28"/>
        </w:rPr>
        <w:t> </w:t>
      </w:r>
      <w:r>
        <w:rPr/>
        <w:t>2005).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level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inhibition</w:t>
      </w:r>
      <w:r>
        <w:rPr>
          <w:spacing w:val="-58"/>
        </w:rPr>
        <w:t> </w:t>
      </w:r>
      <w:r>
        <w:rPr/>
        <w:t>(%)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oedema was calculated 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relationship:</w:t>
      </w:r>
    </w:p>
    <w:p>
      <w:pPr>
        <w:pStyle w:val="BodyText"/>
        <w:spacing w:line="480" w:lineRule="auto"/>
        <w:ind w:left="1541" w:right="3691" w:firstLine="663"/>
      </w:pPr>
      <w:r>
        <w:rPr/>
        <w:t>Inhibition (%) = 100[1 – (Et/Ec)],</w:t>
      </w:r>
      <w:r>
        <w:rPr>
          <w:spacing w:val="1"/>
        </w:rPr>
        <w:t> </w:t>
      </w:r>
      <w:r>
        <w:rPr/>
        <w:t>Where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/>
        <w:t>=average</w:t>
      </w:r>
      <w:r>
        <w:rPr>
          <w:spacing w:val="-4"/>
        </w:rPr>
        <w:t> </w:t>
      </w:r>
      <w:r>
        <w:rPr/>
        <w:t>oedema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treated</w:t>
      </w:r>
      <w:r>
        <w:rPr>
          <w:spacing w:val="-2"/>
        </w:rPr>
        <w:t> </w:t>
      </w:r>
      <w:r>
        <w:rPr/>
        <w:t>ear,</w:t>
      </w:r>
    </w:p>
    <w:p>
      <w:pPr>
        <w:pStyle w:val="BodyText"/>
        <w:ind w:left="2201"/>
      </w:pPr>
      <w:r>
        <w:rPr/>
        <w:t>Ec</w:t>
      </w:r>
      <w:r>
        <w:rPr>
          <w:spacing w:val="-3"/>
        </w:rPr>
        <w:t> </w:t>
      </w:r>
      <w:r>
        <w:rPr/>
        <w:t>=average</w:t>
      </w:r>
      <w:r>
        <w:rPr>
          <w:spacing w:val="-2"/>
        </w:rPr>
        <w:t> </w:t>
      </w:r>
      <w:r>
        <w:rPr/>
        <w:t>oedema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treated</w:t>
      </w:r>
      <w:r>
        <w:rPr>
          <w:spacing w:val="1"/>
        </w:rPr>
        <w:t> </w:t>
      </w:r>
      <w:r>
        <w:rPr/>
        <w:t>control.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1"/>
        </w:numPr>
        <w:tabs>
          <w:tab w:pos="1061" w:val="left" w:leader="none"/>
          <w:tab w:pos="1062" w:val="left" w:leader="none"/>
        </w:tabs>
        <w:spacing w:line="240" w:lineRule="auto" w:before="233" w:after="0"/>
        <w:ind w:left="1121" w:right="2966" w:hanging="600"/>
        <w:jc w:val="left"/>
      </w:pP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ANALGESIC</w:t>
      </w:r>
      <w:r>
        <w:rPr>
          <w:spacing w:val="-5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PLANTS’</w:t>
      </w:r>
      <w:r>
        <w:rPr>
          <w:spacing w:val="-57"/>
        </w:rPr>
        <w:t> </w:t>
      </w:r>
      <w:r>
        <w:rPr/>
        <w:t>EXTRACTS.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1"/>
        </w:numPr>
        <w:tabs>
          <w:tab w:pos="1062" w:val="left" w:leader="none"/>
        </w:tabs>
        <w:spacing w:line="240" w:lineRule="auto" w:before="0" w:after="0"/>
        <w:ind w:left="1061" w:right="0" w:hanging="541"/>
        <w:jc w:val="both"/>
        <w:rPr>
          <w:b/>
          <w:sz w:val="24"/>
        </w:rPr>
      </w:pPr>
      <w:r>
        <w:rPr>
          <w:b/>
          <w:sz w:val="24"/>
        </w:rPr>
        <w:t>Acetic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Acid-induced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Writhing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acetic</w:t>
      </w:r>
      <w:r>
        <w:rPr>
          <w:spacing w:val="60"/>
        </w:rPr>
        <w:t> </w:t>
      </w:r>
      <w:r>
        <w:rPr/>
        <w:t>acid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writhings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(Winter,</w:t>
      </w:r>
      <w:r>
        <w:rPr>
          <w:spacing w:val="1"/>
        </w:rPr>
        <w:t> </w:t>
      </w:r>
      <w:r>
        <w:rPr/>
        <w:t>Risley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Nuss,</w:t>
      </w:r>
      <w:r>
        <w:rPr>
          <w:spacing w:val="1"/>
        </w:rPr>
        <w:t> </w:t>
      </w:r>
      <w:r>
        <w:rPr/>
        <w:t>1963;</w:t>
      </w:r>
      <w:r>
        <w:rPr>
          <w:spacing w:val="1"/>
        </w:rPr>
        <w:t> </w:t>
      </w:r>
      <w:r>
        <w:rPr/>
        <w:t>Ahmed,</w:t>
      </w:r>
      <w:r>
        <w:rPr>
          <w:spacing w:val="1"/>
        </w:rPr>
        <w:t> </w:t>
      </w:r>
      <w:r>
        <w:rPr/>
        <w:t>Selim,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Choudhuri,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injected</w:t>
      </w:r>
      <w:r>
        <w:rPr>
          <w:spacing w:val="1"/>
        </w:rPr>
        <w:t> </w:t>
      </w:r>
      <w:r>
        <w:rPr/>
        <w:t>intraperitoneally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animals and the response was the contraction of the abdominal muscles and the</w:t>
      </w:r>
      <w:r>
        <w:rPr>
          <w:spacing w:val="-57"/>
        </w:rPr>
        <w:t> </w:t>
      </w:r>
      <w:r>
        <w:rPr/>
        <w:t>stretching of the hind limps. Fifty winstar mice were randomly divided into 10 groups of five</w:t>
      </w:r>
      <w:r>
        <w:rPr>
          <w:spacing w:val="-57"/>
        </w:rPr>
        <w:t> </w:t>
      </w:r>
      <w:r>
        <w:rPr/>
        <w:t>each. The control, (group I) received distilled water (10ml/kg body weight, group II received</w:t>
      </w:r>
      <w:r>
        <w:rPr>
          <w:spacing w:val="1"/>
        </w:rPr>
        <w:t> </w:t>
      </w:r>
      <w:r>
        <w:rPr/>
        <w:t>the standard drug- Piroxicam (20mg/kg body weight) and the test groups (groups III, IV, V,</w:t>
      </w:r>
      <w:r>
        <w:rPr>
          <w:spacing w:val="1"/>
        </w:rPr>
        <w:t> </w:t>
      </w:r>
      <w:r>
        <w:rPr/>
        <w:t>VI, VII, VIII, IX and X) were treated with 50mg/kg or 100mg/kg body weight of water or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extracts.</w:t>
      </w:r>
      <w:r>
        <w:rPr>
          <w:spacing w:val="1"/>
        </w:rPr>
        <w:t> </w:t>
      </w:r>
      <w:r>
        <w:rPr/>
        <w:t>After 30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of drug administration,</w:t>
      </w:r>
      <w:r>
        <w:rPr>
          <w:spacing w:val="1"/>
        </w:rPr>
        <w:t> </w:t>
      </w:r>
      <w:r>
        <w:rPr/>
        <w:t>0.7% acetic acid</w:t>
      </w:r>
      <w:r>
        <w:rPr>
          <w:spacing w:val="1"/>
        </w:rPr>
        <w:t> </w:t>
      </w:r>
      <w:r>
        <w:rPr/>
        <w:t>solution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given to each mouse at the dose of 0.1ml/kg body weight. The number of writhing was</w:t>
      </w:r>
      <w:r>
        <w:rPr>
          <w:spacing w:val="1"/>
        </w:rPr>
        <w:t> </w:t>
      </w:r>
      <w:r>
        <w:rPr/>
        <w:t>counted for 15 minutes, starting 5 minutes after acetic acid injection. A significant 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 positive analgesic response</w:t>
      </w:r>
      <w:r>
        <w:rPr>
          <w:spacing w:val="1"/>
        </w:rPr>
        <w:t> </w:t>
      </w:r>
      <w:r>
        <w:rPr/>
        <w:t>(Sutharson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2007; Musa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2008).</w:t>
      </w:r>
      <w:r>
        <w:rPr>
          <w:spacing w:val="-57"/>
        </w:rPr>
        <w:t> </w:t>
      </w:r>
      <w:r>
        <w:rPr/>
        <w:t>The percentage of inhibition of writhing offered by the extracts to the animals was calculated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compared with the</w:t>
      </w:r>
      <w:r>
        <w:rPr>
          <w:spacing w:val="-1"/>
        </w:rPr>
        <w:t> </w:t>
      </w:r>
      <w:r>
        <w:rPr/>
        <w:t>control.</w:t>
      </w:r>
      <w:r>
        <w:rPr>
          <w:spacing w:val="2"/>
        </w:rPr>
        <w:t> </w:t>
      </w:r>
      <w:r>
        <w:rPr/>
        <w:t>It was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before="38"/>
        <w:ind w:left="2921"/>
      </w:pPr>
      <w:r>
        <w:rPr/>
        <w:t>Inhibition</w:t>
      </w:r>
      <w:r>
        <w:rPr>
          <w:spacing w:val="-3"/>
        </w:rPr>
        <w:t> </w:t>
      </w:r>
      <w:r>
        <w:rPr/>
        <w:t>(%)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>
          <w:spacing w:val="1"/>
          <w:w w:val="99"/>
          <w:position w:val="-10"/>
        </w:rPr>
        <w:drawing>
          <wp:inline distT="0" distB="0" distL="0" distR="0">
            <wp:extent cx="781685" cy="23812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99"/>
          <w:position w:val="-10"/>
        </w:rPr>
      </w:r>
    </w:p>
    <w:p>
      <w:pPr>
        <w:pStyle w:val="BodyText"/>
        <w:tabs>
          <w:tab w:pos="2662" w:val="left" w:leader="none"/>
          <w:tab w:pos="7305" w:val="left" w:leader="none"/>
        </w:tabs>
        <w:spacing w:line="482" w:lineRule="auto" w:before="306"/>
        <w:ind w:left="1721" w:right="1748" w:hanging="60"/>
      </w:pPr>
      <w:r>
        <w:rPr/>
        <w:drawing>
          <wp:anchor distT="0" distB="0" distL="0" distR="0" allowOverlap="1" layoutInCell="1" locked="0" behindDoc="1" simplePos="0" relativeHeight="486208512">
            <wp:simplePos x="0" y="0"/>
            <wp:positionH relativeFrom="page">
              <wp:posOffset>2566670</wp:posOffset>
            </wp:positionH>
            <wp:positionV relativeFrom="paragraph">
              <wp:posOffset>220866</wp:posOffset>
            </wp:positionV>
            <wp:extent cx="190500" cy="11470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09024">
            <wp:simplePos x="0" y="0"/>
            <wp:positionH relativeFrom="page">
              <wp:posOffset>5532120</wp:posOffset>
            </wp:positionH>
            <wp:positionV relativeFrom="paragraph">
              <wp:posOffset>220866</wp:posOffset>
            </wp:positionV>
            <wp:extent cx="172085" cy="11470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1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  <w:tab/>
        <w:t>=</w:t>
      </w:r>
      <w:r>
        <w:rPr>
          <w:spacing w:val="-2"/>
        </w:rPr>
        <w:t> </w:t>
      </w:r>
      <w:r>
        <w:rPr/>
        <w:t>mean 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writhing</w:t>
      </w:r>
      <w:r>
        <w:rPr>
          <w:spacing w:val="-3"/>
        </w:rPr>
        <w:t> </w:t>
      </w:r>
      <w:r>
        <w:rPr/>
        <w:t>in control</w:t>
      </w:r>
      <w:r>
        <w:rPr>
          <w:spacing w:val="-1"/>
        </w:rPr>
        <w:t> </w:t>
      </w:r>
      <w:r>
        <w:rPr/>
        <w:t>group;</w:t>
        <w:tab/>
        <w:t>=</w:t>
      </w:r>
      <w:r>
        <w:rPr>
          <w:spacing w:val="-14"/>
        </w:rPr>
        <w:t> </w:t>
      </w:r>
      <w:r>
        <w:rPr/>
        <w:t>mean</w:t>
      </w:r>
      <w:r>
        <w:rPr>
          <w:spacing w:val="-57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writhing</w:t>
      </w:r>
      <w:r>
        <w:rPr>
          <w:spacing w:val="-3"/>
        </w:rPr>
        <w:t> </w:t>
      </w:r>
      <w:r>
        <w:rPr/>
        <w:t>in treated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1122" w:val="left" w:leader="none"/>
        </w:tabs>
        <w:spacing w:line="240" w:lineRule="auto" w:before="0" w:after="0"/>
        <w:ind w:left="1121" w:right="0" w:hanging="601"/>
        <w:jc w:val="left"/>
      </w:pPr>
      <w:bookmarkStart w:name="_TOC_250013" w:id="39"/>
      <w:r>
        <w:rPr/>
        <w:t>STATISTICAL</w:t>
      </w:r>
      <w:r>
        <w:rPr>
          <w:spacing w:val="-2"/>
        </w:rPr>
        <w:t> </w:t>
      </w:r>
      <w:bookmarkEnd w:id="39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4" w:firstLine="300"/>
        <w:jc w:val="both"/>
      </w:pPr>
      <w:r>
        <w:rPr/>
        <w:t>The SSPS was used to calculate mean parasite growth and percentage parasite inhibition.</w:t>
      </w:r>
      <w:r>
        <w:rPr>
          <w:spacing w:val="1"/>
        </w:rPr>
        <w:t> </w:t>
      </w:r>
      <w:r>
        <w:rPr/>
        <w:t>The student t-test was used to statistically analyze the data and values of P≤ 0.05 were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significant.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521"/>
        <w:rPr>
          <w:sz w:val="20"/>
        </w:rPr>
      </w:pPr>
      <w:r>
        <w:rPr>
          <w:sz w:val="20"/>
        </w:rPr>
        <w:drawing>
          <wp:inline distT="0" distB="0" distL="0" distR="0">
            <wp:extent cx="5218785" cy="5416581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785" cy="541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90"/>
        <w:ind w:left="701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1:</w:t>
      </w:r>
      <w:r>
        <w:rPr>
          <w:spacing w:val="-1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-1"/>
          <w:sz w:val="24"/>
        </w:rPr>
        <w:t> </w:t>
      </w:r>
      <w:r>
        <w:rPr>
          <w:sz w:val="24"/>
        </w:rPr>
        <w:t>(Cashew)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5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5869508" cy="390144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508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spacing w:before="90"/>
        <w:ind w:left="521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3"/>
          <w:sz w:val="24"/>
        </w:rPr>
        <w:t>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 </w:t>
      </w:r>
      <w:r>
        <w:rPr>
          <w:sz w:val="24"/>
        </w:rPr>
        <w:t>(Lemon</w:t>
      </w:r>
      <w:r>
        <w:rPr>
          <w:spacing w:val="-1"/>
          <w:sz w:val="24"/>
        </w:rPr>
        <w:t> </w:t>
      </w:r>
      <w:r>
        <w:rPr>
          <w:sz w:val="24"/>
        </w:rPr>
        <w:t>Grass)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320" w:bottom="280" w:left="1680" w:right="460"/>
        </w:sectPr>
      </w:pPr>
    </w:p>
    <w:p>
      <w:pPr>
        <w:pStyle w:val="Heading1"/>
        <w:spacing w:before="84"/>
        <w:ind w:left="4049" w:right="3806"/>
        <w:jc w:val="center"/>
      </w:pPr>
      <w:bookmarkStart w:name="_TOC_250012" w:id="40"/>
      <w:r>
        <w:rPr/>
        <w:t>CHAPTER</w:t>
      </w:r>
      <w:r>
        <w:rPr>
          <w:spacing w:val="-15"/>
        </w:rPr>
        <w:t> </w:t>
      </w:r>
      <w:r>
        <w:rPr/>
        <w:t>FOUR</w:t>
      </w:r>
      <w:r>
        <w:rPr>
          <w:spacing w:val="-57"/>
        </w:rPr>
        <w:t> </w:t>
      </w:r>
      <w:bookmarkEnd w:id="40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136" w:val="left" w:leader="none"/>
        </w:tabs>
        <w:spacing w:line="240" w:lineRule="auto" w:before="0" w:after="0"/>
        <w:ind w:left="1135" w:right="0" w:hanging="615"/>
        <w:jc w:val="both"/>
        <w:rPr>
          <w:b/>
          <w:sz w:val="24"/>
        </w:rPr>
      </w:pPr>
      <w:r>
        <w:rPr>
          <w:b/>
          <w:sz w:val="24"/>
        </w:rPr>
        <w:t>PHYTOCHEMICAL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1" w:right="273" w:firstLine="660"/>
        <w:jc w:val="both"/>
      </w:pPr>
      <w:r>
        <w:rPr/>
        <w:t>The phytochemical properties of plant extracts revealed the presence of saponins,</w:t>
      </w:r>
      <w:r>
        <w:rPr>
          <w:spacing w:val="1"/>
        </w:rPr>
        <w:t> </w:t>
      </w:r>
      <w:r>
        <w:rPr/>
        <w:t>tannins, flavonoids, carbohydrates, cardiac glycosides, alkaloids, steroids and anthaquinones</w:t>
      </w:r>
      <w:r>
        <w:rPr>
          <w:spacing w:val="1"/>
        </w:rPr>
        <w:t> </w:t>
      </w:r>
      <w:r>
        <w:rPr/>
        <w:t>(Table 1). </w:t>
      </w:r>
      <w:r>
        <w:rPr>
          <w:i/>
        </w:rPr>
        <w:t>Anacardium occidentale </w:t>
      </w:r>
      <w:r>
        <w:rPr/>
        <w:t>showed the presence of five constituents and </w:t>
      </w:r>
      <w:r>
        <w:rPr>
          <w:i/>
        </w:rPr>
        <w:t>C. citratus</w:t>
      </w:r>
      <w:r>
        <w:rPr>
          <w:i/>
          <w:spacing w:val="1"/>
        </w:rPr>
        <w:t> </w:t>
      </w:r>
      <w:r>
        <w:rPr/>
        <w:t>the presence of seven with tannins, flavonoids, carbohydrates and cardiac glycosides being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in both experimental plants.</w:t>
      </w:r>
    </w:p>
    <w:p>
      <w:pPr>
        <w:pStyle w:val="Heading1"/>
        <w:numPr>
          <w:ilvl w:val="2"/>
          <w:numId w:val="16"/>
        </w:numPr>
        <w:tabs>
          <w:tab w:pos="1062" w:val="left" w:leader="none"/>
        </w:tabs>
        <w:spacing w:line="240" w:lineRule="auto" w:before="5" w:after="0"/>
        <w:ind w:left="1061" w:right="0" w:hanging="541"/>
        <w:jc w:val="both"/>
      </w:pPr>
      <w:bookmarkStart w:name="_TOC_250011" w:id="41"/>
      <w:r>
        <w:rPr/>
        <w:t>Yield</w:t>
      </w:r>
      <w:r>
        <w:rPr>
          <w:spacing w:val="-1"/>
        </w:rPr>
        <w:t> </w:t>
      </w:r>
      <w:bookmarkEnd w:id="41"/>
      <w:r>
        <w:rPr/>
        <w:t>of 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3" w:firstLine="540"/>
        <w:jc w:val="both"/>
      </w:pPr>
      <w:r>
        <w:rPr/>
        <w:t>Table</w:t>
      </w:r>
      <w:r>
        <w:rPr>
          <w:spacing w:val="57"/>
        </w:rPr>
        <w:t> </w:t>
      </w:r>
      <w:r>
        <w:rPr/>
        <w:t>2</w:t>
      </w:r>
      <w:r>
        <w:rPr>
          <w:spacing w:val="58"/>
        </w:rPr>
        <w:t> </w:t>
      </w:r>
      <w:r>
        <w:rPr/>
        <w:t>shows</w:t>
      </w:r>
      <w:r>
        <w:rPr>
          <w:spacing w:val="58"/>
        </w:rPr>
        <w:t> </w:t>
      </w:r>
      <w:r>
        <w:rPr/>
        <w:t>crude</w:t>
      </w:r>
      <w:r>
        <w:rPr>
          <w:spacing w:val="57"/>
        </w:rPr>
        <w:t> </w:t>
      </w:r>
      <w:r>
        <w:rPr/>
        <w:t>extract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solvent</w:t>
      </w:r>
      <w:r>
        <w:rPr>
          <w:spacing w:val="56"/>
        </w:rPr>
        <w:t> </w:t>
      </w:r>
      <w:r>
        <w:rPr/>
        <w:t>extraction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experimental</w:t>
      </w:r>
      <w:r>
        <w:rPr>
          <w:spacing w:val="58"/>
        </w:rPr>
        <w:t> </w:t>
      </w:r>
      <w:r>
        <w:rPr/>
        <w:t>plants.</w:t>
      </w:r>
      <w:r>
        <w:rPr>
          <w:spacing w:val="56"/>
        </w:rPr>
        <w:t> </w:t>
      </w:r>
      <w:r>
        <w:rPr/>
        <w:t>Water</w:t>
      </w:r>
      <w:r>
        <w:rPr>
          <w:spacing w:val="-58"/>
        </w:rPr>
        <w:t> </w:t>
      </w:r>
      <w:r>
        <w:rPr/>
        <w:t>solvent yielded more of extracts than ethanol in both plants. Similarly, </w:t>
      </w:r>
      <w:r>
        <w:rPr>
          <w:i/>
        </w:rPr>
        <w:t>A. occidentale </w:t>
      </w:r>
      <w:r>
        <w:rPr/>
        <w:t>yield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>
          <w:i/>
        </w:rPr>
        <w:t>C. citratus</w:t>
      </w:r>
      <w:r>
        <w:rPr>
          <w:i/>
          <w:spacing w:val="4"/>
        </w:rPr>
        <w:t> </w:t>
      </w:r>
      <w:r>
        <w:rPr/>
        <w:t>yield in both solvents.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002" w:val="left" w:leader="none"/>
        </w:tabs>
        <w:spacing w:line="240" w:lineRule="auto" w:before="0" w:after="0"/>
        <w:ind w:left="1001" w:right="0" w:hanging="481"/>
        <w:jc w:val="both"/>
        <w:rPr>
          <w:b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VITRO </w:t>
      </w:r>
      <w:r>
        <w:rPr>
          <w:b/>
          <w:sz w:val="24"/>
        </w:rPr>
        <w:t>ASSAY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271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trophozoites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/>
        <w:t>. Table 3 shows mean parasite growth at various concentrations. There was seven</w:t>
      </w:r>
      <w:r>
        <w:rPr>
          <w:spacing w:val="1"/>
        </w:rPr>
        <w:t> </w:t>
      </w:r>
      <w:r>
        <w:rPr/>
        <w:t>concentrations of the extracts, there was a significant (p = 0.05) reduction in the number of</w:t>
      </w:r>
      <w:r>
        <w:rPr>
          <w:spacing w:val="1"/>
        </w:rPr>
        <w:t> </w:t>
      </w:r>
      <w:r>
        <w:rPr/>
        <w:t>parasitised cells compared to control. The basic measurement of antimalarial activity used in</w:t>
      </w:r>
      <w:r>
        <w:rPr>
          <w:spacing w:val="1"/>
        </w:rPr>
        <w:t> </w:t>
      </w:r>
      <w:r>
        <w:rPr/>
        <w:t>this study was the reduction in number of parasitised cells in the test cultures after 24 hours</w:t>
      </w:r>
      <w:r>
        <w:rPr>
          <w:spacing w:val="1"/>
        </w:rPr>
        <w:t> </w:t>
      </w:r>
      <w:r>
        <w:rPr/>
        <w:t>incubation.</w:t>
      </w:r>
    </w:p>
    <w:p>
      <w:pPr>
        <w:pStyle w:val="BodyText"/>
        <w:spacing w:line="480" w:lineRule="auto"/>
        <w:ind w:left="521" w:right="272" w:firstLine="960"/>
        <w:jc w:val="both"/>
      </w:pPr>
      <w:r>
        <w:rPr/>
        <w:t>The mean percentage inhibition of erythrocytes invasion </w:t>
      </w:r>
      <w:r>
        <w:rPr>
          <w:i/>
        </w:rPr>
        <w:t>by P. falciparum </w:t>
      </w:r>
      <w:r>
        <w:rPr/>
        <w:t>isolates</w:t>
      </w:r>
      <w:r>
        <w:rPr>
          <w:spacing w:val="1"/>
        </w:rPr>
        <w:t> </w:t>
      </w:r>
      <w:r>
        <w:rPr/>
        <w:t>for the four extracts ranged between 9.40-15.19% at the lowest concentration of 1.56µg/ml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67.91-75.64%</w:t>
      </w:r>
      <w:r>
        <w:rPr>
          <w:spacing w:val="-1"/>
        </w:rPr>
        <w:t> </w:t>
      </w:r>
      <w:r>
        <w:rPr/>
        <w:t>at the highest 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100.00µg/ml (Table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spacing w:line="480" w:lineRule="auto"/>
        <w:ind w:left="521" w:right="270" w:firstLine="960"/>
        <w:jc w:val="both"/>
      </w:pP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ethanol</w:t>
      </w:r>
      <w:r>
        <w:rPr>
          <w:spacing w:val="61"/>
        </w:rPr>
        <w:t> </w:t>
      </w:r>
      <w:r>
        <w:rPr/>
        <w:t>extract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 </w:t>
      </w:r>
      <w:r>
        <w:rPr/>
        <w:t>gave the highest antimalarial activity of</w:t>
      </w:r>
      <w:r>
        <w:rPr>
          <w:spacing w:val="1"/>
        </w:rPr>
        <w:t> </w:t>
      </w:r>
      <w:r>
        <w:rPr/>
        <w:t>75.64%, with IC</w:t>
      </w:r>
      <w:r>
        <w:rPr>
          <w:vertAlign w:val="subscript"/>
        </w:rPr>
        <w:t>50</w:t>
      </w:r>
      <w:r>
        <w:rPr>
          <w:vertAlign w:val="baseline"/>
        </w:rPr>
        <w:t> of 11.70µg/ml (Table</w:t>
      </w:r>
      <w:r>
        <w:rPr>
          <w:spacing w:val="-57"/>
          <w:vertAlign w:val="baseline"/>
        </w:rPr>
        <w:t> </w:t>
      </w:r>
      <w:r>
        <w:rPr>
          <w:vertAlign w:val="baseline"/>
        </w:rPr>
        <w:t>5).</w:t>
      </w:r>
      <w:r>
        <w:rPr>
          <w:spacing w:val="16"/>
          <w:vertAlign w:val="baseline"/>
        </w:rPr>
        <w:t> </w:t>
      </w:r>
      <w:r>
        <w:rPr>
          <w:vertAlign w:val="baseline"/>
        </w:rPr>
        <w:t>This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7"/>
          <w:vertAlign w:val="baseline"/>
        </w:rPr>
        <w:t> </w:t>
      </w:r>
      <w:r>
        <w:rPr>
          <w:vertAlign w:val="baseline"/>
        </w:rPr>
        <w:t>by</w:t>
      </w:r>
      <w:r>
        <w:rPr>
          <w:spacing w:val="13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8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i/>
          <w:vertAlign w:val="baseline"/>
        </w:rPr>
        <w:t>A.</w:t>
      </w:r>
      <w:r>
        <w:rPr>
          <w:i/>
          <w:spacing w:val="17"/>
          <w:vertAlign w:val="baseline"/>
        </w:rPr>
        <w:t> </w:t>
      </w:r>
      <w:r>
        <w:rPr>
          <w:i/>
          <w:vertAlign w:val="baseline"/>
        </w:rPr>
        <w:t>occidentale</w:t>
      </w:r>
      <w:r>
        <w:rPr>
          <w:i/>
          <w:spacing w:val="18"/>
          <w:vertAlign w:val="baseline"/>
        </w:rPr>
        <w:t> </w:t>
      </w:r>
      <w:r>
        <w:rPr>
          <w:vertAlign w:val="baseline"/>
        </w:rPr>
        <w:t>with</w:t>
      </w:r>
      <w:r>
        <w:rPr>
          <w:spacing w:val="18"/>
          <w:vertAlign w:val="baseline"/>
        </w:rPr>
        <w:t> </w:t>
      </w:r>
      <w:r>
        <w:rPr>
          <w:vertAlign w:val="baseline"/>
        </w:rPr>
        <w:t>parasite</w:t>
      </w:r>
      <w:r>
        <w:rPr>
          <w:spacing w:val="17"/>
          <w:vertAlign w:val="baseline"/>
        </w:rPr>
        <w:t> </w:t>
      </w:r>
      <w:r>
        <w:rPr>
          <w:vertAlign w:val="baseline"/>
        </w:rPr>
        <w:t>growth</w:t>
      </w:r>
      <w:r>
        <w:rPr>
          <w:spacing w:val="20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spacing w:line="480" w:lineRule="auto" w:before="80"/>
        <w:ind w:left="521" w:right="271"/>
        <w:jc w:val="both"/>
      </w:pPr>
      <w:r>
        <w:rPr/>
        <w:t>72.38%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IC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16.00µg/ml.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citratus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parasite</w:t>
      </w:r>
      <w:r>
        <w:rPr>
          <w:spacing w:val="60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 of 69.42%, IC</w:t>
      </w:r>
      <w:r>
        <w:rPr>
          <w:vertAlign w:val="subscript"/>
        </w:rPr>
        <w:t>50</w:t>
      </w:r>
      <w:r>
        <w:rPr>
          <w:vertAlign w:val="baseline"/>
        </w:rPr>
        <w:t> of 23µg/ml. The ethanol extract of </w:t>
      </w:r>
      <w:r>
        <w:rPr>
          <w:i/>
          <w:vertAlign w:val="baseline"/>
        </w:rPr>
        <w:t>C. citratus </w:t>
      </w:r>
      <w:r>
        <w:rPr>
          <w:vertAlign w:val="baseline"/>
        </w:rPr>
        <w:t>has the 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parasite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67.91%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IC</w:t>
      </w:r>
      <w:r>
        <w:rPr>
          <w:vertAlign w:val="subscript"/>
        </w:rPr>
        <w:t>50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30.00µg/ml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5).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antimalarial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occidentale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citratus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(p</w:t>
      </w:r>
      <w:r>
        <w:rPr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-1"/>
          <w:vertAlign w:val="baseline"/>
        </w:rPr>
        <w:t> </w:t>
      </w:r>
      <w:r>
        <w:rPr>
          <w:vertAlign w:val="baseline"/>
        </w:rPr>
        <w:t>0.05).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460"/>
        </w:sectPr>
      </w:pPr>
    </w:p>
    <w:p>
      <w:pPr>
        <w:spacing w:before="84"/>
        <w:ind w:left="521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Anacardium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occidentale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</w:p>
    <w:p>
      <w:pPr>
        <w:spacing w:before="1"/>
        <w:ind w:left="1421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Cymbopogon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citratus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</w:rPr>
      </w:pPr>
      <w:r>
        <w:rPr/>
        <w:pict>
          <v:rect style="position:absolute;margin-left:122.660004pt;margin-top:16.26668pt;width:441.46pt;height:.48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tabs>
          <w:tab w:pos="5475" w:val="left" w:leader="none"/>
        </w:tabs>
        <w:ind w:left="1361"/>
      </w:pPr>
      <w:r>
        <w:rPr/>
        <w:t>Constituents</w:t>
        <w:tab/>
        <w:t>Extracts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tabs>
          <w:tab w:pos="5689" w:val="left" w:leader="none"/>
        </w:tabs>
        <w:ind w:left="2921"/>
      </w:pPr>
      <w:r>
        <w:rPr>
          <w:b w:val="0"/>
        </w:rPr>
        <w:t>A</w:t>
      </w:r>
      <w:r>
        <w:rPr/>
        <w:t>nacardium occidentale</w:t>
        <w:tab/>
        <w:t>Cymbopogon</w:t>
      </w:r>
      <w:r>
        <w:rPr>
          <w:spacing w:val="-1"/>
        </w:rPr>
        <w:t> </w:t>
      </w:r>
      <w:r>
        <w:rPr/>
        <w:t>citratus</w:t>
      </w:r>
    </w:p>
    <w:p>
      <w:pPr>
        <w:pStyle w:val="BodyText"/>
        <w:spacing w:before="1"/>
        <w:rPr>
          <w:b/>
          <w:i/>
          <w:sz w:val="25"/>
        </w:rPr>
      </w:pPr>
    </w:p>
    <w:tbl>
      <w:tblPr>
        <w:tblW w:w="0" w:type="auto"/>
        <w:jc w:val="left"/>
        <w:tblInd w:w="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6"/>
        <w:gridCol w:w="1480"/>
        <w:gridCol w:w="1544"/>
        <w:gridCol w:w="1300"/>
        <w:gridCol w:w="2288"/>
      </w:tblGrid>
      <w:tr>
        <w:trPr>
          <w:trHeight w:val="410" w:hRule="atLeast"/>
        </w:trPr>
        <w:tc>
          <w:tcPr>
            <w:tcW w:w="22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Aqueous</w:t>
            </w: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ethanol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Aqueous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397"/>
              <w:jc w:val="right"/>
              <w:rPr>
                <w:sz w:val="24"/>
              </w:rPr>
            </w:pPr>
            <w:r>
              <w:rPr>
                <w:sz w:val="24"/>
              </w:rPr>
              <w:t>ethanol</w:t>
            </w:r>
          </w:p>
        </w:tc>
      </w:tr>
      <w:tr>
        <w:trPr>
          <w:trHeight w:val="551" w:hRule="atLeast"/>
        </w:trPr>
        <w:tc>
          <w:tcPr>
            <w:tcW w:w="2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left="925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544" w:type="dxa"/>
          </w:tcPr>
          <w:p>
            <w:pPr>
              <w:pStyle w:val="TableParagraph"/>
              <w:spacing w:before="133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300" w:type="dxa"/>
          </w:tcPr>
          <w:p>
            <w:pPr>
              <w:pStyle w:val="TableParagraph"/>
              <w:spacing w:before="133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3"/>
              <w:ind w:left="396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</w:tr>
      <w:tr>
        <w:trPr>
          <w:trHeight w:val="552" w:hRule="atLeast"/>
        </w:trPr>
        <w:tc>
          <w:tcPr>
            <w:tcW w:w="2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544" w:type="dxa"/>
          </w:tcPr>
          <w:p>
            <w:pPr>
              <w:pStyle w:val="TableParagraph"/>
              <w:spacing w:before="133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0" w:type="dxa"/>
          </w:tcPr>
          <w:p>
            <w:pPr>
              <w:pStyle w:val="TableParagraph"/>
              <w:spacing w:before="13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3"/>
              <w:ind w:left="554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552" w:hRule="atLeast"/>
        </w:trPr>
        <w:tc>
          <w:tcPr>
            <w:tcW w:w="2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544" w:type="dxa"/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300" w:type="dxa"/>
          </w:tcPr>
          <w:p>
            <w:pPr>
              <w:pStyle w:val="TableParagraph"/>
              <w:spacing w:before="133"/>
              <w:ind w:left="521" w:right="425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3"/>
              <w:ind w:left="492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</w:tr>
      <w:tr>
        <w:trPr>
          <w:trHeight w:val="552" w:hRule="atLeast"/>
        </w:trPr>
        <w:tc>
          <w:tcPr>
            <w:tcW w:w="2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left="88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44" w:type="dxa"/>
          </w:tcPr>
          <w:p>
            <w:pPr>
              <w:pStyle w:val="TableParagraph"/>
              <w:spacing w:before="133"/>
              <w:ind w:left="794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1300" w:type="dxa"/>
          </w:tcPr>
          <w:p>
            <w:pPr>
              <w:pStyle w:val="TableParagraph"/>
              <w:spacing w:before="133"/>
              <w:ind w:left="500" w:right="446"/>
              <w:jc w:val="center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3"/>
              <w:ind w:left="53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</w:tr>
      <w:tr>
        <w:trPr>
          <w:trHeight w:val="551" w:hRule="atLeast"/>
        </w:trPr>
        <w:tc>
          <w:tcPr>
            <w:tcW w:w="2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Carbohydrates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44" w:type="dxa"/>
          </w:tcPr>
          <w:p>
            <w:pPr>
              <w:pStyle w:val="TableParagraph"/>
              <w:spacing w:before="133"/>
              <w:ind w:left="36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00" w:type="dxa"/>
          </w:tcPr>
          <w:p>
            <w:pPr>
              <w:pStyle w:val="TableParagraph"/>
              <w:spacing w:before="133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3"/>
              <w:ind w:left="59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2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Steroids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left="95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544" w:type="dxa"/>
          </w:tcPr>
          <w:p>
            <w:pPr>
              <w:pStyle w:val="TableParagraph"/>
              <w:spacing w:before="133"/>
              <w:ind w:left="91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300" w:type="dxa"/>
          </w:tcPr>
          <w:p>
            <w:pPr>
              <w:pStyle w:val="TableParagraph"/>
              <w:spacing w:before="133"/>
              <w:ind w:left="91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3"/>
              <w:ind w:right="1403"/>
              <w:jc w:val="right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</w:tr>
      <w:tr>
        <w:trPr>
          <w:trHeight w:val="551" w:hRule="atLeast"/>
        </w:trPr>
        <w:tc>
          <w:tcPr>
            <w:tcW w:w="2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Anthraquinones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left="372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544" w:type="dxa"/>
          </w:tcPr>
          <w:p>
            <w:pPr>
              <w:pStyle w:val="TableParagraph"/>
              <w:spacing w:before="133"/>
              <w:ind w:left="349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300" w:type="dxa"/>
          </w:tcPr>
          <w:p>
            <w:pPr>
              <w:pStyle w:val="TableParagraph"/>
              <w:spacing w:before="13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3"/>
              <w:ind w:left="5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08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glycosides</w:t>
            </w:r>
          </w:p>
        </w:tc>
        <w:tc>
          <w:tcPr>
            <w:tcW w:w="1480" w:type="dxa"/>
          </w:tcPr>
          <w:p>
            <w:pPr>
              <w:pStyle w:val="TableParagraph"/>
              <w:spacing w:line="256" w:lineRule="exact" w:before="133"/>
              <w:ind w:left="911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544" w:type="dxa"/>
          </w:tcPr>
          <w:p>
            <w:pPr>
              <w:pStyle w:val="TableParagraph"/>
              <w:spacing w:line="256" w:lineRule="exact" w:before="133"/>
              <w:ind w:left="871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300" w:type="dxa"/>
          </w:tcPr>
          <w:p>
            <w:pPr>
              <w:pStyle w:val="TableParagraph"/>
              <w:spacing w:line="256" w:lineRule="exact" w:before="133"/>
              <w:ind w:left="633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  <w:tc>
          <w:tcPr>
            <w:tcW w:w="2288" w:type="dxa"/>
          </w:tcPr>
          <w:p>
            <w:pPr>
              <w:pStyle w:val="TableParagraph"/>
              <w:spacing w:line="256" w:lineRule="exact" w:before="133"/>
              <w:ind w:left="501"/>
              <w:rPr>
                <w:sz w:val="24"/>
              </w:rPr>
            </w:pPr>
            <w:r>
              <w:rPr>
                <w:sz w:val="24"/>
              </w:rPr>
              <w:t>++</w:t>
            </w:r>
          </w:p>
        </w:tc>
      </w:tr>
    </w:tbl>
    <w:p>
      <w:pPr>
        <w:pStyle w:val="BodyText"/>
        <w:spacing w:before="3"/>
        <w:rPr>
          <w:b/>
          <w:i/>
          <w:sz w:val="21"/>
        </w:rPr>
      </w:pPr>
      <w:r>
        <w:rPr/>
        <w:pict>
          <v:rect style="position:absolute;margin-left:121.940002pt;margin-top:14.204287pt;width:442.18pt;height:.48001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BodyText"/>
        <w:spacing w:before="90"/>
        <w:ind w:left="643"/>
      </w:pPr>
      <w:r>
        <w:rPr/>
        <w:t>Legend;</w:t>
      </w:r>
    </w:p>
    <w:p>
      <w:pPr>
        <w:pStyle w:val="BodyText"/>
        <w:spacing w:before="139"/>
        <w:ind w:left="1541"/>
      </w:pPr>
      <w:r>
        <w:rPr/>
        <w:t>+++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much</w:t>
      </w:r>
    </w:p>
    <w:p>
      <w:pPr>
        <w:pStyle w:val="BodyText"/>
        <w:spacing w:before="137"/>
        <w:ind w:left="1661"/>
      </w:pPr>
      <w:r>
        <w:rPr/>
        <w:t>++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much</w:t>
      </w:r>
    </w:p>
    <w:p>
      <w:pPr>
        <w:pStyle w:val="BodyText"/>
        <w:spacing w:before="139"/>
        <w:ind w:left="1781"/>
      </w:pPr>
      <w:r>
        <w:rPr/>
        <w:t>+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little</w:t>
      </w:r>
    </w:p>
    <w:p>
      <w:pPr>
        <w:pStyle w:val="BodyText"/>
        <w:spacing w:before="137"/>
        <w:ind w:left="1721"/>
      </w:pPr>
      <w:r>
        <w:rPr/>
        <w:t>–</w:t>
      </w:r>
      <w:r>
        <w:rPr>
          <w:spacing w:val="60"/>
        </w:rPr>
        <w:t> </w:t>
      </w:r>
      <w:r>
        <w:rPr/>
        <w:t>=</w:t>
      </w:r>
      <w:r>
        <w:rPr>
          <w:spacing w:val="-1"/>
        </w:rPr>
        <w:t> </w:t>
      </w:r>
      <w:r>
        <w:rPr/>
        <w:t>nil</w:t>
      </w:r>
    </w:p>
    <w:p>
      <w:pPr>
        <w:spacing w:after="0"/>
        <w:sectPr>
          <w:pgSz w:w="11910" w:h="16840"/>
          <w:pgMar w:header="722" w:footer="0" w:top="1320" w:bottom="280" w:left="1680" w:right="460"/>
        </w:sectPr>
      </w:pPr>
    </w:p>
    <w:p>
      <w:pPr>
        <w:spacing w:before="84"/>
        <w:ind w:left="521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Extracts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Anacardium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occidentale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Cymbopogon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citratus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</w:rPr>
      </w:pPr>
      <w:r>
        <w:rPr/>
        <w:pict>
          <v:rect style="position:absolute;margin-left:108.620003pt;margin-top:16.315508pt;width:451.54pt;height:1.44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3176" w:val="left" w:leader="none"/>
          <w:tab w:pos="4210" w:val="left" w:leader="none"/>
          <w:tab w:pos="5955" w:val="left" w:leader="none"/>
          <w:tab w:pos="6814" w:val="left" w:leader="none"/>
        </w:tabs>
        <w:ind w:left="761"/>
      </w:pPr>
      <w:r>
        <w:rPr/>
        <w:t>Plant</w:t>
        <w:tab/>
        <w:t>Solvent</w:t>
        <w:tab/>
        <w:t>Weight</w:t>
      </w:r>
      <w:r>
        <w:rPr>
          <w:spacing w:val="-1"/>
        </w:rPr>
        <w:t> </w:t>
      </w:r>
      <w:r>
        <w:rPr/>
        <w:t>of plant</w:t>
        <w:tab/>
        <w:t>wt of</w:t>
        <w:tab/>
        <w:t>Yield</w:t>
      </w:r>
      <w:r>
        <w:rPr>
          <w:spacing w:val="-2"/>
        </w:rPr>
        <w:t> </w:t>
      </w:r>
      <w:r>
        <w:rPr/>
        <w:t>(%)</w:t>
      </w:r>
    </w:p>
    <w:p>
      <w:pPr>
        <w:pStyle w:val="BodyText"/>
        <w:tabs>
          <w:tab w:pos="5722" w:val="left" w:leader="none"/>
        </w:tabs>
        <w:spacing w:before="30"/>
        <w:ind w:left="4421"/>
      </w:pPr>
      <w:r>
        <w:rPr/>
        <w:pict>
          <v:rect style="position:absolute;margin-left:108.620003pt;margin-top:18.583128pt;width:451.54pt;height:1.44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  <w:r>
        <w:rPr/>
        <w:t>(g)</w:t>
        <w:tab/>
        <w:t>extract</w:t>
      </w:r>
      <w:r>
        <w:rPr>
          <w:spacing w:val="-1"/>
        </w:rPr>
        <w:t> </w:t>
      </w:r>
      <w:r>
        <w:rPr/>
        <w:t>(g)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2"/>
        <w:gridCol w:w="1294"/>
        <w:gridCol w:w="1022"/>
        <w:gridCol w:w="1391"/>
        <w:gridCol w:w="1029"/>
      </w:tblGrid>
      <w:tr>
        <w:trPr>
          <w:trHeight w:val="408" w:hRule="atLeast"/>
        </w:trPr>
        <w:tc>
          <w:tcPr>
            <w:tcW w:w="2592" w:type="dxa"/>
          </w:tcPr>
          <w:p>
            <w:pPr>
              <w:pStyle w:val="TableParagraph"/>
              <w:spacing w:line="26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Anacardium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occidentale</w:t>
            </w:r>
          </w:p>
        </w:tc>
        <w:tc>
          <w:tcPr>
            <w:tcW w:w="1294" w:type="dxa"/>
          </w:tcPr>
          <w:p>
            <w:pPr>
              <w:pStyle w:val="TableParagraph"/>
              <w:spacing w:line="266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Aqueous</w:t>
            </w:r>
          </w:p>
        </w:tc>
        <w:tc>
          <w:tcPr>
            <w:tcW w:w="1022" w:type="dxa"/>
          </w:tcPr>
          <w:p>
            <w:pPr>
              <w:pStyle w:val="TableParagraph"/>
              <w:spacing w:line="266" w:lineRule="exact"/>
              <w:ind w:left="26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91" w:type="dxa"/>
          </w:tcPr>
          <w:p>
            <w:pPr>
              <w:pStyle w:val="TableParagraph"/>
              <w:spacing w:line="266" w:lineRule="exact"/>
              <w:ind w:left="449"/>
              <w:rPr>
                <w:sz w:val="24"/>
              </w:rPr>
            </w:pPr>
            <w:r>
              <w:rPr>
                <w:sz w:val="24"/>
              </w:rPr>
              <w:t>25.85</w:t>
            </w:r>
          </w:p>
        </w:tc>
        <w:tc>
          <w:tcPr>
            <w:tcW w:w="1029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32.32</w:t>
            </w:r>
          </w:p>
        </w:tc>
      </w:tr>
      <w:tr>
        <w:trPr>
          <w:trHeight w:val="552" w:hRule="atLeast"/>
        </w:trPr>
        <w:tc>
          <w:tcPr>
            <w:tcW w:w="25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Ethanol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33"/>
              <w:ind w:left="449"/>
              <w:rPr>
                <w:sz w:val="24"/>
              </w:rPr>
            </w:pPr>
            <w:r>
              <w:rPr>
                <w:sz w:val="24"/>
              </w:rPr>
              <w:t>11.79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14.74</w:t>
            </w:r>
          </w:p>
        </w:tc>
      </w:tr>
      <w:tr>
        <w:trPr>
          <w:trHeight w:val="553" w:hRule="atLeast"/>
        </w:trPr>
        <w:tc>
          <w:tcPr>
            <w:tcW w:w="2592" w:type="dxa"/>
          </w:tcPr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Cymbopogon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citratus</w:t>
            </w:r>
          </w:p>
        </w:tc>
        <w:tc>
          <w:tcPr>
            <w:tcW w:w="1294" w:type="dxa"/>
          </w:tcPr>
          <w:p>
            <w:pPr>
              <w:pStyle w:val="TableParagraph"/>
              <w:spacing w:before="133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Aqueous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3"/>
              <w:ind w:left="29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33"/>
              <w:ind w:left="470"/>
              <w:rPr>
                <w:sz w:val="24"/>
              </w:rPr>
            </w:pPr>
            <w:r>
              <w:rPr>
                <w:sz w:val="24"/>
              </w:rPr>
              <w:t>18.85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23.56</w:t>
            </w:r>
          </w:p>
        </w:tc>
      </w:tr>
      <w:tr>
        <w:trPr>
          <w:trHeight w:val="410" w:hRule="atLeast"/>
        </w:trPr>
        <w:tc>
          <w:tcPr>
            <w:tcW w:w="25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spacing w:line="256" w:lineRule="exact" w:before="134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Ethanol</w:t>
            </w:r>
          </w:p>
        </w:tc>
        <w:tc>
          <w:tcPr>
            <w:tcW w:w="1022" w:type="dxa"/>
          </w:tcPr>
          <w:p>
            <w:pPr>
              <w:pStyle w:val="TableParagraph"/>
              <w:spacing w:line="256" w:lineRule="exact" w:before="134"/>
              <w:ind w:left="33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91" w:type="dxa"/>
          </w:tcPr>
          <w:p>
            <w:pPr>
              <w:pStyle w:val="TableParagraph"/>
              <w:spacing w:line="256" w:lineRule="exact" w:before="134"/>
              <w:ind w:left="509"/>
              <w:rPr>
                <w:sz w:val="24"/>
              </w:rPr>
            </w:pPr>
            <w:r>
              <w:rPr>
                <w:sz w:val="24"/>
              </w:rPr>
              <w:t>7.68</w:t>
            </w:r>
          </w:p>
        </w:tc>
        <w:tc>
          <w:tcPr>
            <w:tcW w:w="1029" w:type="dxa"/>
          </w:tcPr>
          <w:p>
            <w:pPr>
              <w:pStyle w:val="TableParagraph"/>
              <w:spacing w:line="256" w:lineRule="exact" w:before="134"/>
              <w:ind w:left="438"/>
              <w:rPr>
                <w:sz w:val="24"/>
              </w:rPr>
            </w:pPr>
            <w:r>
              <w:rPr>
                <w:sz w:val="24"/>
              </w:rPr>
              <w:t>9.60</w:t>
            </w:r>
          </w:p>
        </w:tc>
      </w:tr>
    </w:tbl>
    <w:p>
      <w:pPr>
        <w:pStyle w:val="BodyText"/>
        <w:rPr>
          <w:sz w:val="23"/>
        </w:rPr>
      </w:pPr>
      <w:r>
        <w:rPr/>
        <w:pict>
          <v:rect style="position:absolute;margin-left:141.619995pt;margin-top:15.173877pt;width:418.54pt;height:1.44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3"/>
        </w:rPr>
        <w:sectPr>
          <w:pgSz w:w="11910" w:h="16840"/>
          <w:pgMar w:header="722" w:footer="0" w:top="1320" w:bottom="280" w:left="1680" w:right="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.560001pt;margin-top:144.499985pt;width:747.75pt;height:.5pt;mso-position-horizontal-relative:page;mso-position-vertical-relative:page;z-index:15733248" coordorigin="571,2890" coordsize="14955,10" path="m2580,2890l2571,2890,2571,2890,571,2890,571,2900,2571,2900,2571,2900,2580,2900,2580,2890xm15526,2890l2580,2890,2580,2900,15526,2900,15526,28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560001pt;margin-top:200.209976pt;width:747.75pt;height:.5pt;mso-position-horizontal-relative:page;mso-position-vertical-relative:page;z-index:15733760" coordorigin="571,4004" coordsize="14955,10" path="m2580,4004l2571,4004,2571,4004,571,4004,571,4014,2571,4014,2571,4014,2580,4014,2580,4004xm6150,4004l4308,4004,4299,4004,2580,4004,2580,4014,4299,4014,4308,4014,6150,4014,6150,4004xm11958,4004l11949,4004,9985,4004,9976,4004,9976,4004,8132,4004,8123,4004,6159,4004,6150,4004,6150,4014,6159,4014,8123,4014,8132,4014,9976,4014,9976,4014,9985,4014,11949,4014,11958,4014,11958,4004xm13677,4004l11958,4004,11958,4014,13677,4014,13677,4004xm13687,4004l13677,4004,13677,4014,13687,4014,13687,4004xm15526,4004l13687,4004,13687,4014,15526,4014,15526,400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7.840002pt;margin-top:338.829987pt;width:748.444036pt;height:.48pt;mso-position-horizontal-relative:page;mso-position-vertical-relative:page;z-index:15734272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spacing w:before="90"/>
        <w:ind w:left="879"/>
      </w:pPr>
      <w:r>
        <w:rPr/>
        <w:t>Table</w:t>
      </w:r>
      <w:r>
        <w:rPr>
          <w:spacing w:val="-2"/>
        </w:rPr>
        <w:t> </w:t>
      </w:r>
      <w:r>
        <w:rPr/>
        <w:t>3:</w:t>
      </w:r>
      <w:r>
        <w:rPr>
          <w:spacing w:val="-3"/>
        </w:rPr>
        <w:t> </w:t>
      </w:r>
      <w:r>
        <w:rPr/>
        <w:t>Mean number</w:t>
      </w:r>
      <w:r>
        <w:rPr>
          <w:spacing w:val="-1"/>
        </w:rPr>
        <w:t> </w:t>
      </w:r>
      <w:r>
        <w:rPr/>
        <w:t>of Parasitised</w:t>
      </w:r>
      <w:r>
        <w:rPr>
          <w:spacing w:val="-2"/>
        </w:rPr>
        <w:t> </w:t>
      </w:r>
      <w:r>
        <w:rPr/>
        <w:t>Red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Cells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Various</w:t>
      </w:r>
      <w:r>
        <w:rPr>
          <w:spacing w:val="-1"/>
        </w:rPr>
        <w:t> </w:t>
      </w:r>
      <w:r>
        <w:rPr/>
        <w:t>Concentrations.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BodyText"/>
        <w:ind w:left="6913"/>
      </w:pP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extracts (µg/ml)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3886" w:val="left" w:leader="none"/>
          <w:tab w:pos="5737" w:val="left" w:leader="none"/>
          <w:tab w:pos="7712" w:val="left" w:leader="none"/>
          <w:tab w:pos="9563" w:val="left" w:leader="none"/>
          <w:tab w:pos="11536" w:val="left" w:leader="none"/>
          <w:tab w:pos="13265" w:val="left" w:leader="none"/>
        </w:tabs>
        <w:spacing w:before="90"/>
        <w:ind w:left="2158"/>
      </w:pPr>
      <w:r>
        <w:rPr/>
        <w:t>1.56</w:t>
        <w:tab/>
        <w:t>3.13</w:t>
        <w:tab/>
        <w:t>6.25</w:t>
        <w:tab/>
        <w:t>12.5</w:t>
        <w:tab/>
        <w:t>25</w:t>
        <w:tab/>
        <w:t>50</w:t>
        <w:tab/>
        <w:t>100</w:t>
      </w:r>
    </w:p>
    <w:p>
      <w:pPr>
        <w:pStyle w:val="BodyText"/>
        <w:spacing w:before="10"/>
      </w:pPr>
    </w:p>
    <w:p>
      <w:pPr>
        <w:pStyle w:val="BodyText"/>
        <w:tabs>
          <w:tab w:pos="7084" w:val="left" w:leader="none"/>
        </w:tabs>
        <w:ind w:left="159"/>
      </w:pPr>
      <w:r>
        <w:rPr/>
        <w:t>Extracts</w:t>
        <w:tab/>
        <w:t>%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parasite growth</w:t>
      </w:r>
      <w:r>
        <w:rPr>
          <w:spacing w:val="-1"/>
        </w:rPr>
        <w:t> </w:t>
      </w:r>
      <w:r>
        <w:rPr/>
        <w:t>± SE</w:t>
      </w:r>
    </w:p>
    <w:p>
      <w:pPr>
        <w:pStyle w:val="BodyText"/>
        <w:spacing w:before="10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8"/>
        <w:gridCol w:w="1661"/>
        <w:gridCol w:w="1790"/>
        <w:gridCol w:w="1914"/>
        <w:gridCol w:w="1914"/>
        <w:gridCol w:w="1913"/>
        <w:gridCol w:w="1852"/>
        <w:gridCol w:w="1341"/>
      </w:tblGrid>
      <w:tr>
        <w:trPr>
          <w:trHeight w:val="408" w:hRule="atLeast"/>
        </w:trPr>
        <w:tc>
          <w:tcPr>
            <w:tcW w:w="167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661" w:type="dxa"/>
          </w:tcPr>
          <w:p>
            <w:pPr>
              <w:pStyle w:val="TableParagraph"/>
              <w:spacing w:line="266" w:lineRule="exact"/>
              <w:ind w:left="371"/>
              <w:rPr>
                <w:sz w:val="24"/>
              </w:rPr>
            </w:pPr>
            <w:r>
              <w:rPr>
                <w:sz w:val="24"/>
              </w:rPr>
              <w:t>88.4±0.3</w:t>
            </w:r>
          </w:p>
        </w:tc>
        <w:tc>
          <w:tcPr>
            <w:tcW w:w="1790" w:type="dxa"/>
          </w:tcPr>
          <w:p>
            <w:pPr>
              <w:pStyle w:val="TableParagraph"/>
              <w:spacing w:line="266" w:lineRule="exact"/>
              <w:ind w:left="438"/>
              <w:rPr>
                <w:sz w:val="24"/>
              </w:rPr>
            </w:pPr>
            <w:r>
              <w:rPr>
                <w:sz w:val="24"/>
              </w:rPr>
              <w:t>76.0±0.4</w:t>
            </w:r>
          </w:p>
        </w:tc>
        <w:tc>
          <w:tcPr>
            <w:tcW w:w="1914" w:type="dxa"/>
          </w:tcPr>
          <w:p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z w:val="24"/>
              </w:rPr>
              <w:t>64.7±0.5</w:t>
            </w:r>
          </w:p>
        </w:tc>
        <w:tc>
          <w:tcPr>
            <w:tcW w:w="1914" w:type="dxa"/>
          </w:tcPr>
          <w:p>
            <w:pPr>
              <w:pStyle w:val="TableParagraph"/>
              <w:spacing w:line="266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52.5±0.5</w:t>
            </w:r>
          </w:p>
        </w:tc>
        <w:tc>
          <w:tcPr>
            <w:tcW w:w="1913" w:type="dxa"/>
          </w:tcPr>
          <w:p>
            <w:pPr>
              <w:pStyle w:val="TableParagraph"/>
              <w:spacing w:line="266" w:lineRule="exact"/>
              <w:ind w:left="497"/>
              <w:rPr>
                <w:sz w:val="24"/>
              </w:rPr>
            </w:pPr>
            <w:r>
              <w:rPr>
                <w:sz w:val="24"/>
              </w:rPr>
              <w:t>42.3±0.6</w:t>
            </w:r>
          </w:p>
        </w:tc>
        <w:tc>
          <w:tcPr>
            <w:tcW w:w="1852" w:type="dxa"/>
          </w:tcPr>
          <w:p>
            <w:pPr>
              <w:pStyle w:val="TableParagraph"/>
              <w:spacing w:line="266" w:lineRule="exact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35.0±0.7</w:t>
            </w:r>
          </w:p>
        </w:tc>
        <w:tc>
          <w:tcPr>
            <w:tcW w:w="1341" w:type="dxa"/>
          </w:tcPr>
          <w:p>
            <w:pPr>
              <w:pStyle w:val="TableParagraph"/>
              <w:spacing w:line="26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27.6±0.7</w:t>
            </w:r>
          </w:p>
        </w:tc>
      </w:tr>
      <w:tr>
        <w:trPr>
          <w:trHeight w:val="552" w:hRule="atLeast"/>
        </w:trPr>
        <w:tc>
          <w:tcPr>
            <w:tcW w:w="167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371"/>
              <w:rPr>
                <w:sz w:val="24"/>
              </w:rPr>
            </w:pPr>
            <w:r>
              <w:rPr>
                <w:sz w:val="24"/>
              </w:rPr>
              <w:t>84.8±0.5</w:t>
            </w: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438"/>
              <w:rPr>
                <w:sz w:val="24"/>
              </w:rPr>
            </w:pPr>
            <w:r>
              <w:rPr>
                <w:sz w:val="24"/>
              </w:rPr>
              <w:t>71.7±0.6</w:t>
            </w:r>
          </w:p>
        </w:tc>
        <w:tc>
          <w:tcPr>
            <w:tcW w:w="1914" w:type="dxa"/>
          </w:tcPr>
          <w:p>
            <w:pPr>
              <w:pStyle w:val="TableParagraph"/>
              <w:spacing w:before="133"/>
              <w:ind w:left="499"/>
              <w:rPr>
                <w:sz w:val="24"/>
              </w:rPr>
            </w:pPr>
            <w:r>
              <w:rPr>
                <w:sz w:val="24"/>
              </w:rPr>
              <w:t>60.1±0.8</w:t>
            </w:r>
          </w:p>
        </w:tc>
        <w:tc>
          <w:tcPr>
            <w:tcW w:w="1914" w:type="dxa"/>
          </w:tcPr>
          <w:p>
            <w:pPr>
              <w:pStyle w:val="TableParagraph"/>
              <w:spacing w:before="133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48.5±0.8</w:t>
            </w:r>
          </w:p>
        </w:tc>
        <w:tc>
          <w:tcPr>
            <w:tcW w:w="1913" w:type="dxa"/>
          </w:tcPr>
          <w:p>
            <w:pPr>
              <w:pStyle w:val="TableParagraph"/>
              <w:spacing w:before="133"/>
              <w:ind w:left="497"/>
              <w:rPr>
                <w:sz w:val="24"/>
              </w:rPr>
            </w:pPr>
            <w:r>
              <w:rPr>
                <w:sz w:val="24"/>
              </w:rPr>
              <w:t>38.7±0.8</w:t>
            </w:r>
          </w:p>
        </w:tc>
        <w:tc>
          <w:tcPr>
            <w:tcW w:w="1852" w:type="dxa"/>
          </w:tcPr>
          <w:p>
            <w:pPr>
              <w:pStyle w:val="TableParagraph"/>
              <w:spacing w:before="133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31.0±0.8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24.4±0.7</w:t>
            </w:r>
          </w:p>
        </w:tc>
      </w:tr>
      <w:tr>
        <w:trPr>
          <w:trHeight w:val="552" w:hRule="atLeast"/>
        </w:trPr>
        <w:tc>
          <w:tcPr>
            <w:tcW w:w="167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371"/>
              <w:rPr>
                <w:sz w:val="24"/>
              </w:rPr>
            </w:pPr>
            <w:r>
              <w:rPr>
                <w:sz w:val="24"/>
              </w:rPr>
              <w:t>90.6±0.1</w:t>
            </w: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438"/>
              <w:rPr>
                <w:sz w:val="24"/>
              </w:rPr>
            </w:pPr>
            <w:r>
              <w:rPr>
                <w:sz w:val="24"/>
              </w:rPr>
              <w:t>79.1±0.6</w:t>
            </w:r>
          </w:p>
        </w:tc>
        <w:tc>
          <w:tcPr>
            <w:tcW w:w="1914" w:type="dxa"/>
          </w:tcPr>
          <w:p>
            <w:pPr>
              <w:pStyle w:val="TableParagraph"/>
              <w:spacing w:before="133"/>
              <w:ind w:left="499"/>
              <w:rPr>
                <w:sz w:val="24"/>
              </w:rPr>
            </w:pPr>
            <w:r>
              <w:rPr>
                <w:sz w:val="24"/>
              </w:rPr>
              <w:t>69.0±0.7</w:t>
            </w:r>
          </w:p>
        </w:tc>
        <w:tc>
          <w:tcPr>
            <w:tcW w:w="1914" w:type="dxa"/>
          </w:tcPr>
          <w:p>
            <w:pPr>
              <w:pStyle w:val="TableParagraph"/>
              <w:spacing w:before="133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58.5±0.6</w:t>
            </w:r>
          </w:p>
        </w:tc>
        <w:tc>
          <w:tcPr>
            <w:tcW w:w="1913" w:type="dxa"/>
          </w:tcPr>
          <w:p>
            <w:pPr>
              <w:pStyle w:val="TableParagraph"/>
              <w:spacing w:before="133"/>
              <w:ind w:left="497"/>
              <w:rPr>
                <w:sz w:val="24"/>
              </w:rPr>
            </w:pPr>
            <w:r>
              <w:rPr>
                <w:sz w:val="24"/>
              </w:rPr>
              <w:t>48.9±0.7</w:t>
            </w:r>
          </w:p>
        </w:tc>
        <w:tc>
          <w:tcPr>
            <w:tcW w:w="1852" w:type="dxa"/>
          </w:tcPr>
          <w:p>
            <w:pPr>
              <w:pStyle w:val="TableParagraph"/>
              <w:spacing w:before="133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39.9±0.7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30.6±0.6</w:t>
            </w:r>
          </w:p>
        </w:tc>
      </w:tr>
      <w:tr>
        <w:trPr>
          <w:trHeight w:val="409" w:hRule="atLeast"/>
        </w:trPr>
        <w:tc>
          <w:tcPr>
            <w:tcW w:w="1678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CC Ethanol</w:t>
            </w:r>
          </w:p>
        </w:tc>
        <w:tc>
          <w:tcPr>
            <w:tcW w:w="1661" w:type="dxa"/>
          </w:tcPr>
          <w:p>
            <w:pPr>
              <w:pStyle w:val="TableParagraph"/>
              <w:spacing w:line="256" w:lineRule="exact" w:before="133"/>
              <w:ind w:left="371"/>
              <w:rPr>
                <w:sz w:val="24"/>
              </w:rPr>
            </w:pPr>
            <w:r>
              <w:rPr>
                <w:sz w:val="24"/>
              </w:rPr>
              <w:t>88.0±0.5</w:t>
            </w:r>
          </w:p>
        </w:tc>
        <w:tc>
          <w:tcPr>
            <w:tcW w:w="1790" w:type="dxa"/>
          </w:tcPr>
          <w:p>
            <w:pPr>
              <w:pStyle w:val="TableParagraph"/>
              <w:spacing w:line="256" w:lineRule="exact" w:before="133"/>
              <w:ind w:left="438"/>
              <w:rPr>
                <w:sz w:val="24"/>
              </w:rPr>
            </w:pPr>
            <w:r>
              <w:rPr>
                <w:sz w:val="24"/>
              </w:rPr>
              <w:t>80.7±0.5</w:t>
            </w:r>
          </w:p>
        </w:tc>
        <w:tc>
          <w:tcPr>
            <w:tcW w:w="1914" w:type="dxa"/>
          </w:tcPr>
          <w:p>
            <w:pPr>
              <w:pStyle w:val="TableParagraph"/>
              <w:spacing w:line="256" w:lineRule="exact" w:before="133"/>
              <w:ind w:left="499"/>
              <w:rPr>
                <w:sz w:val="24"/>
              </w:rPr>
            </w:pPr>
            <w:r>
              <w:rPr>
                <w:sz w:val="24"/>
              </w:rPr>
              <w:t>71.6±0.6</w:t>
            </w:r>
          </w:p>
        </w:tc>
        <w:tc>
          <w:tcPr>
            <w:tcW w:w="1914" w:type="dxa"/>
          </w:tcPr>
          <w:p>
            <w:pPr>
              <w:pStyle w:val="TableParagraph"/>
              <w:spacing w:line="256" w:lineRule="exact" w:before="133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61.6±0.7</w:t>
            </w:r>
          </w:p>
        </w:tc>
        <w:tc>
          <w:tcPr>
            <w:tcW w:w="1913" w:type="dxa"/>
          </w:tcPr>
          <w:p>
            <w:pPr>
              <w:pStyle w:val="TableParagraph"/>
              <w:spacing w:line="256" w:lineRule="exact" w:before="133"/>
              <w:ind w:left="497"/>
              <w:rPr>
                <w:sz w:val="24"/>
              </w:rPr>
            </w:pPr>
            <w:r>
              <w:rPr>
                <w:sz w:val="24"/>
              </w:rPr>
              <w:t>52.4±0.8</w:t>
            </w:r>
          </w:p>
        </w:tc>
        <w:tc>
          <w:tcPr>
            <w:tcW w:w="1852" w:type="dxa"/>
          </w:tcPr>
          <w:p>
            <w:pPr>
              <w:pStyle w:val="TableParagraph"/>
              <w:spacing w:line="256" w:lineRule="exact" w:before="133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43.9±0.9</w:t>
            </w:r>
          </w:p>
        </w:tc>
        <w:tc>
          <w:tcPr>
            <w:tcW w:w="1341" w:type="dxa"/>
          </w:tcPr>
          <w:p>
            <w:pPr>
              <w:pStyle w:val="TableParagraph"/>
              <w:spacing w:line="256" w:lineRule="exact" w:before="133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32.1±0.7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9"/>
        <w:ind w:left="159" w:right="0" w:firstLine="0"/>
        <w:jc w:val="left"/>
        <w:rPr>
          <w:sz w:val="24"/>
        </w:rPr>
      </w:pPr>
      <w:r>
        <w:rPr>
          <w:sz w:val="24"/>
        </w:rPr>
        <w:t>Legend:</w:t>
      </w:r>
      <w:r>
        <w:rPr>
          <w:spacing w:val="-1"/>
          <w:sz w:val="24"/>
        </w:rPr>
        <w:t> </w:t>
      </w:r>
      <w:r>
        <w:rPr>
          <w:sz w:val="24"/>
        </w:rPr>
        <w:t>AO = </w:t>
      </w:r>
      <w:r>
        <w:rPr>
          <w:i/>
          <w:sz w:val="24"/>
        </w:rPr>
        <w:t>Anacardium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</w:t>
      </w:r>
      <w:r>
        <w:rPr>
          <w:sz w:val="24"/>
        </w:rPr>
        <w:t>; CC</w:t>
      </w:r>
      <w:r>
        <w:rPr>
          <w:spacing w:val="-1"/>
          <w:sz w:val="24"/>
        </w:rPr>
        <w:t> </w:t>
      </w:r>
      <w:r>
        <w:rPr>
          <w:sz w:val="24"/>
        </w:rPr>
        <w:t>= </w:t>
      </w: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citrates;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0.05</w:t>
      </w:r>
      <w:r>
        <w:rPr>
          <w:spacing w:val="-1"/>
          <w:sz w:val="24"/>
        </w:rPr>
        <w:t> </w:t>
      </w:r>
      <w:r>
        <w:rPr>
          <w:sz w:val="24"/>
        </w:rPr>
        <w:t>compared to</w:t>
      </w:r>
      <w:r>
        <w:rPr>
          <w:spacing w:val="-1"/>
          <w:sz w:val="24"/>
        </w:rPr>
        <w:t> </w:t>
      </w:r>
      <w:r>
        <w:rPr>
          <w:sz w:val="24"/>
        </w:rPr>
        <w:t>control.</w:t>
      </w:r>
    </w:p>
    <w:p>
      <w:pPr>
        <w:pStyle w:val="BodyText"/>
        <w:spacing w:before="139"/>
        <w:ind w:left="999"/>
      </w:pPr>
      <w:r>
        <w:rPr/>
        <w:t>SE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Error</w:t>
      </w:r>
    </w:p>
    <w:p>
      <w:pPr>
        <w:spacing w:after="0"/>
        <w:sectPr>
          <w:headerReference w:type="default" r:id="rId12"/>
          <w:pgSz w:w="16840" w:h="11910" w:orient="landscape"/>
          <w:pgMar w:header="722" w:footer="0" w:top="1180" w:bottom="280" w:left="520" w:right="2040"/>
        </w:sectPr>
      </w:pPr>
    </w:p>
    <w:p>
      <w:pPr>
        <w:pStyle w:val="BodyText"/>
        <w:rPr>
          <w:sz w:val="20"/>
        </w:rPr>
      </w:pPr>
    </w:p>
    <w:p>
      <w:pPr>
        <w:spacing w:before="206"/>
        <w:ind w:left="159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  <w:r>
        <w:rPr>
          <w:b/>
          <w:i/>
          <w:sz w:val="24"/>
        </w:rPr>
        <w:t>:</w:t>
      </w:r>
      <w:r>
        <w:rPr>
          <w:b/>
          <w:i/>
          <w:spacing w:val="55"/>
          <w:sz w:val="24"/>
        </w:rPr>
        <w:t> </w:t>
      </w:r>
      <w:r>
        <w:rPr>
          <w:b/>
          <w:sz w:val="24"/>
        </w:rPr>
        <w:t>Inhibition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(%)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Plasmodium falciparum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Isolates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(trophozoite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stages)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BodyText"/>
        <w:spacing w:before="90"/>
        <w:ind w:left="3946"/>
      </w:pP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(µg/ml)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6840" w:h="11910" w:orient="landscape"/>
          <w:pgMar w:header="722" w:footer="0" w:top="1180" w:bottom="280" w:left="520" w:right="2040"/>
        </w:sectPr>
      </w:pPr>
    </w:p>
    <w:p>
      <w:pPr>
        <w:pStyle w:val="BodyText"/>
        <w:spacing w:before="90"/>
        <w:ind w:left="1200"/>
      </w:pPr>
      <w:r>
        <w:rPr/>
        <w:t>Extract</w:t>
      </w:r>
    </w:p>
    <w:p>
      <w:pPr>
        <w:pStyle w:val="BodyText"/>
        <w:tabs>
          <w:tab w:pos="2974" w:val="left" w:leader="none"/>
        </w:tabs>
        <w:spacing w:before="90"/>
        <w:ind w:left="1200"/>
      </w:pPr>
      <w:r>
        <w:rPr/>
        <w:br w:type="column"/>
      </w:r>
      <w:r>
        <w:rPr/>
        <w:t>1.56</w:t>
        <w:tab/>
        <w:t>3.13</w:t>
      </w:r>
    </w:p>
    <w:p>
      <w:pPr>
        <w:pStyle w:val="BodyText"/>
        <w:tabs>
          <w:tab w:pos="3065" w:val="left" w:leader="none"/>
          <w:tab w:pos="4333" w:val="left" w:leader="none"/>
          <w:tab w:pos="5963" w:val="left" w:leader="none"/>
          <w:tab w:pos="7362" w:val="left" w:leader="none"/>
        </w:tabs>
        <w:spacing w:before="90"/>
        <w:ind w:left="1200"/>
      </w:pPr>
      <w:r>
        <w:rPr/>
        <w:br w:type="column"/>
      </w:r>
      <w:r>
        <w:rPr/>
        <w:t>6.25</w:t>
        <w:tab/>
        <w:t>12.5</w:t>
        <w:tab/>
        <w:t>25</w:t>
        <w:tab/>
        <w:t>50</w:t>
        <w:tab/>
        <w:t>100</w:t>
      </w:r>
    </w:p>
    <w:p>
      <w:pPr>
        <w:spacing w:after="0"/>
        <w:sectPr>
          <w:type w:val="continuous"/>
          <w:pgSz w:w="16840" w:h="11910" w:orient="landscape"/>
          <w:pgMar w:top="1320" w:bottom="280" w:left="520" w:right="2040"/>
          <w:cols w:num="3" w:equalWidth="0">
            <w:col w:w="1934" w:space="752"/>
            <w:col w:w="3436" w:space="67"/>
            <w:col w:w="8091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.560001pt;margin-top:108.61998pt;width:747.75pt;height:.5pt;mso-position-horizontal-relative:page;mso-position-vertical-relative:page;z-index:15734784" coordorigin="571,2172" coordsize="14955,10" path="m7798,2172l3348,2172,3339,2172,3339,2172,1380,2172,1370,2172,571,2172,571,2182,1370,2182,1380,2182,3339,2182,3339,2182,3348,2182,7798,2182,7798,2172xm7808,2172l7799,2172,7799,2182,7808,2182,7808,2172xm9673,2172l9664,2172,9664,2172,7808,2172,7808,2182,9664,2182,9664,2182,9673,2182,9673,2172xm10943,2172l10933,2172,9673,2172,9673,2182,10933,2182,10943,2182,10943,2172xm12563,2172l10943,2172,10943,2182,12563,2182,12563,2172xm12573,2172l12564,2172,12564,2182,12573,2182,12573,2172xm15526,2172l13970,2172,13960,2172,12573,2172,12573,2182,13960,2182,13970,2182,15526,2182,15526,21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560001pt;margin-top:191.899979pt;width:747.75pt;height:.5pt;mso-position-horizontal-relative:page;mso-position-vertical-relative:page;z-index:15735296" coordorigin="571,3838" coordsize="14955,10" path="m6073,3838l3348,3838,3339,3838,3339,3838,1380,3838,1370,3838,571,3838,571,3848,1370,3848,1380,3848,3339,3848,3339,3848,3348,3848,6073,3848,6073,3838xm6083,3838l6073,3838,6073,3848,6083,3848,6083,3838xm7808,3838l7799,3838,6083,3838,6083,3848,7799,3848,7808,3848,7808,3838xm9673,3838l9664,3838,9664,3838,7808,3838,7808,3848,9664,3848,9664,3848,9673,3848,9673,3838xm10943,3838l10933,3838,9673,3838,9673,3848,10933,3848,10943,3848,10943,3838xm12563,3838l10943,3838,10943,3848,12563,3848,12563,3838xm12573,3838l12564,3838,12564,3848,12573,3848,12573,3838xm15526,3838l13970,3838,13960,3838,12573,3838,12573,3848,13960,3848,13970,3848,15526,3848,15526,383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560001pt;margin-top:331.871002pt;width:747.75pt;height:.5pt;mso-position-horizontal-relative:page;mso-position-vertical-relative:page;z-index:15735808" coordorigin="571,6637" coordsize="14955,10" path="m6073,6637l3348,6637,3339,6637,3339,6637,1380,6637,1370,6637,571,6637,571,6647,1370,6647,1380,6647,3339,6647,3339,6647,3348,6647,6073,6647,6073,6637xm6083,6637l6073,6637,6073,6647,6083,6647,6083,6637xm7808,6637l7799,6637,6083,6637,6083,6647,7799,6647,7808,6647,7808,6637xm9781,6637l9772,6637,9772,6637,7808,6637,7808,6647,9772,6647,9772,6647,9781,6647,9781,6637xm10943,6637l10933,6637,9781,6637,9781,6647,10933,6647,10943,6647,10943,6637xm12563,6637l10943,6637,10943,6647,12563,6647,12563,6637xm12573,6637l12564,6637,12564,6647,12573,6647,12573,6637xm15526,6637l13970,6637,13960,6637,12573,6637,12573,6647,13960,6647,13970,6647,15526,6647,15526,663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2"/>
        <w:gridCol w:w="1902"/>
        <w:gridCol w:w="1752"/>
        <w:gridCol w:w="1850"/>
        <w:gridCol w:w="1567"/>
        <w:gridCol w:w="1397"/>
        <w:gridCol w:w="1516"/>
        <w:gridCol w:w="1021"/>
      </w:tblGrid>
      <w:tr>
        <w:trPr>
          <w:trHeight w:val="408" w:hRule="atLeast"/>
        </w:trPr>
        <w:tc>
          <w:tcPr>
            <w:tcW w:w="205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902" w:type="dxa"/>
          </w:tcPr>
          <w:p>
            <w:pPr>
              <w:pStyle w:val="TableParagraph"/>
              <w:spacing w:line="266" w:lineRule="exact"/>
              <w:ind w:left="744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752" w:type="dxa"/>
          </w:tcPr>
          <w:p>
            <w:pPr>
              <w:pStyle w:val="TableParagraph"/>
              <w:spacing w:line="266" w:lineRule="exact"/>
              <w:ind w:left="596" w:right="576"/>
              <w:jc w:val="center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1850" w:type="dxa"/>
          </w:tcPr>
          <w:p>
            <w:pPr>
              <w:pStyle w:val="TableParagraph"/>
              <w:spacing w:line="266" w:lineRule="exact"/>
              <w:ind w:left="592"/>
              <w:rPr>
                <w:sz w:val="24"/>
              </w:rPr>
            </w:pPr>
            <w:r>
              <w:rPr>
                <w:sz w:val="24"/>
              </w:rPr>
              <w:t>35.26</w:t>
            </w:r>
          </w:p>
        </w:tc>
        <w:tc>
          <w:tcPr>
            <w:tcW w:w="1567" w:type="dxa"/>
          </w:tcPr>
          <w:p>
            <w:pPr>
              <w:pStyle w:val="TableParagraph"/>
              <w:spacing w:line="266" w:lineRule="exact"/>
              <w:ind w:left="712"/>
              <w:rPr>
                <w:sz w:val="24"/>
              </w:rPr>
            </w:pPr>
            <w:r>
              <w:rPr>
                <w:sz w:val="24"/>
              </w:rPr>
              <w:t>47.5</w:t>
            </w:r>
          </w:p>
        </w:tc>
        <w:tc>
          <w:tcPr>
            <w:tcW w:w="1397" w:type="dxa"/>
          </w:tcPr>
          <w:p>
            <w:pPr>
              <w:pStyle w:val="TableParagraph"/>
              <w:spacing w:line="266" w:lineRule="exact"/>
              <w:ind w:left="307"/>
              <w:rPr>
                <w:sz w:val="24"/>
              </w:rPr>
            </w:pPr>
            <w:r>
              <w:rPr>
                <w:sz w:val="24"/>
              </w:rPr>
              <w:t>57.72</w:t>
            </w:r>
          </w:p>
        </w:tc>
        <w:tc>
          <w:tcPr>
            <w:tcW w:w="1516" w:type="dxa"/>
          </w:tcPr>
          <w:p>
            <w:pPr>
              <w:pStyle w:val="TableParagraph"/>
              <w:spacing w:line="266" w:lineRule="exact"/>
              <w:ind w:left="54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21" w:type="dxa"/>
          </w:tcPr>
          <w:p>
            <w:pPr>
              <w:pStyle w:val="TableParagraph"/>
              <w:spacing w:line="266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72.38</w:t>
            </w:r>
          </w:p>
        </w:tc>
      </w:tr>
      <w:tr>
        <w:trPr>
          <w:trHeight w:val="552" w:hRule="atLeast"/>
        </w:trPr>
        <w:tc>
          <w:tcPr>
            <w:tcW w:w="20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902" w:type="dxa"/>
          </w:tcPr>
          <w:p>
            <w:pPr>
              <w:pStyle w:val="TableParagraph"/>
              <w:spacing w:before="133"/>
              <w:ind w:left="744"/>
              <w:rPr>
                <w:sz w:val="24"/>
              </w:rPr>
            </w:pPr>
            <w:r>
              <w:rPr>
                <w:sz w:val="24"/>
              </w:rPr>
              <w:t>15.19</w:t>
            </w:r>
          </w:p>
        </w:tc>
        <w:tc>
          <w:tcPr>
            <w:tcW w:w="1752" w:type="dxa"/>
          </w:tcPr>
          <w:p>
            <w:pPr>
              <w:pStyle w:val="TableParagraph"/>
              <w:spacing w:before="133"/>
              <w:ind w:left="596" w:right="576"/>
              <w:jc w:val="center"/>
              <w:rPr>
                <w:sz w:val="24"/>
              </w:rPr>
            </w:pPr>
            <w:r>
              <w:rPr>
                <w:sz w:val="24"/>
              </w:rPr>
              <w:t>28.29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3"/>
              <w:ind w:left="592"/>
              <w:rPr>
                <w:sz w:val="24"/>
              </w:rPr>
            </w:pPr>
            <w:r>
              <w:rPr>
                <w:sz w:val="24"/>
              </w:rPr>
              <w:t>39.94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712"/>
              <w:rPr>
                <w:sz w:val="24"/>
              </w:rPr>
            </w:pPr>
            <w:r>
              <w:rPr>
                <w:sz w:val="24"/>
              </w:rPr>
              <w:t>51.49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307"/>
              <w:rPr>
                <w:sz w:val="24"/>
              </w:rPr>
            </w:pPr>
            <w:r>
              <w:rPr>
                <w:sz w:val="24"/>
              </w:rPr>
              <w:t>61.35</w:t>
            </w:r>
          </w:p>
        </w:tc>
        <w:tc>
          <w:tcPr>
            <w:tcW w:w="1516" w:type="dxa"/>
          </w:tcPr>
          <w:p>
            <w:pPr>
              <w:pStyle w:val="TableParagraph"/>
              <w:spacing w:before="133"/>
              <w:ind w:left="540"/>
              <w:rPr>
                <w:sz w:val="24"/>
              </w:rPr>
            </w:pPr>
            <w:r>
              <w:rPr>
                <w:sz w:val="24"/>
              </w:rPr>
              <w:t>69.03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3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75.64</w:t>
            </w:r>
          </w:p>
        </w:tc>
      </w:tr>
      <w:tr>
        <w:trPr>
          <w:trHeight w:val="552" w:hRule="atLeast"/>
        </w:trPr>
        <w:tc>
          <w:tcPr>
            <w:tcW w:w="20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902" w:type="dxa"/>
          </w:tcPr>
          <w:p>
            <w:pPr>
              <w:pStyle w:val="TableParagraph"/>
              <w:spacing w:before="133"/>
              <w:ind w:left="804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752" w:type="dxa"/>
          </w:tcPr>
          <w:p>
            <w:pPr>
              <w:pStyle w:val="TableParagraph"/>
              <w:spacing w:before="133"/>
              <w:ind w:left="596" w:right="576"/>
              <w:jc w:val="center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3"/>
              <w:ind w:left="592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712"/>
              <w:rPr>
                <w:sz w:val="24"/>
              </w:rPr>
            </w:pPr>
            <w:r>
              <w:rPr>
                <w:sz w:val="24"/>
              </w:rPr>
              <w:t>41.47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307"/>
              <w:rPr>
                <w:sz w:val="24"/>
              </w:rPr>
            </w:pPr>
            <w:r>
              <w:rPr>
                <w:sz w:val="24"/>
              </w:rPr>
              <w:t>51.1</w:t>
            </w:r>
          </w:p>
        </w:tc>
        <w:tc>
          <w:tcPr>
            <w:tcW w:w="1516" w:type="dxa"/>
          </w:tcPr>
          <w:p>
            <w:pPr>
              <w:pStyle w:val="TableParagraph"/>
              <w:spacing w:before="133"/>
              <w:ind w:left="540"/>
              <w:rPr>
                <w:sz w:val="24"/>
              </w:rPr>
            </w:pPr>
            <w:r>
              <w:rPr>
                <w:sz w:val="24"/>
              </w:rPr>
              <w:t>60.15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33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69.42</w:t>
            </w:r>
          </w:p>
        </w:tc>
      </w:tr>
      <w:tr>
        <w:trPr>
          <w:trHeight w:val="408" w:hRule="atLeast"/>
        </w:trPr>
        <w:tc>
          <w:tcPr>
            <w:tcW w:w="2052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902" w:type="dxa"/>
          </w:tcPr>
          <w:p>
            <w:pPr>
              <w:pStyle w:val="TableParagraph"/>
              <w:spacing w:line="256" w:lineRule="exact" w:before="133"/>
              <w:ind w:left="744"/>
              <w:rPr>
                <w:sz w:val="24"/>
              </w:rPr>
            </w:pPr>
            <w:r>
              <w:rPr>
                <w:sz w:val="24"/>
              </w:rPr>
              <w:t>11.98</w:t>
            </w:r>
          </w:p>
        </w:tc>
        <w:tc>
          <w:tcPr>
            <w:tcW w:w="1752" w:type="dxa"/>
          </w:tcPr>
          <w:p>
            <w:pPr>
              <w:pStyle w:val="TableParagraph"/>
              <w:spacing w:line="256" w:lineRule="exact" w:before="133"/>
              <w:ind w:left="596" w:right="576"/>
              <w:jc w:val="center"/>
              <w:rPr>
                <w:sz w:val="24"/>
              </w:rPr>
            </w:pPr>
            <w:r>
              <w:rPr>
                <w:sz w:val="24"/>
              </w:rPr>
              <w:t>19.28</w:t>
            </w:r>
          </w:p>
        </w:tc>
        <w:tc>
          <w:tcPr>
            <w:tcW w:w="1850" w:type="dxa"/>
          </w:tcPr>
          <w:p>
            <w:pPr>
              <w:pStyle w:val="TableParagraph"/>
              <w:spacing w:line="256" w:lineRule="exact" w:before="133"/>
              <w:ind w:left="592"/>
              <w:rPr>
                <w:sz w:val="24"/>
              </w:rPr>
            </w:pPr>
            <w:r>
              <w:rPr>
                <w:sz w:val="24"/>
              </w:rPr>
              <w:t>28.44</w:t>
            </w:r>
          </w:p>
        </w:tc>
        <w:tc>
          <w:tcPr>
            <w:tcW w:w="1567" w:type="dxa"/>
          </w:tcPr>
          <w:p>
            <w:pPr>
              <w:pStyle w:val="TableParagraph"/>
              <w:spacing w:line="256" w:lineRule="exact" w:before="133"/>
              <w:ind w:left="712"/>
              <w:rPr>
                <w:sz w:val="24"/>
              </w:rPr>
            </w:pPr>
            <w:r>
              <w:rPr>
                <w:sz w:val="24"/>
              </w:rPr>
              <w:t>38.41</w:t>
            </w:r>
          </w:p>
        </w:tc>
        <w:tc>
          <w:tcPr>
            <w:tcW w:w="1397" w:type="dxa"/>
          </w:tcPr>
          <w:p>
            <w:pPr>
              <w:pStyle w:val="TableParagraph"/>
              <w:spacing w:line="256" w:lineRule="exact" w:before="133"/>
              <w:ind w:left="307"/>
              <w:rPr>
                <w:sz w:val="24"/>
              </w:rPr>
            </w:pPr>
            <w:r>
              <w:rPr>
                <w:sz w:val="24"/>
              </w:rPr>
              <w:t>47.58</w:t>
            </w:r>
          </w:p>
        </w:tc>
        <w:tc>
          <w:tcPr>
            <w:tcW w:w="1516" w:type="dxa"/>
          </w:tcPr>
          <w:p>
            <w:pPr>
              <w:pStyle w:val="TableParagraph"/>
              <w:spacing w:line="256" w:lineRule="exact" w:before="133"/>
              <w:ind w:left="540"/>
              <w:rPr>
                <w:sz w:val="24"/>
              </w:rPr>
            </w:pPr>
            <w:r>
              <w:rPr>
                <w:sz w:val="24"/>
              </w:rPr>
              <w:t>56.07</w:t>
            </w:r>
          </w:p>
        </w:tc>
        <w:tc>
          <w:tcPr>
            <w:tcW w:w="1021" w:type="dxa"/>
          </w:tcPr>
          <w:p>
            <w:pPr>
              <w:pStyle w:val="TableParagraph"/>
              <w:spacing w:line="256" w:lineRule="exact" w:before="133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67.91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90"/>
        <w:ind w:left="761" w:right="0" w:firstLine="0"/>
        <w:jc w:val="left"/>
        <w:rPr>
          <w:i/>
          <w:sz w:val="24"/>
        </w:rPr>
      </w:pPr>
      <w:r>
        <w:rPr>
          <w:sz w:val="24"/>
        </w:rPr>
        <w:t>Legend: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occidentale,</w:t>
      </w:r>
    </w:p>
    <w:p>
      <w:pPr>
        <w:spacing w:before="139"/>
        <w:ind w:left="1599" w:right="0" w:firstLine="0"/>
        <w:jc w:val="left"/>
        <w:rPr>
          <w:i/>
          <w:sz w:val="24"/>
        </w:rPr>
      </w:pPr>
      <w:r>
        <w:rPr>
          <w:sz w:val="24"/>
        </w:rPr>
        <w:t>CC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citratus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top="1320" w:bottom="280" w:left="520" w:right="2040"/>
        </w:sectPr>
      </w:pPr>
    </w:p>
    <w:p>
      <w:pPr>
        <w:spacing w:line="357" w:lineRule="auto" w:before="84"/>
        <w:ind w:left="1421" w:right="548" w:hanging="840"/>
        <w:jc w:val="left"/>
        <w:rPr>
          <w:b/>
          <w:i/>
          <w:sz w:val="24"/>
        </w:rPr>
      </w:pPr>
      <w:r>
        <w:rPr>
          <w:b/>
          <w:sz w:val="24"/>
        </w:rPr>
        <w:t>Table 5: Antimalarial Activity and Inhibition Concentration (IC</w:t>
      </w:r>
      <w:r>
        <w:rPr>
          <w:b/>
          <w:sz w:val="24"/>
          <w:vertAlign w:val="subscript"/>
        </w:rPr>
        <w:t>50</w:t>
      </w:r>
      <w:r>
        <w:rPr>
          <w:b/>
          <w:sz w:val="24"/>
          <w:vertAlign w:val="baseline"/>
        </w:rPr>
        <w:t>) of Aqueous and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Ethanolic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Extracts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of </w:t>
      </w:r>
      <w:r>
        <w:rPr>
          <w:b/>
          <w:i/>
          <w:sz w:val="24"/>
          <w:vertAlign w:val="baseline"/>
        </w:rPr>
        <w:t>Anacardium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occidentale</w:t>
      </w:r>
      <w:r>
        <w:rPr>
          <w:b/>
          <w:i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Cymbopogon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citratus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9"/>
        </w:rPr>
      </w:pPr>
      <w:r>
        <w:rPr/>
        <w:pict>
          <v:rect style="position:absolute;margin-left:108.620003pt;margin-top:12.894805pt;width:451.54pt;height:1.44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4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5"/>
        <w:gridCol w:w="4058"/>
        <w:gridCol w:w="2768"/>
      </w:tblGrid>
      <w:tr>
        <w:trPr>
          <w:trHeight w:val="426" w:hRule="atLeast"/>
        </w:trPr>
        <w:tc>
          <w:tcPr>
            <w:tcW w:w="220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Extract</w:t>
            </w:r>
          </w:p>
        </w:tc>
        <w:tc>
          <w:tcPr>
            <w:tcW w:w="40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917"/>
              <w:rPr>
                <w:sz w:val="24"/>
              </w:rPr>
            </w:pPr>
            <w:r>
              <w:rPr>
                <w:sz w:val="24"/>
              </w:rPr>
              <w:t>Antimalarial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7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662"/>
              <w:rPr>
                <w:sz w:val="24"/>
              </w:rPr>
            </w:pPr>
            <w:r>
              <w:rPr>
                <w:sz w:val="24"/>
              </w:rPr>
              <w:t>IC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(µg/ml)</w:t>
            </w:r>
          </w:p>
        </w:tc>
      </w:tr>
      <w:tr>
        <w:trPr>
          <w:trHeight w:val="343" w:hRule="atLeast"/>
        </w:trPr>
        <w:tc>
          <w:tcPr>
            <w:tcW w:w="220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405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540" w:right="1847"/>
              <w:jc w:val="center"/>
              <w:rPr>
                <w:sz w:val="24"/>
              </w:rPr>
            </w:pPr>
            <w:r>
              <w:rPr>
                <w:sz w:val="24"/>
              </w:rPr>
              <w:t>72.38</w:t>
            </w:r>
          </w:p>
        </w:tc>
        <w:tc>
          <w:tcPr>
            <w:tcW w:w="27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907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414" w:hRule="atLeast"/>
        </w:trPr>
        <w:tc>
          <w:tcPr>
            <w:tcW w:w="2205" w:type="dxa"/>
          </w:tcPr>
          <w:p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4058" w:type="dxa"/>
          </w:tcPr>
          <w:p>
            <w:pPr>
              <w:pStyle w:val="TableParagraph"/>
              <w:spacing w:before="63"/>
              <w:ind w:left="1494" w:right="1892"/>
              <w:jc w:val="center"/>
              <w:rPr>
                <w:sz w:val="24"/>
              </w:rPr>
            </w:pPr>
            <w:r>
              <w:rPr>
                <w:sz w:val="24"/>
              </w:rPr>
              <w:t>75.64</w:t>
            </w:r>
          </w:p>
        </w:tc>
        <w:tc>
          <w:tcPr>
            <w:tcW w:w="2768" w:type="dxa"/>
          </w:tcPr>
          <w:p>
            <w:pPr>
              <w:pStyle w:val="TableParagraph"/>
              <w:spacing w:before="63"/>
              <w:ind w:left="921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</w:tr>
      <w:tr>
        <w:trPr>
          <w:trHeight w:val="415" w:hRule="atLeast"/>
        </w:trPr>
        <w:tc>
          <w:tcPr>
            <w:tcW w:w="2205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4058" w:type="dxa"/>
          </w:tcPr>
          <w:p>
            <w:pPr>
              <w:pStyle w:val="TableParagraph"/>
              <w:spacing w:before="64"/>
              <w:ind w:left="1531" w:right="1892"/>
              <w:jc w:val="center"/>
              <w:rPr>
                <w:sz w:val="24"/>
              </w:rPr>
            </w:pPr>
            <w:r>
              <w:rPr>
                <w:sz w:val="24"/>
              </w:rPr>
              <w:t>69.42</w:t>
            </w:r>
          </w:p>
        </w:tc>
        <w:tc>
          <w:tcPr>
            <w:tcW w:w="2768" w:type="dxa"/>
          </w:tcPr>
          <w:p>
            <w:pPr>
              <w:pStyle w:val="TableParagraph"/>
              <w:spacing w:before="64"/>
              <w:ind w:left="906" w:right="1371"/>
              <w:jc w:val="center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</w:tr>
      <w:tr>
        <w:trPr>
          <w:trHeight w:val="504" w:hRule="atLeast"/>
        </w:trPr>
        <w:tc>
          <w:tcPr>
            <w:tcW w:w="220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40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1540" w:right="1871"/>
              <w:jc w:val="center"/>
              <w:rPr>
                <w:sz w:val="24"/>
              </w:rPr>
            </w:pPr>
            <w:r>
              <w:rPr>
                <w:sz w:val="24"/>
              </w:rPr>
              <w:t>67.91</w:t>
            </w:r>
          </w:p>
        </w:tc>
        <w:tc>
          <w:tcPr>
            <w:tcW w:w="27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921" w:right="1356"/>
              <w:jc w:val="center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</w:tbl>
    <w:p>
      <w:pPr>
        <w:pStyle w:val="BodyText"/>
        <w:spacing w:before="3"/>
        <w:rPr>
          <w:b/>
          <w:i/>
          <w:sz w:val="26"/>
        </w:rPr>
      </w:pPr>
    </w:p>
    <w:p>
      <w:pPr>
        <w:spacing w:before="90"/>
        <w:ind w:left="521" w:right="0" w:firstLine="0"/>
        <w:jc w:val="left"/>
        <w:rPr>
          <w:i/>
          <w:sz w:val="24"/>
        </w:rPr>
      </w:pPr>
      <w:r>
        <w:rPr>
          <w:sz w:val="24"/>
        </w:rPr>
        <w:t>Legend:</w:t>
      </w:r>
      <w:r>
        <w:rPr>
          <w:spacing w:val="58"/>
          <w:sz w:val="24"/>
        </w:rPr>
        <w:t> </w:t>
      </w:r>
      <w:r>
        <w:rPr>
          <w:sz w:val="24"/>
        </w:rPr>
        <w:t>AO =</w:t>
      </w:r>
      <w:r>
        <w:rPr>
          <w:spacing w:val="-1"/>
          <w:sz w:val="24"/>
        </w:rPr>
        <w:t> </w:t>
      </w:r>
      <w:r>
        <w:rPr>
          <w:i/>
          <w:sz w:val="24"/>
        </w:rPr>
        <w:t>Anacardium occidentale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CC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</w:p>
    <w:p>
      <w:pPr>
        <w:spacing w:after="0"/>
        <w:jc w:val="left"/>
        <w:rPr>
          <w:sz w:val="24"/>
        </w:rPr>
        <w:sectPr>
          <w:headerReference w:type="default" r:id="rId13"/>
          <w:pgSz w:w="11910" w:h="16840"/>
          <w:pgMar w:header="722" w:footer="0" w:top="1320" w:bottom="280" w:left="1680" w:right="600"/>
        </w:sectPr>
      </w:pPr>
    </w:p>
    <w:p>
      <w:pPr>
        <w:pStyle w:val="BodyText"/>
        <w:spacing w:line="600" w:lineRule="auto" w:before="80"/>
        <w:ind w:left="521" w:right="132" w:firstLine="660"/>
        <w:jc w:val="both"/>
      </w:pPr>
      <w:r>
        <w:rPr/>
        <w:t>Figure 1 is the growth inhibition curve of </w:t>
      </w:r>
      <w:r>
        <w:rPr>
          <w:i/>
        </w:rPr>
        <w:t>P. falciparum </w:t>
      </w:r>
      <w:r>
        <w:rPr/>
        <w:t>by aqueous extract of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 </w:t>
      </w:r>
      <w:r>
        <w:rPr/>
        <w:t>generated from parasite-extract interaction, with IC</w:t>
      </w:r>
      <w:r>
        <w:rPr>
          <w:vertAlign w:val="subscript"/>
        </w:rPr>
        <w:t>50</w:t>
      </w:r>
      <w:r>
        <w:rPr>
          <w:vertAlign w:val="baseline"/>
        </w:rPr>
        <w:t> value of 16.0µg.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 2</w:t>
      </w:r>
      <w:r>
        <w:rPr>
          <w:spacing w:val="1"/>
          <w:vertAlign w:val="baseline"/>
        </w:rPr>
        <w:t> </w:t>
      </w:r>
      <w:r>
        <w:rPr>
          <w:vertAlign w:val="baseline"/>
        </w:rPr>
        <w:t>also shows the inhibition of </w:t>
      </w:r>
      <w:r>
        <w:rPr>
          <w:i/>
          <w:vertAlign w:val="baseline"/>
        </w:rPr>
        <w:t>P. falciparum </w:t>
      </w:r>
      <w:r>
        <w:rPr>
          <w:vertAlign w:val="baseline"/>
        </w:rPr>
        <w:t>by ethanolic extract of </w:t>
      </w:r>
      <w:r>
        <w:rPr>
          <w:i/>
          <w:vertAlign w:val="baseline"/>
        </w:rPr>
        <w:t>A. occidentale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IC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11.70µg/ml.</w:t>
      </w:r>
    </w:p>
    <w:p>
      <w:pPr>
        <w:pStyle w:val="BodyText"/>
        <w:spacing w:line="600" w:lineRule="auto"/>
        <w:ind w:left="521" w:right="132" w:firstLine="780"/>
        <w:jc w:val="both"/>
      </w:pPr>
      <w:r>
        <w:rPr/>
        <w:t>Figure</w:t>
      </w:r>
      <w:r>
        <w:rPr>
          <w:spacing w:val="26"/>
        </w:rPr>
        <w:t> </w:t>
      </w:r>
      <w:r>
        <w:rPr/>
        <w:t>3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inhibition</w:t>
      </w:r>
      <w:r>
        <w:rPr>
          <w:spacing w:val="29"/>
        </w:rPr>
        <w:t> </w:t>
      </w:r>
      <w:r>
        <w:rPr/>
        <w:t>curve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>
          <w:i/>
        </w:rPr>
        <w:t>P.</w:t>
      </w:r>
      <w:r>
        <w:rPr>
          <w:i/>
          <w:spacing w:val="27"/>
        </w:rPr>
        <w:t> </w:t>
      </w:r>
      <w:r>
        <w:rPr>
          <w:i/>
        </w:rPr>
        <w:t>falciparum</w:t>
      </w:r>
      <w:r>
        <w:rPr>
          <w:i/>
          <w:spacing w:val="27"/>
        </w:rPr>
        <w:t> </w:t>
      </w:r>
      <w:r>
        <w:rPr/>
        <w:t>by</w:t>
      </w:r>
      <w:r>
        <w:rPr>
          <w:spacing w:val="23"/>
        </w:rPr>
        <w:t> </w:t>
      </w:r>
      <w:r>
        <w:rPr/>
        <w:t>aqueous</w:t>
      </w:r>
      <w:r>
        <w:rPr>
          <w:spacing w:val="27"/>
        </w:rPr>
        <w:t> </w:t>
      </w:r>
      <w:r>
        <w:rPr/>
        <w:t>extract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>
          <w:i/>
        </w:rPr>
        <w:t>C.</w:t>
      </w:r>
      <w:r>
        <w:rPr>
          <w:i/>
          <w:spacing w:val="27"/>
        </w:rPr>
        <w:t> </w:t>
      </w:r>
      <w:r>
        <w:rPr>
          <w:i/>
        </w:rPr>
        <w:t>citratus</w:t>
      </w:r>
      <w:r>
        <w:rPr>
          <w:i/>
          <w:spacing w:val="-57"/>
        </w:rPr>
        <w:t> </w:t>
      </w:r>
      <w:r>
        <w:rPr/>
        <w:t>also generated from parasite-extract interaction, which had the IC</w:t>
      </w:r>
      <w:r>
        <w:rPr>
          <w:vertAlign w:val="subscript"/>
        </w:rPr>
        <w:t>50</w:t>
      </w:r>
      <w:r>
        <w:rPr>
          <w:vertAlign w:val="baseline"/>
        </w:rPr>
        <w:t> of 23.0µg/ml. Figure 4 is</w:t>
      </w:r>
      <w:r>
        <w:rPr>
          <w:spacing w:val="-57"/>
          <w:vertAlign w:val="baseline"/>
        </w:rPr>
        <w:t> </w:t>
      </w:r>
      <w:r>
        <w:rPr>
          <w:vertAlign w:val="baseline"/>
        </w:rPr>
        <w:t>similarly the inhibition of </w:t>
      </w:r>
      <w:r>
        <w:rPr>
          <w:i/>
          <w:vertAlign w:val="baseline"/>
        </w:rPr>
        <w:t>P. falciparum </w:t>
      </w:r>
      <w:r>
        <w:rPr>
          <w:vertAlign w:val="baseline"/>
        </w:rPr>
        <w:t>by the ethanolic extract of </w:t>
      </w:r>
      <w:r>
        <w:rPr>
          <w:i/>
          <w:vertAlign w:val="baseline"/>
        </w:rPr>
        <w:t>C. citratus</w:t>
      </w:r>
      <w:r>
        <w:rPr>
          <w:vertAlign w:val="baseline"/>
        </w:rPr>
        <w:t>, giving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IC50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30.0µg/ml.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(IC</w:t>
      </w:r>
      <w:r>
        <w:rPr>
          <w:vertAlign w:val="subscript"/>
        </w:rPr>
        <w:t>50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interpolation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2"/>
          <w:vertAlign w:val="baseline"/>
        </w:rPr>
        <w:t> </w:t>
      </w:r>
      <w:r>
        <w:rPr>
          <w:vertAlign w:val="baseline"/>
        </w:rPr>
        <w:t>inhibition curves.</w:t>
      </w:r>
    </w:p>
    <w:p>
      <w:pPr>
        <w:pStyle w:val="BodyText"/>
        <w:spacing w:line="600" w:lineRule="auto"/>
        <w:ind w:left="521" w:right="131" w:firstLine="540"/>
        <w:jc w:val="both"/>
      </w:pPr>
      <w:r>
        <w:rPr/>
        <w:t>Figure 5 shows comparative parasite inhibition by aqueous extracts of </w:t>
      </w:r>
      <w:r>
        <w:rPr>
          <w:i/>
        </w:rPr>
        <w:t>A. occidentale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C. citratus </w:t>
      </w:r>
      <w:r>
        <w:rPr/>
        <w:t>and Figure 6 is the comparative parasite inhibition by ethanolic extracts of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 </w:t>
      </w:r>
      <w:r>
        <w:rPr/>
        <w:t>and </w:t>
      </w:r>
      <w:r>
        <w:rPr>
          <w:i/>
        </w:rPr>
        <w:t>C. citratus</w:t>
      </w:r>
      <w:r>
        <w:rPr/>
        <w:t>. In both cases, ethanolic and aqueous extracts of </w:t>
      </w:r>
      <w:r>
        <w:rPr>
          <w:i/>
        </w:rPr>
        <w:t>A. occidentale</w:t>
      </w:r>
      <w:r>
        <w:rPr>
          <w:i/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citratus</w:t>
      </w:r>
      <w:r>
        <w:rPr/>
        <w:t>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administered,</w:t>
      </w:r>
      <w:r>
        <w:rPr>
          <w:spacing w:val="1"/>
        </w:rPr>
        <w:t> </w:t>
      </w:r>
      <w:r>
        <w:rPr/>
        <w:t>dose-dependent</w:t>
      </w:r>
      <w:r>
        <w:rPr>
          <w:spacing w:val="1"/>
        </w:rPr>
        <w:t> </w:t>
      </w:r>
      <w:r>
        <w:rPr/>
        <w:t>antimalaria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extracts. The percentage inhibitions are higher with increasing concentrations.</w:t>
      </w:r>
      <w:r>
        <w:rPr>
          <w:spacing w:val="1"/>
        </w:rPr>
        <w:t> </w:t>
      </w:r>
      <w:r>
        <w:rPr/>
        <w:t>Figure 7 is</w:t>
      </w:r>
      <w:r>
        <w:rPr>
          <w:spacing w:val="1"/>
        </w:rPr>
        <w:t> </w:t>
      </w:r>
      <w:r>
        <w:rPr/>
        <w:t>percentage inhibition of aqueous and ethanolic 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</w:t>
      </w:r>
      <w:r>
        <w:rPr>
          <w:i/>
          <w:spacing w:val="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dose-dependent</w:t>
      </w:r>
      <w:r>
        <w:rPr>
          <w:spacing w:val="2"/>
        </w:rPr>
        <w:t> </w:t>
      </w:r>
      <w:r>
        <w:rPr/>
        <w:t>antimalarial activity</w:t>
      </w:r>
      <w:r>
        <w:rPr>
          <w:spacing w:val="-3"/>
        </w:rPr>
        <w:t> </w:t>
      </w:r>
      <w:r>
        <w:rPr/>
        <w:t>in all the</w:t>
      </w:r>
      <w:r>
        <w:rPr>
          <w:spacing w:val="-1"/>
        </w:rPr>
        <w:t> </w:t>
      </w:r>
      <w:r>
        <w:rPr/>
        <w:t>extracts.</w:t>
      </w:r>
    </w:p>
    <w:p>
      <w:pPr>
        <w:pStyle w:val="BodyText"/>
        <w:spacing w:line="600" w:lineRule="auto" w:before="1"/>
        <w:ind w:left="521" w:right="129" w:firstLine="1200"/>
        <w:jc w:val="both"/>
      </w:pPr>
      <w:r>
        <w:rPr/>
        <w:t>Figure 8 shows the percentage inhibition of parasite growth by aqueous and</w:t>
      </w:r>
      <w:r>
        <w:rPr>
          <w:spacing w:val="1"/>
        </w:rPr>
        <w:t> </w:t>
      </w:r>
      <w:r>
        <w:rPr/>
        <w:t>ethanolic 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 </w:t>
      </w:r>
      <w:r>
        <w:rPr/>
        <w:t>at various concentrations (1.56µg/ml-</w:t>
      </w:r>
      <w:r>
        <w:rPr>
          <w:spacing w:val="1"/>
        </w:rPr>
        <w:t> </w:t>
      </w:r>
      <w:r>
        <w:rPr/>
        <w:t>100µg/ml).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1.56µg/ml,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>
          <w:i/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inhibition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parasite</w:t>
      </w:r>
      <w:r>
        <w:rPr>
          <w:spacing w:val="19"/>
        </w:rPr>
        <w:t> </w:t>
      </w:r>
      <w:r>
        <w:rPr/>
        <w:t>growth.</w:t>
      </w:r>
      <w:r>
        <w:rPr>
          <w:spacing w:val="21"/>
        </w:rPr>
        <w:t> </w:t>
      </w:r>
      <w:r>
        <w:rPr/>
        <w:t>This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followed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ethanolic</w:t>
      </w:r>
      <w:r>
        <w:rPr>
          <w:spacing w:val="19"/>
        </w:rPr>
        <w:t> </w:t>
      </w:r>
      <w:r>
        <w:rPr/>
        <w:t>extract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>
          <w:i/>
        </w:rPr>
        <w:t>C.</w:t>
      </w:r>
      <w:r>
        <w:rPr>
          <w:i/>
          <w:spacing w:val="20"/>
        </w:rPr>
        <w:t> </w:t>
      </w:r>
      <w:r>
        <w:rPr>
          <w:i/>
        </w:rPr>
        <w:t>citratus</w:t>
      </w:r>
      <w:r>
        <w:rPr/>
        <w:t>,</w:t>
      </w:r>
      <w:r>
        <w:rPr>
          <w:spacing w:val="18"/>
        </w:rPr>
        <w:t> </w:t>
      </w:r>
      <w:r>
        <w:rPr/>
        <w:t>the</w:t>
      </w:r>
    </w:p>
    <w:p>
      <w:pPr>
        <w:spacing w:after="0" w:line="600" w:lineRule="auto"/>
        <w:jc w:val="both"/>
        <w:sectPr>
          <w:pgSz w:w="11910" w:h="16840"/>
          <w:pgMar w:header="722" w:footer="0" w:top="1320" w:bottom="280" w:left="1680" w:right="600"/>
        </w:sectPr>
      </w:pPr>
    </w:p>
    <w:p>
      <w:pPr>
        <w:pStyle w:val="BodyText"/>
        <w:spacing w:line="600" w:lineRule="auto" w:before="80"/>
        <w:ind w:left="521" w:right="132"/>
        <w:jc w:val="both"/>
      </w:pPr>
      <w:r>
        <w:rPr/>
        <w:t>lowest being the aqueous extract 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citratus</w:t>
      </w:r>
      <w:r>
        <w:rPr/>
        <w:t>. At 3.13µug/ml, ethanolic extract of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 </w:t>
      </w:r>
      <w:r>
        <w:rPr/>
        <w:t>exhibited the highest inhibition (28.29%) of parasites growth. The aqueous and</w:t>
      </w:r>
      <w:r>
        <w:rPr>
          <w:spacing w:val="1"/>
        </w:rPr>
        <w:t> </w:t>
      </w:r>
      <w:r>
        <w:rPr/>
        <w:t>ethanolic</w:t>
      </w:r>
      <w:r>
        <w:rPr>
          <w:spacing w:val="-1"/>
        </w:rPr>
        <w:t> </w:t>
      </w:r>
      <w:r>
        <w:rPr/>
        <w:t>extracts showed</w:t>
      </w:r>
      <w:r>
        <w:rPr>
          <w:spacing w:val="-1"/>
        </w:rPr>
        <w:t> </w:t>
      </w:r>
      <w:r>
        <w:rPr/>
        <w:t>equal strength</w:t>
      </w:r>
      <w:r>
        <w:rPr>
          <w:spacing w:val="-1"/>
        </w:rPr>
        <w:t> </w:t>
      </w:r>
      <w:r>
        <w:rPr/>
        <w:t>(24.03%) in</w:t>
      </w:r>
      <w:r>
        <w:rPr>
          <w:spacing w:val="-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inhibition.</w:t>
      </w:r>
    </w:p>
    <w:p>
      <w:pPr>
        <w:pStyle w:val="BodyText"/>
        <w:spacing w:line="600" w:lineRule="auto"/>
        <w:ind w:left="521" w:right="131" w:firstLine="1200"/>
        <w:jc w:val="both"/>
        <w:rPr>
          <w:i/>
        </w:rPr>
      </w:pPr>
      <w:r>
        <w:rPr/>
        <w:t>At 6.25µg/ml and 12.5µg/ml, ethanolic extract of </w:t>
      </w:r>
      <w:r>
        <w:rPr>
          <w:i/>
        </w:rPr>
        <w:t>A. occidentale </w:t>
      </w:r>
      <w:r>
        <w:rPr/>
        <w:t>again showed</w:t>
      </w:r>
      <w:r>
        <w:rPr>
          <w:spacing w:val="1"/>
        </w:rPr>
        <w:t> </w:t>
      </w:r>
      <w:r>
        <w:rPr/>
        <w:t>the highest inhibition followed by aqueous extracts of </w:t>
      </w:r>
      <w:r>
        <w:rPr>
          <w:i/>
        </w:rPr>
        <w:t>A. occidentale</w:t>
      </w:r>
      <w:r>
        <w:rPr/>
        <w:t>. In the same vain,</w:t>
      </w:r>
      <w:r>
        <w:rPr>
          <w:spacing w:val="1"/>
        </w:rPr>
        <w:t> </w:t>
      </w:r>
      <w:r>
        <w:rPr/>
        <w:t>highest inhibition of growth at 25.0µg/ml, 50.0µg/ml and 100.0µg/ml was displayed by</w:t>
      </w:r>
      <w:r>
        <w:rPr>
          <w:spacing w:val="1"/>
        </w:rPr>
        <w:t> </w:t>
      </w:r>
      <w:r>
        <w:rPr/>
        <w:t>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occidentale,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displayed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ethanolic</w:t>
      </w:r>
      <w:r>
        <w:rPr>
          <w:spacing w:val="-1"/>
        </w:rPr>
        <w:t> </w:t>
      </w:r>
      <w:r>
        <w:rPr/>
        <w:t>extract of </w:t>
      </w:r>
      <w:r>
        <w:rPr>
          <w:i/>
        </w:rPr>
        <w:t>C. citratus.</w:t>
      </w:r>
    </w:p>
    <w:p>
      <w:pPr>
        <w:pStyle w:val="BodyText"/>
        <w:spacing w:line="600" w:lineRule="auto" w:before="1"/>
        <w:ind w:left="521" w:right="133" w:firstLine="902"/>
        <w:jc w:val="both"/>
      </w:pPr>
      <w:r>
        <w:rPr/>
        <w:t>In</w:t>
      </w:r>
      <w:r>
        <w:rPr>
          <w:spacing w:val="2"/>
        </w:rPr>
        <w:t> </w:t>
      </w:r>
      <w:r>
        <w:rPr/>
        <w:t>all</w:t>
      </w:r>
      <w:r>
        <w:rPr>
          <w:spacing w:val="58"/>
        </w:rPr>
        <w:t> </w:t>
      </w:r>
      <w:r>
        <w:rPr/>
        <w:t>concentrations,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ethanolic</w:t>
      </w:r>
      <w:r>
        <w:rPr>
          <w:spacing w:val="57"/>
        </w:rPr>
        <w:t> </w:t>
      </w:r>
      <w:r>
        <w:rPr/>
        <w:t>extracts</w:t>
      </w:r>
      <w:r>
        <w:rPr>
          <w:spacing w:val="59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57"/>
        </w:rPr>
        <w:t> </w:t>
      </w:r>
      <w:r>
        <w:rPr>
          <w:i/>
        </w:rPr>
        <w:t>occidentale</w:t>
      </w:r>
      <w:r>
        <w:rPr>
          <w:i/>
          <w:spacing w:val="1"/>
        </w:rPr>
        <w:t> </w:t>
      </w:r>
      <w:r>
        <w:rPr/>
        <w:t>took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lead</w:t>
      </w:r>
      <w:r>
        <w:rPr>
          <w:spacing w:val="57"/>
        </w:rPr>
        <w:t> </w:t>
      </w:r>
      <w:r>
        <w:rPr/>
        <w:t>in</w:t>
      </w:r>
      <w:r>
        <w:rPr>
          <w:spacing w:val="-58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of parasite</w:t>
      </w:r>
      <w:r>
        <w:rPr>
          <w:spacing w:val="-1"/>
        </w:rPr>
        <w:t> </w:t>
      </w:r>
      <w:r>
        <w:rPr/>
        <w:t>grow.</w:t>
      </w:r>
    </w:p>
    <w:p>
      <w:pPr>
        <w:spacing w:after="0" w:line="600" w:lineRule="auto"/>
        <w:jc w:val="both"/>
        <w:sectPr>
          <w:pgSz w:w="11910" w:h="16840"/>
          <w:pgMar w:header="722" w:footer="0" w:top="1320" w:bottom="28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w:drawing>
          <wp:inline distT="0" distB="0" distL="0" distR="0">
            <wp:extent cx="4057816" cy="346862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816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0"/>
        <w:ind w:left="2261" w:right="795" w:hanging="1021"/>
        <w:jc w:val="left"/>
        <w:rPr>
          <w:b/>
          <w:i/>
          <w:sz w:val="24"/>
        </w:rPr>
      </w:pPr>
      <w:r>
        <w:rPr>
          <w:b/>
          <w:sz w:val="24"/>
        </w:rPr>
        <w:t>Figure 1: Inhibition of </w:t>
      </w:r>
      <w:r>
        <w:rPr>
          <w:b/>
          <w:i/>
          <w:sz w:val="24"/>
        </w:rPr>
        <w:t>Plasmodium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falciparum </w:t>
      </w:r>
      <w:r>
        <w:rPr>
          <w:b/>
          <w:sz w:val="24"/>
        </w:rPr>
        <w:t>Isolates by Aqueous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Anacardium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occidentale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320" w:bottom="280" w:left="1680" w:right="6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 w:after="1"/>
        <w:rPr>
          <w:b/>
          <w:i/>
          <w:sz w:val="28"/>
        </w:rPr>
      </w:pPr>
    </w:p>
    <w:p>
      <w:pPr>
        <w:pStyle w:val="BodyText"/>
        <w:ind w:left="1086"/>
        <w:rPr>
          <w:sz w:val="20"/>
        </w:rPr>
      </w:pPr>
      <w:r>
        <w:rPr>
          <w:sz w:val="20"/>
        </w:rPr>
        <w:drawing>
          <wp:inline distT="0" distB="0" distL="0" distR="0">
            <wp:extent cx="4219559" cy="377342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59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spacing w:before="209"/>
        <w:ind w:left="2081" w:right="1415" w:hanging="1021"/>
        <w:jc w:val="left"/>
        <w:rPr>
          <w:b/>
          <w:i/>
          <w:sz w:val="24"/>
        </w:rPr>
      </w:pPr>
      <w:r>
        <w:rPr>
          <w:b/>
          <w:sz w:val="24"/>
        </w:rPr>
        <w:t>Figure 2: Inhibition of </w:t>
      </w:r>
      <w:r>
        <w:rPr>
          <w:b/>
          <w:i/>
          <w:sz w:val="24"/>
        </w:rPr>
        <w:t>Plasmodium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falciparum </w:t>
      </w:r>
      <w:r>
        <w:rPr>
          <w:b/>
          <w:sz w:val="24"/>
        </w:rPr>
        <w:t>Isolates by Ethanol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Anacardium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occidentale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320" w:bottom="280" w:left="1680" w:right="6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9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149702" cy="367588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702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1"/>
        </w:rPr>
      </w:pPr>
    </w:p>
    <w:p>
      <w:pPr>
        <w:spacing w:before="90"/>
        <w:ind w:left="1541" w:right="1415" w:hanging="1020"/>
        <w:jc w:val="left"/>
        <w:rPr>
          <w:b/>
          <w:i/>
          <w:sz w:val="24"/>
        </w:rPr>
      </w:pPr>
      <w:r>
        <w:rPr>
          <w:b/>
          <w:sz w:val="24"/>
        </w:rPr>
        <w:t>Figure 3: Inhibition of </w:t>
      </w:r>
      <w:r>
        <w:rPr>
          <w:b/>
          <w:i/>
          <w:sz w:val="24"/>
        </w:rPr>
        <w:t>Plasmodium falciparum </w:t>
      </w:r>
      <w:r>
        <w:rPr>
          <w:b/>
          <w:sz w:val="24"/>
        </w:rPr>
        <w:t>Isolates by Aqueous Extract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Cymbopogon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citratus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320" w:bottom="280" w:left="1680" w:right="6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8"/>
        </w:rPr>
      </w:pPr>
    </w:p>
    <w:p>
      <w:pPr>
        <w:pStyle w:val="BodyText"/>
        <w:ind w:left="1354"/>
        <w:rPr>
          <w:sz w:val="20"/>
        </w:rPr>
      </w:pPr>
      <w:r>
        <w:rPr>
          <w:sz w:val="20"/>
        </w:rPr>
        <w:drawing>
          <wp:inline distT="0" distB="0" distL="0" distR="0">
            <wp:extent cx="4226100" cy="3188207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100" cy="318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spacing w:before="1"/>
        <w:ind w:left="1541" w:right="1495" w:hanging="1020"/>
        <w:jc w:val="left"/>
        <w:rPr>
          <w:b/>
          <w:i/>
          <w:sz w:val="24"/>
        </w:rPr>
      </w:pPr>
      <w:r>
        <w:rPr>
          <w:b/>
          <w:sz w:val="24"/>
        </w:rPr>
        <w:t>Figure 4: Inhibition of </w:t>
      </w:r>
      <w:r>
        <w:rPr>
          <w:b/>
          <w:i/>
          <w:sz w:val="24"/>
        </w:rPr>
        <w:t>Plasmodium falciparum </w:t>
      </w:r>
      <w:r>
        <w:rPr>
          <w:b/>
          <w:sz w:val="24"/>
        </w:rPr>
        <w:t>Isolates by Ethanol Extract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Cymbopogon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citratus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320" w:bottom="280" w:left="1680" w:right="6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BodyText"/>
        <w:ind w:left="871"/>
        <w:rPr>
          <w:sz w:val="20"/>
        </w:rPr>
      </w:pPr>
      <w:r>
        <w:rPr>
          <w:sz w:val="20"/>
        </w:rPr>
        <w:drawing>
          <wp:inline distT="0" distB="0" distL="0" distR="0">
            <wp:extent cx="5367904" cy="340042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904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205"/>
        <w:ind w:left="1541" w:right="2562" w:hanging="1020"/>
        <w:jc w:val="left"/>
        <w:rPr>
          <w:b/>
          <w:i/>
          <w:sz w:val="24"/>
        </w:rPr>
      </w:pPr>
      <w:r>
        <w:rPr>
          <w:b/>
          <w:sz w:val="24"/>
        </w:rPr>
        <w:t>Figure 5: Comparative Parasite Inhibition by Aqueous Extracts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Anacardium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occidentale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Cymbopogon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citratus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320" w:bottom="280" w:left="1680" w:right="6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9"/>
        </w:rPr>
      </w:pPr>
    </w:p>
    <w:p>
      <w:pPr>
        <w:pStyle w:val="BodyText"/>
        <w:ind w:left="933"/>
        <w:rPr>
          <w:sz w:val="20"/>
        </w:rPr>
      </w:pPr>
      <w:r>
        <w:rPr>
          <w:sz w:val="20"/>
        </w:rPr>
        <w:drawing>
          <wp:inline distT="0" distB="0" distL="0" distR="0">
            <wp:extent cx="4461760" cy="27432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7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i/>
          <w:sz w:val="19"/>
        </w:rPr>
      </w:pPr>
    </w:p>
    <w:p>
      <w:pPr>
        <w:spacing w:before="90"/>
        <w:ind w:left="1541" w:right="2642" w:hanging="1020"/>
        <w:jc w:val="left"/>
        <w:rPr>
          <w:b/>
          <w:i/>
          <w:sz w:val="24"/>
        </w:rPr>
      </w:pPr>
      <w:r>
        <w:rPr>
          <w:b/>
          <w:sz w:val="24"/>
        </w:rPr>
        <w:t>Figure 6: Comparative Parasite Inhibition by Ethanol Extracts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Anacardium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occidentale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Cymbopogon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citratus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320" w:bottom="280" w:left="1680" w:right="6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2"/>
        </w:rPr>
      </w:pPr>
    </w:p>
    <w:p>
      <w:pPr>
        <w:pStyle w:val="BodyText"/>
        <w:ind w:left="1216"/>
        <w:rPr>
          <w:sz w:val="20"/>
        </w:rPr>
      </w:pPr>
      <w:r>
        <w:rPr>
          <w:sz w:val="20"/>
        </w:rPr>
        <w:drawing>
          <wp:inline distT="0" distB="0" distL="0" distR="0">
            <wp:extent cx="4439705" cy="212426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705" cy="21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Heading1"/>
        <w:ind w:left="2965" w:right="3413"/>
        <w:jc w:val="center"/>
      </w:pPr>
      <w:r>
        <w:rPr/>
        <w:t>Extracts</w:t>
      </w:r>
      <w:r>
        <w:rPr>
          <w:spacing w:val="-3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(µg/ml)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722" w:footer="0" w:top="1320" w:bottom="280" w:left="1680" w:right="600"/>
        </w:sectPr>
      </w:pPr>
    </w:p>
    <w:p>
      <w:pPr>
        <w:pStyle w:val="BodyText"/>
        <w:spacing w:before="90"/>
        <w:jc w:val="right"/>
      </w:pPr>
      <w:r>
        <w:rPr/>
        <w:t>Legend: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54"/>
        <w:ind w:left="567" w:right="0" w:firstLine="0"/>
        <w:jc w:val="left"/>
        <w:rPr>
          <w:i/>
          <w:sz w:val="18"/>
        </w:rPr>
      </w:pPr>
      <w:r>
        <w:rPr/>
        <w:pict>
          <v:group style="position:absolute;margin-left:260.950012pt;margin-top:8.252337pt;width:9.85pt;height:7.95pt;mso-position-horizontal-relative:page;mso-position-vertical-relative:paragraph;z-index:15736832" coordorigin="5219,165" coordsize="197,159">
            <v:rect style="position:absolute;left:5249;top:195;width:137;height:99" filled="true" fillcolor="#c0504d" stroked="false">
              <v:fill type="solid"/>
            </v:rect>
            <v:rect style="position:absolute;left:5249;top:195;width:137;height:99" filled="false" stroked="true" strokeweight="3pt" strokecolor="#c0504d">
              <v:stroke dashstyle="solid"/>
            </v:rect>
            <w10:wrap type="none"/>
          </v:group>
        </w:pict>
      </w:r>
      <w:r>
        <w:rPr>
          <w:sz w:val="18"/>
        </w:rPr>
        <w:t>Ethanol</w:t>
      </w:r>
      <w:r>
        <w:rPr>
          <w:spacing w:val="-2"/>
          <w:sz w:val="18"/>
        </w:rPr>
        <w:t> </w:t>
      </w:r>
      <w:r>
        <w:rPr>
          <w:sz w:val="18"/>
        </w:rPr>
        <w:t>extract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i/>
          <w:sz w:val="18"/>
        </w:rPr>
        <w:t>A.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occidentale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320" w:bottom="280" w:left="1680" w:right="600"/>
          <w:cols w:num="2" w:equalWidth="0">
            <w:col w:w="3587" w:space="40"/>
            <w:col w:w="6003"/>
          </w:cols>
        </w:sectPr>
      </w:pPr>
    </w:p>
    <w:p>
      <w:pPr>
        <w:pStyle w:val="BodyText"/>
        <w:spacing w:before="7"/>
        <w:rPr>
          <w:i/>
          <w:sz w:val="9"/>
        </w:rPr>
      </w:pPr>
    </w:p>
    <w:p>
      <w:pPr>
        <w:spacing w:before="91"/>
        <w:ind w:left="3516" w:right="0" w:firstLine="0"/>
        <w:jc w:val="left"/>
        <w:rPr>
          <w:i/>
          <w:sz w:val="18"/>
        </w:rPr>
      </w:pPr>
      <w:r>
        <w:rPr/>
        <w:drawing>
          <wp:inline distT="0" distB="0" distL="0" distR="0">
            <wp:extent cx="162560" cy="98425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      </w:t>
      </w:r>
      <w:r>
        <w:rPr>
          <w:spacing w:val="-12"/>
          <w:position w:val="1"/>
          <w:sz w:val="20"/>
        </w:rPr>
        <w:t> </w:t>
      </w:r>
      <w:r>
        <w:rPr>
          <w:position w:val="1"/>
          <w:sz w:val="18"/>
        </w:rPr>
        <w:t>Aqueous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Extract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of</w:t>
      </w:r>
      <w:r>
        <w:rPr>
          <w:spacing w:val="-3"/>
          <w:position w:val="1"/>
          <w:sz w:val="18"/>
        </w:rPr>
        <w:t> </w:t>
      </w:r>
      <w:r>
        <w:rPr>
          <w:i/>
          <w:position w:val="1"/>
          <w:sz w:val="18"/>
        </w:rPr>
        <w:t>A.</w:t>
      </w:r>
      <w:r>
        <w:rPr>
          <w:i/>
          <w:spacing w:val="-1"/>
          <w:position w:val="1"/>
          <w:sz w:val="18"/>
        </w:rPr>
        <w:t> </w:t>
      </w:r>
      <w:r>
        <w:rPr>
          <w:i/>
          <w:position w:val="1"/>
          <w:sz w:val="18"/>
        </w:rPr>
        <w:t>occidentale</w:t>
      </w:r>
    </w:p>
    <w:p>
      <w:pPr>
        <w:spacing w:before="162"/>
        <w:ind w:left="3497" w:right="0" w:firstLine="0"/>
        <w:jc w:val="left"/>
        <w:rPr>
          <w:i/>
          <w:sz w:val="18"/>
        </w:rPr>
      </w:pPr>
      <w:r>
        <w:rPr/>
        <w:drawing>
          <wp:inline distT="0" distB="0" distL="0" distR="0">
            <wp:extent cx="155575" cy="10414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       </w:t>
      </w:r>
      <w:r>
        <w:rPr>
          <w:spacing w:val="17"/>
          <w:position w:val="1"/>
          <w:sz w:val="20"/>
        </w:rPr>
        <w:t> </w:t>
      </w:r>
      <w:r>
        <w:rPr>
          <w:position w:val="1"/>
          <w:sz w:val="18"/>
        </w:rPr>
        <w:t>Aqueous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extract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of</w:t>
      </w:r>
      <w:r>
        <w:rPr>
          <w:spacing w:val="-3"/>
          <w:position w:val="1"/>
          <w:sz w:val="18"/>
        </w:rPr>
        <w:t> </w:t>
      </w:r>
      <w:r>
        <w:rPr>
          <w:i/>
          <w:position w:val="1"/>
          <w:sz w:val="18"/>
        </w:rPr>
        <w:t>C.</w:t>
      </w:r>
      <w:r>
        <w:rPr>
          <w:i/>
          <w:spacing w:val="-1"/>
          <w:position w:val="1"/>
          <w:sz w:val="18"/>
        </w:rPr>
        <w:t> </w:t>
      </w:r>
      <w:r>
        <w:rPr>
          <w:i/>
          <w:position w:val="1"/>
          <w:sz w:val="18"/>
        </w:rPr>
        <w:t>citratus</w:t>
      </w:r>
    </w:p>
    <w:p>
      <w:pPr>
        <w:tabs>
          <w:tab w:pos="4128" w:val="left" w:leader="none"/>
        </w:tabs>
        <w:spacing w:before="164"/>
        <w:ind w:left="3454" w:right="0" w:firstLine="0"/>
        <w:jc w:val="left"/>
        <w:rPr>
          <w:i/>
          <w:sz w:val="18"/>
        </w:rPr>
      </w:pPr>
      <w:r>
        <w:rPr>
          <w:rFonts w:ascii="Arial"/>
          <w:b/>
          <w:color w:val="6F2F9F"/>
          <w:sz w:val="20"/>
        </w:rPr>
        <w:t>X</w:t>
        <w:tab/>
      </w:r>
      <w:r>
        <w:rPr>
          <w:sz w:val="18"/>
        </w:rPr>
        <w:t>Ethanol</w:t>
      </w:r>
      <w:r>
        <w:rPr>
          <w:spacing w:val="-3"/>
          <w:sz w:val="18"/>
        </w:rPr>
        <w:t> </w:t>
      </w:r>
      <w:r>
        <w:rPr>
          <w:sz w:val="18"/>
        </w:rPr>
        <w:t>Extract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i/>
          <w:sz w:val="18"/>
        </w:rPr>
        <w:t>C.citratus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8"/>
        </w:rPr>
      </w:pPr>
    </w:p>
    <w:p>
      <w:pPr>
        <w:pStyle w:val="Heading1"/>
        <w:spacing w:before="90"/>
        <w:ind w:left="1601" w:right="1582" w:hanging="960"/>
      </w:pPr>
      <w:r>
        <w:rPr/>
        <w:t>Figure 7: The Percentage Inhibition of the Four Extracts Showing Dose-</w:t>
      </w:r>
      <w:r>
        <w:rPr>
          <w:spacing w:val="-57"/>
        </w:rPr>
        <w:t> </w:t>
      </w:r>
      <w:r>
        <w:rPr/>
        <w:t>dependent</w:t>
      </w:r>
      <w:r>
        <w:rPr>
          <w:spacing w:val="2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Activity</w:t>
      </w:r>
    </w:p>
    <w:p>
      <w:pPr>
        <w:spacing w:after="0"/>
        <w:sectPr>
          <w:type w:val="continuous"/>
          <w:pgSz w:w="11910" w:h="16840"/>
          <w:pgMar w:top="1320" w:bottom="280" w:left="1680" w:right="600"/>
        </w:sectPr>
      </w:pPr>
    </w:p>
    <w:p>
      <w:pPr>
        <w:pStyle w:val="BodyText"/>
        <w:spacing w:before="63"/>
        <w:ind w:left="7051" w:right="6229"/>
        <w:jc w:val="center"/>
      </w:pPr>
      <w:r>
        <w:rPr/>
        <w:t>47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1441450</wp:posOffset>
            </wp:positionH>
            <wp:positionV relativeFrom="paragraph">
              <wp:posOffset>215299</wp:posOffset>
            </wp:positionV>
            <wp:extent cx="7327609" cy="3882009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609" cy="388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52" w:lineRule="exact"/>
        <w:ind w:left="119"/>
      </w:pPr>
      <w:r>
        <w:rPr/>
        <w:t>Figure</w:t>
      </w:r>
      <w:r>
        <w:rPr>
          <w:spacing w:val="-3"/>
        </w:rPr>
        <w:t> </w:t>
      </w:r>
      <w:r>
        <w:rPr/>
        <w:t>8: Percentage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Parasite Growth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Aqueous</w:t>
      </w:r>
      <w:r>
        <w:rPr>
          <w:spacing w:val="-1"/>
        </w:rPr>
        <w:t> </w:t>
      </w:r>
      <w:r>
        <w:rPr/>
        <w:t>and</w:t>
      </w:r>
    </w:p>
    <w:p>
      <w:pPr>
        <w:spacing w:before="0"/>
        <w:ind w:left="1139" w:right="6289" w:firstLine="0"/>
        <w:jc w:val="left"/>
        <w:rPr>
          <w:b/>
          <w:sz w:val="24"/>
        </w:rPr>
      </w:pPr>
      <w:r>
        <w:rPr>
          <w:b/>
          <w:sz w:val="24"/>
        </w:rPr>
        <w:t>Ethanolic Extracts of </w:t>
      </w:r>
      <w:r>
        <w:rPr>
          <w:b/>
          <w:i/>
          <w:sz w:val="24"/>
        </w:rPr>
        <w:t>Anacardium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occidentale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Cymbopogon citratus </w:t>
      </w:r>
      <w:r>
        <w:rPr>
          <w:b/>
          <w:sz w:val="24"/>
        </w:rPr>
        <w:t>at Various Concentrations (1.56µg/ml-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100µg/ml)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5354" w:val="left" w:leader="none"/>
        </w:tabs>
        <w:spacing w:before="0"/>
        <w:ind w:left="179" w:right="0" w:firstLine="0"/>
        <w:jc w:val="left"/>
        <w:rPr>
          <w:i/>
          <w:sz w:val="24"/>
        </w:rPr>
      </w:pPr>
      <w:r>
        <w:rPr>
          <w:b/>
          <w:sz w:val="24"/>
        </w:rPr>
        <w:t>Legend:</w:t>
      </w:r>
      <w:r>
        <w:rPr>
          <w:b/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</w:t>
        <w:tab/>
      </w:r>
      <w:r>
        <w:rPr>
          <w:sz w:val="24"/>
        </w:rPr>
        <w:t>CC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</w:p>
    <w:p>
      <w:pPr>
        <w:spacing w:after="0"/>
        <w:jc w:val="left"/>
        <w:rPr>
          <w:sz w:val="24"/>
        </w:rPr>
        <w:sectPr>
          <w:headerReference w:type="default" r:id="rId23"/>
          <w:pgSz w:w="16840" w:h="11910" w:orient="landscape"/>
          <w:pgMar w:header="0" w:footer="0" w:top="640" w:bottom="280" w:left="860" w:right="2420"/>
        </w:sectPr>
      </w:pPr>
    </w:p>
    <w:p>
      <w:pPr>
        <w:pStyle w:val="Heading1"/>
        <w:numPr>
          <w:ilvl w:val="1"/>
          <w:numId w:val="17"/>
        </w:numPr>
        <w:tabs>
          <w:tab w:pos="1061" w:val="left" w:leader="none"/>
          <w:tab w:pos="1062" w:val="left" w:leader="none"/>
        </w:tabs>
        <w:spacing w:line="240" w:lineRule="auto" w:before="84" w:after="0"/>
        <w:ind w:left="1061" w:right="0" w:hanging="541"/>
        <w:jc w:val="left"/>
      </w:pPr>
      <w:r>
        <w:rPr/>
        <w:t>ACUTE</w:t>
      </w:r>
      <w:r>
        <w:rPr>
          <w:spacing w:val="-1"/>
        </w:rPr>
        <w:t> </w:t>
      </w:r>
      <w:r>
        <w:rPr/>
        <w:t>TOXICITY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1" w:right="491" w:firstLine="540"/>
        <w:jc w:val="both"/>
      </w:pPr>
      <w:r>
        <w:rPr/>
        <w:t>The oral administration of aqueous and ethanolic 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citratus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doses of 500mg/kg, 1000mg/kg and 3000mg/kg body weight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cause</w:t>
      </w:r>
      <w:r>
        <w:rPr>
          <w:spacing w:val="-57"/>
        </w:rPr>
        <w:t> </w:t>
      </w:r>
      <w:r>
        <w:rPr/>
        <w:t>any major sign of acute toxicity. No deaths</w:t>
      </w:r>
      <w:r>
        <w:rPr>
          <w:spacing w:val="60"/>
        </w:rPr>
        <w:t> </w:t>
      </w:r>
      <w:r>
        <w:rPr/>
        <w:t>of Albino mice were recorded even up to 72</w:t>
      </w:r>
      <w:r>
        <w:rPr>
          <w:spacing w:val="1"/>
        </w:rPr>
        <w:t> </w:t>
      </w:r>
      <w:r>
        <w:rPr/>
        <w:t>hours after oral administration. However, ethanol extract of </w:t>
      </w:r>
      <w:r>
        <w:rPr>
          <w:i/>
        </w:rPr>
        <w:t>A. occidentale </w:t>
      </w:r>
      <w:r>
        <w:rPr/>
        <w:t>administered at</w:t>
      </w:r>
      <w:r>
        <w:rPr>
          <w:spacing w:val="1"/>
        </w:rPr>
        <w:t> </w:t>
      </w:r>
      <w:r>
        <w:rPr/>
        <w:t>3000mg/kg body weight showed signs of weakness, all other parameters such as tremors,</w:t>
      </w:r>
      <w:r>
        <w:rPr>
          <w:spacing w:val="1"/>
        </w:rPr>
        <w:t> </w:t>
      </w:r>
      <w:r>
        <w:rPr/>
        <w:t>refusal</w:t>
      </w:r>
      <w:r>
        <w:rPr>
          <w:spacing w:val="-1"/>
        </w:rPr>
        <w:t> </w:t>
      </w:r>
      <w:r>
        <w:rPr/>
        <w:t>to feed, falling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hair and coma were</w:t>
      </w:r>
      <w:r>
        <w:rPr>
          <w:spacing w:val="-1"/>
        </w:rPr>
        <w:t> </w:t>
      </w:r>
      <w:r>
        <w:rPr/>
        <w:t>not observed (Table</w:t>
      </w:r>
      <w:r>
        <w:rPr>
          <w:spacing w:val="-1"/>
        </w:rPr>
        <w:t> </w:t>
      </w:r>
      <w:r>
        <w:rPr/>
        <w:t>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1002" w:val="left" w:leader="none"/>
        </w:tabs>
        <w:spacing w:line="240" w:lineRule="auto" w:before="0" w:after="0"/>
        <w:ind w:left="1001" w:right="0" w:hanging="481"/>
        <w:jc w:val="left"/>
      </w:pPr>
      <w:r>
        <w:rPr/>
        <w:t>ANTI-INFLAMMATORY</w:t>
      </w:r>
      <w:r>
        <w:rPr>
          <w:spacing w:val="-3"/>
        </w:rPr>
        <w:t> </w:t>
      </w:r>
      <w:r>
        <w:rPr/>
        <w:t>TEST</w:t>
      </w:r>
      <w:r>
        <w:rPr>
          <w:b w:val="0"/>
        </w:rPr>
        <w:t>:</w:t>
      </w:r>
      <w:r>
        <w:rPr>
          <w:b w:val="0"/>
          <w:spacing w:val="-4"/>
        </w:rPr>
        <w:t> </w:t>
      </w:r>
      <w:r>
        <w:rPr/>
        <w:t>TOPICAL</w:t>
      </w:r>
      <w:r>
        <w:rPr>
          <w:spacing w:val="-2"/>
        </w:rPr>
        <w:t> </w:t>
      </w:r>
      <w:r>
        <w:rPr/>
        <w:t>OEDEMA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21" w:right="492" w:firstLine="600"/>
        <w:jc w:val="both"/>
      </w:pPr>
      <w:r>
        <w:rPr/>
        <w:t>All the ears of treated mice exhibited topical oedema induced by xylene. There was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≤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untreated left ears in all extracts tested. On the effect of extracts on acute oedema, aqueous</w:t>
      </w:r>
      <w:r>
        <w:rPr>
          <w:spacing w:val="1"/>
        </w:rPr>
        <w:t> </w:t>
      </w:r>
      <w:r>
        <w:rPr/>
        <w:t>extract of </w:t>
      </w:r>
      <w:r>
        <w:rPr>
          <w:i/>
        </w:rPr>
        <w:t>C. citratus </w:t>
      </w:r>
      <w:r>
        <w:rPr/>
        <w:t>exhibited highest (55.6%) inhibition than other extracts (Table 7).</w:t>
      </w:r>
      <w:r>
        <w:rPr>
          <w:spacing w:val="1"/>
        </w:rPr>
        <w:t> </w:t>
      </w:r>
      <w:r>
        <w:rPr/>
        <w:t>Ethanol extract of </w:t>
      </w:r>
      <w:r>
        <w:rPr>
          <w:i/>
        </w:rPr>
        <w:t>A.occidentale </w:t>
      </w:r>
      <w:r>
        <w:rPr/>
        <w:t>followed with 54.0 %. Water extract of </w:t>
      </w:r>
      <w:r>
        <w:rPr>
          <w:i/>
        </w:rPr>
        <w:t>A. occidentale</w:t>
      </w:r>
      <w:r>
        <w:rPr>
          <w:i/>
          <w:spacing w:val="1"/>
        </w:rPr>
        <w:t> </w:t>
      </w:r>
      <w:r>
        <w:rPr/>
        <w:t>exhibited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lowest inhibition</w:t>
      </w:r>
      <w:r>
        <w:rPr>
          <w:spacing w:val="2"/>
        </w:rPr>
        <w:t> </w:t>
      </w:r>
      <w:r>
        <w:rPr/>
        <w:t>(43.0 %).</w:t>
      </w:r>
    </w:p>
    <w:p>
      <w:pPr>
        <w:spacing w:after="0" w:line="480" w:lineRule="auto"/>
        <w:jc w:val="both"/>
        <w:sectPr>
          <w:headerReference w:type="default" r:id="rId25"/>
          <w:pgSz w:w="11910" w:h="16840"/>
          <w:pgMar w:header="722" w:footer="0" w:top="1320" w:bottom="280" w:left="1680" w:right="240"/>
          <w:pgNumType w:start="48"/>
        </w:sectPr>
      </w:pPr>
    </w:p>
    <w:p>
      <w:pPr>
        <w:spacing w:before="87"/>
        <w:ind w:left="521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6: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Acute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Toxicity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Aqueous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Ethanolic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5"/>
          <w:sz w:val="24"/>
        </w:rPr>
        <w:t> </w:t>
      </w:r>
      <w:r>
        <w:rPr>
          <w:b/>
          <w:i/>
          <w:sz w:val="24"/>
        </w:rPr>
        <w:t>Anacardium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occidentale</w:t>
      </w:r>
    </w:p>
    <w:p>
      <w:pPr>
        <w:spacing w:before="137"/>
        <w:ind w:left="521" w:right="0" w:firstLine="0"/>
        <w:jc w:val="left"/>
        <w:rPr>
          <w:b/>
          <w:sz w:val="24"/>
        </w:rPr>
      </w:pP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Cymbopogon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citratus </w:t>
      </w:r>
      <w:r>
        <w:rPr>
          <w:b/>
          <w:sz w:val="24"/>
        </w:rPr>
        <w:t>in Mice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433"/>
        <w:gridCol w:w="1056"/>
        <w:gridCol w:w="1920"/>
        <w:gridCol w:w="1328"/>
        <w:gridCol w:w="669"/>
        <w:gridCol w:w="1398"/>
      </w:tblGrid>
      <w:tr>
        <w:trPr>
          <w:trHeight w:val="621" w:hRule="atLeast"/>
        </w:trPr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Extract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Dose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 w:right="159" w:hanging="22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mice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Toxic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Symptoms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Dead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Mice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8" w:right="56"/>
              <w:jc w:val="center"/>
              <w:rPr>
                <w:sz w:val="24"/>
              </w:rPr>
            </w:pPr>
            <w:r>
              <w:rPr>
                <w:sz w:val="24"/>
              </w:rPr>
              <w:t>D/T</w:t>
            </w:r>
          </w:p>
        </w:tc>
        <w:tc>
          <w:tcPr>
            <w:tcW w:w="1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Mortality</w:t>
            </w:r>
          </w:p>
        </w:tc>
      </w:tr>
      <w:tr>
        <w:trPr>
          <w:trHeight w:val="272" w:hRule="atLeast"/>
        </w:trPr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62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6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52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52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479" w:right="477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52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52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Weakness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441" w:right="515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52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52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469" w:right="515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52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52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</w:tcPr>
          <w:p>
            <w:pPr>
              <w:pStyle w:val="TableParagraph"/>
              <w:spacing w:line="256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line="256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</w:tcPr>
          <w:p>
            <w:pPr>
              <w:pStyle w:val="TableParagraph"/>
              <w:spacing w:line="256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98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2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5" w:right="56"/>
              <w:jc w:val="center"/>
              <w:rPr>
                <w:sz w:val="24"/>
              </w:rPr>
            </w:pPr>
            <w:r>
              <w:rPr>
                <w:sz w:val="24"/>
              </w:rPr>
              <w:t>0/5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31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right="2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right="27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9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4"/>
        <w:rPr>
          <w:b/>
          <w:sz w:val="27"/>
        </w:rPr>
      </w:pPr>
    </w:p>
    <w:p>
      <w:pPr>
        <w:tabs>
          <w:tab w:pos="1665" w:val="left" w:leader="none"/>
          <w:tab w:pos="2374" w:val="left" w:leader="none"/>
          <w:tab w:pos="2871" w:val="left" w:leader="none"/>
          <w:tab w:pos="4416" w:val="left" w:leader="none"/>
          <w:tab w:pos="5943" w:val="left" w:leader="none"/>
          <w:tab w:pos="6625" w:val="left" w:leader="none"/>
          <w:tab w:pos="7120" w:val="left" w:leader="none"/>
          <w:tab w:pos="8761" w:val="left" w:leader="none"/>
        </w:tabs>
        <w:spacing w:before="90"/>
        <w:ind w:left="521" w:right="0" w:firstLine="0"/>
        <w:jc w:val="left"/>
        <w:rPr>
          <w:i/>
          <w:sz w:val="24"/>
        </w:rPr>
      </w:pPr>
      <w:r>
        <w:rPr>
          <w:sz w:val="24"/>
        </w:rPr>
        <w:t>Legend:</w:t>
        <w:tab/>
        <w:t>AO</w:t>
        <w:tab/>
        <w:t>=</w:t>
        <w:tab/>
      </w:r>
      <w:r>
        <w:rPr>
          <w:i/>
          <w:sz w:val="24"/>
        </w:rPr>
        <w:t>Anacardium</w:t>
        <w:tab/>
        <w:t>occidentale</w:t>
      </w:r>
      <w:r>
        <w:rPr>
          <w:sz w:val="24"/>
        </w:rPr>
        <w:t>,</w:t>
        <w:tab/>
        <w:t>CC</w:t>
        <w:tab/>
        <w:t>=</w:t>
        <w:tab/>
      </w:r>
      <w:r>
        <w:rPr>
          <w:i/>
          <w:sz w:val="24"/>
        </w:rPr>
        <w:t>Cymbopogon</w:t>
        <w:tab/>
        <w:t>citratus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pStyle w:val="Heading1"/>
        <w:ind w:left="521"/>
      </w:pPr>
      <w:r>
        <w:rPr/>
        <w:t>Table</w:t>
      </w:r>
      <w:r>
        <w:rPr>
          <w:spacing w:val="-1"/>
        </w:rPr>
        <w:t> </w:t>
      </w:r>
      <w:r>
        <w:rPr/>
        <w:t>7: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Extracts on the</w:t>
      </w:r>
      <w:r>
        <w:rPr>
          <w:spacing w:val="-1"/>
        </w:rPr>
        <w:t> </w:t>
      </w:r>
      <w:r>
        <w:rPr/>
        <w:t>Topical</w:t>
      </w:r>
      <w:r>
        <w:rPr>
          <w:spacing w:val="-1"/>
        </w:rPr>
        <w:t> </w:t>
      </w:r>
      <w:r>
        <w:rPr/>
        <w:t>Oedema of the</w:t>
      </w:r>
      <w:r>
        <w:rPr>
          <w:spacing w:val="-2"/>
        </w:rPr>
        <w:t> </w:t>
      </w:r>
      <w:r>
        <w:rPr/>
        <w:t>Mouse Ear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  <w:r>
        <w:rPr/>
        <w:pict>
          <v:rect style="position:absolute;margin-left:108.620003pt;margin-top:15.148926pt;width:451.54pt;height:.48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295" w:val="left" w:leader="none"/>
          <w:tab w:pos="4032" w:val="left" w:leader="none"/>
          <w:tab w:pos="6202" w:val="left" w:leader="none"/>
        </w:tabs>
        <w:spacing w:line="239" w:lineRule="exact"/>
        <w:ind w:left="521"/>
      </w:pPr>
      <w:r>
        <w:rPr/>
        <w:t>Extract</w:t>
        <w:tab/>
        <w:t>Dose</w:t>
      </w:r>
      <w:r>
        <w:rPr>
          <w:spacing w:val="-3"/>
        </w:rPr>
        <w:t> </w:t>
      </w:r>
      <w:r>
        <w:rPr/>
        <w:t>(mg/ear)</w:t>
        <w:tab/>
        <w:t>Oedema (mm) ± SE</w:t>
        <w:tab/>
        <w:t>Inhibition</w:t>
      </w:r>
      <w:r>
        <w:rPr>
          <w:spacing w:val="-4"/>
        </w:rPr>
        <w:t> </w:t>
      </w:r>
      <w:r>
        <w:rPr/>
        <w:t>(%).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8"/>
        <w:gridCol w:w="1470"/>
        <w:gridCol w:w="2785"/>
        <w:gridCol w:w="2320"/>
      </w:tblGrid>
      <w:tr>
        <w:trPr>
          <w:trHeight w:val="410" w:hRule="atLeast"/>
        </w:trPr>
        <w:tc>
          <w:tcPr>
            <w:tcW w:w="2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2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0.0072 ± 0.0002</w:t>
            </w:r>
          </w:p>
        </w:tc>
        <w:tc>
          <w:tcPr>
            <w:tcW w:w="2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82"/>
              <w:rPr>
                <w:sz w:val="24"/>
              </w:rPr>
            </w:pPr>
            <w:r>
              <w:rPr>
                <w:sz w:val="24"/>
              </w:rPr>
              <w:t>43.0</w:t>
            </w:r>
          </w:p>
        </w:tc>
      </w:tr>
      <w:tr>
        <w:trPr>
          <w:trHeight w:val="552" w:hRule="atLeast"/>
        </w:trPr>
        <w:tc>
          <w:tcPr>
            <w:tcW w:w="2458" w:type="dxa"/>
          </w:tcPr>
          <w:p>
            <w:pPr>
              <w:pStyle w:val="TableParagraph"/>
              <w:spacing w:before="133"/>
              <w:ind w:left="748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3"/>
              <w:ind w:left="542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2785" w:type="dxa"/>
          </w:tcPr>
          <w:p>
            <w:pPr>
              <w:pStyle w:val="TableParagraph"/>
              <w:spacing w:before="133"/>
              <w:ind w:left="634"/>
              <w:rPr>
                <w:sz w:val="24"/>
              </w:rPr>
            </w:pPr>
            <w:r>
              <w:rPr>
                <w:sz w:val="24"/>
              </w:rPr>
              <w:t>0.0058 ± 0.0002</w:t>
            </w:r>
          </w:p>
        </w:tc>
        <w:tc>
          <w:tcPr>
            <w:tcW w:w="2320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54.0</w:t>
            </w:r>
          </w:p>
        </w:tc>
      </w:tr>
      <w:tr>
        <w:trPr>
          <w:trHeight w:val="552" w:hRule="atLeast"/>
        </w:trPr>
        <w:tc>
          <w:tcPr>
            <w:tcW w:w="2458" w:type="dxa"/>
          </w:tcPr>
          <w:p>
            <w:pPr>
              <w:pStyle w:val="TableParagraph"/>
              <w:spacing w:before="133"/>
              <w:ind w:left="748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3"/>
              <w:ind w:left="537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2785" w:type="dxa"/>
          </w:tcPr>
          <w:p>
            <w:pPr>
              <w:pStyle w:val="TableParagraph"/>
              <w:spacing w:before="133"/>
              <w:ind w:left="628"/>
              <w:rPr>
                <w:sz w:val="24"/>
              </w:rPr>
            </w:pPr>
            <w:r>
              <w:rPr>
                <w:sz w:val="24"/>
              </w:rPr>
              <w:t>0.0056 ± 0.0006</w:t>
            </w:r>
          </w:p>
        </w:tc>
        <w:tc>
          <w:tcPr>
            <w:tcW w:w="2320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551" w:hRule="atLeast"/>
        </w:trPr>
        <w:tc>
          <w:tcPr>
            <w:tcW w:w="2458" w:type="dxa"/>
          </w:tcPr>
          <w:p>
            <w:pPr>
              <w:pStyle w:val="TableParagraph"/>
              <w:spacing w:before="133"/>
              <w:ind w:left="748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3"/>
              <w:ind w:left="518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2785" w:type="dxa"/>
          </w:tcPr>
          <w:p>
            <w:pPr>
              <w:pStyle w:val="TableParagraph"/>
              <w:spacing w:before="133"/>
              <w:ind w:left="608"/>
              <w:rPr>
                <w:sz w:val="24"/>
              </w:rPr>
            </w:pPr>
            <w:r>
              <w:rPr>
                <w:sz w:val="24"/>
              </w:rPr>
              <w:t>0.0064 ± 0.0004</w:t>
            </w:r>
          </w:p>
        </w:tc>
        <w:tc>
          <w:tcPr>
            <w:tcW w:w="2320" w:type="dxa"/>
          </w:tcPr>
          <w:p>
            <w:pPr>
              <w:pStyle w:val="TableParagraph"/>
              <w:spacing w:before="133"/>
              <w:ind w:left="596"/>
              <w:rPr>
                <w:sz w:val="24"/>
              </w:rPr>
            </w:pPr>
            <w:r>
              <w:rPr>
                <w:sz w:val="24"/>
              </w:rPr>
              <w:t>49.2</w:t>
            </w:r>
          </w:p>
        </w:tc>
      </w:tr>
      <w:tr>
        <w:trPr>
          <w:trHeight w:val="408" w:hRule="atLeast"/>
        </w:trPr>
        <w:tc>
          <w:tcPr>
            <w:tcW w:w="2458" w:type="dxa"/>
          </w:tcPr>
          <w:p>
            <w:pPr>
              <w:pStyle w:val="TableParagraph"/>
              <w:spacing w:line="256" w:lineRule="exact" w:before="133"/>
              <w:ind w:left="748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70" w:type="dxa"/>
          </w:tcPr>
          <w:p>
            <w:pPr>
              <w:pStyle w:val="TableParagraph"/>
              <w:spacing w:line="256" w:lineRule="exact" w:before="133"/>
              <w:ind w:left="525"/>
              <w:rPr>
                <w:sz w:val="24"/>
              </w:rPr>
            </w:pPr>
            <w:r>
              <w:rPr>
                <w:sz w:val="24"/>
              </w:rPr>
              <w:t>─</w:t>
            </w:r>
          </w:p>
        </w:tc>
        <w:tc>
          <w:tcPr>
            <w:tcW w:w="2785" w:type="dxa"/>
          </w:tcPr>
          <w:p>
            <w:pPr>
              <w:pStyle w:val="TableParagraph"/>
              <w:spacing w:line="256" w:lineRule="exact" w:before="133"/>
              <w:ind w:left="604"/>
              <w:rPr>
                <w:sz w:val="24"/>
              </w:rPr>
            </w:pPr>
            <w:r>
              <w:rPr>
                <w:sz w:val="24"/>
              </w:rPr>
              <w:t>0.0126 ± 0.0004</w:t>
            </w:r>
          </w:p>
        </w:tc>
        <w:tc>
          <w:tcPr>
            <w:tcW w:w="2320" w:type="dxa"/>
          </w:tcPr>
          <w:p>
            <w:pPr>
              <w:pStyle w:val="TableParagraph"/>
              <w:spacing w:line="256" w:lineRule="exact" w:before="133"/>
              <w:ind w:left="651"/>
              <w:rPr>
                <w:sz w:val="24"/>
              </w:rPr>
            </w:pPr>
            <w:r>
              <w:rPr>
                <w:sz w:val="24"/>
              </w:rPr>
              <w:t>─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rect style="position:absolute;margin-left:108.620003pt;margin-top:8.249512pt;width:451.54pt;height:.48001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216" w:val="left" w:leader="none"/>
        </w:tabs>
        <w:spacing w:line="239" w:lineRule="exact"/>
        <w:ind w:left="1241"/>
      </w:pPr>
      <w:r>
        <w:rPr/>
        <w:t>n =</w:t>
      </w:r>
      <w:r>
        <w:rPr>
          <w:spacing w:val="-1"/>
        </w:rPr>
        <w:t> </w:t>
      </w:r>
      <w:r>
        <w:rPr/>
        <w:t>5</w:t>
        <w:tab/>
        <w:t>P</w:t>
      </w:r>
      <w:r>
        <w:rPr>
          <w:spacing w:val="-1"/>
        </w:rPr>
        <w:t> </w:t>
      </w:r>
      <w:r>
        <w:rPr/>
        <w:t>≤ 0.05</w:t>
      </w:r>
      <w:r>
        <w:rPr>
          <w:spacing w:val="-1"/>
        </w:rPr>
        <w:t> </w:t>
      </w:r>
      <w:r>
        <w:rPr/>
        <w:t>compared to</w:t>
      </w:r>
      <w:r>
        <w:rPr>
          <w:spacing w:val="-1"/>
        </w:rPr>
        <w:t> </w:t>
      </w:r>
      <w:r>
        <w:rPr/>
        <w:t>untreated ears.</w:t>
      </w:r>
      <w:r>
        <w:rPr>
          <w:spacing w:val="-1"/>
        </w:rPr>
        <w:t> </w:t>
      </w:r>
      <w:r>
        <w:rPr/>
        <w:t>SE =</w:t>
      </w:r>
      <w:r>
        <w:rPr>
          <w:spacing w:val="-3"/>
        </w:rPr>
        <w:t> </w:t>
      </w:r>
      <w:r>
        <w:rPr/>
        <w:t>Standard Error</w:t>
      </w:r>
    </w:p>
    <w:p>
      <w:pPr>
        <w:pStyle w:val="BodyText"/>
      </w:pPr>
    </w:p>
    <w:p>
      <w:pPr>
        <w:spacing w:line="480" w:lineRule="auto" w:before="0"/>
        <w:ind w:left="1241" w:right="5714" w:firstLine="0"/>
        <w:jc w:val="left"/>
        <w:rPr>
          <w:i/>
          <w:sz w:val="24"/>
        </w:rPr>
      </w:pPr>
      <w:r>
        <w:rPr>
          <w:sz w:val="24"/>
        </w:rPr>
        <w:t>AO = </w:t>
      </w:r>
      <w:r>
        <w:rPr>
          <w:i/>
          <w:sz w:val="24"/>
        </w:rPr>
        <w:t>Anacardium occidentale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CC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Heading1"/>
        <w:numPr>
          <w:ilvl w:val="1"/>
          <w:numId w:val="17"/>
        </w:numPr>
        <w:tabs>
          <w:tab w:pos="882" w:val="left" w:leader="none"/>
        </w:tabs>
        <w:spacing w:line="240" w:lineRule="auto" w:before="84" w:after="0"/>
        <w:ind w:left="881" w:right="0" w:hanging="361"/>
        <w:jc w:val="both"/>
      </w:pPr>
      <w:bookmarkStart w:name="_TOC_250010" w:id="42"/>
      <w:r>
        <w:rPr/>
        <w:t>ANALGESIC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PLANTS’</w:t>
      </w:r>
      <w:r>
        <w:rPr>
          <w:spacing w:val="-2"/>
        </w:rPr>
        <w:t> </w:t>
      </w:r>
      <w:bookmarkEnd w:id="42"/>
      <w:r>
        <w:rPr/>
        <w:t>EXTRACTS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17"/>
        </w:numPr>
        <w:tabs>
          <w:tab w:pos="1062" w:val="left" w:leader="none"/>
        </w:tabs>
        <w:spacing w:line="240" w:lineRule="auto" w:before="0" w:after="0"/>
        <w:ind w:left="1061" w:right="0" w:hanging="541"/>
        <w:jc w:val="both"/>
      </w:pPr>
      <w:bookmarkStart w:name="_TOC_250009" w:id="43"/>
      <w:r>
        <w:rPr/>
        <w:t>Acetic</w:t>
      </w:r>
      <w:r>
        <w:rPr>
          <w:spacing w:val="-2"/>
        </w:rPr>
        <w:t> </w:t>
      </w:r>
      <w:r>
        <w:rPr/>
        <w:t>Acid-induced</w:t>
      </w:r>
      <w:r>
        <w:rPr>
          <w:spacing w:val="-1"/>
        </w:rPr>
        <w:t> </w:t>
      </w:r>
      <w:r>
        <w:rPr/>
        <w:t>Writhing</w:t>
      </w:r>
      <w:r>
        <w:rPr>
          <w:spacing w:val="-2"/>
        </w:rPr>
        <w:t> </w:t>
      </w:r>
      <w:bookmarkEnd w:id="43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480" w:lineRule="auto" w:before="1"/>
        <w:ind w:left="521" w:right="492" w:firstLine="660"/>
        <w:jc w:val="both"/>
      </w:pPr>
      <w:r>
        <w:rPr/>
        <w:t>The effects of aqueous and ethanolic 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 </w:t>
      </w:r>
      <w:r>
        <w:rPr/>
        <w:t>on</w:t>
      </w:r>
      <w:r>
        <w:rPr>
          <w:spacing w:val="1"/>
        </w:rPr>
        <w:t> </w:t>
      </w:r>
      <w:r>
        <w:rPr/>
        <w:t>acetic acid induced writhing in mice are presented in Tables 8 and 9 respectively. Both doses</w:t>
      </w:r>
      <w:r>
        <w:rPr>
          <w:spacing w:val="-57"/>
        </w:rPr>
        <w:t> </w:t>
      </w:r>
      <w:r>
        <w:rPr/>
        <w:t>(50mg/kg and 100mg/kg body weight) showed reduction in writhings in a dose dependent</w:t>
      </w:r>
      <w:r>
        <w:rPr>
          <w:spacing w:val="1"/>
        </w:rPr>
        <w:t> </w:t>
      </w:r>
      <w:r>
        <w:rPr/>
        <w:t>manner. Reduction in writhings at the dose of 50mg/kg body weight in both aqueous and</w:t>
      </w:r>
      <w:r>
        <w:rPr>
          <w:spacing w:val="1"/>
        </w:rPr>
        <w:t> </w:t>
      </w:r>
      <w:r>
        <w:rPr/>
        <w:t>ethanolic</w:t>
      </w:r>
      <w:r>
        <w:rPr>
          <w:spacing w:val="17"/>
        </w:rPr>
        <w:t> </w:t>
      </w:r>
      <w:r>
        <w:rPr/>
        <w:t>extracts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two</w:t>
      </w:r>
      <w:r>
        <w:rPr>
          <w:spacing w:val="18"/>
        </w:rPr>
        <w:t> </w:t>
      </w:r>
      <w:r>
        <w:rPr/>
        <w:t>plants</w:t>
      </w:r>
      <w:r>
        <w:rPr>
          <w:spacing w:val="19"/>
        </w:rPr>
        <w:t> </w:t>
      </w:r>
      <w:r>
        <w:rPr/>
        <w:t>was</w:t>
      </w:r>
      <w:r>
        <w:rPr>
          <w:spacing w:val="18"/>
        </w:rPr>
        <w:t> </w:t>
      </w:r>
      <w:r>
        <w:rPr/>
        <w:t>not</w:t>
      </w:r>
      <w:r>
        <w:rPr>
          <w:spacing w:val="19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(P</w:t>
      </w:r>
      <w:r>
        <w:rPr>
          <w:spacing w:val="18"/>
        </w:rPr>
        <w:t> </w:t>
      </w:r>
      <w:r>
        <w:rPr/>
        <w:t>&gt;</w:t>
      </w:r>
      <w:r>
        <w:rPr>
          <w:spacing w:val="18"/>
        </w:rPr>
        <w:t> </w:t>
      </w:r>
      <w:r>
        <w:rPr/>
        <w:t>0.05),</w:t>
      </w:r>
      <w:r>
        <w:rPr>
          <w:spacing w:val="17"/>
        </w:rPr>
        <w:t> </w:t>
      </w:r>
      <w:r>
        <w:rPr/>
        <w:t>pain</w:t>
      </w:r>
      <w:r>
        <w:rPr>
          <w:spacing w:val="19"/>
        </w:rPr>
        <w:t> </w:t>
      </w:r>
      <w:r>
        <w:rPr/>
        <w:t>inhibitions</w:t>
      </w:r>
      <w:r>
        <w:rPr>
          <w:spacing w:val="18"/>
        </w:rPr>
        <w:t> </w:t>
      </w:r>
      <w:r>
        <w:rPr/>
        <w:t>range</w:t>
      </w:r>
      <w:r>
        <w:rPr>
          <w:spacing w:val="19"/>
        </w:rPr>
        <w:t> </w:t>
      </w:r>
      <w:r>
        <w:rPr/>
        <w:t>is</w:t>
      </w:r>
    </w:p>
    <w:p>
      <w:pPr>
        <w:pStyle w:val="BodyText"/>
        <w:spacing w:line="480" w:lineRule="auto"/>
        <w:ind w:left="521" w:right="490"/>
        <w:jc w:val="both"/>
      </w:pPr>
      <w:r>
        <w:rPr/>
        <w:t>24.3 to 27 %. However, at the dose of 100mg/kg body weight, there was a significant (P &lt;</w:t>
      </w:r>
      <w:r>
        <w:rPr>
          <w:spacing w:val="1"/>
        </w:rPr>
        <w:t> </w:t>
      </w:r>
      <w:r>
        <w:rPr/>
        <w:t>0.05) reduction in writhings induced</w:t>
      </w:r>
      <w:r>
        <w:rPr>
          <w:spacing w:val="60"/>
        </w:rPr>
        <w:t> </w:t>
      </w:r>
      <w:r>
        <w:rPr/>
        <w:t>by acetic acid, with pain inhibitions ranging from</w:t>
      </w:r>
      <w:r>
        <w:rPr>
          <w:spacing w:val="1"/>
        </w:rPr>
        <w:t> </w:t>
      </w:r>
      <w:r>
        <w:rPr/>
        <w:t>52.7%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55.4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(Tables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intraperitoneal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Piroxicam,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standard drug showed a significant (P &lt; 0.05) reduction in writhings and gave pain inhibition</w:t>
      </w:r>
      <w:r>
        <w:rPr>
          <w:spacing w:val="-57"/>
        </w:rPr>
        <w:t> </w:t>
      </w:r>
      <w:r>
        <w:rPr/>
        <w:t>of 70.3%. Comparatively, the control drug, Piroxicam had a higher pain inhibition than the</w:t>
      </w:r>
      <w:r>
        <w:rPr>
          <w:spacing w:val="1"/>
        </w:rPr>
        <w:t> </w:t>
      </w:r>
      <w:r>
        <w:rPr/>
        <w:t>aqueous</w:t>
      </w:r>
      <w:r>
        <w:rPr>
          <w:spacing w:val="-1"/>
        </w:rPr>
        <w:t> </w:t>
      </w:r>
      <w:r>
        <w:rPr/>
        <w:t>and ethanolic</w:t>
      </w:r>
      <w:r>
        <w:rPr>
          <w:spacing w:val="-1"/>
        </w:rPr>
        <w:t> </w:t>
      </w:r>
      <w:r>
        <w:rPr/>
        <w:t>extracts of</w:t>
      </w:r>
      <w:r>
        <w:rPr>
          <w:spacing w:val="1"/>
        </w:rPr>
        <w:t>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Heading1"/>
        <w:spacing w:before="84"/>
        <w:ind w:left="1481" w:right="2235" w:hanging="960"/>
      </w:pPr>
      <w:r>
        <w:rPr/>
        <w:t>Table 8: The effects of Aqueous and Ethanolic Extracts of </w:t>
      </w:r>
      <w:r>
        <w:rPr>
          <w:i/>
        </w:rPr>
        <w:t>Anacardium</w:t>
      </w:r>
      <w:r>
        <w:rPr>
          <w:i/>
          <w:spacing w:val="-57"/>
        </w:rPr>
        <w:t> </w:t>
      </w:r>
      <w:r>
        <w:rPr>
          <w:i/>
        </w:rPr>
        <w:t>occidentale</w:t>
      </w:r>
      <w:r>
        <w:rPr>
          <w:i/>
          <w:spacing w:val="-1"/>
        </w:rPr>
        <w:t> </w:t>
      </w:r>
      <w:r>
        <w:rPr/>
        <w:t>on Acetic</w:t>
      </w:r>
      <w:r>
        <w:rPr>
          <w:spacing w:val="-1"/>
        </w:rPr>
        <w:t> </w:t>
      </w:r>
      <w:r>
        <w:rPr/>
        <w:t>Acid</w:t>
      </w:r>
      <w:r>
        <w:rPr>
          <w:spacing w:val="1"/>
        </w:rPr>
        <w:t> </w:t>
      </w:r>
      <w:r>
        <w:rPr/>
        <w:t>Induced Writhing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tbl>
      <w:tblPr>
        <w:tblW w:w="0" w:type="auto"/>
        <w:jc w:val="left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856"/>
        <w:gridCol w:w="1745"/>
        <w:gridCol w:w="2671"/>
        <w:gridCol w:w="1946"/>
      </w:tblGrid>
      <w:tr>
        <w:trPr>
          <w:trHeight w:val="551" w:hRule="atLeast"/>
        </w:trPr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8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2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Writhings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X± SE)</w:t>
            </w:r>
          </w:p>
        </w:tc>
        <w:tc>
          <w:tcPr>
            <w:tcW w:w="1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% Inhibition</w:t>
            </w:r>
          </w:p>
        </w:tc>
      </w:tr>
      <w:tr>
        <w:trPr>
          <w:trHeight w:val="410" w:hRule="atLeast"/>
        </w:trPr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6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Distilled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5"/>
              <w:rPr>
                <w:sz w:val="24"/>
              </w:rPr>
            </w:pPr>
            <w:r>
              <w:rPr>
                <w:sz w:val="24"/>
              </w:rPr>
              <w:t>10ml/kg</w:t>
            </w:r>
          </w:p>
        </w:tc>
        <w:tc>
          <w:tcPr>
            <w:tcW w:w="26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62"/>
              <w:rPr>
                <w:sz w:val="24"/>
              </w:rPr>
            </w:pPr>
            <w:r>
              <w:rPr>
                <w:sz w:val="24"/>
              </w:rPr>
              <w:t>14.8±0.3</w:t>
            </w:r>
          </w:p>
        </w:tc>
        <w:tc>
          <w:tcPr>
            <w:tcW w:w="1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552" w:hRule="atLeast"/>
        </w:trPr>
        <w:tc>
          <w:tcPr>
            <w:tcW w:w="1164" w:type="dxa"/>
          </w:tcPr>
          <w:p>
            <w:pPr>
              <w:pStyle w:val="TableParagraph"/>
              <w:spacing w:before="133"/>
              <w:ind w:left="80" w:right="26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3"/>
              <w:ind w:left="302"/>
              <w:rPr>
                <w:sz w:val="24"/>
              </w:rPr>
            </w:pPr>
            <w:r>
              <w:rPr>
                <w:sz w:val="24"/>
              </w:rPr>
              <w:t>Piroxicam</w:t>
            </w:r>
          </w:p>
        </w:tc>
        <w:tc>
          <w:tcPr>
            <w:tcW w:w="1745" w:type="dxa"/>
          </w:tcPr>
          <w:p>
            <w:pPr>
              <w:pStyle w:val="TableParagraph"/>
              <w:spacing w:before="133"/>
              <w:ind w:left="568" w:right="6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71" w:type="dxa"/>
          </w:tcPr>
          <w:p>
            <w:pPr>
              <w:pStyle w:val="TableParagraph"/>
              <w:spacing w:before="133"/>
              <w:ind w:left="811"/>
              <w:rPr>
                <w:sz w:val="24"/>
              </w:rPr>
            </w:pPr>
            <w:r>
              <w:rPr>
                <w:sz w:val="24"/>
              </w:rPr>
              <w:t>4.4±0.4</w:t>
            </w:r>
          </w:p>
        </w:tc>
        <w:tc>
          <w:tcPr>
            <w:tcW w:w="1946" w:type="dxa"/>
          </w:tcPr>
          <w:p>
            <w:pPr>
              <w:pStyle w:val="TableParagraph"/>
              <w:spacing w:before="133"/>
              <w:ind w:left="813" w:right="634"/>
              <w:jc w:val="center"/>
              <w:rPr>
                <w:sz w:val="24"/>
              </w:rPr>
            </w:pPr>
            <w:r>
              <w:rPr>
                <w:sz w:val="24"/>
              </w:rPr>
              <w:t>70.3</w:t>
            </w:r>
          </w:p>
        </w:tc>
      </w:tr>
      <w:tr>
        <w:trPr>
          <w:trHeight w:val="551" w:hRule="atLeast"/>
        </w:trPr>
        <w:tc>
          <w:tcPr>
            <w:tcW w:w="1164" w:type="dxa"/>
          </w:tcPr>
          <w:p>
            <w:pPr>
              <w:pStyle w:val="TableParagraph"/>
              <w:spacing w:before="133"/>
              <w:ind w:left="39" w:right="26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3"/>
              <w:ind w:left="321"/>
              <w:rPr>
                <w:sz w:val="24"/>
              </w:rPr>
            </w:pPr>
            <w:r>
              <w:rPr>
                <w:sz w:val="24"/>
              </w:rPr>
              <w:t>AO Aqueous</w:t>
            </w:r>
          </w:p>
        </w:tc>
        <w:tc>
          <w:tcPr>
            <w:tcW w:w="1745" w:type="dxa"/>
          </w:tcPr>
          <w:p>
            <w:pPr>
              <w:pStyle w:val="TableParagraph"/>
              <w:spacing w:before="133"/>
              <w:ind w:left="557" w:right="68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71" w:type="dxa"/>
          </w:tcPr>
          <w:p>
            <w:pPr>
              <w:pStyle w:val="TableParagraph"/>
              <w:spacing w:before="133"/>
              <w:ind w:left="803"/>
              <w:rPr>
                <w:sz w:val="24"/>
              </w:rPr>
            </w:pPr>
            <w:r>
              <w:rPr>
                <w:sz w:val="24"/>
              </w:rPr>
              <w:t>11.0±0.5</w:t>
            </w:r>
          </w:p>
        </w:tc>
        <w:tc>
          <w:tcPr>
            <w:tcW w:w="1946" w:type="dxa"/>
          </w:tcPr>
          <w:p>
            <w:pPr>
              <w:pStyle w:val="TableParagraph"/>
              <w:spacing w:before="133"/>
              <w:ind w:left="799" w:right="634"/>
              <w:jc w:val="center"/>
              <w:rPr>
                <w:sz w:val="24"/>
              </w:rPr>
            </w:pPr>
            <w:r>
              <w:rPr>
                <w:sz w:val="24"/>
              </w:rPr>
              <w:t>25.7</w:t>
            </w:r>
          </w:p>
        </w:tc>
      </w:tr>
      <w:tr>
        <w:trPr>
          <w:trHeight w:val="552" w:hRule="atLeast"/>
        </w:trPr>
        <w:tc>
          <w:tcPr>
            <w:tcW w:w="1164" w:type="dxa"/>
          </w:tcPr>
          <w:p>
            <w:pPr>
              <w:pStyle w:val="TableParagraph"/>
              <w:spacing w:before="133"/>
              <w:ind w:left="50" w:right="261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745" w:type="dxa"/>
          </w:tcPr>
          <w:p>
            <w:pPr>
              <w:pStyle w:val="TableParagraph"/>
              <w:spacing w:before="133"/>
              <w:ind w:left="607" w:right="68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71" w:type="dxa"/>
          </w:tcPr>
          <w:p>
            <w:pPr>
              <w:pStyle w:val="TableParagraph"/>
              <w:spacing w:before="133"/>
              <w:ind w:left="830"/>
              <w:rPr>
                <w:sz w:val="24"/>
              </w:rPr>
            </w:pPr>
            <w:r>
              <w:rPr>
                <w:sz w:val="24"/>
              </w:rPr>
              <w:t>10.8±0.4</w:t>
            </w:r>
          </w:p>
        </w:tc>
        <w:tc>
          <w:tcPr>
            <w:tcW w:w="1946" w:type="dxa"/>
          </w:tcPr>
          <w:p>
            <w:pPr>
              <w:pStyle w:val="TableParagraph"/>
              <w:spacing w:before="133"/>
              <w:ind w:left="818" w:right="600"/>
              <w:jc w:val="center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552" w:hRule="atLeast"/>
        </w:trPr>
        <w:tc>
          <w:tcPr>
            <w:tcW w:w="1164" w:type="dxa"/>
          </w:tcPr>
          <w:p>
            <w:pPr>
              <w:pStyle w:val="TableParagraph"/>
              <w:spacing w:before="133"/>
              <w:ind w:right="17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3"/>
              <w:ind w:left="317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745" w:type="dxa"/>
          </w:tcPr>
          <w:p>
            <w:pPr>
              <w:pStyle w:val="TableParagraph"/>
              <w:spacing w:before="133"/>
              <w:ind w:left="662" w:right="6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671" w:type="dxa"/>
          </w:tcPr>
          <w:p>
            <w:pPr>
              <w:pStyle w:val="TableParagraph"/>
              <w:spacing w:before="133"/>
              <w:ind w:left="856"/>
              <w:rPr>
                <w:sz w:val="24"/>
              </w:rPr>
            </w:pPr>
            <w:r>
              <w:rPr>
                <w:sz w:val="24"/>
              </w:rPr>
              <w:t>6.8±0.4</w:t>
            </w:r>
          </w:p>
        </w:tc>
        <w:tc>
          <w:tcPr>
            <w:tcW w:w="1946" w:type="dxa"/>
          </w:tcPr>
          <w:p>
            <w:pPr>
              <w:pStyle w:val="TableParagraph"/>
              <w:spacing w:before="133"/>
              <w:ind w:left="784" w:right="634"/>
              <w:jc w:val="center"/>
              <w:rPr>
                <w:sz w:val="24"/>
              </w:rPr>
            </w:pPr>
            <w:r>
              <w:rPr>
                <w:sz w:val="24"/>
              </w:rPr>
              <w:t>54.1</w:t>
            </w:r>
          </w:p>
        </w:tc>
      </w:tr>
      <w:tr>
        <w:trPr>
          <w:trHeight w:val="408" w:hRule="atLeast"/>
        </w:trPr>
        <w:tc>
          <w:tcPr>
            <w:tcW w:w="1164" w:type="dxa"/>
          </w:tcPr>
          <w:p>
            <w:pPr>
              <w:pStyle w:val="TableParagraph"/>
              <w:spacing w:line="256" w:lineRule="exact" w:before="133"/>
              <w:ind w:left="88" w:right="176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1856" w:type="dxa"/>
          </w:tcPr>
          <w:p>
            <w:pPr>
              <w:pStyle w:val="TableParagraph"/>
              <w:spacing w:line="256" w:lineRule="exact" w:before="133"/>
              <w:ind w:left="302"/>
              <w:rPr>
                <w:sz w:val="24"/>
              </w:rPr>
            </w:pP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745" w:type="dxa"/>
          </w:tcPr>
          <w:p>
            <w:pPr>
              <w:pStyle w:val="TableParagraph"/>
              <w:spacing w:line="256" w:lineRule="exact" w:before="133"/>
              <w:ind w:left="662" w:right="6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671" w:type="dxa"/>
          </w:tcPr>
          <w:p>
            <w:pPr>
              <w:pStyle w:val="TableParagraph"/>
              <w:spacing w:line="256" w:lineRule="exact" w:before="133"/>
              <w:ind w:left="856"/>
              <w:rPr>
                <w:sz w:val="24"/>
              </w:rPr>
            </w:pPr>
            <w:r>
              <w:rPr>
                <w:sz w:val="24"/>
              </w:rPr>
              <w:t>6.4±0.5</w:t>
            </w:r>
          </w:p>
        </w:tc>
        <w:tc>
          <w:tcPr>
            <w:tcW w:w="1946" w:type="dxa"/>
          </w:tcPr>
          <w:p>
            <w:pPr>
              <w:pStyle w:val="TableParagraph"/>
              <w:spacing w:line="256" w:lineRule="exact" w:before="133"/>
              <w:ind w:left="784" w:right="634"/>
              <w:jc w:val="center"/>
              <w:rPr>
                <w:sz w:val="24"/>
              </w:rPr>
            </w:pPr>
            <w:r>
              <w:rPr>
                <w:sz w:val="24"/>
              </w:rPr>
              <w:t>55.4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103.940002pt;margin-top:14.204287pt;width:469.78pt;height:.48001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spacing w:before="90"/>
        <w:ind w:left="504" w:right="5649" w:firstLine="0"/>
        <w:jc w:val="center"/>
        <w:rPr>
          <w:i/>
          <w:sz w:val="24"/>
        </w:rPr>
      </w:pPr>
      <w:r>
        <w:rPr>
          <w:sz w:val="24"/>
        </w:rPr>
        <w:t>Legend:</w:t>
      </w:r>
      <w:r>
        <w:rPr>
          <w:spacing w:val="-2"/>
          <w:sz w:val="24"/>
        </w:rPr>
        <w:t> </w:t>
      </w:r>
      <w:r>
        <w:rPr>
          <w:sz w:val="24"/>
        </w:rPr>
        <w:t>AO =</w:t>
      </w:r>
      <w:r>
        <w:rPr>
          <w:spacing w:val="-2"/>
          <w:sz w:val="24"/>
        </w:rPr>
        <w:t> </w:t>
      </w:r>
      <w:r>
        <w:rPr>
          <w:i/>
          <w:sz w:val="24"/>
        </w:rPr>
        <w:t>Anacardium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</w:t>
      </w:r>
    </w:p>
    <w:p>
      <w:pPr>
        <w:pStyle w:val="BodyText"/>
        <w:rPr>
          <w:i/>
        </w:rPr>
      </w:pPr>
    </w:p>
    <w:p>
      <w:pPr>
        <w:pStyle w:val="BodyText"/>
        <w:ind w:left="459" w:right="5649"/>
        <w:jc w:val="center"/>
      </w:pPr>
      <w:r>
        <w:rPr/>
        <w:t>SE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Standard Error</w:t>
      </w:r>
    </w:p>
    <w:p>
      <w:pPr>
        <w:spacing w:after="0"/>
        <w:jc w:val="center"/>
        <w:sectPr>
          <w:pgSz w:w="11910" w:h="16840"/>
          <w:pgMar w:header="722" w:footer="0" w:top="1320" w:bottom="280" w:left="1680" w:right="240"/>
        </w:sectPr>
      </w:pPr>
    </w:p>
    <w:p>
      <w:pPr>
        <w:pStyle w:val="Heading1"/>
        <w:spacing w:before="84"/>
        <w:ind w:left="521" w:right="995"/>
      </w:pPr>
      <w:r>
        <w:rPr/>
        <w:t>Table 9: The Effects of Aqueous and Ethanolic Extracts of </w:t>
      </w:r>
      <w:r>
        <w:rPr>
          <w:i/>
        </w:rPr>
        <w:t>Cymbopogon citratus </w:t>
      </w:r>
      <w:r>
        <w:rPr/>
        <w:t>on</w:t>
      </w:r>
      <w:r>
        <w:rPr>
          <w:spacing w:val="-57"/>
        </w:rPr>
        <w:t> </w:t>
      </w:r>
      <w:r>
        <w:rPr/>
        <w:t>Acetic</w:t>
      </w:r>
      <w:r>
        <w:rPr>
          <w:spacing w:val="-1"/>
        </w:rPr>
        <w:t> </w:t>
      </w:r>
      <w:r>
        <w:rPr/>
        <w:t>Acid</w:t>
      </w:r>
      <w:r>
        <w:rPr>
          <w:spacing w:val="1"/>
        </w:rPr>
        <w:t> </w:t>
      </w:r>
      <w:r>
        <w:rPr/>
        <w:t>Induced Writhing in</w:t>
      </w:r>
      <w:r>
        <w:rPr>
          <w:spacing w:val="1"/>
        </w:rPr>
        <w:t> </w:t>
      </w:r>
      <w:r>
        <w:rPr/>
        <w:t>Mice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tbl>
      <w:tblPr>
        <w:tblW w:w="0" w:type="auto"/>
        <w:jc w:val="left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2136"/>
        <w:gridCol w:w="1914"/>
        <w:gridCol w:w="2398"/>
        <w:gridCol w:w="1692"/>
      </w:tblGrid>
      <w:tr>
        <w:trPr>
          <w:trHeight w:val="551" w:hRule="atLeast"/>
        </w:trPr>
        <w:tc>
          <w:tcPr>
            <w:tcW w:w="1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21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9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(mg/kg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Writhings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SE)</w:t>
            </w:r>
          </w:p>
        </w:tc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8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%Inhibition</w:t>
            </w:r>
          </w:p>
        </w:tc>
      </w:tr>
      <w:tr>
        <w:trPr>
          <w:trHeight w:val="410" w:hRule="atLeast"/>
        </w:trPr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Distilled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10ml/kg</w:t>
            </w:r>
          </w:p>
        </w:tc>
        <w:tc>
          <w:tcPr>
            <w:tcW w:w="2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14.8±0.3</w:t>
            </w:r>
          </w:p>
        </w:tc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552" w:hRule="atLeast"/>
        </w:trPr>
        <w:tc>
          <w:tcPr>
            <w:tcW w:w="1331" w:type="dxa"/>
          </w:tcPr>
          <w:p>
            <w:pPr>
              <w:pStyle w:val="TableParagraph"/>
              <w:spacing w:before="133"/>
              <w:ind w:left="4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136" w:type="dxa"/>
          </w:tcPr>
          <w:p>
            <w:pPr>
              <w:pStyle w:val="TableParagraph"/>
              <w:spacing w:before="133"/>
              <w:ind w:left="376"/>
              <w:rPr>
                <w:sz w:val="24"/>
              </w:rPr>
            </w:pPr>
            <w:r>
              <w:rPr>
                <w:sz w:val="24"/>
              </w:rPr>
              <w:t>Piroxicam</w:t>
            </w:r>
          </w:p>
        </w:tc>
        <w:tc>
          <w:tcPr>
            <w:tcW w:w="1914" w:type="dxa"/>
          </w:tcPr>
          <w:p>
            <w:pPr>
              <w:pStyle w:val="TableParagraph"/>
              <w:spacing w:before="133"/>
              <w:ind w:left="48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98" w:type="dxa"/>
          </w:tcPr>
          <w:p>
            <w:pPr>
              <w:pStyle w:val="TableParagraph"/>
              <w:spacing w:before="133"/>
              <w:ind w:left="375"/>
              <w:rPr>
                <w:sz w:val="24"/>
              </w:rPr>
            </w:pPr>
            <w:r>
              <w:rPr>
                <w:sz w:val="24"/>
              </w:rPr>
              <w:t>4.4±0.4</w:t>
            </w:r>
          </w:p>
        </w:tc>
        <w:tc>
          <w:tcPr>
            <w:tcW w:w="1692" w:type="dxa"/>
          </w:tcPr>
          <w:p>
            <w:pPr>
              <w:pStyle w:val="TableParagraph"/>
              <w:spacing w:before="133"/>
              <w:ind w:left="126" w:right="136"/>
              <w:jc w:val="center"/>
              <w:rPr>
                <w:sz w:val="24"/>
              </w:rPr>
            </w:pPr>
            <w:r>
              <w:rPr>
                <w:sz w:val="24"/>
              </w:rPr>
              <w:t>70.3</w:t>
            </w:r>
          </w:p>
        </w:tc>
      </w:tr>
      <w:tr>
        <w:trPr>
          <w:trHeight w:val="551" w:hRule="atLeast"/>
        </w:trPr>
        <w:tc>
          <w:tcPr>
            <w:tcW w:w="1331" w:type="dxa"/>
          </w:tcPr>
          <w:p>
            <w:pPr>
              <w:pStyle w:val="TableParagraph"/>
              <w:spacing w:before="133"/>
              <w:ind w:left="3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136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914" w:type="dxa"/>
          </w:tcPr>
          <w:p>
            <w:pPr>
              <w:pStyle w:val="TableParagraph"/>
              <w:spacing w:before="133"/>
              <w:ind w:left="5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98" w:type="dxa"/>
          </w:tcPr>
          <w:p>
            <w:pPr>
              <w:pStyle w:val="TableParagraph"/>
              <w:spacing w:before="133"/>
              <w:ind w:left="401"/>
              <w:rPr>
                <w:sz w:val="24"/>
              </w:rPr>
            </w:pPr>
            <w:r>
              <w:rPr>
                <w:sz w:val="24"/>
              </w:rPr>
              <w:t>11.2±0.4</w:t>
            </w:r>
          </w:p>
        </w:tc>
        <w:tc>
          <w:tcPr>
            <w:tcW w:w="1692" w:type="dxa"/>
          </w:tcPr>
          <w:p>
            <w:pPr>
              <w:pStyle w:val="TableParagraph"/>
              <w:spacing w:before="133"/>
              <w:ind w:left="176" w:right="136"/>
              <w:jc w:val="center"/>
              <w:rPr>
                <w:sz w:val="24"/>
              </w:rPr>
            </w:pPr>
            <w:r>
              <w:rPr>
                <w:sz w:val="24"/>
              </w:rPr>
              <w:t>24.3</w:t>
            </w:r>
          </w:p>
        </w:tc>
      </w:tr>
      <w:tr>
        <w:trPr>
          <w:trHeight w:val="552" w:hRule="atLeast"/>
        </w:trPr>
        <w:tc>
          <w:tcPr>
            <w:tcW w:w="1331" w:type="dxa"/>
          </w:tcPr>
          <w:p>
            <w:pPr>
              <w:pStyle w:val="TableParagraph"/>
              <w:spacing w:before="133"/>
              <w:ind w:left="3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36" w:type="dxa"/>
          </w:tcPr>
          <w:p>
            <w:pPr>
              <w:pStyle w:val="TableParagraph"/>
              <w:spacing w:before="133"/>
              <w:ind w:left="349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914" w:type="dxa"/>
          </w:tcPr>
          <w:p>
            <w:pPr>
              <w:pStyle w:val="TableParagraph"/>
              <w:spacing w:before="133"/>
              <w:ind w:left="4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98" w:type="dxa"/>
          </w:tcPr>
          <w:p>
            <w:pPr>
              <w:pStyle w:val="TableParagraph"/>
              <w:spacing w:before="133"/>
              <w:ind w:left="368"/>
              <w:rPr>
                <w:sz w:val="24"/>
              </w:rPr>
            </w:pPr>
            <w:r>
              <w:rPr>
                <w:sz w:val="24"/>
              </w:rPr>
              <w:t>11.0±0.4</w:t>
            </w:r>
          </w:p>
        </w:tc>
        <w:tc>
          <w:tcPr>
            <w:tcW w:w="1692" w:type="dxa"/>
          </w:tcPr>
          <w:p>
            <w:pPr>
              <w:pStyle w:val="TableParagraph"/>
              <w:spacing w:before="133"/>
              <w:ind w:left="112" w:right="136"/>
              <w:jc w:val="center"/>
              <w:rPr>
                <w:sz w:val="24"/>
              </w:rPr>
            </w:pPr>
            <w:r>
              <w:rPr>
                <w:sz w:val="24"/>
              </w:rPr>
              <w:t>25.7</w:t>
            </w:r>
          </w:p>
        </w:tc>
      </w:tr>
      <w:tr>
        <w:trPr>
          <w:trHeight w:val="552" w:hRule="atLeast"/>
        </w:trPr>
        <w:tc>
          <w:tcPr>
            <w:tcW w:w="1331" w:type="dxa"/>
          </w:tcPr>
          <w:p>
            <w:pPr>
              <w:pStyle w:val="TableParagraph"/>
              <w:spacing w:before="133"/>
              <w:ind w:left="408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2136" w:type="dxa"/>
          </w:tcPr>
          <w:p>
            <w:pPr>
              <w:pStyle w:val="TableParagraph"/>
              <w:spacing w:before="133"/>
              <w:ind w:left="330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Aqueous</w:t>
            </w:r>
          </w:p>
        </w:tc>
        <w:tc>
          <w:tcPr>
            <w:tcW w:w="1914" w:type="dxa"/>
          </w:tcPr>
          <w:p>
            <w:pPr>
              <w:pStyle w:val="TableParagraph"/>
              <w:spacing w:before="133"/>
              <w:ind w:left="44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133"/>
              <w:ind w:left="394"/>
              <w:rPr>
                <w:sz w:val="24"/>
              </w:rPr>
            </w:pPr>
            <w:r>
              <w:rPr>
                <w:sz w:val="24"/>
              </w:rPr>
              <w:t>6.8±0.4</w:t>
            </w:r>
          </w:p>
        </w:tc>
        <w:tc>
          <w:tcPr>
            <w:tcW w:w="1692" w:type="dxa"/>
          </w:tcPr>
          <w:p>
            <w:pPr>
              <w:pStyle w:val="TableParagraph"/>
              <w:spacing w:before="133"/>
              <w:ind w:left="162" w:right="136"/>
              <w:jc w:val="center"/>
              <w:rPr>
                <w:sz w:val="24"/>
              </w:rPr>
            </w:pPr>
            <w:r>
              <w:rPr>
                <w:sz w:val="24"/>
              </w:rPr>
              <w:t>54.1</w:t>
            </w:r>
          </w:p>
        </w:tc>
      </w:tr>
      <w:tr>
        <w:trPr>
          <w:trHeight w:val="408" w:hRule="atLeast"/>
        </w:trPr>
        <w:tc>
          <w:tcPr>
            <w:tcW w:w="1331" w:type="dxa"/>
          </w:tcPr>
          <w:p>
            <w:pPr>
              <w:pStyle w:val="TableParagraph"/>
              <w:spacing w:line="256" w:lineRule="exact" w:before="133"/>
              <w:ind w:left="408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2136" w:type="dxa"/>
          </w:tcPr>
          <w:p>
            <w:pPr>
              <w:pStyle w:val="TableParagraph"/>
              <w:spacing w:line="256" w:lineRule="exact" w:before="133"/>
              <w:ind w:left="376"/>
              <w:rPr>
                <w:sz w:val="24"/>
              </w:rPr>
            </w:pP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Ethanol</w:t>
            </w:r>
          </w:p>
        </w:tc>
        <w:tc>
          <w:tcPr>
            <w:tcW w:w="1914" w:type="dxa"/>
          </w:tcPr>
          <w:p>
            <w:pPr>
              <w:pStyle w:val="TableParagraph"/>
              <w:spacing w:line="256" w:lineRule="exact" w:before="133"/>
              <w:ind w:left="44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8" w:type="dxa"/>
          </w:tcPr>
          <w:p>
            <w:pPr>
              <w:pStyle w:val="TableParagraph"/>
              <w:spacing w:line="256" w:lineRule="exact" w:before="133"/>
              <w:ind w:left="394"/>
              <w:rPr>
                <w:sz w:val="24"/>
              </w:rPr>
            </w:pPr>
            <w:r>
              <w:rPr>
                <w:sz w:val="24"/>
              </w:rPr>
              <w:t>7.0±0.7</w:t>
            </w:r>
          </w:p>
        </w:tc>
        <w:tc>
          <w:tcPr>
            <w:tcW w:w="1692" w:type="dxa"/>
          </w:tcPr>
          <w:p>
            <w:pPr>
              <w:pStyle w:val="TableParagraph"/>
              <w:spacing w:line="256" w:lineRule="exact" w:before="133"/>
              <w:ind w:left="162" w:right="136"/>
              <w:jc w:val="center"/>
              <w:rPr>
                <w:sz w:val="24"/>
              </w:rPr>
            </w:pPr>
            <w:r>
              <w:rPr>
                <w:sz w:val="24"/>
              </w:rPr>
              <w:t>52.7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103.940002pt;margin-top:14.204287pt;width:474.22pt;height:.48001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spacing w:before="90"/>
        <w:ind w:left="763" w:right="0" w:firstLine="0"/>
        <w:jc w:val="left"/>
        <w:rPr>
          <w:i/>
          <w:sz w:val="24"/>
        </w:rPr>
      </w:pPr>
      <w:r>
        <w:rPr>
          <w:sz w:val="24"/>
        </w:rPr>
        <w:t>Legend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sz w:val="24"/>
        </w:rPr>
        <w:t>CC =</w:t>
      </w:r>
      <w:r>
        <w:rPr>
          <w:spacing w:val="-2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citratus</w:t>
      </w:r>
    </w:p>
    <w:p>
      <w:pPr>
        <w:pStyle w:val="BodyText"/>
        <w:rPr>
          <w:i/>
        </w:rPr>
      </w:pPr>
    </w:p>
    <w:p>
      <w:pPr>
        <w:pStyle w:val="BodyText"/>
        <w:ind w:left="1421"/>
      </w:pPr>
      <w:r>
        <w:rPr/>
        <w:t>SE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Standard Error</w:t>
      </w:r>
    </w:p>
    <w:p>
      <w:pPr>
        <w:spacing w:after="0"/>
        <w:sectPr>
          <w:pgSz w:w="11910" w:h="16840"/>
          <w:pgMar w:header="722" w:footer="0" w:top="1320" w:bottom="280" w:left="1680" w:right="240"/>
        </w:sectPr>
      </w:pPr>
    </w:p>
    <w:p>
      <w:pPr>
        <w:pStyle w:val="Heading1"/>
        <w:spacing w:before="84"/>
        <w:ind w:left="4102" w:right="4080"/>
        <w:jc w:val="center"/>
      </w:pPr>
      <w:bookmarkStart w:name="_TOC_250008" w:id="44"/>
      <w:r>
        <w:rPr/>
        <w:t>CHAPTER</w:t>
      </w:r>
      <w:r>
        <w:rPr>
          <w:spacing w:val="-15"/>
        </w:rPr>
        <w:t> </w:t>
      </w:r>
      <w:r>
        <w:rPr/>
        <w:t>FIVE</w:t>
      </w:r>
      <w:r>
        <w:rPr>
          <w:spacing w:val="-57"/>
        </w:rPr>
        <w:t> </w:t>
      </w:r>
      <w:bookmarkEnd w:id="44"/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18"/>
        </w:numPr>
        <w:tabs>
          <w:tab w:pos="1633" w:val="left" w:leader="none"/>
        </w:tabs>
        <w:spacing w:line="240" w:lineRule="auto" w:before="0" w:after="0"/>
        <w:ind w:left="1632" w:right="0" w:hanging="361"/>
        <w:jc w:val="left"/>
        <w:rPr>
          <w:b/>
          <w:sz w:val="24"/>
        </w:rPr>
      </w:pPr>
      <w:r>
        <w:rPr>
          <w:b/>
          <w:sz w:val="24"/>
        </w:rPr>
        <w:t>ANTIMALARIAL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ANACARDIUM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OCCIDENTALE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AND</w:t>
      </w:r>
    </w:p>
    <w:p>
      <w:pPr>
        <w:pStyle w:val="Heading2"/>
        <w:spacing w:before="0"/>
        <w:ind w:left="1632"/>
      </w:pPr>
      <w:r>
        <w:rPr/>
        <w:t>CYMBOPOGON</w:t>
      </w:r>
      <w:r>
        <w:rPr>
          <w:spacing w:val="-2"/>
        </w:rPr>
        <w:t> </w:t>
      </w:r>
      <w:r>
        <w:rPr/>
        <w:t>CITRATUS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1"/>
        </w:rPr>
      </w:pPr>
    </w:p>
    <w:p>
      <w:pPr>
        <w:pStyle w:val="BodyText"/>
        <w:spacing w:line="480" w:lineRule="auto" w:before="1"/>
        <w:ind w:left="1272" w:right="488" w:firstLine="780"/>
        <w:jc w:val="both"/>
      </w:pPr>
      <w:r>
        <w:rPr/>
        <w:t>The emergence of widespread</w:t>
      </w:r>
      <w:r>
        <w:rPr>
          <w:spacing w:val="1"/>
        </w:rPr>
        <w:t> </w:t>
      </w:r>
      <w:r>
        <w:rPr/>
        <w:t>resistance of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/>
        <w:t>species to most</w:t>
      </w:r>
      <w:r>
        <w:rPr>
          <w:spacing w:val="1"/>
        </w:rPr>
        <w:t> </w:t>
      </w:r>
      <w:r>
        <w:rPr/>
        <w:t>antimalarial drugs has led to a more vigorous and concerted research in traditional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malaria.</w:t>
      </w:r>
      <w:r>
        <w:rPr>
          <w:spacing w:val="1"/>
        </w:rPr>
        <w:t> </w:t>
      </w:r>
      <w:r>
        <w:rPr>
          <w:i/>
        </w:rPr>
        <w:t>Anacardium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Cymbopogon</w:t>
      </w:r>
      <w:r>
        <w:rPr>
          <w:i/>
          <w:spacing w:val="1"/>
        </w:rPr>
        <w:t> </w:t>
      </w:r>
      <w:r>
        <w:rPr>
          <w:i/>
        </w:rPr>
        <w:t>citratus</w:t>
      </w:r>
      <w:r>
        <w:rPr>
          <w:i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of malaria in Nigeria, but for which there are no scientific proof of their</w:t>
      </w:r>
      <w:r>
        <w:rPr>
          <w:spacing w:val="1"/>
        </w:rPr>
        <w:t> </w:t>
      </w:r>
      <w:r>
        <w:rPr/>
        <w:t>efficacies.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</w:t>
      </w:r>
      <w:r>
        <w:rPr>
          <w:i/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citratus </w:t>
      </w:r>
      <w:r>
        <w:rPr/>
        <w:t>exhibited potent antimalarial activity against </w:t>
      </w:r>
      <w:r>
        <w:rPr>
          <w:i/>
        </w:rPr>
        <w:t>P. falciparum </w:t>
      </w:r>
      <w:r>
        <w:rPr/>
        <w:t>isolates </w:t>
      </w:r>
      <w:r>
        <w:rPr>
          <w:i/>
        </w:rPr>
        <w:t>in vitro</w:t>
      </w:r>
      <w:r>
        <w:rPr/>
        <w:t>.</w:t>
      </w:r>
      <w:r>
        <w:rPr>
          <w:spacing w:val="1"/>
        </w:rPr>
        <w:t> </w:t>
      </w:r>
      <w:r>
        <w:rPr/>
        <w:t>Similarly, (Odugbemi, Akinsulire, Aibinu and Fabiku, 2007) reported that the two</w:t>
      </w:r>
      <w:r>
        <w:rPr>
          <w:spacing w:val="1"/>
        </w:rPr>
        <w:t> </w:t>
      </w:r>
      <w:r>
        <w:rPr/>
        <w:t>plants have been traditionally claimed to relieve fever and cure malaria. This study</w:t>
      </w:r>
      <w:r>
        <w:rPr>
          <w:spacing w:val="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scientific evidence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claims.</w:t>
      </w:r>
    </w:p>
    <w:p>
      <w:pPr>
        <w:pStyle w:val="BodyText"/>
        <w:spacing w:line="480" w:lineRule="auto" w:before="1"/>
        <w:ind w:left="1272" w:right="489" w:firstLine="720"/>
        <w:jc w:val="both"/>
      </w:pPr>
      <w:r>
        <w:rPr/>
        <w:t>Highest</w:t>
      </w:r>
      <w:r>
        <w:rPr>
          <w:spacing w:val="1"/>
        </w:rPr>
        <w:t> </w:t>
      </w:r>
      <w:r>
        <w:rPr/>
        <w:t>antimalarial activity was observed with</w:t>
      </w:r>
      <w:r>
        <w:rPr>
          <w:spacing w:val="1"/>
        </w:rPr>
        <w:t> </w:t>
      </w:r>
      <w:r>
        <w:rPr/>
        <w:t>the ethanol extract of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 </w:t>
      </w:r>
      <w:r>
        <w:rPr/>
        <w:t>which had parasite growth inhibition of 75.64%, followed by the water</w:t>
      </w:r>
      <w:r>
        <w:rPr>
          <w:spacing w:val="1"/>
        </w:rPr>
        <w:t> </w:t>
      </w:r>
      <w:r>
        <w:rPr/>
        <w:t>extract of </w:t>
      </w:r>
      <w:r>
        <w:rPr>
          <w:i/>
        </w:rPr>
        <w:t>A. occidentale </w:t>
      </w:r>
      <w:r>
        <w:rPr/>
        <w:t>which had the parasite growth inhibition of 72.4 (Table 6).</w:t>
      </w:r>
      <w:r>
        <w:rPr>
          <w:spacing w:val="1"/>
        </w:rPr>
        <w:t> </w:t>
      </w:r>
      <w:r>
        <w:rPr/>
        <w:t>The ethanol extract of </w:t>
      </w:r>
      <w:r>
        <w:rPr>
          <w:i/>
        </w:rPr>
        <w:t>A. occidentale </w:t>
      </w:r>
      <w:r>
        <w:rPr/>
        <w:t>showed</w:t>
      </w:r>
      <w:r>
        <w:rPr>
          <w:spacing w:val="1"/>
        </w:rPr>
        <w:t> </w:t>
      </w:r>
      <w:r>
        <w:rPr/>
        <w:t>highest antimalarial activity in all</w:t>
      </w:r>
      <w:r>
        <w:rPr>
          <w:spacing w:val="1"/>
        </w:rPr>
        <w:t> </w:t>
      </w:r>
      <w:r>
        <w:rPr/>
        <w:t>concentrations. </w:t>
      </w:r>
      <w:r>
        <w:rPr>
          <w:i/>
        </w:rPr>
        <w:t>A. occidentale </w:t>
      </w:r>
      <w:r>
        <w:rPr/>
        <w:t>(leaves and bark) are used by traditional healers 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asthma,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disorders,</w:t>
      </w:r>
      <w:r>
        <w:rPr>
          <w:spacing w:val="1"/>
        </w:rPr>
        <w:t> </w:t>
      </w:r>
      <w:r>
        <w:rPr/>
        <w:t>diarrhea.</w:t>
      </w:r>
      <w:r>
        <w:rPr>
          <w:spacing w:val="60"/>
        </w:rPr>
        <w:t> </w:t>
      </w:r>
      <w:r>
        <w:rPr/>
        <w:t>They</w:t>
      </w:r>
      <w:r>
        <w:rPr>
          <w:spacing w:val="60"/>
        </w:rPr>
        <w:t> </w:t>
      </w:r>
      <w:r>
        <w:rPr/>
        <w:t>contain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saponins, tannins and flavonoids. These compounds are responsible for the observed</w:t>
      </w:r>
      <w:r>
        <w:rPr>
          <w:spacing w:val="1"/>
        </w:rPr>
        <w:t> </w:t>
      </w:r>
      <w:r>
        <w:rPr/>
        <w:t>antimalarial activities of the extracts though the active constituents are yet to be</w:t>
      </w:r>
      <w:r>
        <w:rPr>
          <w:spacing w:val="1"/>
        </w:rPr>
        <w:t> </w:t>
      </w:r>
      <w:r>
        <w:rPr/>
        <w:t>identified.</w:t>
      </w:r>
    </w:p>
    <w:p>
      <w:pPr>
        <w:pStyle w:val="BodyText"/>
        <w:spacing w:line="480" w:lineRule="auto"/>
        <w:ind w:left="1272" w:right="491" w:firstLine="780"/>
        <w:jc w:val="both"/>
        <w:rPr>
          <w:i/>
        </w:rPr>
      </w:pPr>
      <w:r>
        <w:rPr/>
        <w:t>Alkaloids are one of the major classes of compounds possessing antimalarial</w:t>
      </w:r>
      <w:r>
        <w:rPr>
          <w:spacing w:val="1"/>
        </w:rPr>
        <w:t> </w:t>
      </w:r>
      <w:r>
        <w:rPr/>
        <w:t>activity, and one of the oldest and important antimalarial drugs, quinine belongs to</w:t>
      </w:r>
      <w:r>
        <w:rPr>
          <w:spacing w:val="1"/>
        </w:rPr>
        <w:t> </w:t>
      </w:r>
      <w:r>
        <w:rPr/>
        <w:t>these</w:t>
      </w:r>
      <w:r>
        <w:rPr>
          <w:spacing w:val="40"/>
        </w:rPr>
        <w:t> </w:t>
      </w:r>
      <w:r>
        <w:rPr/>
        <w:t>compounds</w:t>
      </w:r>
      <w:r>
        <w:rPr>
          <w:spacing w:val="45"/>
        </w:rPr>
        <w:t> </w:t>
      </w:r>
      <w:r>
        <w:rPr/>
        <w:t>(Dharani</w:t>
      </w:r>
      <w:r>
        <w:rPr>
          <w:spacing w:val="45"/>
        </w:rPr>
        <w:t> </w:t>
      </w:r>
      <w:r>
        <w:rPr>
          <w:i/>
        </w:rPr>
        <w:t>et</w:t>
      </w:r>
      <w:r>
        <w:rPr>
          <w:i/>
          <w:spacing w:val="43"/>
        </w:rPr>
        <w:t> </w:t>
      </w:r>
      <w:r>
        <w:rPr>
          <w:i/>
        </w:rPr>
        <w:t>al</w:t>
      </w:r>
      <w:r>
        <w:rPr/>
        <w:t>.,</w:t>
      </w:r>
      <w:r>
        <w:rPr>
          <w:spacing w:val="42"/>
        </w:rPr>
        <w:t> </w:t>
      </w:r>
      <w:r>
        <w:rPr/>
        <w:t>2008).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presence</w:t>
      </w:r>
      <w:r>
        <w:rPr>
          <w:spacing w:val="42"/>
        </w:rPr>
        <w:t> </w:t>
      </w:r>
      <w:r>
        <w:rPr/>
        <w:t>of</w:t>
      </w:r>
      <w:r>
        <w:rPr>
          <w:spacing w:val="44"/>
        </w:rPr>
        <w:t> </w:t>
      </w:r>
      <w:r>
        <w:rPr/>
        <w:t>alkaloids</w:t>
      </w:r>
      <w:r>
        <w:rPr>
          <w:spacing w:val="43"/>
        </w:rPr>
        <w:t> </w:t>
      </w:r>
      <w:r>
        <w:rPr/>
        <w:t>in</w:t>
      </w:r>
      <w:r>
        <w:rPr>
          <w:spacing w:val="49"/>
        </w:rPr>
        <w:t> </w:t>
      </w:r>
      <w:r>
        <w:rPr>
          <w:i/>
        </w:rPr>
        <w:t>C.</w:t>
      </w:r>
      <w:r>
        <w:rPr>
          <w:i/>
          <w:spacing w:val="41"/>
        </w:rPr>
        <w:t> </w:t>
      </w:r>
      <w:r>
        <w:rPr>
          <w:i/>
        </w:rPr>
        <w:t>citratus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72" w:right="490"/>
        <w:jc w:val="both"/>
      </w:pPr>
      <w:r>
        <w:rPr/>
        <w:t>extracts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extracts. Also, flavonoids are compounds with a widespread occurrence in the plant</w:t>
      </w:r>
      <w:r>
        <w:rPr>
          <w:spacing w:val="1"/>
        </w:rPr>
        <w:t> </w:t>
      </w:r>
      <w:r>
        <w:rPr/>
        <w:t>kingdom which have also been detected in </w:t>
      </w:r>
      <w:r>
        <w:rPr>
          <w:i/>
        </w:rPr>
        <w:t>Artemisia </w:t>
      </w:r>
      <w:r>
        <w:rPr/>
        <w:t>species</w:t>
      </w:r>
      <w:r>
        <w:rPr>
          <w:i/>
        </w:rPr>
        <w:t>. </w:t>
      </w:r>
      <w:r>
        <w:rPr/>
        <w:t>They are reported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(Chanphen,</w:t>
      </w:r>
      <w:r>
        <w:rPr>
          <w:spacing w:val="1"/>
        </w:rPr>
        <w:t> </w:t>
      </w:r>
      <w:r>
        <w:rPr/>
        <w:t>Thebtaranonth,</w:t>
      </w:r>
      <w:r>
        <w:rPr>
          <w:spacing w:val="1"/>
        </w:rPr>
        <w:t> </w:t>
      </w:r>
      <w:r>
        <w:rPr/>
        <w:t>Wanauppathamkul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Yuthavong,</w:t>
      </w:r>
      <w:r>
        <w:rPr>
          <w:spacing w:val="1"/>
        </w:rPr>
        <w:t> </w:t>
      </w:r>
      <w:r>
        <w:rPr/>
        <w:t>1998).</w:t>
      </w:r>
      <w:r>
        <w:rPr>
          <w:spacing w:val="6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presence in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citrarus </w:t>
      </w:r>
      <w:r>
        <w:rPr/>
        <w:t>extracts justify the antimalarial activities</w:t>
      </w:r>
      <w:r>
        <w:rPr>
          <w:spacing w:val="1"/>
        </w:rPr>
        <w:t> </w:t>
      </w:r>
      <w:r>
        <w:rPr/>
        <w:t>exhibited by</w:t>
      </w:r>
      <w:r>
        <w:rPr>
          <w:spacing w:val="-8"/>
        </w:rPr>
        <w:t> </w:t>
      </w:r>
      <w:r>
        <w:rPr/>
        <w:t>the plants’ extracts.</w:t>
      </w:r>
    </w:p>
    <w:p>
      <w:pPr>
        <w:pStyle w:val="BodyText"/>
        <w:spacing w:line="480" w:lineRule="auto" w:before="1"/>
        <w:ind w:left="1272" w:right="490" w:firstLine="720"/>
        <w:jc w:val="both"/>
      </w:pPr>
      <w:r>
        <w:rPr/>
        <w:t>Both aqueous and ethanolic extracts of </w:t>
      </w:r>
      <w:r>
        <w:rPr>
          <w:i/>
        </w:rPr>
        <w:t>A. occidentale </w:t>
      </w:r>
      <w:r>
        <w:rPr/>
        <w:t>had higher antimalarial</w:t>
      </w:r>
      <w:r>
        <w:rPr>
          <w:spacing w:val="1"/>
        </w:rPr>
        <w:t> </w:t>
      </w:r>
      <w:r>
        <w:rPr/>
        <w:t>activity than extracts of </w:t>
      </w:r>
      <w:r>
        <w:rPr>
          <w:i/>
        </w:rPr>
        <w:t>C. citratus </w:t>
      </w:r>
      <w:r>
        <w:rPr/>
        <w:t>which had parasite inhibition of 69.4% (aqueous</w:t>
      </w:r>
      <w:r>
        <w:rPr>
          <w:spacing w:val="1"/>
        </w:rPr>
        <w:t> </w:t>
      </w:r>
      <w:r>
        <w:rPr/>
        <w:t>extract)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67.9%</w:t>
      </w:r>
      <w:r>
        <w:rPr>
          <w:spacing w:val="1"/>
        </w:rPr>
        <w:t> </w:t>
      </w:r>
      <w:r>
        <w:rPr/>
        <w:t>(ethanol</w:t>
      </w:r>
      <w:r>
        <w:rPr>
          <w:spacing w:val="1"/>
        </w:rPr>
        <w:t> </w:t>
      </w:r>
      <w:r>
        <w:rPr/>
        <w:t>extract).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healers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decoctions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 </w:t>
      </w:r>
      <w:r>
        <w:rPr/>
        <w:t>in combination with other plant parts</w:t>
      </w:r>
      <w:r>
        <w:rPr>
          <w:spacing w:val="1"/>
        </w:rPr>
        <w:t> </w:t>
      </w:r>
      <w:r>
        <w:rPr/>
        <w:t>such as leaves of </w:t>
      </w:r>
      <w:r>
        <w:rPr>
          <w:i/>
        </w:rPr>
        <w:t>Vernonia amygdalina </w:t>
      </w:r>
      <w:r>
        <w:rPr/>
        <w:t>(bitter leaf) and leaves of </w:t>
      </w:r>
      <w:r>
        <w:rPr>
          <w:i/>
        </w:rPr>
        <w:t>Azadirachta indica</w:t>
      </w:r>
      <w:r>
        <w:rPr>
          <w:i/>
          <w:spacing w:val="1"/>
        </w:rPr>
        <w:t> </w:t>
      </w:r>
      <w:r>
        <w:rPr/>
        <w:t>(neem tree) to treat malaria and fever, which results into enhanced antimalarial effect</w:t>
      </w:r>
      <w:r>
        <w:rPr>
          <w:spacing w:val="-57"/>
        </w:rPr>
        <w:t> </w:t>
      </w:r>
      <w:r>
        <w:rPr/>
        <w:t>(Odugbemi, Akinsulire, Aibinu and Fabiku, 2007; Avwioro, 2010). Occasionally,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people administer it</w:t>
      </w:r>
      <w:r>
        <w:rPr>
          <w:spacing w:val="-1"/>
        </w:rPr>
        <w:t> </w:t>
      </w:r>
      <w:r>
        <w:rPr/>
        <w:t>alone</w:t>
      </w:r>
      <w:r>
        <w:rPr>
          <w:spacing w:val="-1"/>
        </w:rPr>
        <w:t> </w:t>
      </w:r>
      <w:r>
        <w:rPr/>
        <w:t>as an</w:t>
      </w:r>
      <w:r>
        <w:rPr>
          <w:spacing w:val="-1"/>
        </w:rPr>
        <w:t> </w:t>
      </w:r>
      <w:r>
        <w:rPr/>
        <w:t>antimalarial</w:t>
      </w:r>
      <w:r>
        <w:rPr>
          <w:spacing w:val="2"/>
        </w:rPr>
        <w:t> </w:t>
      </w:r>
      <w:r>
        <w:rPr/>
        <w:t>therapy</w:t>
      </w:r>
      <w:r>
        <w:rPr>
          <w:spacing w:val="-3"/>
        </w:rPr>
        <w:t> </w:t>
      </w:r>
      <w:r>
        <w:rPr/>
        <w:t>(Omotayo,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480" w:lineRule="auto" w:before="1"/>
        <w:ind w:left="1272" w:right="489" w:firstLine="600"/>
        <w:jc w:val="both"/>
      </w:pPr>
      <w:r>
        <w:rPr/>
        <w:t>The </w:t>
      </w:r>
      <w:r>
        <w:rPr>
          <w:i/>
        </w:rPr>
        <w:t>in vitro </w:t>
      </w:r>
      <w:r>
        <w:rPr/>
        <w:t>antimalarial activity of </w:t>
      </w:r>
      <w:r>
        <w:rPr>
          <w:i/>
        </w:rPr>
        <w:t>C. citratus </w:t>
      </w:r>
      <w:r>
        <w:rPr/>
        <w:t>has similarly been reported by</w:t>
      </w:r>
      <w:r>
        <w:rPr>
          <w:spacing w:val="1"/>
        </w:rPr>
        <w:t> </w:t>
      </w:r>
      <w:r>
        <w:rPr/>
        <w:t>Bidla </w:t>
      </w:r>
      <w:r>
        <w:rPr>
          <w:i/>
        </w:rPr>
        <w:t>et al. </w:t>
      </w:r>
      <w:r>
        <w:rPr/>
        <w:t>(2004), who recorded antimalarial activity of 75.2% at 40µg/ml which is</w:t>
      </w:r>
      <w:r>
        <w:rPr>
          <w:spacing w:val="1"/>
        </w:rPr>
        <w:t> </w:t>
      </w:r>
      <w:r>
        <w:rPr/>
        <w:t>comparatively higher than what was recorded in this</w:t>
      </w:r>
      <w:r>
        <w:rPr>
          <w:spacing w:val="60"/>
        </w:rPr>
        <w:t> </w:t>
      </w:r>
      <w:r>
        <w:rPr/>
        <w:t>report: 69.4% (water extract)</w:t>
      </w:r>
      <w:r>
        <w:rPr>
          <w:spacing w:val="1"/>
        </w:rPr>
        <w:t> </w:t>
      </w:r>
      <w:r>
        <w:rPr/>
        <w:t>and 67.9% (ethanol extract) at 100µg/ml, considering the concentration of 40µg/ml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 finding of this work also agrees with Tchoumbougnang, Zollo, Dagne and</w:t>
      </w:r>
      <w:r>
        <w:rPr>
          <w:spacing w:val="-57"/>
        </w:rPr>
        <w:t> </w:t>
      </w:r>
      <w:r>
        <w:rPr/>
        <w:t>Mekonnen</w:t>
      </w:r>
      <w:r>
        <w:rPr>
          <w:spacing w:val="11"/>
        </w:rPr>
        <w:t> </w:t>
      </w:r>
      <w:r>
        <w:rPr/>
        <w:t>(2005)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which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essential</w:t>
      </w:r>
      <w:r>
        <w:rPr>
          <w:spacing w:val="10"/>
        </w:rPr>
        <w:t> </w:t>
      </w:r>
      <w:r>
        <w:rPr/>
        <w:t>oils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>
          <w:i/>
        </w:rPr>
        <w:t>C.</w:t>
      </w:r>
      <w:r>
        <w:rPr>
          <w:i/>
          <w:spacing w:val="10"/>
        </w:rPr>
        <w:t> </w:t>
      </w:r>
      <w:r>
        <w:rPr>
          <w:i/>
        </w:rPr>
        <w:t>citratus</w:t>
      </w:r>
      <w:r>
        <w:rPr>
          <w:i/>
          <w:spacing w:val="14"/>
        </w:rPr>
        <w:t> </w:t>
      </w:r>
      <w:r>
        <w:rPr/>
        <w:t>leaves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tested</w:t>
      </w:r>
      <w:r>
        <w:rPr>
          <w:spacing w:val="11"/>
        </w:rPr>
        <w:t> </w:t>
      </w:r>
      <w:r>
        <w:rPr/>
        <w:t>against</w:t>
      </w:r>
    </w:p>
    <w:p>
      <w:pPr>
        <w:pStyle w:val="BodyText"/>
        <w:spacing w:line="480" w:lineRule="auto"/>
        <w:ind w:left="1272" w:right="491"/>
        <w:jc w:val="both"/>
      </w:pPr>
      <w:r>
        <w:rPr>
          <w:i/>
        </w:rPr>
        <w:t>P. berghei </w:t>
      </w:r>
      <w:r>
        <w:rPr/>
        <w:t>in a 4 day suppressive </w:t>
      </w:r>
      <w:r>
        <w:rPr>
          <w:i/>
        </w:rPr>
        <w:t>in vivo </w:t>
      </w:r>
      <w:r>
        <w:rPr/>
        <w:t>test. The difference in result might be due to</w:t>
      </w:r>
      <w:r>
        <w:rPr>
          <w:spacing w:val="-57"/>
        </w:rPr>
        <w:t> </w:t>
      </w:r>
      <w:r>
        <w:rPr/>
        <w:t>the</w:t>
      </w:r>
      <w:r>
        <w:rPr>
          <w:spacing w:val="14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methods</w:t>
      </w:r>
      <w:r>
        <w:rPr>
          <w:spacing w:val="16"/>
        </w:rPr>
        <w:t> </w:t>
      </w:r>
      <w:r>
        <w:rPr/>
        <w:t>employed.</w:t>
      </w:r>
      <w:r>
        <w:rPr>
          <w:spacing w:val="16"/>
        </w:rPr>
        <w:t> </w:t>
      </w:r>
      <w:r>
        <w:rPr/>
        <w:t>Similarly,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antiplasmodial</w:t>
      </w:r>
      <w:r>
        <w:rPr>
          <w:spacing w:val="16"/>
        </w:rPr>
        <w:t> </w:t>
      </w:r>
      <w:r>
        <w:rPr/>
        <w:t>activity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extracts</w:t>
      </w:r>
      <w:r>
        <w:rPr>
          <w:spacing w:val="15"/>
        </w:rPr>
        <w:t> </w:t>
      </w:r>
      <w:r>
        <w:rPr/>
        <w:t>of</w:t>
      </w:r>
    </w:p>
    <w:p>
      <w:pPr>
        <w:spacing w:line="480" w:lineRule="auto" w:before="0"/>
        <w:ind w:left="1272" w:right="490" w:firstLine="0"/>
        <w:jc w:val="both"/>
        <w:rPr>
          <w:sz w:val="24"/>
        </w:rPr>
      </w:pPr>
      <w:r>
        <w:rPr>
          <w:i/>
          <w:sz w:val="24"/>
        </w:rPr>
        <w:t>C. citratus </w:t>
      </w:r>
      <w:r>
        <w:rPr>
          <w:sz w:val="24"/>
        </w:rPr>
        <w:t>partly tallies with Melariri, Campbell, Etusim and Smith (2011) in 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combination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citratus</w:t>
      </w:r>
      <w:r>
        <w:rPr>
          <w:i/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i/>
          <w:sz w:val="24"/>
        </w:rPr>
        <w:t>V.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amygdalina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extracts</w:t>
      </w:r>
      <w:r>
        <w:rPr>
          <w:i/>
          <w:spacing w:val="22"/>
          <w:sz w:val="24"/>
        </w:rPr>
        <w:t> </w:t>
      </w:r>
      <w:r>
        <w:rPr>
          <w:sz w:val="24"/>
        </w:rPr>
        <w:t>gave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good</w:t>
      </w:r>
      <w:r>
        <w:rPr>
          <w:spacing w:val="17"/>
          <w:sz w:val="24"/>
        </w:rPr>
        <w:t> </w:t>
      </w:r>
      <w:r>
        <w:rPr>
          <w:sz w:val="24"/>
        </w:rPr>
        <w:t>suppression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malaria</w:t>
      </w:r>
      <w:r>
        <w:rPr>
          <w:spacing w:val="-2"/>
          <w:sz w:val="24"/>
        </w:rPr>
        <w:t> </w:t>
      </w:r>
      <w:r>
        <w:rPr>
          <w:sz w:val="24"/>
        </w:rPr>
        <w:t>parasites in mice.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72" w:right="485" w:firstLine="540"/>
        <w:jc w:val="both"/>
      </w:pPr>
      <w:r>
        <w:rPr/>
        <w:t>Comparatively, both water and ethanol extracts of</w:t>
      </w:r>
      <w:r>
        <w:rPr>
          <w:spacing w:val="1"/>
        </w:rPr>
        <w:t> </w:t>
      </w:r>
      <w:r>
        <w:rPr>
          <w:i/>
        </w:rPr>
        <w:t>A. occidentale </w:t>
      </w:r>
      <w:r>
        <w:rPr/>
        <w:t>exhibited</w:t>
      </w:r>
      <w:r>
        <w:rPr>
          <w:spacing w:val="1"/>
        </w:rPr>
        <w:t> </w:t>
      </w:r>
      <w:r>
        <w:rPr/>
        <w:t>higher antimalarial activities (water extract 72.40%, IC</w:t>
      </w:r>
      <w:r>
        <w:rPr>
          <w:vertAlign w:val="subscript"/>
        </w:rPr>
        <w:t>50</w:t>
      </w:r>
      <w:r>
        <w:rPr>
          <w:vertAlign w:val="baseline"/>
        </w:rPr>
        <w:t> 16.00µg/ml; ethanol extract</w:t>
      </w:r>
      <w:r>
        <w:rPr>
          <w:spacing w:val="-57"/>
          <w:vertAlign w:val="baseline"/>
        </w:rPr>
        <w:t> </w:t>
      </w:r>
      <w:r>
        <w:rPr>
          <w:vertAlign w:val="baseline"/>
        </w:rPr>
        <w:t>75.64%,</w:t>
      </w:r>
      <w:r>
        <w:rPr>
          <w:spacing w:val="1"/>
          <w:vertAlign w:val="baseline"/>
        </w:rPr>
        <w:t> </w:t>
      </w:r>
      <w:r>
        <w:rPr>
          <w:vertAlign w:val="baseline"/>
        </w:rPr>
        <w:t>IC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11.70µg/ml)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citratus</w:t>
      </w:r>
      <w:r>
        <w:rPr>
          <w:i/>
          <w:spacing w:val="60"/>
          <w:vertAlign w:val="baseline"/>
        </w:rPr>
        <w:t> </w:t>
      </w:r>
      <w:r>
        <w:rPr>
          <w:vertAlign w:val="baseline"/>
        </w:rPr>
        <w:t>(water</w:t>
      </w:r>
      <w:r>
        <w:rPr>
          <w:spacing w:val="-57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69.42%,</w:t>
      </w:r>
      <w:r>
        <w:rPr>
          <w:spacing w:val="1"/>
          <w:vertAlign w:val="baseline"/>
        </w:rPr>
        <w:t> </w:t>
      </w:r>
      <w:r>
        <w:rPr>
          <w:vertAlign w:val="baseline"/>
        </w:rPr>
        <w:t>IC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23.00%,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67.91%,</w:t>
      </w:r>
      <w:r>
        <w:rPr>
          <w:spacing w:val="1"/>
          <w:vertAlign w:val="baseline"/>
        </w:rPr>
        <w:t> </w:t>
      </w:r>
      <w:r>
        <w:rPr>
          <w:vertAlign w:val="baseline"/>
        </w:rPr>
        <w:t>IC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30.00%),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 are insignificant. This is reflected in comparative parasite inhibition by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and ethanol extracts, with </w:t>
      </w:r>
      <w:r>
        <w:rPr>
          <w:i/>
          <w:vertAlign w:val="baseline"/>
        </w:rPr>
        <w:t>A. occidentale </w:t>
      </w:r>
      <w:r>
        <w:rPr>
          <w:vertAlign w:val="baseline"/>
        </w:rPr>
        <w:t>being slightly higher than </w:t>
      </w:r>
      <w:r>
        <w:rPr>
          <w:i/>
          <w:vertAlign w:val="baseline"/>
        </w:rPr>
        <w:t>C. citratus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in almost all concentrations (Figures 5 and 6). It is interesting to note that the </w:t>
      </w:r>
      <w:r>
        <w:rPr>
          <w:i/>
          <w:vertAlign w:val="baseline"/>
        </w:rPr>
        <w:t>in vitro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antimalarial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occidentale </w:t>
      </w:r>
      <w:r>
        <w:rPr>
          <w:vertAlign w:val="baseline"/>
        </w:rPr>
        <w:t>is being</w:t>
      </w:r>
      <w:r>
        <w:rPr>
          <w:spacing w:val="-3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first time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this study</w:t>
      </w:r>
    </w:p>
    <w:p>
      <w:pPr>
        <w:pStyle w:val="BodyText"/>
        <w:spacing w:line="480" w:lineRule="auto" w:before="1"/>
        <w:ind w:left="1272" w:right="488" w:firstLine="660"/>
        <w:jc w:val="both"/>
      </w:pPr>
      <w:r>
        <w:rPr/>
        <w:t>Based on Gessler </w:t>
      </w:r>
      <w:r>
        <w:rPr>
          <w:i/>
        </w:rPr>
        <w:t>et al. </w:t>
      </w:r>
      <w:r>
        <w:rPr/>
        <w:t>(1994) thresholds for </w:t>
      </w:r>
      <w:r>
        <w:rPr>
          <w:i/>
        </w:rPr>
        <w:t>in vitro </w:t>
      </w:r>
      <w:r>
        <w:rPr/>
        <w:t>antimalarial activity, the</w:t>
      </w:r>
      <w:r>
        <w:rPr>
          <w:spacing w:val="1"/>
        </w:rPr>
        <w:t> </w:t>
      </w:r>
      <w:r>
        <w:rPr/>
        <w:t>water and ethanol extracts of </w:t>
      </w:r>
      <w:r>
        <w:rPr>
          <w:i/>
        </w:rPr>
        <w:t>A. occidentale </w:t>
      </w:r>
      <w:r>
        <w:rPr/>
        <w:t>with IC</w:t>
      </w:r>
      <w:r>
        <w:rPr>
          <w:vertAlign w:val="subscript"/>
        </w:rPr>
        <w:t>50</w:t>
      </w:r>
      <w:r>
        <w:rPr>
          <w:vertAlign w:val="baseline"/>
        </w:rPr>
        <w:t> of 16.0µg/ml and 11.7µg/ml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 are considered as moderate antimalarial activity. Similarly, the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 ethanol extracts of </w:t>
      </w:r>
      <w:r>
        <w:rPr>
          <w:i/>
          <w:vertAlign w:val="baseline"/>
        </w:rPr>
        <w:t>C. citratus </w:t>
      </w:r>
      <w:r>
        <w:rPr>
          <w:vertAlign w:val="baseline"/>
        </w:rPr>
        <w:t>with IC</w:t>
      </w:r>
      <w:r>
        <w:rPr>
          <w:vertAlign w:val="subscript"/>
        </w:rPr>
        <w:t>50</w:t>
      </w:r>
      <w:r>
        <w:rPr>
          <w:vertAlign w:val="baseline"/>
        </w:rPr>
        <w:t> of 23µg/ml and 30µg/ml 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have moderate antimalarial activity, although IC</w:t>
      </w:r>
      <w:r>
        <w:rPr>
          <w:vertAlign w:val="subscript"/>
        </w:rPr>
        <w:t>50</w:t>
      </w:r>
      <w:r>
        <w:rPr>
          <w:vertAlign w:val="baseline"/>
        </w:rPr>
        <w:t> values are much higher compared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IC</w:t>
      </w:r>
      <w:r>
        <w:rPr>
          <w:spacing w:val="-1"/>
          <w:vertAlign w:val="subscript"/>
        </w:rPr>
        <w:t>50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of </w:t>
      </w:r>
      <w:r>
        <w:rPr>
          <w:i/>
          <w:spacing w:val="-1"/>
          <w:vertAlign w:val="baseline"/>
        </w:rPr>
        <w:t>A.</w:t>
      </w:r>
      <w:r>
        <w:rPr>
          <w:i/>
          <w:vertAlign w:val="baseline"/>
        </w:rPr>
        <w:t> </w:t>
      </w:r>
      <w:r>
        <w:rPr>
          <w:i/>
          <w:spacing w:val="-1"/>
          <w:vertAlign w:val="baseline"/>
        </w:rPr>
        <w:t>occidentale</w:t>
      </w:r>
      <w:r>
        <w:rPr>
          <w:i/>
          <w:vertAlign w:val="baseline"/>
        </w:rPr>
        <w:t> </w:t>
      </w:r>
      <w:r>
        <w:rPr>
          <w:vertAlign w:val="baseline"/>
        </w:rPr>
        <w:t>(16.0µg/ml and</w:t>
      </w:r>
      <w:r>
        <w:rPr>
          <w:spacing w:val="1"/>
          <w:vertAlign w:val="baseline"/>
        </w:rPr>
        <w:t> </w:t>
      </w:r>
      <w:r>
        <w:rPr>
          <w:vertAlign w:val="baseline"/>
        </w:rPr>
        <w:t>11.7µg/ml) reported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2"/>
          <w:vertAlign w:val="baseline"/>
        </w:rPr>
        <w:t> </w:t>
      </w:r>
      <w:r>
        <w:rPr>
          <w:vertAlign w:val="baseline"/>
        </w:rPr>
        <w:t>study.</w:t>
      </w:r>
    </w:p>
    <w:p>
      <w:pPr>
        <w:pStyle w:val="BodyText"/>
        <w:spacing w:line="480" w:lineRule="auto" w:before="1"/>
        <w:ind w:left="1272" w:right="490" w:firstLine="600"/>
        <w:jc w:val="both"/>
      </w:pPr>
      <w:r>
        <w:rPr/>
        <w:t>All the four extracts showed dose-dependent antimalarial activity against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 </w:t>
      </w:r>
      <w:r>
        <w:rPr/>
        <w:t>isolates (Figure 7). Dose-dependent pattern of activity have been reported</w:t>
      </w:r>
      <w:r>
        <w:rPr>
          <w:spacing w:val="-57"/>
        </w:rPr>
        <w:t> </w:t>
      </w:r>
      <w:r>
        <w:rPr/>
        <w:t>against </w:t>
      </w:r>
      <w:r>
        <w:rPr>
          <w:i/>
        </w:rPr>
        <w:t>P. falciparum </w:t>
      </w:r>
      <w:r>
        <w:rPr/>
        <w:t>in Borrelidin, a potent antimalarial (Ishiyama </w:t>
      </w:r>
      <w:r>
        <w:rPr>
          <w:i/>
        </w:rPr>
        <w:t>et al</w:t>
      </w:r>
      <w:r>
        <w:rPr/>
        <w:t>., 2011); 4-</w:t>
      </w:r>
      <w:r>
        <w:rPr>
          <w:spacing w:val="1"/>
        </w:rPr>
        <w:t> </w:t>
      </w:r>
      <w:r>
        <w:rPr/>
        <w:t>Aminoquinolines</w:t>
      </w:r>
      <w:r>
        <w:rPr>
          <w:spacing w:val="1"/>
        </w:rPr>
        <w:t> </w:t>
      </w:r>
      <w:r>
        <w:rPr/>
        <w:t>(Aguiar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small-molecules</w:t>
      </w:r>
      <w:r>
        <w:rPr>
          <w:spacing w:val="61"/>
        </w:rPr>
        <w:t> </w:t>
      </w:r>
      <w:r>
        <w:rPr/>
        <w:t>histone</w:t>
      </w:r>
      <w:r>
        <w:rPr>
          <w:spacing w:val="1"/>
        </w:rPr>
        <w:t> </w:t>
      </w:r>
      <w:r>
        <w:rPr/>
        <w:t>methyltransferase (Malmquist, Moss, Mecheri, Sherf and Fuchter, 2012). Also, dose-</w:t>
      </w:r>
      <w:r>
        <w:rPr>
          <w:spacing w:val="-57"/>
        </w:rPr>
        <w:t> </w:t>
      </w:r>
      <w:r>
        <w:rPr/>
        <w:t>dependent antimalarial activities against </w:t>
      </w:r>
      <w:r>
        <w:rPr>
          <w:i/>
        </w:rPr>
        <w:t>P. berghei </w:t>
      </w:r>
      <w:r>
        <w:rPr/>
        <w:t>have been observered in fractions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leaves of </w:t>
      </w:r>
      <w:r>
        <w:rPr>
          <w:i/>
        </w:rPr>
        <w:t>Ageratum conyzoides </w:t>
      </w:r>
      <w:r>
        <w:rPr/>
        <w:t>in mice (Ukwue </w:t>
      </w:r>
      <w:r>
        <w:rPr>
          <w:i/>
        </w:rPr>
        <w:t>et al</w:t>
      </w:r>
      <w:r>
        <w:rPr/>
        <w:t>., 2010) and ethanolic crude</w:t>
      </w:r>
      <w:r>
        <w:rPr>
          <w:spacing w:val="1"/>
        </w:rPr>
        <w:t> </w:t>
      </w:r>
      <w:r>
        <w:rPr/>
        <w:t>extracts of leaf and root of </w:t>
      </w:r>
      <w:r>
        <w:rPr>
          <w:i/>
        </w:rPr>
        <w:t>Carpolia lulea </w:t>
      </w:r>
      <w:r>
        <w:rPr/>
        <w:t>(Okokon, Effiong and Ettebong, 2011).</w:t>
      </w:r>
      <w:r>
        <w:rPr>
          <w:spacing w:val="1"/>
        </w:rPr>
        <w:t> </w:t>
      </w:r>
      <w:r>
        <w:rPr/>
        <w:t>These patterns of antimalarial activity suggests that extracts or drugs would exhibit</w:t>
      </w:r>
      <w:r>
        <w:rPr>
          <w:spacing w:val="1"/>
        </w:rPr>
        <w:t> </w:t>
      </w:r>
      <w:r>
        <w:rPr/>
        <w:t>higher antimalarial activities at higher concentrations.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Heading1"/>
        <w:numPr>
          <w:ilvl w:val="1"/>
          <w:numId w:val="18"/>
        </w:numPr>
        <w:tabs>
          <w:tab w:pos="1362" w:val="left" w:leader="none"/>
        </w:tabs>
        <w:spacing w:line="240" w:lineRule="auto" w:before="84" w:after="0"/>
        <w:ind w:left="1361" w:right="0" w:hanging="361"/>
        <w:jc w:val="left"/>
      </w:pPr>
      <w:bookmarkStart w:name="_TOC_250007" w:id="45"/>
      <w:r>
        <w:rPr/>
        <w:t>ACUTE</w:t>
      </w:r>
      <w:r>
        <w:rPr>
          <w:spacing w:val="-1"/>
        </w:rPr>
        <w:t> </w:t>
      </w:r>
      <w:r>
        <w:rPr/>
        <w:t>TOXICITY IN</w:t>
      </w:r>
      <w:r>
        <w:rPr>
          <w:spacing w:val="-1"/>
        </w:rPr>
        <w:t> </w:t>
      </w:r>
      <w:bookmarkEnd w:id="45"/>
      <w:r>
        <w:rPr/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7" w:right="491" w:firstLine="852"/>
        <w:jc w:val="both"/>
      </w:pPr>
      <w:r>
        <w:rPr/>
        <w:t>Acute toxicity describes the adverse effects or safety of a substance that result</w:t>
      </w:r>
      <w:r>
        <w:rPr>
          <w:spacing w:val="1"/>
        </w:rPr>
        <w:t> </w:t>
      </w:r>
      <w:r>
        <w:rPr/>
        <w:t>either from a single exposure or from multiple exposures in a short space of time</w:t>
      </w:r>
      <w:r>
        <w:rPr>
          <w:spacing w:val="1"/>
        </w:rPr>
        <w:t> </w:t>
      </w:r>
      <w:r>
        <w:rPr/>
        <w:t>(usually less than 24 hours). Acute toxicity testing usually attempts to determine dose-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adverse effect</w:t>
      </w:r>
      <w:r>
        <w:rPr>
          <w:spacing w:val="2"/>
        </w:rPr>
        <w:t> </w:t>
      </w:r>
      <w:r>
        <w:rPr/>
        <w:t>that may</w:t>
      </w:r>
      <w:r>
        <w:rPr>
          <w:spacing w:val="-3"/>
        </w:rPr>
        <w:t> </w:t>
      </w:r>
      <w:r>
        <w:rPr/>
        <w:t>occur</w:t>
      </w:r>
      <w:r>
        <w:rPr>
          <w:spacing w:val="1"/>
        </w:rPr>
        <w:t> </w:t>
      </w:r>
      <w:r>
        <w:rPr/>
        <w:t>(Walum, 1998).</w:t>
      </w:r>
    </w:p>
    <w:p>
      <w:pPr>
        <w:pStyle w:val="BodyText"/>
        <w:spacing w:line="480" w:lineRule="auto" w:before="1"/>
        <w:ind w:left="1087" w:right="488" w:firstLine="852"/>
        <w:jc w:val="both"/>
      </w:pPr>
      <w:r>
        <w:rPr/>
        <w:t>The results obtained in the acute toxicity test imply that aqueous and ethanolic</w:t>
      </w:r>
      <w:r>
        <w:rPr>
          <w:spacing w:val="-57"/>
        </w:rPr>
        <w:t> </w:t>
      </w:r>
      <w:r>
        <w:rPr/>
        <w:t>extracts of </w:t>
      </w:r>
      <w:r>
        <w:rPr>
          <w:i/>
        </w:rPr>
        <w:t>A</w:t>
      </w:r>
      <w:r>
        <w:rPr/>
        <w:t>. </w:t>
      </w:r>
      <w:r>
        <w:rPr>
          <w:i/>
        </w:rPr>
        <w:t>occidentale </w:t>
      </w:r>
      <w:r>
        <w:rPr/>
        <w:t>and </w:t>
      </w:r>
      <w:r>
        <w:rPr>
          <w:i/>
        </w:rPr>
        <w:t>C. citratus </w:t>
      </w:r>
      <w:r>
        <w:rPr/>
        <w:t>at the dosages tested (500mg/kg, 1000mg/kg</w:t>
      </w:r>
      <w:r>
        <w:rPr>
          <w:spacing w:val="1"/>
        </w:rPr>
        <w:t> </w:t>
      </w:r>
      <w:r>
        <w:rPr/>
        <w:t>and 3000mg/kg body weight) in this work was not toxic to the mice. The extracts can</w:t>
      </w:r>
      <w:r>
        <w:rPr>
          <w:spacing w:val="1"/>
        </w:rPr>
        <w:t> </w:t>
      </w:r>
      <w:r>
        <w:rPr/>
        <w:t>therefore be considered safe since with 6-fold increase in the therapeutic doses of</w:t>
      </w:r>
      <w:r>
        <w:rPr>
          <w:spacing w:val="1"/>
        </w:rPr>
        <w:t> </w:t>
      </w:r>
      <w:r>
        <w:rPr/>
        <w:t>500mg/kg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3000mg/kg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toxicity were</w:t>
      </w:r>
      <w:r>
        <w:rPr>
          <w:spacing w:val="1"/>
        </w:rPr>
        <w:t> </w:t>
      </w:r>
      <w:r>
        <w:rPr/>
        <w:t>observed. This finding agrees with Tanira </w:t>
      </w:r>
      <w:r>
        <w:rPr>
          <w:i/>
        </w:rPr>
        <w:t>et al. </w:t>
      </w:r>
      <w:r>
        <w:rPr/>
        <w:t>(1996) that the plants extracts at the</w:t>
      </w:r>
      <w:r>
        <w:rPr>
          <w:spacing w:val="1"/>
        </w:rPr>
        <w:t> </w:t>
      </w:r>
      <w:r>
        <w:rPr/>
        <w:t>dose of 500mg/kg, 1000mg/kg and 3000mg/kg did not cause any deaths and only the</w:t>
      </w:r>
      <w:r>
        <w:rPr>
          <w:spacing w:val="1"/>
        </w:rPr>
        <w:t> </w:t>
      </w:r>
      <w:r>
        <w:rPr/>
        <w:t>dose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3000mg/kg</w:t>
      </w:r>
      <w:r>
        <w:rPr>
          <w:spacing w:val="-3"/>
        </w:rPr>
        <w:t> </w:t>
      </w:r>
      <w:r>
        <w:rPr/>
        <w:t>showed signs of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locomotor</w:t>
      </w:r>
      <w:r>
        <w:rPr>
          <w:spacing w:val="2"/>
        </w:rPr>
        <w:t> </w:t>
      </w:r>
      <w:r>
        <w:rPr/>
        <w:t>activity.</w:t>
      </w:r>
    </w:p>
    <w:p>
      <w:pPr>
        <w:pStyle w:val="BodyText"/>
        <w:spacing w:line="480" w:lineRule="auto" w:before="1"/>
        <w:ind w:left="1087" w:right="494" w:firstLine="660"/>
        <w:jc w:val="both"/>
      </w:pP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Idowu,</w:t>
      </w:r>
      <w:r>
        <w:rPr>
          <w:spacing w:val="1"/>
        </w:rPr>
        <w:t> </w:t>
      </w:r>
      <w:r>
        <w:rPr/>
        <w:t>Soniran,</w:t>
      </w:r>
      <w:r>
        <w:rPr>
          <w:spacing w:val="1"/>
        </w:rPr>
        <w:t> </w:t>
      </w:r>
      <w:r>
        <w:rPr/>
        <w:t>Ajana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Aworinde</w:t>
      </w:r>
      <w:r>
        <w:rPr>
          <w:spacing w:val="-57"/>
        </w:rPr>
        <w:t> </w:t>
      </w:r>
      <w:r>
        <w:rPr/>
        <w:t>(2009) whose report showed that </w:t>
      </w:r>
      <w:r>
        <w:rPr>
          <w:i/>
        </w:rPr>
        <w:t>C. citratus </w:t>
      </w:r>
      <w:r>
        <w:rPr/>
        <w:t>is non- toxic. It is also in agreement with</w:t>
      </w:r>
      <w:r>
        <w:rPr>
          <w:spacing w:val="1"/>
        </w:rPr>
        <w:t> </w:t>
      </w:r>
      <w:r>
        <w:rPr/>
        <w:t>Tedong</w:t>
      </w:r>
      <w:r>
        <w:rPr>
          <w:spacing w:val="46"/>
        </w:rPr>
        <w:t> </w:t>
      </w:r>
      <w:r>
        <w:rPr>
          <w:i/>
        </w:rPr>
        <w:t>et</w:t>
      </w:r>
      <w:r>
        <w:rPr>
          <w:i/>
          <w:spacing w:val="50"/>
        </w:rPr>
        <w:t> </w:t>
      </w:r>
      <w:r>
        <w:rPr>
          <w:i/>
        </w:rPr>
        <w:t>al.</w:t>
      </w:r>
      <w:r>
        <w:rPr>
          <w:i/>
          <w:spacing w:val="48"/>
        </w:rPr>
        <w:t> </w:t>
      </w:r>
      <w:r>
        <w:rPr/>
        <w:t>(2007)</w:t>
      </w:r>
      <w:r>
        <w:rPr>
          <w:spacing w:val="48"/>
        </w:rPr>
        <w:t> </w:t>
      </w:r>
      <w:r>
        <w:rPr/>
        <w:t>who</w:t>
      </w:r>
      <w:r>
        <w:rPr>
          <w:spacing w:val="48"/>
        </w:rPr>
        <w:t> </w:t>
      </w:r>
      <w:r>
        <w:rPr/>
        <w:t>reported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>
          <w:i/>
        </w:rPr>
        <w:t>A.</w:t>
      </w:r>
      <w:r>
        <w:rPr>
          <w:i/>
          <w:spacing w:val="49"/>
        </w:rPr>
        <w:t> </w:t>
      </w:r>
      <w:r>
        <w:rPr>
          <w:i/>
        </w:rPr>
        <w:t>occidentale</w:t>
      </w:r>
      <w:r>
        <w:rPr>
          <w:i/>
          <w:spacing w:val="48"/>
        </w:rPr>
        <w:t> </w:t>
      </w:r>
      <w:r>
        <w:rPr/>
        <w:t>is</w:t>
      </w:r>
      <w:r>
        <w:rPr>
          <w:spacing w:val="50"/>
        </w:rPr>
        <w:t> </w:t>
      </w:r>
      <w:r>
        <w:rPr/>
        <w:t>non-toxic</w:t>
      </w:r>
      <w:r>
        <w:rPr>
          <w:spacing w:val="47"/>
        </w:rPr>
        <w:t> </w:t>
      </w:r>
      <w:r>
        <w:rPr/>
        <w:t>at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dosages</w:t>
      </w:r>
      <w:r>
        <w:rPr>
          <w:spacing w:val="-58"/>
        </w:rPr>
        <w:t> </w:t>
      </w:r>
      <w:r>
        <w:rPr/>
        <w:t>tested. Similarly, the result of this work also agrees with Ofusori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(2008), who</w:t>
      </w:r>
      <w:r>
        <w:rPr>
          <w:spacing w:val="1"/>
        </w:rPr>
        <w:t> </w:t>
      </w:r>
      <w:r>
        <w:rPr/>
        <w:t>reported the non-toxic effect of ethanolic extract of cashew stem bark on the brain and</w:t>
      </w:r>
      <w:r>
        <w:rPr>
          <w:spacing w:val="1"/>
        </w:rPr>
        <w:t> </w:t>
      </w:r>
      <w:r>
        <w:rPr/>
        <w:t>kidney</w:t>
      </w:r>
      <w:r>
        <w:rPr>
          <w:spacing w:val="-6"/>
        </w:rPr>
        <w:t> </w:t>
      </w:r>
      <w:r>
        <w:rPr/>
        <w:t>parenchyma</w:t>
      </w:r>
      <w:r>
        <w:rPr>
          <w:spacing w:val="-1"/>
        </w:rPr>
        <w:t> </w:t>
      </w:r>
      <w:r>
        <w:rPr/>
        <w:t>of mice.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1693" w:val="left" w:leader="none"/>
        </w:tabs>
        <w:spacing w:line="240" w:lineRule="auto" w:before="0" w:after="0"/>
        <w:ind w:left="1692" w:right="0" w:hanging="361"/>
        <w:jc w:val="left"/>
      </w:pPr>
      <w:bookmarkStart w:name="_TOC_250006" w:id="46"/>
      <w:r>
        <w:rPr/>
        <w:t>ANTI-INFLAMMATORY</w:t>
      </w:r>
      <w:r>
        <w:rPr>
          <w:spacing w:val="-4"/>
        </w:rPr>
        <w:t> </w:t>
      </w:r>
      <w:bookmarkEnd w:id="46"/>
      <w:r>
        <w:rPr/>
        <w:t>ACTIVITY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7" w:right="490" w:firstLine="931"/>
        <w:jc w:val="both"/>
      </w:pPr>
      <w:r>
        <w:rPr/>
        <w:t>Anti-inflammation properties have been observed in flavonoids, tannins and</w:t>
      </w:r>
      <w:r>
        <w:rPr>
          <w:spacing w:val="1"/>
        </w:rPr>
        <w:t> </w:t>
      </w:r>
      <w:r>
        <w:rPr/>
        <w:t>alkaloids (Yogamoorthi and Priya, 2006; Iwalewa, McGraw, Naidoo and Eloff, 2007).</w:t>
      </w:r>
      <w:r>
        <w:rPr>
          <w:spacing w:val="1"/>
        </w:rPr>
        <w:t> </w:t>
      </w:r>
      <w:r>
        <w:rPr/>
        <w:t>It is therefore possible that the anti-inflammatory effect observed in water and ethanol</w:t>
      </w:r>
      <w:r>
        <w:rPr>
          <w:spacing w:val="1"/>
        </w:rPr>
        <w:t> </w:t>
      </w:r>
      <w:r>
        <w:rPr/>
        <w:t>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 </w:t>
      </w:r>
      <w:r>
        <w:rPr/>
        <w:t>may be attributed to their flavonoids, tannins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alkaloids</w:t>
      </w:r>
      <w:r>
        <w:rPr>
          <w:spacing w:val="20"/>
        </w:rPr>
        <w:t> </w:t>
      </w:r>
      <w:r>
        <w:rPr/>
        <w:t>contents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also</w:t>
      </w:r>
      <w:r>
        <w:rPr>
          <w:spacing w:val="21"/>
        </w:rPr>
        <w:t> </w:t>
      </w:r>
      <w:r>
        <w:rPr/>
        <w:t>observed</w:t>
      </w:r>
      <w:r>
        <w:rPr>
          <w:spacing w:val="20"/>
        </w:rPr>
        <w:t> </w:t>
      </w:r>
      <w:r>
        <w:rPr/>
        <w:t>by</w:t>
      </w:r>
      <w:r>
        <w:rPr>
          <w:spacing w:val="15"/>
        </w:rPr>
        <w:t> </w:t>
      </w:r>
      <w:r>
        <w:rPr/>
        <w:t>Musa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al.</w:t>
      </w:r>
      <w:r>
        <w:rPr>
          <w:i/>
          <w:spacing w:val="20"/>
        </w:rPr>
        <w:t> </w:t>
      </w:r>
      <w:r>
        <w:rPr/>
        <w:t>(2008).</w:t>
      </w:r>
      <w:r>
        <w:rPr>
          <w:spacing w:val="20"/>
        </w:rPr>
        <w:t> </w:t>
      </w:r>
      <w:r>
        <w:rPr/>
        <w:t>Furthermore,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anti-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087" w:right="489"/>
        <w:jc w:val="both"/>
      </w:pPr>
      <w:r>
        <w:rPr/>
        <w:t>inflammatory properties exhibited by </w:t>
      </w:r>
      <w:r>
        <w:rPr>
          <w:i/>
        </w:rPr>
        <w:t>A. occidentale </w:t>
      </w:r>
      <w:r>
        <w:rPr/>
        <w:t>extracts agree with that of</w:t>
      </w:r>
      <w:r>
        <w:rPr>
          <w:spacing w:val="1"/>
        </w:rPr>
        <w:t> </w:t>
      </w:r>
      <w:r>
        <w:rPr/>
        <w:t>Kamal</w:t>
      </w:r>
      <w:r>
        <w:rPr>
          <w:spacing w:val="1"/>
        </w:rPr>
        <w:t> </w:t>
      </w:r>
      <w:r>
        <w:rPr>
          <w:i/>
        </w:rPr>
        <w:t>et al</w:t>
      </w:r>
      <w:r>
        <w:rPr/>
        <w:t>. (2009) who reported that </w:t>
      </w:r>
      <w:r>
        <w:rPr>
          <w:i/>
        </w:rPr>
        <w:t>A. occidentale </w:t>
      </w:r>
      <w:r>
        <w:rPr/>
        <w:t>extract is an effective protector against</w:t>
      </w:r>
      <w:r>
        <w:rPr>
          <w:spacing w:val="1"/>
        </w:rPr>
        <w:t> </w:t>
      </w:r>
      <w:r>
        <w:rPr/>
        <w:t>monocyte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vessel.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</w:t>
      </w:r>
      <w:r>
        <w:rPr>
          <w:spacing w:val="60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effects exhibited by these extracts to topical model of acute inflammation justify 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painful</w:t>
      </w:r>
      <w:r>
        <w:rPr>
          <w:spacing w:val="1"/>
        </w:rPr>
        <w:t> </w:t>
      </w:r>
      <w:r>
        <w:rPr/>
        <w:t>inflammatory</w:t>
      </w:r>
      <w:r>
        <w:rPr>
          <w:spacing w:val="-3"/>
        </w:rPr>
        <w:t> </w:t>
      </w:r>
      <w:r>
        <w:rPr/>
        <w:t>conditions.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8"/>
        </w:numPr>
        <w:tabs>
          <w:tab w:pos="1662" w:val="left" w:leader="none"/>
        </w:tabs>
        <w:spacing w:line="240" w:lineRule="auto" w:before="0" w:after="0"/>
        <w:ind w:left="1661" w:right="0" w:hanging="481"/>
        <w:jc w:val="left"/>
      </w:pPr>
      <w:bookmarkStart w:name="_TOC_250005" w:id="47"/>
      <w:r>
        <w:rPr/>
        <w:t>ANALGESIC</w:t>
      </w:r>
      <w:r>
        <w:rPr>
          <w:spacing w:val="-3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PLANTS’</w:t>
      </w:r>
      <w:r>
        <w:rPr>
          <w:spacing w:val="-3"/>
        </w:rPr>
        <w:t> </w:t>
      </w:r>
      <w:bookmarkEnd w:id="47"/>
      <w:r>
        <w:rPr/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29" w:right="491" w:firstLine="568"/>
        <w:jc w:val="both"/>
      </w:pPr>
      <w:r>
        <w:rPr/>
        <w:t>Pain</w:t>
      </w:r>
      <w:r>
        <w:rPr>
          <w:spacing w:val="1"/>
        </w:rPr>
        <w:t> </w:t>
      </w:r>
      <w:r>
        <w:rPr/>
        <w:t>sensation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attention, and therefore analgesics are commonly prescribed to relieve pain (Cuartero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2006). The use of analgesics such as non-steroidal anti-inflammatory drugs</w:t>
      </w:r>
      <w:r>
        <w:rPr>
          <w:spacing w:val="1"/>
        </w:rPr>
        <w:t> </w:t>
      </w:r>
      <w:r>
        <w:rPr/>
        <w:t>(NSAIDs), aspirin and opionates as pain killers/relievers have not been successful in</w:t>
      </w:r>
      <w:r>
        <w:rPr>
          <w:spacing w:val="1"/>
        </w:rPr>
        <w:t> </w:t>
      </w:r>
      <w:r>
        <w:rPr/>
        <w:t>all cases due to adverse side effects such as gastric lesions and liver damage (Zulfiker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2010). The strategy should therefore be the search for clinically new and useful</w:t>
      </w:r>
      <w:r>
        <w:rPr>
          <w:spacing w:val="-57"/>
        </w:rPr>
        <w:t> </w:t>
      </w:r>
      <w:r>
        <w:rPr/>
        <w:t>analgesics which have negligible or no adverse effects. Medicinal plants are believed</w:t>
      </w:r>
      <w:r>
        <w:rPr>
          <w:spacing w:val="1"/>
        </w:rPr>
        <w:t> </w:t>
      </w:r>
      <w:r>
        <w:rPr/>
        <w:t>to be an important source of new chemical substances with potential therapeutic</w:t>
      </w:r>
      <w:r>
        <w:rPr>
          <w:spacing w:val="1"/>
        </w:rPr>
        <w:t> </w:t>
      </w:r>
      <w:r>
        <w:rPr/>
        <w:t>effects (Shekhawat and Vijayvergia, 2010). The findings of the present study reveal</w:t>
      </w:r>
      <w:r>
        <w:rPr>
          <w:spacing w:val="1"/>
        </w:rPr>
        <w:t> </w:t>
      </w:r>
      <w:r>
        <w:rPr/>
        <w:t>that aqueous and ethanolic crude 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 </w:t>
      </w:r>
      <w:r>
        <w:rPr/>
        <w:t>at doses of</w:t>
      </w:r>
      <w:r>
        <w:rPr>
          <w:spacing w:val="-57"/>
        </w:rPr>
        <w:t> </w:t>
      </w:r>
      <w:r>
        <w:rPr/>
        <w:t>50 and 100mg/kg body weight exhibited analgesic effects against chemical pains</w:t>
      </w:r>
      <w:r>
        <w:rPr>
          <w:spacing w:val="1"/>
        </w:rPr>
        <w:t> </w:t>
      </w:r>
      <w:r>
        <w:rPr/>
        <w:t>(writhings) induced by acetic acid (Sha’a, Oguche and Ajayi, 2011). The effects were</w:t>
      </w:r>
      <w:r>
        <w:rPr>
          <w:spacing w:val="-57"/>
        </w:rPr>
        <w:t> </w:t>
      </w:r>
      <w:r>
        <w:rPr/>
        <w:t>significant (P&lt; 0.05) at the dose of 100mg/kg body weight. The acetic acid induced</w:t>
      </w:r>
      <w:r>
        <w:rPr>
          <w:spacing w:val="1"/>
        </w:rPr>
        <w:t> </w:t>
      </w:r>
      <w:r>
        <w:rPr/>
        <w:t>abdominal writhing is widely used for evaluating analgesic properties of extracts and</w:t>
      </w:r>
      <w:r>
        <w:rPr>
          <w:spacing w:val="1"/>
        </w:rPr>
        <w:t> </w:t>
      </w:r>
      <w:r>
        <w:rPr/>
        <w:t>drugs (Winter, Risley and Nuss, 1963; Ahmed, Selim, Das and Choudhuri</w:t>
      </w:r>
      <w:r>
        <w:rPr>
          <w:i/>
        </w:rPr>
        <w:t>, </w:t>
      </w:r>
      <w:r>
        <w:rPr/>
        <w:t>2004; Du,</w:t>
      </w:r>
      <w:r>
        <w:rPr>
          <w:spacing w:val="1"/>
        </w:rPr>
        <w:t> </w:t>
      </w:r>
      <w:r>
        <w:rPr/>
        <w:t>Yu,</w:t>
      </w:r>
      <w:r>
        <w:rPr>
          <w:spacing w:val="-1"/>
        </w:rPr>
        <w:t> </w:t>
      </w:r>
      <w:r>
        <w:rPr/>
        <w:t>Ke, Wang</w:t>
      </w:r>
      <w:r>
        <w:rPr>
          <w:spacing w:val="-3"/>
        </w:rPr>
        <w:t> </w:t>
      </w:r>
      <w:r>
        <w:rPr/>
        <w:t>and Qian,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spacing w:line="480" w:lineRule="auto"/>
        <w:ind w:left="1229" w:right="494" w:firstLine="568"/>
        <w:jc w:val="both"/>
      </w:pPr>
      <w:r>
        <w:rPr/>
        <w:t>The model which evaluates peripheral antinociceptive (analgesic) activity is</w:t>
      </w:r>
      <w:r>
        <w:rPr>
          <w:spacing w:val="1"/>
        </w:rPr>
        <w:t> </w:t>
      </w:r>
      <w:r>
        <w:rPr/>
        <w:t>very</w:t>
      </w:r>
      <w:r>
        <w:rPr>
          <w:spacing w:val="20"/>
        </w:rPr>
        <w:t> </w:t>
      </w:r>
      <w:r>
        <w:rPr/>
        <w:t>sensitive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able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detect</w:t>
      </w:r>
      <w:r>
        <w:rPr>
          <w:spacing w:val="25"/>
        </w:rPr>
        <w:t> </w:t>
      </w:r>
      <w:r>
        <w:rPr/>
        <w:t>analgesic</w:t>
      </w:r>
      <w:r>
        <w:rPr>
          <w:spacing w:val="25"/>
        </w:rPr>
        <w:t> </w:t>
      </w:r>
      <w:r>
        <w:rPr/>
        <w:t>effects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compounds</w:t>
      </w:r>
      <w:r>
        <w:rPr>
          <w:spacing w:val="26"/>
        </w:rPr>
        <w:t> </w:t>
      </w:r>
      <w:r>
        <w:rPr/>
        <w:t>at</w:t>
      </w:r>
      <w:r>
        <w:rPr>
          <w:spacing w:val="25"/>
        </w:rPr>
        <w:t> </w:t>
      </w:r>
      <w:r>
        <w:rPr/>
        <w:t>dose</w:t>
      </w:r>
      <w:r>
        <w:rPr>
          <w:spacing w:val="24"/>
        </w:rPr>
        <w:t> </w:t>
      </w:r>
      <w:r>
        <w:rPr/>
        <w:t>levels</w:t>
      </w:r>
      <w:r>
        <w:rPr>
          <w:spacing w:val="25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29" w:right="491"/>
        <w:jc w:val="both"/>
      </w:pPr>
      <w:r>
        <w:rPr/>
        <w:t>may appear inactive in other methods (Bentley, Newton and Srarr, 1981). Another</w:t>
      </w:r>
      <w:r>
        <w:rPr>
          <w:spacing w:val="1"/>
        </w:rPr>
        <w:t> </w:t>
      </w:r>
      <w:r>
        <w:rPr/>
        <w:t>report revealed that acetic acid induced writhing response in mice is a simple, rapid</w:t>
      </w:r>
      <w:r>
        <w:rPr>
          <w:spacing w:val="1"/>
        </w:rPr>
        <w:t> </w:t>
      </w:r>
      <w:r>
        <w:rPr/>
        <w:t>and reliable model to evaluate peripheral type of analgesic action of herbal and other</w:t>
      </w:r>
      <w:r>
        <w:rPr>
          <w:spacing w:val="1"/>
        </w:rPr>
        <w:t> </w:t>
      </w:r>
      <w:r>
        <w:rPr/>
        <w:t>drugs (Shinde </w:t>
      </w:r>
      <w:r>
        <w:rPr>
          <w:i/>
        </w:rPr>
        <w:t>et al</w:t>
      </w:r>
      <w:r>
        <w:rPr/>
        <w:t>., 1999). However reports from Le Bar, Gozariu and Cadden</w:t>
      </w:r>
      <w:r>
        <w:rPr>
          <w:spacing w:val="1"/>
        </w:rPr>
        <w:t> </w:t>
      </w:r>
      <w:r>
        <w:rPr/>
        <w:t>(2001); Malec, Mandryk and Fidecka (2008) showed that the acetic acid induced</w:t>
      </w:r>
      <w:r>
        <w:rPr>
          <w:spacing w:val="1"/>
        </w:rPr>
        <w:t> </w:t>
      </w:r>
      <w:r>
        <w:rPr/>
        <w:t>abdominal writhing in mice is a nonspecific test and Sresponse to both central and</w:t>
      </w:r>
      <w:r>
        <w:rPr>
          <w:spacing w:val="1"/>
        </w:rPr>
        <w:t> </w:t>
      </w:r>
      <w:r>
        <w:rPr/>
        <w:t>peripheral</w:t>
      </w:r>
      <w:r>
        <w:rPr>
          <w:spacing w:val="-1"/>
        </w:rPr>
        <w:t> </w:t>
      </w:r>
      <w:r>
        <w:rPr/>
        <w:t>analgesia</w:t>
      </w:r>
      <w:r>
        <w:rPr>
          <w:spacing w:val="1"/>
        </w:rPr>
        <w:t> </w:t>
      </w:r>
      <w:r>
        <w:rPr/>
        <w:t>is therefore</w:t>
      </w:r>
      <w:r>
        <w:rPr>
          <w:spacing w:val="-2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evaluating</w:t>
      </w:r>
      <w:r>
        <w:rPr>
          <w:spacing w:val="-2"/>
        </w:rPr>
        <w:t> </w:t>
      </w:r>
      <w:r>
        <w:rPr/>
        <w:t>analgesic properties.</w:t>
      </w:r>
    </w:p>
    <w:p>
      <w:pPr>
        <w:pStyle w:val="BodyText"/>
        <w:spacing w:line="480" w:lineRule="auto" w:before="1"/>
        <w:ind w:left="1087" w:right="493" w:firstLine="710"/>
        <w:jc w:val="both"/>
      </w:pPr>
      <w:r>
        <w:rPr/>
        <w:t>In the present work, the aqueous and ethanolic 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citratus </w:t>
      </w:r>
      <w:r>
        <w:rPr/>
        <w:t>as well as piroxicam similarly showed a significant inhibitory effect on acetic</w:t>
      </w:r>
      <w:r>
        <w:rPr>
          <w:spacing w:val="1"/>
        </w:rPr>
        <w:t> </w:t>
      </w:r>
      <w:r>
        <w:rPr/>
        <w:t>acid induced writhing. The results suggest that the extracts possess peripheral analgesic</w:t>
      </w:r>
      <w:r>
        <w:rPr>
          <w:spacing w:val="-57"/>
        </w:rPr>
        <w:t> </w:t>
      </w:r>
      <w:r>
        <w:rPr/>
        <w:t>properties and their mechanisms of action may be mediated through inhibition of local</w:t>
      </w:r>
      <w:r>
        <w:rPr>
          <w:spacing w:val="1"/>
        </w:rPr>
        <w:t> </w:t>
      </w:r>
      <w:r>
        <w:rPr/>
        <w:t>peritoneal</w:t>
      </w:r>
      <w:r>
        <w:rPr>
          <w:spacing w:val="-1"/>
        </w:rPr>
        <w:t> </w:t>
      </w:r>
      <w:r>
        <w:rPr/>
        <w:t>receptors</w:t>
      </w:r>
      <w:r>
        <w:rPr>
          <w:spacing w:val="2"/>
        </w:rPr>
        <w:t> </w:t>
      </w:r>
      <w:r>
        <w:rPr/>
        <w:t>as similarly</w:t>
      </w:r>
      <w:r>
        <w:rPr>
          <w:spacing w:val="-5"/>
        </w:rPr>
        <w:t> </w:t>
      </w:r>
      <w:r>
        <w:rPr/>
        <w:t>reported by</w:t>
      </w:r>
      <w:r>
        <w:rPr>
          <w:spacing w:val="-5"/>
        </w:rPr>
        <w:t> </w:t>
      </w:r>
      <w:r>
        <w:rPr/>
        <w:t>Mbiantcha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(2010).</w:t>
      </w:r>
    </w:p>
    <w:p>
      <w:pPr>
        <w:pStyle w:val="BodyText"/>
        <w:spacing w:line="480" w:lineRule="auto"/>
        <w:ind w:left="1087" w:right="491" w:firstLine="710"/>
        <w:jc w:val="both"/>
      </w:pPr>
      <w:r>
        <w:rPr/>
        <w:t>However,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evaluates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analgesic</w:t>
      </w:r>
      <w:r>
        <w:rPr>
          <w:spacing w:val="-57"/>
        </w:rPr>
        <w:t> </w:t>
      </w:r>
      <w:r>
        <w:rPr/>
        <w:t>Action only or non-specific, the result of this work validates the use of these plants as</w:t>
      </w:r>
      <w:r>
        <w:rPr>
          <w:spacing w:val="1"/>
        </w:rPr>
        <w:t> </w:t>
      </w:r>
      <w:r>
        <w:rPr/>
        <w:t>analgesics in ethnomedicine in Nigeria. In addition, their analgesic properties confer on</w:t>
      </w:r>
      <w:r>
        <w:rPr>
          <w:spacing w:val="-57"/>
        </w:rPr>
        <w:t> </w:t>
      </w:r>
      <w:r>
        <w:rPr/>
        <w:t>them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antimalarials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antibacterials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On mode of action,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peritoneal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are suspected to</w:t>
      </w:r>
      <w:r>
        <w:rPr>
          <w:spacing w:val="1"/>
        </w:rPr>
        <w:t> </w:t>
      </w:r>
      <w:r>
        <w:rPr/>
        <w:t>be partly</w:t>
      </w:r>
      <w:r>
        <w:rPr>
          <w:spacing w:val="1"/>
        </w:rPr>
        <w:t> </w:t>
      </w:r>
      <w:r>
        <w:rPr/>
        <w:t>involved in abdominal constriction response (Bentley, Newton and Srarr, 1983). The</w:t>
      </w:r>
      <w:r>
        <w:rPr>
          <w:spacing w:val="1"/>
        </w:rPr>
        <w:t> </w:t>
      </w:r>
      <w:r>
        <w:rPr/>
        <w:t>injection of acetic acid is reported to induce the release of mediators of pain such as</w:t>
      </w:r>
      <w:r>
        <w:rPr>
          <w:spacing w:val="1"/>
        </w:rPr>
        <w:t> </w:t>
      </w:r>
      <w:r>
        <w:rPr/>
        <w:t>prostaglandins and other cyclokinase (Divya </w:t>
      </w:r>
      <w:r>
        <w:rPr>
          <w:i/>
        </w:rPr>
        <w:t>et al</w:t>
      </w:r>
      <w:r>
        <w:rPr/>
        <w:t>., 2009; Nkeh-Chungag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This suggests that the 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 </w:t>
      </w:r>
      <w:r>
        <w:rPr/>
        <w:t>acted by inhibiting the</w:t>
      </w:r>
      <w:r>
        <w:rPr>
          <w:spacing w:val="1"/>
        </w:rPr>
        <w:t> </w:t>
      </w:r>
      <w:r>
        <w:rPr/>
        <w:t>actions of cycloxygenase which is said to be responsible for producing prostaglandins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arachidomic acids (Nkeh-Chungag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BodyText"/>
        <w:spacing w:line="480" w:lineRule="auto"/>
        <w:ind w:left="1087" w:right="491" w:firstLine="566"/>
        <w:jc w:val="both"/>
      </w:pPr>
      <w:r>
        <w:rPr/>
        <w:t>The phytochemical screening of aqueous and ethanolic extractsof </w:t>
      </w:r>
      <w:r>
        <w:rPr>
          <w:i/>
        </w:rPr>
        <w:t>A. occidentale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C. citratus </w:t>
      </w:r>
      <w:r>
        <w:rPr/>
        <w:t>showed the presence of alkaloids, tannins and flavonoids. It is therefore</w:t>
      </w:r>
      <w:r>
        <w:rPr>
          <w:spacing w:val="-57"/>
        </w:rPr>
        <w:t> </w:t>
      </w:r>
      <w:r>
        <w:rPr/>
        <w:t>possible</w:t>
      </w:r>
      <w:r>
        <w:rPr>
          <w:spacing w:val="35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analgesic</w:t>
      </w:r>
      <w:r>
        <w:rPr>
          <w:spacing w:val="36"/>
        </w:rPr>
        <w:t> </w:t>
      </w:r>
      <w:r>
        <w:rPr/>
        <w:t>effects</w:t>
      </w:r>
      <w:r>
        <w:rPr>
          <w:spacing w:val="36"/>
        </w:rPr>
        <w:t> </w:t>
      </w:r>
      <w:r>
        <w:rPr/>
        <w:t>observed</w:t>
      </w:r>
      <w:r>
        <w:rPr>
          <w:spacing w:val="37"/>
        </w:rPr>
        <w:t> </w:t>
      </w:r>
      <w:r>
        <w:rPr/>
        <w:t>may</w:t>
      </w:r>
      <w:r>
        <w:rPr>
          <w:spacing w:val="34"/>
        </w:rPr>
        <w:t> </w:t>
      </w:r>
      <w:r>
        <w:rPr/>
        <w:t>be</w:t>
      </w:r>
      <w:r>
        <w:rPr>
          <w:spacing w:val="36"/>
        </w:rPr>
        <w:t> </w:t>
      </w:r>
      <w:r>
        <w:rPr/>
        <w:t>attributed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flavonoids</w:t>
      </w:r>
      <w:r>
        <w:rPr>
          <w:spacing w:val="3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087" w:right="494"/>
        <w:jc w:val="both"/>
      </w:pPr>
      <w:r>
        <w:rPr/>
        <w:t>tannins, since analgesic and anti-inflammatory activities have earlier been observed in</w:t>
      </w:r>
      <w:r>
        <w:rPr>
          <w:spacing w:val="1"/>
        </w:rPr>
        <w:t> </w:t>
      </w:r>
      <w:r>
        <w:rPr/>
        <w:t>these compounds (Karumi, Onyeyili ang Ogugbuaja, 2003)). The analgesic effects</w:t>
      </w:r>
      <w:r>
        <w:rPr>
          <w:spacing w:val="1"/>
        </w:rPr>
        <w:t> </w:t>
      </w:r>
      <w:r>
        <w:rPr/>
        <w:t>produced by crude extracts of both experimental plants validate their use in traditional</w:t>
      </w:r>
      <w:r>
        <w:rPr>
          <w:spacing w:val="1"/>
        </w:rPr>
        <w:t> </w:t>
      </w:r>
      <w:r>
        <w:rPr/>
        <w:t>medical practice as analgesics. It also gives them curative advantage as antimalarials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antibacterials.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1628" w:val="left" w:leader="none"/>
        </w:tabs>
        <w:spacing w:line="240" w:lineRule="auto" w:before="0" w:after="0"/>
        <w:ind w:left="1627" w:right="0" w:hanging="541"/>
        <w:jc w:val="both"/>
      </w:pPr>
      <w:bookmarkStart w:name="_TOC_250004" w:id="48"/>
      <w:bookmarkEnd w:id="48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right="492"/>
        <w:jc w:val="right"/>
      </w:pPr>
      <w:r>
        <w:rPr/>
        <w:t>The</w:t>
      </w:r>
      <w:r>
        <w:rPr>
          <w:spacing w:val="2"/>
        </w:rPr>
        <w:t> </w:t>
      </w:r>
      <w:r>
        <w:rPr/>
        <w:t>results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study</w:t>
      </w:r>
      <w:r>
        <w:rPr>
          <w:spacing w:val="-3"/>
        </w:rPr>
        <w:t> </w:t>
      </w:r>
      <w:r>
        <w:rPr/>
        <w:t>show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both</w:t>
      </w:r>
      <w:r>
        <w:rPr>
          <w:spacing w:val="4"/>
        </w:rPr>
        <w:t> </w:t>
      </w:r>
      <w:r>
        <w:rPr/>
        <w:t>bark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A. occidentale</w:t>
      </w:r>
      <w:r>
        <w:rPr>
          <w:i/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leaves</w:t>
      </w:r>
      <w:r>
        <w:rPr>
          <w:spacing w:val="5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1087" w:right="490"/>
        <w:jc w:val="both"/>
      </w:pPr>
      <w:r>
        <w:rPr>
          <w:i/>
        </w:rPr>
        <w:t>C. citratus </w:t>
      </w:r>
      <w:r>
        <w:rPr/>
        <w:t>possess moderate antimalarial activity. Comparatively, the extracts of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occidentale </w:t>
      </w:r>
      <w:r>
        <w:rPr/>
        <w:t>exhibited higher antimalarial activity than</w:t>
      </w:r>
      <w:r>
        <w:rPr>
          <w:spacing w:val="60"/>
        </w:rPr>
        <w:t> </w:t>
      </w:r>
      <w:r>
        <w:rPr/>
        <w:t>extracts of </w:t>
      </w:r>
      <w:r>
        <w:rPr>
          <w:i/>
        </w:rPr>
        <w:t>C. citratus. </w:t>
      </w:r>
      <w:r>
        <w:rPr/>
        <w:t>This</w:t>
      </w:r>
      <w:r>
        <w:rPr>
          <w:spacing w:val="1"/>
        </w:rPr>
        <w:t> </w:t>
      </w:r>
      <w:r>
        <w:rPr/>
        <w:t>result has established the rationale for the traditional use of the plants in the treatment</w:t>
      </w:r>
      <w:r>
        <w:rPr>
          <w:spacing w:val="1"/>
        </w:rPr>
        <w:t> </w:t>
      </w:r>
      <w:r>
        <w:rPr/>
        <w:t>of malaria, and showed that medicnal plants which have reputations for antimalarial</w:t>
      </w:r>
      <w:r>
        <w:rPr>
          <w:spacing w:val="1"/>
        </w:rPr>
        <w:t> </w:t>
      </w:r>
      <w:r>
        <w:rPr/>
        <w:t>properties can be screened in order to ascertain their efficacy and determine their</w:t>
      </w:r>
      <w:r>
        <w:rPr>
          <w:spacing w:val="1"/>
        </w:rPr>
        <w:t> </w:t>
      </w:r>
      <w:r>
        <w:rPr/>
        <w:t>potentials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sources of new antimalarial drugs.</w:t>
      </w:r>
    </w:p>
    <w:p>
      <w:pPr>
        <w:pStyle w:val="BodyText"/>
        <w:spacing w:line="480" w:lineRule="auto" w:before="1"/>
        <w:ind w:left="1087" w:right="490" w:firstLine="566"/>
        <w:jc w:val="both"/>
      </w:pPr>
      <w:r>
        <w:rPr/>
        <w:t>Extracts of </w:t>
      </w:r>
      <w:r>
        <w:rPr>
          <w:i/>
        </w:rPr>
        <w:t>A. occidentale </w:t>
      </w:r>
      <w:r>
        <w:rPr/>
        <w:t>and </w:t>
      </w:r>
      <w:r>
        <w:rPr>
          <w:i/>
        </w:rPr>
        <w:t>C. citratus </w:t>
      </w:r>
      <w:r>
        <w:rPr/>
        <w:t>have been found to be non-toxic and</w:t>
      </w:r>
      <w:r>
        <w:rPr>
          <w:spacing w:val="1"/>
        </w:rPr>
        <w:t> </w:t>
      </w:r>
      <w:r>
        <w:rPr/>
        <w:t>therefore safe for malaria therapy and perhaps for treatment of other ailments. The</w:t>
      </w:r>
      <w:r>
        <w:rPr>
          <w:spacing w:val="1"/>
        </w:rPr>
        <w:t> </w:t>
      </w:r>
      <w:r>
        <w:rPr/>
        <w:t>extracts of experimental plants showed good measure of anti-inflammatory 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justify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bark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 of painful inflammatory conditions. The findings of the present study</w:t>
      </w:r>
      <w:r>
        <w:rPr>
          <w:spacing w:val="1"/>
        </w:rPr>
        <w:t> </w:t>
      </w:r>
      <w:r>
        <w:rPr/>
        <w:t>reveal that aqueous and ethanolic crude extracts of </w:t>
      </w:r>
      <w:r>
        <w:rPr>
          <w:i/>
        </w:rPr>
        <w:t>A. occidentale </w:t>
      </w:r>
      <w:r>
        <w:rPr/>
        <w:t>and C. </w:t>
      </w:r>
      <w:r>
        <w:rPr>
          <w:i/>
        </w:rPr>
        <w:t>citratus </w:t>
      </w:r>
      <w:r>
        <w:rPr/>
        <w:t>at</w:t>
      </w:r>
      <w:r>
        <w:rPr>
          <w:spacing w:val="1"/>
        </w:rPr>
        <w:t> </w:t>
      </w:r>
      <w:r>
        <w:rPr/>
        <w:t>doses of 50 and 100mg/kg body weight exhibited analgesic effects against chemical</w:t>
      </w:r>
      <w:r>
        <w:rPr>
          <w:spacing w:val="1"/>
        </w:rPr>
        <w:t> </w:t>
      </w:r>
      <w:r>
        <w:rPr/>
        <w:t>pains</w:t>
      </w:r>
      <w:r>
        <w:rPr>
          <w:spacing w:val="-1"/>
        </w:rPr>
        <w:t> </w:t>
      </w:r>
      <w:r>
        <w:rPr/>
        <w:t>(writhings) induced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1448" w:val="left" w:leader="none"/>
        </w:tabs>
        <w:spacing w:line="240" w:lineRule="auto" w:before="0" w:after="0"/>
        <w:ind w:left="1447" w:right="0" w:hanging="361"/>
        <w:jc w:val="both"/>
      </w:pPr>
      <w:bookmarkStart w:name="_TOC_250003" w:id="49"/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49"/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6642" w:val="left" w:leader="none"/>
        </w:tabs>
        <w:ind w:right="493"/>
        <w:jc w:val="right"/>
        <w:rPr>
          <w:i/>
        </w:rPr>
      </w:pPr>
      <w:r>
        <w:rPr/>
        <w:t>This</w:t>
      </w:r>
      <w:r>
        <w:rPr>
          <w:spacing w:val="68"/>
        </w:rPr>
        <w:t> </w:t>
      </w:r>
      <w:r>
        <w:rPr/>
        <w:t>research</w:t>
      </w:r>
      <w:r>
        <w:rPr>
          <w:spacing w:val="71"/>
        </w:rPr>
        <w:t> </w:t>
      </w:r>
      <w:r>
        <w:rPr/>
        <w:t>work</w:t>
      </w:r>
      <w:r>
        <w:rPr>
          <w:spacing w:val="70"/>
        </w:rPr>
        <w:t> </w:t>
      </w:r>
      <w:r>
        <w:rPr/>
        <w:t>as</w:t>
      </w:r>
      <w:r>
        <w:rPr>
          <w:spacing w:val="71"/>
        </w:rPr>
        <w:t> </w:t>
      </w:r>
      <w:r>
        <w:rPr/>
        <w:t>contribution</w:t>
      </w:r>
      <w:r>
        <w:rPr>
          <w:spacing w:val="68"/>
        </w:rPr>
        <w:t> </w:t>
      </w:r>
      <w:r>
        <w:rPr/>
        <w:t>to</w:t>
      </w:r>
      <w:r>
        <w:rPr>
          <w:spacing w:val="68"/>
        </w:rPr>
        <w:t> </w:t>
      </w:r>
      <w:r>
        <w:rPr/>
        <w:t>knowledge</w:t>
      </w:r>
      <w:r>
        <w:rPr>
          <w:spacing w:val="72"/>
        </w:rPr>
        <w:t> </w:t>
      </w:r>
      <w:r>
        <w:rPr/>
        <w:t>reports,</w:t>
      </w:r>
      <w:r>
        <w:rPr>
          <w:spacing w:val="68"/>
        </w:rPr>
        <w:t> </w:t>
      </w:r>
      <w:r>
        <w:rPr/>
        <w:t>(</w:t>
      </w:r>
      <w:r>
        <w:rPr>
          <w:b/>
        </w:rPr>
        <w:t>1)</w:t>
        <w:tab/>
      </w:r>
      <w:r>
        <w:rPr/>
        <w:t>the</w:t>
      </w:r>
      <w:r>
        <w:rPr>
          <w:spacing w:val="71"/>
        </w:rPr>
        <w:t> </w:t>
      </w:r>
      <w:r>
        <w:rPr>
          <w:i/>
        </w:rPr>
        <w:t>in</w:t>
      </w:r>
      <w:r>
        <w:rPr>
          <w:i/>
          <w:spacing w:val="71"/>
        </w:rPr>
        <w:t> </w:t>
      </w:r>
      <w:r>
        <w:rPr>
          <w:i/>
        </w:rPr>
        <w:t>vitro</w:t>
      </w:r>
    </w:p>
    <w:p>
      <w:pPr>
        <w:pStyle w:val="BodyText"/>
        <w:rPr>
          <w:i/>
        </w:rPr>
      </w:pPr>
    </w:p>
    <w:p>
      <w:pPr>
        <w:spacing w:before="0"/>
        <w:ind w:left="0" w:right="497" w:firstLine="0"/>
        <w:jc w:val="right"/>
        <w:rPr>
          <w:sz w:val="24"/>
        </w:rPr>
      </w:pPr>
      <w:r>
        <w:rPr>
          <w:sz w:val="24"/>
        </w:rPr>
        <w:t>antimalarial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citratus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thereby</w:t>
      </w:r>
      <w:r>
        <w:rPr>
          <w:spacing w:val="-3"/>
          <w:sz w:val="24"/>
        </w:rPr>
        <w:t> </w:t>
      </w:r>
      <w:r>
        <w:rPr>
          <w:sz w:val="24"/>
        </w:rPr>
        <w:t>supporting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</w:p>
    <w:p>
      <w:pPr>
        <w:spacing w:after="0"/>
        <w:jc w:val="right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087" w:right="492"/>
        <w:jc w:val="both"/>
      </w:pPr>
      <w:r>
        <w:rPr/>
        <w:t>plants’ parts for malaria treatment in traditional medicine;</w:t>
      </w:r>
      <w:r>
        <w:rPr>
          <w:spacing w:val="1"/>
        </w:rPr>
        <w:t> </w:t>
      </w:r>
      <w:r>
        <w:rPr/>
        <w:t>in addition, the </w:t>
      </w:r>
      <w:r>
        <w:rPr>
          <w:i/>
        </w:rPr>
        <w:t>in vitro</w:t>
      </w:r>
      <w:r>
        <w:rPr>
          <w:i/>
          <w:spacing w:val="1"/>
        </w:rPr>
        <w:t> </w:t>
      </w:r>
      <w:r>
        <w:rPr/>
        <w:t>antimalarial activity of</w:t>
      </w:r>
      <w:r>
        <w:rPr>
          <w:spacing w:val="1"/>
        </w:rPr>
        <w:t> </w:t>
      </w:r>
      <w:r>
        <w:rPr>
          <w:i/>
        </w:rPr>
        <w:t>A. occidentale</w:t>
      </w:r>
      <w:r>
        <w:rPr>
          <w:i/>
          <w:spacing w:val="1"/>
        </w:rPr>
        <w:t> </w:t>
      </w:r>
      <w:r>
        <w:rPr/>
        <w:t>being reported for the first time. (</w:t>
      </w:r>
      <w:r>
        <w:rPr>
          <w:b/>
        </w:rPr>
        <w:t>2) </w:t>
      </w:r>
      <w:r>
        <w:rPr/>
        <w:t>Acute</w:t>
      </w:r>
      <w:r>
        <w:rPr>
          <w:spacing w:val="1"/>
        </w:rPr>
        <w:t> </w:t>
      </w:r>
      <w:r>
        <w:rPr/>
        <w:t>toxicity or non-toxic effects of plants used in traditional medicine is very important in</w:t>
      </w:r>
      <w:r>
        <w:rPr>
          <w:spacing w:val="1"/>
        </w:rPr>
        <w:t> </w:t>
      </w:r>
      <w:r>
        <w:rPr/>
        <w:t>determining its safety and efficacy. This research reports the non-toxic and safe use of</w:t>
      </w:r>
      <w:r>
        <w:rPr>
          <w:spacing w:val="1"/>
        </w:rPr>
        <w:t> </w:t>
      </w:r>
      <w:r>
        <w:rPr/>
        <w:t>the extracts of</w:t>
      </w:r>
      <w:r>
        <w:rPr>
          <w:spacing w:val="1"/>
        </w:rPr>
        <w:t> </w:t>
      </w:r>
      <w:r>
        <w:rPr>
          <w:i/>
        </w:rPr>
        <w:t>A. occidentale </w:t>
      </w:r>
      <w:r>
        <w:rPr/>
        <w:t>and</w:t>
      </w:r>
      <w:r>
        <w:rPr>
          <w:spacing w:val="1"/>
        </w:rPr>
        <w:t> </w:t>
      </w:r>
      <w:r>
        <w:rPr>
          <w:i/>
        </w:rPr>
        <w:t>C. citratus</w:t>
      </w:r>
      <w:r>
        <w:rPr>
          <w:i/>
          <w:spacing w:val="1"/>
        </w:rPr>
        <w:t> </w:t>
      </w:r>
      <w:r>
        <w:rPr/>
        <w:t>not only in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perhaps in the</w:t>
      </w:r>
      <w:r>
        <w:rPr>
          <w:spacing w:val="1"/>
        </w:rPr>
        <w:t> </w:t>
      </w:r>
      <w:r>
        <w:rPr/>
        <w:t>traditional use of the plants to cure or treat other diseases. (</w:t>
      </w:r>
      <w:r>
        <w:rPr>
          <w:b/>
        </w:rPr>
        <w:t>3</w:t>
      </w:r>
      <w:r>
        <w:rPr/>
        <w:t>) Also as a contribution to</w:t>
      </w:r>
      <w:r>
        <w:rPr>
          <w:spacing w:val="1"/>
        </w:rPr>
        <w:t> </w:t>
      </w:r>
      <w:r>
        <w:rPr/>
        <w:t>knowledge, the anti-inflammatory and analgesic activities of </w:t>
      </w:r>
      <w:r>
        <w:rPr>
          <w:i/>
        </w:rPr>
        <w:t>A. occidentale </w:t>
      </w:r>
      <w:r>
        <w:rPr/>
        <w:t>and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citratus</w:t>
      </w:r>
      <w:r>
        <w:rPr>
          <w:i/>
          <w:spacing w:val="1"/>
        </w:rPr>
        <w:t> </w:t>
      </w:r>
      <w:r>
        <w:rPr/>
        <w:t>reported in this research gives them therapeutic advantage</w:t>
      </w:r>
      <w:r>
        <w:rPr>
          <w:spacing w:val="1"/>
        </w:rPr>
        <w:t> </w:t>
      </w:r>
      <w:r>
        <w:rPr/>
        <w:t>as antimalarial</w:t>
      </w:r>
      <w:r>
        <w:rPr>
          <w:spacing w:val="1"/>
        </w:rPr>
        <w:t> </w:t>
      </w:r>
      <w:r>
        <w:rPr/>
        <w:t>agents.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1302" w:val="left" w:leader="none"/>
        </w:tabs>
        <w:spacing w:line="240" w:lineRule="auto" w:before="0" w:after="0"/>
        <w:ind w:left="1301" w:right="0" w:hanging="361"/>
        <w:jc w:val="left"/>
      </w:pPr>
      <w:bookmarkStart w:name="_TOC_250002" w:id="50"/>
      <w:r>
        <w:rPr/>
        <w:t>RECOMMENDATIONS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-2"/>
        </w:rPr>
        <w:t> </w:t>
      </w:r>
      <w:bookmarkEnd w:id="50"/>
      <w:r>
        <w:rPr/>
        <w:t>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87" w:right="489" w:firstLine="566"/>
        <w:jc w:val="both"/>
      </w:pPr>
      <w:r>
        <w:rPr/>
        <w:t>One of the key challenges to the fight against malaria is not just to develop</w:t>
      </w:r>
      <w:r>
        <w:rPr>
          <w:spacing w:val="1"/>
        </w:rPr>
        <w:t> </w:t>
      </w:r>
      <w:r>
        <w:rPr/>
        <w:t>effective and safe antimalarial drugs, but also to make sure they are available to local</w:t>
      </w:r>
      <w:r>
        <w:rPr>
          <w:spacing w:val="1"/>
        </w:rPr>
        <w:t> </w:t>
      </w:r>
      <w:r>
        <w:rPr/>
        <w:t>communities and people at an affordable price to allow wide spread use (Omotayo,</w:t>
      </w:r>
      <w:r>
        <w:rPr>
          <w:spacing w:val="1"/>
        </w:rPr>
        <w:t> </w:t>
      </w:r>
      <w:r>
        <w:rPr/>
        <w:t>2003). </w:t>
      </w:r>
      <w:r>
        <w:rPr>
          <w:i/>
        </w:rPr>
        <w:t>A. occidentale and C. citrates </w:t>
      </w:r>
      <w:r>
        <w:rPr/>
        <w:t>are popular, especially in rural and sub-urban</w:t>
      </w:r>
      <w:r>
        <w:rPr>
          <w:spacing w:val="1"/>
        </w:rPr>
        <w:t> </w:t>
      </w:r>
      <w:r>
        <w:rPr/>
        <w:t>centres in Nigeria. As potential sources of antimalarial agents, they should be subjected</w:t>
      </w:r>
      <w:r>
        <w:rPr>
          <w:spacing w:val="-57"/>
        </w:rPr>
        <w:t> </w:t>
      </w:r>
      <w:r>
        <w:rPr/>
        <w:t>to further research to study their active constituents, so that their products would be</w:t>
      </w:r>
      <w:r>
        <w:rPr>
          <w:spacing w:val="1"/>
        </w:rPr>
        <w:t> </w:t>
      </w:r>
      <w:r>
        <w:rPr/>
        <w:t>available and widely used by the people. In addition, since the current strategy in</w:t>
      </w:r>
      <w:r>
        <w:rPr>
          <w:spacing w:val="1"/>
        </w:rPr>
        <w:t> </w:t>
      </w:r>
      <w:r>
        <w:rPr/>
        <w:t>malaria therapy is combination therapy to prevent or delay resistance of parasites, it</w:t>
      </w:r>
      <w:r>
        <w:rPr>
          <w:spacing w:val="1"/>
        </w:rPr>
        <w:t> </w:t>
      </w:r>
      <w:r>
        <w:rPr/>
        <w:t>would be proper to test the effect of combining the two plants’ products for malaria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such as</w:t>
      </w:r>
      <w:r>
        <w:rPr>
          <w:spacing w:val="2"/>
        </w:rPr>
        <w:t> </w:t>
      </w:r>
      <w:r>
        <w:rPr/>
        <w:t>reported here.</w:t>
      </w:r>
    </w:p>
    <w:p>
      <w:pPr>
        <w:pStyle w:val="BodyText"/>
        <w:spacing w:line="480" w:lineRule="auto"/>
        <w:ind w:left="1087" w:right="490" w:firstLine="566"/>
        <w:jc w:val="both"/>
      </w:pPr>
      <w:r>
        <w:rPr/>
        <w:t>Considering the socio-economic burden of malaria on poor households especially</w:t>
      </w:r>
      <w:r>
        <w:rPr>
          <w:spacing w:val="-57"/>
        </w:rPr>
        <w:t> </w:t>
      </w:r>
      <w:r>
        <w:rPr/>
        <w:t>in Africa, the screening of medicinal plants commonly used for curing malaria should</w:t>
      </w:r>
      <w:r>
        <w:rPr>
          <w:spacing w:val="1"/>
        </w:rPr>
        <w:t> </w:t>
      </w:r>
      <w:r>
        <w:rPr/>
        <w:t>be encouraged with a view to making the research findings and such antimalarial</w:t>
      </w:r>
      <w:r>
        <w:rPr>
          <w:spacing w:val="1"/>
        </w:rPr>
        <w:t> </w:t>
      </w:r>
      <w:r>
        <w:rPr/>
        <w:t>compounds available to the people. This would reduce the economic burden of the</w:t>
      </w:r>
      <w:r>
        <w:rPr>
          <w:spacing w:val="1"/>
        </w:rPr>
        <w:t> </w:t>
      </w:r>
      <w:r>
        <w:rPr/>
        <w:t>disease</w:t>
      </w:r>
      <w:r>
        <w:rPr>
          <w:spacing w:val="31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poor.</w:t>
      </w:r>
      <w:r>
        <w:rPr>
          <w:spacing w:val="33"/>
        </w:rPr>
        <w:t> </w:t>
      </w:r>
      <w:r>
        <w:rPr/>
        <w:t>A</w:t>
      </w:r>
      <w:r>
        <w:rPr>
          <w:spacing w:val="35"/>
        </w:rPr>
        <w:t> </w:t>
      </w:r>
      <w:r>
        <w:rPr/>
        <w:t>similar</w:t>
      </w:r>
      <w:r>
        <w:rPr>
          <w:spacing w:val="32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work</w:t>
      </w:r>
      <w:r>
        <w:rPr>
          <w:spacing w:val="33"/>
        </w:rPr>
        <w:t> </w:t>
      </w:r>
      <w:r>
        <w:rPr/>
        <w:t>should</w:t>
      </w:r>
      <w:r>
        <w:rPr>
          <w:spacing w:val="34"/>
        </w:rPr>
        <w:t> </w:t>
      </w:r>
      <w:r>
        <w:rPr/>
        <w:t>be</w:t>
      </w:r>
      <w:r>
        <w:rPr>
          <w:spacing w:val="31"/>
        </w:rPr>
        <w:t> </w:t>
      </w:r>
      <w:r>
        <w:rPr/>
        <w:t>conducted</w:t>
      </w:r>
      <w:r>
        <w:rPr>
          <w:spacing w:val="32"/>
        </w:rPr>
        <w:t> </w:t>
      </w:r>
      <w:r>
        <w:rPr/>
        <w:t>on</w:t>
      </w:r>
      <w:r>
        <w:rPr>
          <w:spacing w:val="33"/>
        </w:rPr>
        <w:t> </w:t>
      </w:r>
      <w:r>
        <w:rPr/>
        <w:t>acute</w:t>
      </w:r>
      <w:r>
        <w:rPr>
          <w:spacing w:val="31"/>
        </w:rPr>
        <w:t> </w:t>
      </w:r>
      <w:r>
        <w:rPr/>
        <w:t>toxicity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087" w:right="488"/>
        <w:jc w:val="both"/>
      </w:pPr>
      <w:r>
        <w:rPr/>
        <w:t>using extracts of the same experimental plants, involving more animal models over a</w:t>
      </w:r>
      <w:r>
        <w:rPr>
          <w:spacing w:val="1"/>
        </w:rPr>
        <w:t> </w:t>
      </w:r>
      <w:r>
        <w:rPr/>
        <w:t>longer period of time. This would give a broad picture of safety of using the plant</w:t>
      </w:r>
      <w:r>
        <w:rPr>
          <w:spacing w:val="1"/>
        </w:rPr>
        <w:t> </w:t>
      </w:r>
      <w:r>
        <w:rPr/>
        <w:t>products for malaria therapy. This research used the topical oedema of the mouse ear to</w:t>
      </w:r>
      <w:r>
        <w:rPr>
          <w:spacing w:val="-57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extracts.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should</w:t>
      </w:r>
      <w:r>
        <w:rPr>
          <w:spacing w:val="-57"/>
        </w:rPr>
        <w:t> </w:t>
      </w:r>
      <w:r>
        <w:rPr/>
        <w:t>involve the use of other experimental models such as Carraeenan-induced rat paw</w:t>
      </w:r>
      <w:r>
        <w:rPr>
          <w:spacing w:val="1"/>
        </w:rPr>
        <w:t> </w:t>
      </w:r>
      <w:r>
        <w:rPr/>
        <w:t>oedema,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pellet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granuloma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anti-inflammatoty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plant extracts,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results be compared</w:t>
      </w:r>
      <w:r>
        <w:rPr>
          <w:spacing w:val="-1"/>
        </w:rPr>
        <w:t> </w:t>
      </w:r>
      <w:r>
        <w:rPr/>
        <w:t>with this work.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Heading1"/>
        <w:spacing w:before="84"/>
        <w:ind w:left="504" w:right="480"/>
        <w:jc w:val="center"/>
      </w:pPr>
      <w:bookmarkStart w:name="_TOC_250001" w:id="51"/>
      <w:bookmarkEnd w:id="51"/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1229" w:right="493" w:hanging="708"/>
        <w:jc w:val="both"/>
        <w:rPr>
          <w:sz w:val="24"/>
        </w:rPr>
      </w:pPr>
      <w:r>
        <w:rPr>
          <w:sz w:val="24"/>
        </w:rPr>
        <w:t>Abosi,</w:t>
      </w:r>
      <w:r>
        <w:rPr>
          <w:spacing w:val="1"/>
          <w:sz w:val="24"/>
        </w:rPr>
        <w:t> </w:t>
      </w:r>
      <w:r>
        <w:rPr>
          <w:sz w:val="24"/>
        </w:rPr>
        <w:t>A.O.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Raseroka,</w:t>
      </w:r>
      <w:r>
        <w:rPr>
          <w:spacing w:val="1"/>
          <w:sz w:val="24"/>
        </w:rPr>
        <w:t> </w:t>
      </w:r>
      <w:r>
        <w:rPr>
          <w:sz w:val="24"/>
        </w:rPr>
        <w:t>B.H.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1"/>
          <w:sz w:val="24"/>
        </w:rPr>
        <w:t> </w:t>
      </w:r>
      <w:r>
        <w:rPr>
          <w:sz w:val="24"/>
        </w:rPr>
        <w:t>antimalarial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i/>
          <w:sz w:val="24"/>
        </w:rPr>
        <w:t>Vernonia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amygdalina.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British Journal of Biomedical Science</w:t>
      </w:r>
      <w:r>
        <w:rPr>
          <w:sz w:val="24"/>
        </w:rPr>
        <w:t>, 60(20):</w:t>
      </w:r>
      <w:r>
        <w:rPr>
          <w:spacing w:val="-1"/>
          <w:sz w:val="24"/>
        </w:rPr>
        <w:t> </w:t>
      </w:r>
      <w:r>
        <w:rPr>
          <w:sz w:val="24"/>
        </w:rPr>
        <w:t>89-91.</w:t>
      </w:r>
    </w:p>
    <w:p>
      <w:pPr>
        <w:spacing w:line="480" w:lineRule="auto" w:before="1"/>
        <w:ind w:left="1229" w:right="493" w:hanging="708"/>
        <w:jc w:val="both"/>
        <w:rPr>
          <w:sz w:val="24"/>
        </w:rPr>
      </w:pPr>
      <w:r>
        <w:rPr>
          <w:sz w:val="24"/>
        </w:rPr>
        <w:t>Ademowo, O.G., Nneji, C.M., and Adedapo, A.D.A. (2007). </w:t>
      </w:r>
      <w:r>
        <w:rPr>
          <w:i/>
          <w:sz w:val="24"/>
        </w:rPr>
        <w:t>In vitro </w:t>
      </w:r>
      <w:r>
        <w:rPr>
          <w:sz w:val="24"/>
        </w:rPr>
        <w:t>Antimalarial activity of</w:t>
      </w:r>
      <w:r>
        <w:rPr>
          <w:spacing w:val="1"/>
          <w:sz w:val="24"/>
        </w:rPr>
        <w:t> </w:t>
      </w:r>
      <w:r>
        <w:rPr>
          <w:sz w:val="24"/>
        </w:rPr>
        <w:t>methylene blue against field isolates of </w:t>
      </w:r>
      <w:r>
        <w:rPr>
          <w:i/>
          <w:sz w:val="24"/>
        </w:rPr>
        <w:t>Plasmodium falciparum </w:t>
      </w:r>
      <w:r>
        <w:rPr>
          <w:sz w:val="24"/>
        </w:rPr>
        <w:t>from children in</w:t>
      </w:r>
      <w:r>
        <w:rPr>
          <w:spacing w:val="1"/>
          <w:sz w:val="24"/>
        </w:rPr>
        <w:t> </w:t>
      </w:r>
      <w:r>
        <w:rPr>
          <w:sz w:val="24"/>
        </w:rPr>
        <w:t>Southwest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Indian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> </w:t>
      </w:r>
      <w:r>
        <w:rPr>
          <w:sz w:val="24"/>
        </w:rPr>
        <w:t>126: 45-49.</w:t>
      </w:r>
    </w:p>
    <w:p>
      <w:pPr>
        <w:pStyle w:val="BodyText"/>
        <w:ind w:left="521"/>
        <w:jc w:val="both"/>
      </w:pPr>
      <w:r>
        <w:rPr/>
        <w:t>Africa@home</w:t>
      </w:r>
      <w:r>
        <w:rPr>
          <w:spacing w:val="95"/>
        </w:rPr>
        <w:t> </w:t>
      </w:r>
      <w:r>
        <w:rPr/>
        <w:t>(2012).  </w:t>
      </w:r>
      <w:r>
        <w:rPr>
          <w:spacing w:val="35"/>
        </w:rPr>
        <w:t> </w:t>
      </w:r>
      <w:r>
        <w:rPr/>
        <w:t>What  </w:t>
      </w:r>
      <w:r>
        <w:rPr>
          <w:spacing w:val="35"/>
        </w:rPr>
        <w:t> </w:t>
      </w:r>
      <w:r>
        <w:rPr/>
        <w:t>is  </w:t>
      </w:r>
      <w:r>
        <w:rPr>
          <w:spacing w:val="32"/>
        </w:rPr>
        <w:t> </w:t>
      </w:r>
      <w:r>
        <w:rPr/>
        <w:t>Malaria?  </w:t>
      </w:r>
      <w:r>
        <w:rPr>
          <w:spacing w:val="37"/>
        </w:rPr>
        <w:t> </w:t>
      </w:r>
      <w:hyperlink r:id="rId26">
        <w:r>
          <w:rPr>
            <w:color w:val="0000FF"/>
            <w:u w:val="single" w:color="0000FF"/>
          </w:rPr>
          <w:t>http://Africa-at-home.web.cern.ch/Africa-at-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288" w:val="left" w:leader="none"/>
        </w:tabs>
        <w:spacing w:before="90"/>
        <w:ind w:left="1229"/>
      </w:pPr>
      <w:hyperlink r:id="rId26">
        <w:r>
          <w:rPr>
            <w:color w:val="0000FF"/>
            <w:u w:val="single" w:color="0000FF"/>
          </w:rPr>
          <w:t>home/malaria.htlm</w:t>
        </w:r>
      </w:hyperlink>
      <w:r>
        <w:rPr>
          <w:color w:val="0000FF"/>
        </w:rPr>
        <w:tab/>
      </w:r>
      <w:r>
        <w:rPr/>
        <w:t>…2/9/2013</w:t>
      </w:r>
    </w:p>
    <w:p>
      <w:pPr>
        <w:pStyle w:val="BodyText"/>
      </w:pPr>
    </w:p>
    <w:p>
      <w:pPr>
        <w:pStyle w:val="BodyText"/>
        <w:spacing w:line="480" w:lineRule="auto"/>
        <w:ind w:left="1229" w:right="493" w:hanging="708"/>
        <w:jc w:val="both"/>
      </w:pPr>
      <w:r>
        <w:rPr/>
        <w:t>Aguiar, A.C.C., Santos, R.M., Figueiredo, F.J.B, Cortopassi, W.A., Pimentel, A.S., Franca,</w:t>
      </w:r>
      <w:r>
        <w:rPr>
          <w:spacing w:val="1"/>
        </w:rPr>
        <w:t> </w:t>
      </w:r>
      <w:r>
        <w:rPr/>
        <w:t>T.C.C.,</w:t>
      </w:r>
      <w:r>
        <w:rPr>
          <w:spacing w:val="1"/>
        </w:rPr>
        <w:t> </w:t>
      </w:r>
      <w:r>
        <w:rPr/>
        <w:t>Meneghetti,</w:t>
      </w:r>
      <w:r>
        <w:rPr>
          <w:spacing w:val="1"/>
        </w:rPr>
        <w:t> </w:t>
      </w:r>
      <w:r>
        <w:rPr/>
        <w:t>M.R.</w:t>
      </w:r>
      <w:r>
        <w:rPr>
          <w:spacing w:val="1"/>
        </w:rPr>
        <w:t> </w:t>
      </w:r>
      <w:r>
        <w:rPr/>
        <w:t>andKrettli,</w:t>
      </w:r>
      <w:r>
        <w:rPr>
          <w:spacing w:val="1"/>
        </w:rPr>
        <w:t> </w:t>
      </w:r>
      <w:r>
        <w:rPr/>
        <w:t>A.U.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mechanisms of action of Two Novel 4-aminoquinolines against chloroquine-resistant</w:t>
      </w:r>
      <w:r>
        <w:rPr>
          <w:spacing w:val="1"/>
        </w:rPr>
        <w:t> </w:t>
      </w:r>
      <w:r>
        <w:rPr/>
        <w:t>parasites. </w:t>
      </w:r>
      <w:r>
        <w:rPr>
          <w:i/>
        </w:rPr>
        <w:t>PLoS ONE</w:t>
      </w:r>
      <w:r>
        <w:rPr/>
        <w:t>, 7(5): e37259.</w:t>
      </w:r>
      <w:r>
        <w:rPr>
          <w:spacing w:val="-1"/>
        </w:rPr>
        <w:t> </w:t>
      </w:r>
      <w:hyperlink r:id="rId27">
        <w:r>
          <w:rPr>
            <w:color w:val="0000FF"/>
            <w:u w:val="single" w:color="0000FF"/>
          </w:rPr>
          <w:t>www.plosone.org</w:t>
        </w:r>
        <w:r>
          <w:rPr>
            <w:color w:val="0000FF"/>
            <w:spacing w:val="58"/>
          </w:rPr>
          <w:t> </w:t>
        </w:r>
        <w:r>
          <w:rPr>
            <w:color w:val="0000FF"/>
            <w:u w:val="single" w:color="0000FF"/>
          </w:rPr>
          <w:t>3/3/2013</w:t>
        </w:r>
      </w:hyperlink>
      <w:r>
        <w:rPr/>
        <w:t>.</w:t>
      </w:r>
    </w:p>
    <w:p>
      <w:pPr>
        <w:pStyle w:val="BodyText"/>
        <w:spacing w:line="480" w:lineRule="auto" w:before="1"/>
        <w:ind w:left="1229" w:right="497" w:hanging="708"/>
        <w:jc w:val="both"/>
      </w:pPr>
      <w:r>
        <w:rPr/>
        <w:t>Ahmed, F., Selim, M.S.T., Das, A.K. and Choudhuri, M.S.K. (2004). Anti-inflammatory and</w:t>
      </w:r>
      <w:r>
        <w:rPr>
          <w:spacing w:val="-57"/>
        </w:rPr>
        <w:t> </w:t>
      </w:r>
      <w:r>
        <w:rPr/>
        <w:t>antinociceptive</w:t>
      </w:r>
      <w:r>
        <w:rPr>
          <w:spacing w:val="-2"/>
        </w:rPr>
        <w:t> </w:t>
      </w:r>
      <w:r>
        <w:rPr/>
        <w:t>activities of </w:t>
      </w:r>
      <w:r>
        <w:rPr>
          <w:i/>
        </w:rPr>
        <w:t>Lippia nodiflora </w:t>
      </w:r>
      <w:r>
        <w:rPr/>
        <w:t>Linn</w:t>
      </w:r>
      <w:r>
        <w:rPr>
          <w:i/>
        </w:rPr>
        <w:t>.</w:t>
      </w:r>
      <w:r>
        <w:rPr>
          <w:i/>
          <w:spacing w:val="2"/>
        </w:rPr>
        <w:t> </w:t>
      </w:r>
      <w:r>
        <w:rPr>
          <w:i/>
        </w:rPr>
        <w:t>Pharmazie</w:t>
      </w:r>
      <w:r>
        <w:rPr/>
        <w:t>,</w:t>
      </w:r>
      <w:r>
        <w:rPr>
          <w:spacing w:val="-1"/>
        </w:rPr>
        <w:t> </w:t>
      </w:r>
      <w:r>
        <w:rPr/>
        <w:t>59; 329</w:t>
      </w:r>
      <w:r>
        <w:rPr>
          <w:spacing w:val="-1"/>
        </w:rPr>
        <w:t> </w:t>
      </w:r>
      <w:r>
        <w:rPr/>
        <w:t>-333.</w:t>
      </w:r>
    </w:p>
    <w:p>
      <w:pPr>
        <w:spacing w:line="480" w:lineRule="auto" w:before="0"/>
        <w:ind w:left="1229" w:right="492" w:hanging="708"/>
        <w:jc w:val="both"/>
        <w:rPr>
          <w:sz w:val="24"/>
        </w:rPr>
      </w:pPr>
      <w:r>
        <w:rPr>
          <w:sz w:val="24"/>
        </w:rPr>
        <w:t>Ajaiyeoba</w:t>
      </w:r>
      <w:r>
        <w:rPr>
          <w:spacing w:val="61"/>
          <w:sz w:val="24"/>
        </w:rPr>
        <w:t> </w:t>
      </w:r>
      <w:r>
        <w:rPr>
          <w:sz w:val="24"/>
        </w:rPr>
        <w:t>E.,</w:t>
      </w:r>
      <w:r>
        <w:rPr>
          <w:spacing w:val="61"/>
          <w:sz w:val="24"/>
        </w:rPr>
        <w:t> </w:t>
      </w:r>
      <w:r>
        <w:rPr>
          <w:sz w:val="24"/>
        </w:rPr>
        <w:t>Folade</w:t>
      </w:r>
      <w:r>
        <w:rPr>
          <w:spacing w:val="61"/>
          <w:sz w:val="24"/>
        </w:rPr>
        <w:t> </w:t>
      </w:r>
      <w:r>
        <w:rPr>
          <w:sz w:val="24"/>
        </w:rPr>
        <w:t>M.,</w:t>
      </w:r>
      <w:r>
        <w:rPr>
          <w:spacing w:val="61"/>
          <w:sz w:val="24"/>
        </w:rPr>
        <w:t> </w:t>
      </w:r>
      <w:r>
        <w:rPr>
          <w:sz w:val="24"/>
        </w:rPr>
        <w:t>Ogbole   O.,   Okpako,   L</w:t>
      </w:r>
      <w:r>
        <w:rPr>
          <w:spacing w:val="60"/>
          <w:sz w:val="24"/>
        </w:rPr>
        <w:t> </w:t>
      </w:r>
      <w:r>
        <w:rPr>
          <w:sz w:val="24"/>
        </w:rPr>
        <w:t>and   Akingoye,   D.,   (2006).  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vivo </w:t>
      </w:r>
      <w:r>
        <w:rPr>
          <w:sz w:val="24"/>
        </w:rPr>
        <w:t>antimalarial</w:t>
      </w:r>
      <w:r>
        <w:rPr>
          <w:spacing w:val="1"/>
          <w:sz w:val="24"/>
        </w:rPr>
        <w:t> </w:t>
      </w:r>
      <w:r>
        <w:rPr>
          <w:sz w:val="24"/>
        </w:rPr>
        <w:t>and cytotoxic properties of</w:t>
      </w:r>
      <w:r>
        <w:rPr>
          <w:spacing w:val="1"/>
          <w:sz w:val="24"/>
        </w:rPr>
        <w:t> </w:t>
      </w:r>
      <w:r>
        <w:rPr>
          <w:i/>
          <w:sz w:val="24"/>
        </w:rPr>
        <w:t>Annona senegalensis </w:t>
      </w:r>
      <w:r>
        <w:rPr>
          <w:sz w:val="24"/>
        </w:rPr>
        <w:t>extract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Traditional,Coplementary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AlternativeMedicines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3(1): 137-141.</w:t>
      </w:r>
    </w:p>
    <w:p>
      <w:pPr>
        <w:spacing w:line="480" w:lineRule="auto" w:before="0"/>
        <w:ind w:left="1229" w:right="490" w:hanging="708"/>
        <w:jc w:val="both"/>
        <w:rPr>
          <w:sz w:val="24"/>
        </w:rPr>
      </w:pPr>
      <w:r>
        <w:rPr>
          <w:sz w:val="24"/>
        </w:rPr>
        <w:t>Akueshi, C.O. (1999). Traditional Medicine. </w:t>
      </w:r>
      <w:r>
        <w:rPr>
          <w:i/>
          <w:sz w:val="24"/>
        </w:rPr>
        <w:t>In History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Philosophy Science</w:t>
      </w:r>
      <w:r>
        <w:rPr>
          <w:sz w:val="24"/>
        </w:rPr>
        <w:t>. Ike, E.E.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Ogudulunwa,</w:t>
      </w:r>
      <w:r>
        <w:rPr>
          <w:spacing w:val="1"/>
          <w:sz w:val="24"/>
        </w:rPr>
        <w:t> </w:t>
      </w:r>
      <w:r>
        <w:rPr>
          <w:sz w:val="24"/>
        </w:rPr>
        <w:t>F.X.</w:t>
      </w:r>
      <w:r>
        <w:rPr>
          <w:spacing w:val="1"/>
          <w:sz w:val="24"/>
        </w:rPr>
        <w:t> </w:t>
      </w:r>
      <w:r>
        <w:rPr>
          <w:sz w:val="24"/>
        </w:rPr>
        <w:t>(Editors.)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sz w:val="24"/>
        </w:rPr>
        <w:t>Published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Jos</w:t>
      </w:r>
      <w:r>
        <w:rPr>
          <w:spacing w:val="60"/>
          <w:sz w:val="24"/>
        </w:rPr>
        <w:t> </w:t>
      </w:r>
      <w:r>
        <w:rPr>
          <w:sz w:val="24"/>
        </w:rPr>
        <w:t>Consultancy:</w:t>
      </w:r>
      <w:r>
        <w:rPr>
          <w:spacing w:val="1"/>
          <w:sz w:val="24"/>
        </w:rPr>
        <w:t> </w:t>
      </w:r>
      <w:r>
        <w:rPr>
          <w:sz w:val="24"/>
        </w:rPr>
        <w:t>236pp.</w:t>
      </w:r>
    </w:p>
    <w:p>
      <w:pPr>
        <w:spacing w:line="480" w:lineRule="auto" w:before="0"/>
        <w:ind w:left="1229" w:right="492" w:hanging="708"/>
        <w:jc w:val="both"/>
        <w:rPr>
          <w:sz w:val="24"/>
        </w:rPr>
      </w:pPr>
      <w:r>
        <w:rPr>
          <w:sz w:val="24"/>
        </w:rPr>
        <w:t>Alshawsh, M.A., Mothana, R.A,. Al-shamahy, H.A., Alsllami, S. F.</w:t>
      </w:r>
      <w:r>
        <w:rPr>
          <w:spacing w:val="1"/>
          <w:sz w:val="24"/>
        </w:rPr>
        <w:t> </w:t>
      </w:r>
      <w:r>
        <w:rPr>
          <w:sz w:val="24"/>
        </w:rPr>
        <w:t>and Lindequist, U.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antimalarial</w:t>
      </w:r>
      <w:r>
        <w:rPr>
          <w:spacing w:val="1"/>
          <w:sz w:val="24"/>
        </w:rPr>
        <w:t> </w:t>
      </w:r>
      <w:r>
        <w:rPr>
          <w:sz w:val="24"/>
        </w:rPr>
        <w:t>activity against</w:t>
      </w:r>
      <w:r>
        <w:rPr>
          <w:spacing w:val="1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falciparum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Yemeni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1"/>
          <w:sz w:val="24"/>
        </w:rPr>
        <w:t> </w:t>
      </w:r>
      <w:r>
        <w:rPr>
          <w:sz w:val="24"/>
        </w:rPr>
        <w:t>plants.</w:t>
      </w:r>
      <w:r>
        <w:rPr>
          <w:spacing w:val="1"/>
          <w:sz w:val="24"/>
        </w:rPr>
        <w:t> </w:t>
      </w:r>
      <w:r>
        <w:rPr>
          <w:i/>
          <w:sz w:val="24"/>
        </w:rPr>
        <w:t>Evidence-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SAlternative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1</w:t>
      </w:r>
      <w:r>
        <w:rPr>
          <w:b/>
          <w:sz w:val="24"/>
        </w:rPr>
        <w:t>:</w:t>
      </w:r>
      <w:r>
        <w:rPr>
          <w:sz w:val="24"/>
        </w:rPr>
        <w:t>1-</w:t>
      </w:r>
      <w:r>
        <w:rPr>
          <w:spacing w:val="-1"/>
          <w:sz w:val="24"/>
        </w:rPr>
        <w:t> </w:t>
      </w:r>
      <w:r>
        <w:rPr>
          <w:sz w:val="24"/>
        </w:rPr>
        <w:t>11.</w:t>
      </w:r>
    </w:p>
    <w:p>
      <w:pPr>
        <w:spacing w:before="0"/>
        <w:ind w:left="521" w:right="0" w:firstLine="0"/>
        <w:jc w:val="both"/>
        <w:rPr>
          <w:i/>
          <w:sz w:val="24"/>
        </w:rPr>
      </w:pPr>
      <w:r>
        <w:rPr>
          <w:sz w:val="24"/>
        </w:rPr>
        <w:t>Anderson,</w:t>
      </w:r>
      <w:r>
        <w:rPr>
          <w:spacing w:val="12"/>
          <w:sz w:val="24"/>
        </w:rPr>
        <w:t> </w:t>
      </w:r>
      <w:r>
        <w:rPr>
          <w:sz w:val="24"/>
        </w:rPr>
        <w:t>T.</w:t>
      </w:r>
      <w:r>
        <w:rPr>
          <w:spacing w:val="15"/>
          <w:sz w:val="24"/>
        </w:rPr>
        <w:t> </w:t>
      </w:r>
      <w:r>
        <w:rPr>
          <w:sz w:val="24"/>
        </w:rPr>
        <w:t>(2007).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hunt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next</w:t>
      </w:r>
      <w:r>
        <w:rPr>
          <w:spacing w:val="13"/>
          <w:sz w:val="24"/>
        </w:rPr>
        <w:t> </w:t>
      </w:r>
      <w:r>
        <w:rPr>
          <w:sz w:val="24"/>
        </w:rPr>
        <w:t>artemisinin.</w:t>
      </w:r>
      <w:r>
        <w:rPr>
          <w:spacing w:val="93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News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ind w:left="1229"/>
      </w:pPr>
      <w:r>
        <w:rPr/>
        <w:t>No.</w:t>
      </w:r>
      <w:r>
        <w:rPr>
          <w:spacing w:val="-1"/>
        </w:rPr>
        <w:t> </w:t>
      </w:r>
      <w:r>
        <w:rPr/>
        <w:t>79,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 Organisation,</w:t>
      </w:r>
      <w:r>
        <w:rPr>
          <w:spacing w:val="-1"/>
        </w:rPr>
        <w:t> </w:t>
      </w:r>
      <w:r>
        <w:rPr/>
        <w:t>Geneva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44pp.</w:t>
      </w:r>
    </w:p>
    <w:p>
      <w:pPr>
        <w:spacing w:after="0"/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29" w:right="493" w:hanging="708"/>
        <w:jc w:val="both"/>
      </w:pPr>
      <w:r>
        <w:rPr/>
        <w:t>Anonymous (2006). Artemisinin-based combination: the way forward for Africa</w:t>
      </w:r>
      <w:r>
        <w:rPr>
          <w:i/>
        </w:rPr>
        <w:t>. Malaria</w:t>
      </w:r>
      <w:r>
        <w:rPr>
          <w:i/>
          <w:spacing w:val="1"/>
        </w:rPr>
        <w:t> </w:t>
      </w:r>
      <w:r>
        <w:rPr>
          <w:i/>
        </w:rPr>
        <w:t>Clinics</w:t>
      </w:r>
      <w:r>
        <w:rPr/>
        <w:t>, 1(1</w:t>
      </w:r>
      <w:r>
        <w:rPr>
          <w:b/>
        </w:rPr>
        <w:t>)</w:t>
      </w:r>
      <w:r>
        <w:rPr>
          <w:b/>
          <w:spacing w:val="-2"/>
        </w:rPr>
        <w:t> </w:t>
      </w:r>
      <w:r>
        <w:rPr/>
        <w:t>2.</w:t>
      </w:r>
    </w:p>
    <w:p>
      <w:pPr>
        <w:spacing w:line="480" w:lineRule="auto" w:before="0"/>
        <w:ind w:left="1229" w:right="498" w:hanging="708"/>
        <w:jc w:val="both"/>
        <w:rPr>
          <w:sz w:val="24"/>
        </w:rPr>
      </w:pPr>
      <w:r>
        <w:rPr>
          <w:sz w:val="24"/>
        </w:rPr>
        <w:t>Avwioro, G. (2010). Effectiveness of some medicinal plant decoction in the treatment of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-3"/>
          <w:sz w:val="24"/>
        </w:rPr>
        <w:t> </w:t>
      </w:r>
      <w:r>
        <w:rPr>
          <w:sz w:val="24"/>
        </w:rPr>
        <w:t>in Nigeria.</w:t>
      </w:r>
      <w:r>
        <w:rPr>
          <w:spacing w:val="1"/>
          <w:sz w:val="24"/>
        </w:rPr>
        <w:t> </w:t>
      </w:r>
      <w:r>
        <w:rPr>
          <w:i/>
          <w:sz w:val="24"/>
        </w:rPr>
        <w:t>Annals of 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</w:t>
      </w:r>
      <w:r>
        <w:rPr>
          <w:sz w:val="24"/>
        </w:rPr>
        <w:t>1(2): 230-237.</w:t>
      </w:r>
    </w:p>
    <w:p>
      <w:pPr>
        <w:pStyle w:val="BodyText"/>
        <w:spacing w:line="480" w:lineRule="auto"/>
        <w:ind w:left="1229" w:right="493" w:hanging="708"/>
        <w:jc w:val="both"/>
      </w:pPr>
      <w:r>
        <w:rPr/>
        <w:t>Bacon, D.J., Jambou, R., Fandeur, T., Le Bras, J., Wongsrichanalai, C., Fukuda, M.M.,</w:t>
      </w:r>
      <w:r>
        <w:rPr>
          <w:spacing w:val="1"/>
        </w:rPr>
        <w:t> </w:t>
      </w:r>
      <w:r>
        <w:rPr/>
        <w:t>Ringwald, P., Sibley, C.H. and Kyle, D.E. (2007). World Antimalarial Resistance</w:t>
      </w:r>
      <w:r>
        <w:rPr>
          <w:spacing w:val="1"/>
        </w:rPr>
        <w:t> </w:t>
      </w:r>
      <w:r>
        <w:rPr/>
        <w:t>Network (WARN) II: </w:t>
      </w:r>
      <w:r>
        <w:rPr>
          <w:i/>
        </w:rPr>
        <w:t>In vitro </w:t>
      </w:r>
      <w:r>
        <w:rPr/>
        <w:t>antimalarial drug susceptibility- A Review. </w:t>
      </w:r>
      <w:r>
        <w:rPr>
          <w:i/>
        </w:rPr>
        <w:t>Malaria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 6:</w:t>
      </w:r>
      <w:r>
        <w:rPr>
          <w:spacing w:val="-1"/>
        </w:rPr>
        <w:t> </w:t>
      </w:r>
      <w:r>
        <w:rPr/>
        <w:t>pp 24.</w:t>
      </w:r>
    </w:p>
    <w:p>
      <w:pPr>
        <w:pStyle w:val="BodyText"/>
        <w:spacing w:before="1"/>
        <w:ind w:left="521"/>
        <w:jc w:val="both"/>
      </w:pPr>
      <w:r>
        <w:rPr/>
        <w:t>Basco</w:t>
      </w:r>
      <w:r>
        <w:rPr>
          <w:spacing w:val="51"/>
        </w:rPr>
        <w:t> </w:t>
      </w:r>
      <w:r>
        <w:rPr/>
        <w:t>L.K.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Ringwald,</w:t>
      </w:r>
      <w:r>
        <w:rPr>
          <w:spacing w:val="47"/>
        </w:rPr>
        <w:t> </w:t>
      </w:r>
      <w:r>
        <w:rPr/>
        <w:t>P.</w:t>
      </w:r>
      <w:r>
        <w:rPr>
          <w:spacing w:val="46"/>
        </w:rPr>
        <w:t> </w:t>
      </w:r>
      <w:r>
        <w:rPr/>
        <w:t>(2007).</w:t>
      </w:r>
      <w:r>
        <w:rPr>
          <w:spacing w:val="47"/>
        </w:rPr>
        <w:t> </w:t>
      </w:r>
      <w:r>
        <w:rPr/>
        <w:t>Molecular</w:t>
      </w:r>
      <w:r>
        <w:rPr>
          <w:spacing w:val="47"/>
        </w:rPr>
        <w:t> </w:t>
      </w:r>
      <w:r>
        <w:rPr/>
        <w:t>Epidemiology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malaria</w:t>
      </w:r>
      <w:r>
        <w:rPr>
          <w:spacing w:val="46"/>
        </w:rPr>
        <w:t> </w:t>
      </w:r>
      <w:r>
        <w:rPr/>
        <w:t>in</w:t>
      </w:r>
      <w:r>
        <w:rPr>
          <w:spacing w:val="48"/>
        </w:rPr>
        <w:t> </w:t>
      </w:r>
      <w:r>
        <w:rPr/>
        <w:t>Cameroon.</w:t>
      </w:r>
    </w:p>
    <w:p>
      <w:pPr>
        <w:pStyle w:val="BodyText"/>
      </w:pPr>
    </w:p>
    <w:p>
      <w:pPr>
        <w:spacing w:line="480" w:lineRule="auto" w:before="0"/>
        <w:ind w:left="1229" w:right="492" w:firstLine="0"/>
        <w:jc w:val="both"/>
        <w:rPr>
          <w:sz w:val="24"/>
        </w:rPr>
      </w:pPr>
      <w:r>
        <w:rPr>
          <w:sz w:val="24"/>
        </w:rPr>
        <w:t>XXIV.</w:t>
      </w:r>
      <w:r>
        <w:rPr>
          <w:spacing w:val="1"/>
          <w:sz w:val="24"/>
        </w:rPr>
        <w:t> </w:t>
      </w:r>
      <w:r>
        <w:rPr>
          <w:sz w:val="24"/>
        </w:rPr>
        <w:t>Trends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1"/>
          <w:sz w:val="24"/>
        </w:rPr>
        <w:t> </w:t>
      </w:r>
      <w:r>
        <w:rPr>
          <w:sz w:val="24"/>
        </w:rPr>
        <w:t>antimalarial</w:t>
      </w:r>
      <w:r>
        <w:rPr>
          <w:spacing w:val="1"/>
          <w:sz w:val="24"/>
        </w:rPr>
        <w:t> </w:t>
      </w:r>
      <w:r>
        <w:rPr>
          <w:sz w:val="24"/>
        </w:rPr>
        <w:t>responses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Yaounde,</w:t>
      </w:r>
      <w:r>
        <w:rPr>
          <w:spacing w:val="1"/>
          <w:sz w:val="24"/>
        </w:rPr>
        <w:t> </w:t>
      </w:r>
      <w:r>
        <w:rPr>
          <w:sz w:val="24"/>
        </w:rPr>
        <w:t>Cameroon.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Hygiene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76(1): 20-26.</w:t>
      </w:r>
    </w:p>
    <w:p>
      <w:pPr>
        <w:pStyle w:val="BodyText"/>
        <w:spacing w:line="480" w:lineRule="auto"/>
        <w:ind w:left="1229" w:right="491" w:hanging="708"/>
        <w:jc w:val="both"/>
      </w:pPr>
      <w:r>
        <w:rPr/>
        <w:t>Bentley, G.A., Newton, S.H. and Srarr, J. (1981). Evidence for an action of morphine and the</w:t>
      </w:r>
      <w:r>
        <w:rPr>
          <w:spacing w:val="-57"/>
        </w:rPr>
        <w:t> </w:t>
      </w:r>
      <w:r>
        <w:rPr/>
        <w:t>enkephalins on sensory nerve endings in the mouse peritoneum. </w:t>
      </w:r>
      <w:r>
        <w:rPr>
          <w:i/>
        </w:rPr>
        <w:t>British Journal 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73(2): 325-332.</w:t>
      </w:r>
    </w:p>
    <w:p>
      <w:pPr>
        <w:pStyle w:val="BodyText"/>
        <w:spacing w:line="480" w:lineRule="auto" w:before="1"/>
        <w:ind w:left="1229" w:right="492" w:hanging="708"/>
        <w:jc w:val="both"/>
      </w:pPr>
      <w:r>
        <w:rPr/>
        <w:t>Bentley, G.A., Newton, S.H. and Srarr, J. (1983). Studies on the antinociceptive action of α-</w:t>
      </w:r>
      <w:r>
        <w:rPr>
          <w:spacing w:val="1"/>
        </w:rPr>
        <w:t> </w:t>
      </w:r>
      <w:r>
        <w:rPr/>
        <w:t>agonist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mechanism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79(1):125 – 134.</w:t>
      </w:r>
    </w:p>
    <w:p>
      <w:pPr>
        <w:pStyle w:val="BodyText"/>
        <w:ind w:left="521"/>
        <w:jc w:val="both"/>
      </w:pPr>
      <w:r>
        <w:rPr/>
        <w:t>Bero,</w:t>
      </w:r>
      <w:r>
        <w:rPr>
          <w:spacing w:val="23"/>
        </w:rPr>
        <w:t> </w:t>
      </w:r>
      <w:r>
        <w:rPr/>
        <w:t>J.,</w:t>
      </w:r>
      <w:r>
        <w:rPr>
          <w:spacing w:val="25"/>
        </w:rPr>
        <w:t> </w:t>
      </w:r>
      <w:r>
        <w:rPr/>
        <w:t>Ganfon,</w:t>
      </w:r>
      <w:r>
        <w:rPr>
          <w:spacing w:val="24"/>
        </w:rPr>
        <w:t> </w:t>
      </w:r>
      <w:r>
        <w:rPr/>
        <w:t>H.,</w:t>
      </w:r>
      <w:r>
        <w:rPr>
          <w:spacing w:val="24"/>
        </w:rPr>
        <w:t> </w:t>
      </w:r>
      <w:r>
        <w:rPr/>
        <w:t>Jonville,</w:t>
      </w:r>
      <w:r>
        <w:rPr>
          <w:spacing w:val="23"/>
        </w:rPr>
        <w:t> </w:t>
      </w:r>
      <w:r>
        <w:rPr/>
        <w:t>M.C.,</w:t>
      </w:r>
      <w:r>
        <w:rPr>
          <w:spacing w:val="25"/>
        </w:rPr>
        <w:t> </w:t>
      </w:r>
      <w:r>
        <w:rPr/>
        <w:t>Fredrich,</w:t>
      </w:r>
      <w:r>
        <w:rPr>
          <w:spacing w:val="23"/>
        </w:rPr>
        <w:t> </w:t>
      </w:r>
      <w:r>
        <w:rPr/>
        <w:t>M.,</w:t>
      </w:r>
      <w:r>
        <w:rPr>
          <w:spacing w:val="25"/>
        </w:rPr>
        <w:t> </w:t>
      </w:r>
      <w:r>
        <w:rPr/>
        <w:t>Gbaguidi,</w:t>
      </w:r>
      <w:r>
        <w:rPr>
          <w:spacing w:val="24"/>
        </w:rPr>
        <w:t> </w:t>
      </w:r>
      <w:r>
        <w:rPr/>
        <w:t>F.,</w:t>
      </w:r>
      <w:r>
        <w:rPr>
          <w:spacing w:val="24"/>
        </w:rPr>
        <w:t> </w:t>
      </w:r>
      <w:r>
        <w:rPr/>
        <w:t>DeMol,</w:t>
      </w:r>
      <w:r>
        <w:rPr>
          <w:spacing w:val="25"/>
        </w:rPr>
        <w:t> </w:t>
      </w:r>
      <w:r>
        <w:rPr/>
        <w:t>P.,</w:t>
      </w:r>
      <w:r>
        <w:rPr>
          <w:spacing w:val="24"/>
        </w:rPr>
        <w:t> </w:t>
      </w:r>
      <w:r>
        <w:rPr/>
        <w:t>Moudachirou,</w:t>
      </w:r>
    </w:p>
    <w:p>
      <w:pPr>
        <w:pStyle w:val="BodyText"/>
        <w:spacing w:before="9"/>
        <w:rPr>
          <w:sz w:val="23"/>
        </w:rPr>
      </w:pPr>
    </w:p>
    <w:p>
      <w:pPr>
        <w:spacing w:line="480" w:lineRule="auto" w:before="0"/>
        <w:ind w:left="1229" w:right="494" w:firstLine="0"/>
        <w:jc w:val="both"/>
        <w:rPr>
          <w:sz w:val="24"/>
        </w:rPr>
      </w:pPr>
      <w:r>
        <w:rPr>
          <w:sz w:val="24"/>
        </w:rPr>
        <w:t>M. and Quetin-Leclercq, J. (2009). </w:t>
      </w:r>
      <w:r>
        <w:rPr>
          <w:i/>
          <w:sz w:val="24"/>
        </w:rPr>
        <w:t>In vitro </w:t>
      </w:r>
      <w:r>
        <w:rPr>
          <w:sz w:val="24"/>
        </w:rPr>
        <w:t>antiplasmodial</w:t>
      </w:r>
      <w:r>
        <w:rPr>
          <w:spacing w:val="1"/>
          <w:sz w:val="24"/>
        </w:rPr>
        <w:t> </w:t>
      </w:r>
      <w:r>
        <w:rPr>
          <w:sz w:val="24"/>
        </w:rPr>
        <w:t>activity of plants used in</w:t>
      </w:r>
      <w:r>
        <w:rPr>
          <w:spacing w:val="1"/>
          <w:sz w:val="24"/>
        </w:rPr>
        <w:t> </w:t>
      </w:r>
      <w:r>
        <w:rPr>
          <w:sz w:val="24"/>
        </w:rPr>
        <w:t>Benin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treat</w:t>
      </w:r>
      <w:r>
        <w:rPr>
          <w:spacing w:val="1"/>
          <w:sz w:val="24"/>
        </w:rPr>
        <w:t> </w:t>
      </w:r>
      <w:r>
        <w:rPr>
          <w:sz w:val="24"/>
        </w:rPr>
        <w:t>malaria.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122:439-444.</w:t>
      </w:r>
    </w:p>
    <w:p>
      <w:pPr>
        <w:spacing w:line="480" w:lineRule="auto" w:before="1"/>
        <w:ind w:left="1229" w:right="493" w:hanging="708"/>
        <w:jc w:val="both"/>
        <w:rPr>
          <w:sz w:val="24"/>
        </w:rPr>
      </w:pPr>
      <w:r>
        <w:rPr>
          <w:sz w:val="24"/>
        </w:rPr>
        <w:t>Bickii, J., Tchouya, G.R.F., Tchouankeu, J.C. and Tsamo E. (2007). The Antiplasmodial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Entandrophragma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angolence</w:t>
      </w:r>
      <w:r>
        <w:rPr>
          <w:i/>
          <w:spacing w:val="60"/>
          <w:sz w:val="24"/>
        </w:rPr>
        <w:t> </w:t>
      </w:r>
      <w:r>
        <w:rPr>
          <w:sz w:val="24"/>
        </w:rPr>
        <w:t>(Meliaceae).</w:t>
      </w:r>
      <w:r>
        <w:rPr>
          <w:spacing w:val="60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Traditional,Complementary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Alternative Medicines</w:t>
      </w:r>
      <w:r>
        <w:rPr>
          <w:sz w:val="24"/>
        </w:rPr>
        <w:t>, 4(2):135-139.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29" w:right="491" w:hanging="708"/>
        <w:jc w:val="both"/>
      </w:pPr>
      <w:r>
        <w:rPr/>
        <w:t>Bidla,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Titanji,</w:t>
      </w:r>
      <w:r>
        <w:rPr>
          <w:spacing w:val="1"/>
        </w:rPr>
        <w:t> </w:t>
      </w:r>
      <w:r>
        <w:rPr/>
        <w:t>V.P.K.,</w:t>
      </w:r>
      <w:r>
        <w:rPr>
          <w:spacing w:val="1"/>
        </w:rPr>
        <w:t> </w:t>
      </w:r>
      <w:r>
        <w:rPr/>
        <w:t>Joko,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El-Ghazali,G.,</w:t>
      </w:r>
      <w:r>
        <w:rPr>
          <w:spacing w:val="1"/>
        </w:rPr>
        <w:t> </w:t>
      </w:r>
      <w:r>
        <w:rPr/>
        <w:t>Bolad,A.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Berzins,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Antiplasmodial activity of seven plants used in folk medicine. </w:t>
      </w:r>
      <w:r>
        <w:rPr>
          <w:i/>
        </w:rPr>
        <w:t>Indian Journal 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36(4): 244 – 250.</w:t>
      </w:r>
    </w:p>
    <w:p>
      <w:pPr>
        <w:spacing w:line="480" w:lineRule="auto" w:before="0"/>
        <w:ind w:left="1229" w:right="490" w:hanging="708"/>
        <w:jc w:val="both"/>
        <w:rPr>
          <w:sz w:val="24"/>
        </w:rPr>
      </w:pPr>
      <w:r>
        <w:rPr>
          <w:sz w:val="24"/>
        </w:rPr>
        <w:t>Bloland, P.B. (2003). A Contrarian view of malaria therapy policy in Africa.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</w:t>
      </w:r>
      <w:r>
        <w:rPr>
          <w:sz w:val="24"/>
        </w:rPr>
        <w:t>, 68(2)</w:t>
      </w:r>
      <w:r>
        <w:rPr>
          <w:b/>
          <w:sz w:val="24"/>
        </w:rPr>
        <w:t>:</w:t>
      </w:r>
      <w:r>
        <w:rPr>
          <w:sz w:val="24"/>
        </w:rPr>
        <w:t>125-126.</w:t>
      </w:r>
    </w:p>
    <w:p>
      <w:pPr>
        <w:spacing w:line="480" w:lineRule="auto" w:before="0"/>
        <w:ind w:left="1229" w:right="493" w:hanging="708"/>
        <w:jc w:val="both"/>
        <w:rPr>
          <w:sz w:val="24"/>
        </w:rPr>
      </w:pPr>
      <w:r>
        <w:rPr>
          <w:sz w:val="24"/>
        </w:rPr>
        <w:t>Bruce-Chwatt,</w:t>
      </w:r>
      <w:r>
        <w:rPr>
          <w:spacing w:val="1"/>
          <w:sz w:val="24"/>
        </w:rPr>
        <w:t> </w:t>
      </w:r>
      <w:r>
        <w:rPr>
          <w:sz w:val="24"/>
        </w:rPr>
        <w:t>L.J.</w:t>
      </w:r>
      <w:r>
        <w:rPr>
          <w:spacing w:val="1"/>
          <w:sz w:val="24"/>
        </w:rPr>
        <w:t> </w:t>
      </w:r>
      <w:r>
        <w:rPr>
          <w:sz w:val="24"/>
        </w:rPr>
        <w:t>(1985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Malariology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Second</w:t>
      </w:r>
      <w:r>
        <w:rPr>
          <w:spacing w:val="1"/>
          <w:sz w:val="24"/>
        </w:rPr>
        <w:t> </w:t>
      </w:r>
      <w:r>
        <w:rPr>
          <w:sz w:val="24"/>
        </w:rPr>
        <w:t>Edition,</w:t>
      </w:r>
      <w:r>
        <w:rPr>
          <w:spacing w:val="1"/>
          <w:sz w:val="24"/>
        </w:rPr>
        <w:t> </w:t>
      </w:r>
      <w:r>
        <w:rPr>
          <w:sz w:val="24"/>
        </w:rPr>
        <w:t>William</w:t>
      </w:r>
      <w:r>
        <w:rPr>
          <w:spacing w:val="1"/>
          <w:sz w:val="24"/>
        </w:rPr>
        <w:t> </w:t>
      </w:r>
      <w:r>
        <w:rPr>
          <w:sz w:val="24"/>
        </w:rPr>
        <w:t>Heinemann</w:t>
      </w:r>
      <w:r>
        <w:rPr>
          <w:spacing w:val="-57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Ltd,</w:t>
      </w:r>
      <w:r>
        <w:rPr>
          <w:spacing w:val="2"/>
          <w:sz w:val="24"/>
        </w:rPr>
        <w:t> </w:t>
      </w:r>
      <w:r>
        <w:rPr>
          <w:sz w:val="24"/>
        </w:rPr>
        <w:t>London, 443pp.</w:t>
      </w:r>
    </w:p>
    <w:p>
      <w:pPr>
        <w:pStyle w:val="BodyText"/>
        <w:spacing w:line="480" w:lineRule="auto" w:before="1"/>
        <w:ind w:left="1229" w:right="499" w:hanging="708"/>
        <w:jc w:val="both"/>
      </w:pPr>
      <w:r>
        <w:rPr/>
        <w:t>Center for Disease Control and Prevention (CDC, 2012).</w:t>
      </w:r>
      <w:r>
        <w:rPr>
          <w:spacing w:val="60"/>
        </w:rPr>
        <w:t> </w:t>
      </w:r>
      <w:r>
        <w:rPr/>
        <w:t>Impact of Malaria World wide</w:t>
      </w:r>
      <w:r>
        <w:rPr>
          <w:spacing w:val="1"/>
        </w:rPr>
        <w:t> </w:t>
      </w:r>
      <w:r>
        <w:rPr/>
        <w:t>CDC</w:t>
      </w:r>
      <w:r>
        <w:rPr>
          <w:spacing w:val="-1"/>
        </w:rPr>
        <w:t> </w:t>
      </w:r>
      <w:r>
        <w:rPr/>
        <w:t>24/7</w:t>
      </w:r>
      <w:hyperlink r:id="rId28">
        <w:r>
          <w:rPr>
            <w:color w:val="0000FF"/>
            <w:u w:val="single" w:color="0000FF"/>
          </w:rPr>
          <w:t>http://www.cdc.gov/malariaworldwide/impact. html</w:t>
        </w:r>
        <w:r>
          <w:rPr>
            <w:color w:val="0000FF"/>
            <w:spacing w:val="2"/>
          </w:rPr>
          <w:t> </w:t>
        </w:r>
      </w:hyperlink>
      <w:r>
        <w:rPr/>
        <w:t>...9/2/2013.</w:t>
      </w:r>
    </w:p>
    <w:p>
      <w:pPr>
        <w:pStyle w:val="BodyText"/>
        <w:spacing w:line="480" w:lineRule="auto"/>
        <w:ind w:left="1229" w:right="493" w:hanging="708"/>
        <w:jc w:val="both"/>
      </w:pPr>
      <w:r>
        <w:rPr/>
        <w:t>Certer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Drug</w:t>
      </w:r>
      <w:r>
        <w:rPr>
          <w:spacing w:val="20"/>
        </w:rPr>
        <w:t> </w:t>
      </w:r>
      <w:r>
        <w:rPr/>
        <w:t>Evaluation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(CDER,</w:t>
      </w:r>
      <w:r>
        <w:rPr>
          <w:spacing w:val="22"/>
        </w:rPr>
        <w:t> </w:t>
      </w:r>
      <w:r>
        <w:rPr/>
        <w:t>1996).</w:t>
      </w:r>
      <w:r>
        <w:rPr>
          <w:spacing w:val="22"/>
        </w:rPr>
        <w:t> </w:t>
      </w:r>
      <w:r>
        <w:rPr/>
        <w:t>Single</w:t>
      </w:r>
      <w:r>
        <w:rPr>
          <w:spacing w:val="23"/>
        </w:rPr>
        <w:t> </w:t>
      </w:r>
      <w:r>
        <w:rPr/>
        <w:t>dose</w:t>
      </w:r>
      <w:r>
        <w:rPr>
          <w:spacing w:val="22"/>
        </w:rPr>
        <w:t> </w:t>
      </w:r>
      <w:r>
        <w:rPr/>
        <w:t>acute</w:t>
      </w:r>
      <w:r>
        <w:rPr>
          <w:spacing w:val="23"/>
        </w:rPr>
        <w:t> </w:t>
      </w:r>
      <w:r>
        <w:rPr/>
        <w:t>toxicity</w:t>
      </w:r>
      <w:r>
        <w:rPr>
          <w:spacing w:val="16"/>
        </w:rPr>
        <w:t> </w:t>
      </w:r>
      <w:r>
        <w:rPr/>
        <w:t>testing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pharmaceuticals.HFD-210,</w:t>
      </w:r>
      <w:r>
        <w:rPr>
          <w:spacing w:val="1"/>
        </w:rPr>
        <w:t> </w:t>
      </w:r>
      <w:r>
        <w:rPr/>
        <w:t>CDER,</w:t>
      </w:r>
      <w:r>
        <w:rPr>
          <w:spacing w:val="1"/>
        </w:rPr>
        <w:t> </w:t>
      </w:r>
      <w:r>
        <w:rPr/>
        <w:t>FDA,</w:t>
      </w:r>
      <w:r>
        <w:rPr>
          <w:spacing w:val="1"/>
        </w:rPr>
        <w:t> </w:t>
      </w:r>
      <w:r>
        <w:rPr/>
        <w:t>5600</w:t>
      </w:r>
      <w:r>
        <w:rPr>
          <w:spacing w:val="1"/>
        </w:rPr>
        <w:t> </w:t>
      </w:r>
      <w:r>
        <w:rPr/>
        <w:t>Fishers</w:t>
      </w:r>
      <w:r>
        <w:rPr>
          <w:spacing w:val="1"/>
        </w:rPr>
        <w:t> </w:t>
      </w:r>
      <w:r>
        <w:rPr/>
        <w:t>Lane,</w:t>
      </w:r>
      <w:r>
        <w:rPr>
          <w:spacing w:val="1"/>
        </w:rPr>
        <w:t> </w:t>
      </w:r>
      <w:r>
        <w:rPr/>
        <w:t>Rockville.</w:t>
      </w:r>
      <w:r>
        <w:rPr>
          <w:spacing w:val="1"/>
        </w:rPr>
        <w:t> </w:t>
      </w:r>
      <w:hyperlink r:id="rId29">
        <w:r>
          <w:rPr>
            <w:color w:val="0000FF"/>
            <w:u w:val="single" w:color="0000FF"/>
          </w:rPr>
          <w:t>http://www.fda.gov/cder</w:t>
        </w:r>
      </w:hyperlink>
      <w:r>
        <w:rPr>
          <w:color w:val="0000FF"/>
          <w:spacing w:val="2"/>
        </w:rPr>
        <w:t> </w:t>
      </w:r>
      <w:r>
        <w:rPr/>
        <w:t>…5/25/2010.</w:t>
      </w:r>
    </w:p>
    <w:p>
      <w:pPr>
        <w:spacing w:line="480" w:lineRule="auto" w:before="0"/>
        <w:ind w:left="1229" w:right="496" w:hanging="708"/>
        <w:jc w:val="both"/>
        <w:rPr>
          <w:sz w:val="24"/>
        </w:rPr>
      </w:pPr>
      <w:r>
        <w:rPr>
          <w:sz w:val="24"/>
        </w:rPr>
        <w:t>Chanphen,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Thebtaranonth,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Wanauppathamkul,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Yuthavong,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Antimalarial priciples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Artemisia indica</w:t>
      </w:r>
      <w:r>
        <w:rPr>
          <w:sz w:val="24"/>
        </w:rPr>
        <w:t>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 products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61:</w:t>
      </w:r>
      <w:r>
        <w:rPr>
          <w:spacing w:val="1"/>
          <w:sz w:val="24"/>
        </w:rPr>
        <w:t> </w:t>
      </w:r>
      <w:r>
        <w:rPr>
          <w:sz w:val="24"/>
        </w:rPr>
        <w:t>1146-1147.</w:t>
      </w:r>
    </w:p>
    <w:p>
      <w:pPr>
        <w:spacing w:line="480" w:lineRule="auto" w:before="1"/>
        <w:ind w:left="1229" w:right="493" w:hanging="708"/>
        <w:jc w:val="both"/>
        <w:rPr>
          <w:sz w:val="24"/>
        </w:rPr>
      </w:pPr>
      <w:r>
        <w:rPr>
          <w:sz w:val="24"/>
        </w:rPr>
        <w:t>Cheel, J., Theoduloz, C., Rodriguez, J. and Schmeda-Hirschmann, G. (2005). Free radical</w:t>
      </w:r>
      <w:r>
        <w:rPr>
          <w:spacing w:val="1"/>
          <w:sz w:val="24"/>
        </w:rPr>
        <w:t> </w:t>
      </w:r>
      <w:r>
        <w:rPr>
          <w:sz w:val="24"/>
        </w:rPr>
        <w:t>scavengers and anti-oxidants from Lemongrass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Cymbopogon citratus </w:t>
      </w:r>
      <w:r>
        <w:rPr>
          <w:sz w:val="24"/>
        </w:rPr>
        <w:t>DC strapf).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 and Food Chemistry</w:t>
      </w:r>
      <w:r>
        <w:rPr>
          <w:sz w:val="24"/>
        </w:rPr>
        <w:t>, 53(7):  2511 -</w:t>
      </w:r>
      <w:r>
        <w:rPr>
          <w:spacing w:val="-1"/>
          <w:sz w:val="24"/>
        </w:rPr>
        <w:t> </w:t>
      </w:r>
      <w:r>
        <w:rPr>
          <w:sz w:val="24"/>
        </w:rPr>
        <w:t>2517.</w:t>
      </w:r>
    </w:p>
    <w:p>
      <w:pPr>
        <w:pStyle w:val="BodyText"/>
        <w:spacing w:line="480" w:lineRule="auto"/>
        <w:ind w:left="1229" w:right="491" w:hanging="708"/>
        <w:jc w:val="both"/>
      </w:pPr>
      <w:r>
        <w:rPr/>
        <w:t>Clarkson,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Maharaj,</w:t>
      </w:r>
      <w:r>
        <w:rPr>
          <w:spacing w:val="1"/>
        </w:rPr>
        <w:t> </w:t>
      </w:r>
      <w:r>
        <w:rPr/>
        <w:t>V.J.,</w:t>
      </w:r>
      <w:r>
        <w:rPr>
          <w:spacing w:val="1"/>
        </w:rPr>
        <w:t> </w:t>
      </w:r>
      <w:r>
        <w:rPr/>
        <w:t>Crouch,</w:t>
      </w:r>
      <w:r>
        <w:rPr>
          <w:spacing w:val="1"/>
        </w:rPr>
        <w:t> </w:t>
      </w:r>
      <w:r>
        <w:rPr/>
        <w:t>N.R.,</w:t>
      </w:r>
      <w:r>
        <w:rPr>
          <w:spacing w:val="1"/>
        </w:rPr>
        <w:t> </w:t>
      </w:r>
      <w:r>
        <w:rPr/>
        <w:t>Grace,</w:t>
      </w:r>
      <w:r>
        <w:rPr>
          <w:spacing w:val="1"/>
        </w:rPr>
        <w:t> </w:t>
      </w:r>
      <w:r>
        <w:rPr/>
        <w:t>O.M.,</w:t>
      </w:r>
      <w:r>
        <w:rPr>
          <w:spacing w:val="1"/>
        </w:rPr>
        <w:t> </w:t>
      </w:r>
      <w:r>
        <w:rPr/>
        <w:t>Pillay,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Matsabisa,</w:t>
      </w:r>
      <w:r>
        <w:rPr>
          <w:spacing w:val="1"/>
        </w:rPr>
        <w:t> </w:t>
      </w:r>
      <w:r>
        <w:rPr/>
        <w:t>M.G.,</w:t>
      </w:r>
      <w:r>
        <w:rPr>
          <w:spacing w:val="1"/>
        </w:rPr>
        <w:t> </w:t>
      </w:r>
      <w:r>
        <w:rPr/>
        <w:t>Bhagwandin N., Smith,P.J. and Folb, P.I. (2004). </w:t>
      </w:r>
      <w:r>
        <w:rPr>
          <w:i/>
        </w:rPr>
        <w:t>In vitro </w:t>
      </w:r>
      <w:r>
        <w:rPr/>
        <w:t>antiplasmodial 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naturalized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Ethnopharmacology</w:t>
      </w:r>
      <w:r>
        <w:rPr/>
        <w:t>,</w:t>
      </w:r>
      <w:r>
        <w:rPr>
          <w:spacing w:val="-1"/>
        </w:rPr>
        <w:t> </w:t>
      </w:r>
      <w:r>
        <w:rPr/>
        <w:t>92: 177-191.</w:t>
      </w:r>
    </w:p>
    <w:p>
      <w:pPr>
        <w:spacing w:line="480" w:lineRule="auto" w:before="0"/>
        <w:ind w:left="1229" w:right="493" w:hanging="708"/>
        <w:jc w:val="both"/>
        <w:rPr>
          <w:sz w:val="24"/>
        </w:rPr>
      </w:pPr>
      <w:r>
        <w:rPr>
          <w:sz w:val="24"/>
        </w:rPr>
        <w:t>Cox-Singh, J., Davis, T.M., Loo, K.S., Shambul, S.S., Matusop, A., Ratnam , A. </w:t>
      </w:r>
      <w:r>
        <w:rPr>
          <w:i/>
          <w:sz w:val="24"/>
        </w:rPr>
        <w:t>et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knowlesi</w:t>
      </w:r>
      <w:r>
        <w:rPr>
          <w:i/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humans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60"/>
          <w:sz w:val="24"/>
        </w:rPr>
        <w:t> </w:t>
      </w:r>
      <w:r>
        <w:rPr>
          <w:sz w:val="24"/>
        </w:rPr>
        <w:t>widely</w:t>
      </w:r>
      <w:r>
        <w:rPr>
          <w:spacing w:val="61"/>
          <w:sz w:val="24"/>
        </w:rPr>
        <w:t> </w:t>
      </w:r>
      <w:r>
        <w:rPr>
          <w:sz w:val="24"/>
        </w:rPr>
        <w:t>distributed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potentially</w:t>
      </w:r>
      <w:r>
        <w:rPr>
          <w:spacing w:val="-6"/>
          <w:sz w:val="24"/>
        </w:rPr>
        <w:t> </w:t>
      </w:r>
      <w:r>
        <w:rPr>
          <w:sz w:val="24"/>
        </w:rPr>
        <w:t>life</w:t>
      </w:r>
      <w:r>
        <w:rPr>
          <w:spacing w:val="-2"/>
          <w:sz w:val="24"/>
        </w:rPr>
        <w:t> </w:t>
      </w:r>
      <w:r>
        <w:rPr>
          <w:sz w:val="24"/>
        </w:rPr>
        <w:t>threathening.</w:t>
      </w:r>
      <w:r>
        <w:rPr>
          <w:spacing w:val="1"/>
          <w:sz w:val="24"/>
        </w:rPr>
        <w:t> </w:t>
      </w:r>
      <w:r>
        <w:rPr>
          <w:i/>
          <w:sz w:val="24"/>
        </w:rPr>
        <w:t>Clinical Infectious Diseases</w:t>
      </w:r>
      <w:r>
        <w:rPr>
          <w:sz w:val="24"/>
        </w:rPr>
        <w:t>, 46: 165</w:t>
      </w:r>
      <w:r>
        <w:rPr>
          <w:spacing w:val="1"/>
          <w:sz w:val="24"/>
        </w:rPr>
        <w:t> </w:t>
      </w:r>
      <w:r>
        <w:rPr>
          <w:sz w:val="24"/>
        </w:rPr>
        <w:t>– 171.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spacing w:line="480" w:lineRule="auto" w:before="80"/>
        <w:ind w:left="1229" w:right="490" w:hanging="708"/>
        <w:jc w:val="both"/>
        <w:rPr>
          <w:sz w:val="24"/>
        </w:rPr>
      </w:pPr>
      <w:r>
        <w:rPr>
          <w:sz w:val="24"/>
        </w:rPr>
        <w:t>Cranmer, S.L, Magowan, C, Liang J, Coppel, R.L, and Cooke, B.M. (1997). An Alternative</w:t>
      </w:r>
      <w:r>
        <w:rPr>
          <w:spacing w:val="1"/>
          <w:sz w:val="24"/>
        </w:rPr>
        <w:t> </w:t>
      </w:r>
      <w:r>
        <w:rPr>
          <w:sz w:val="24"/>
        </w:rPr>
        <w:t>to serum for the cultivation </w:t>
      </w:r>
      <w:r>
        <w:rPr>
          <w:i/>
          <w:sz w:val="24"/>
        </w:rPr>
        <w:t>Plasmodium falciparum in vitro</w:t>
      </w:r>
      <w:r>
        <w:rPr>
          <w:sz w:val="24"/>
        </w:rPr>
        <w:t>. </w:t>
      </w:r>
      <w:r>
        <w:rPr>
          <w:i/>
          <w:sz w:val="24"/>
        </w:rPr>
        <w:t>Transactions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Society of TropicalMedicine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91(3): 363-365.</w:t>
      </w:r>
    </w:p>
    <w:p>
      <w:pPr>
        <w:pStyle w:val="BodyText"/>
        <w:spacing w:line="480" w:lineRule="auto"/>
        <w:ind w:left="1229" w:right="497" w:hanging="708"/>
        <w:jc w:val="both"/>
      </w:pPr>
      <w:r>
        <w:rPr/>
        <w:t>Cuartero,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Carrie,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Malik,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Romic,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Tasios,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Wu,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 of frequently prescribed analgesics at the university of Toronto for post</w:t>
      </w:r>
      <w:r>
        <w:rPr>
          <w:spacing w:val="1"/>
        </w:rPr>
        <w:t> </w:t>
      </w:r>
      <w:r>
        <w:rPr/>
        <w:t>operative pain following dental surgery: an evidence- based study of the literature.</w:t>
      </w:r>
      <w:r>
        <w:rPr>
          <w:spacing w:val="1"/>
        </w:rPr>
        <w:t> </w:t>
      </w:r>
      <w:r>
        <w:rPr>
          <w:i/>
        </w:rPr>
        <w:t>Community</w:t>
      </w:r>
      <w:r>
        <w:rPr>
          <w:i/>
          <w:spacing w:val="-2"/>
        </w:rPr>
        <w:t> </w:t>
      </w:r>
      <w:r>
        <w:rPr>
          <w:i/>
        </w:rPr>
        <w:t>Dentistry</w:t>
      </w:r>
      <w:r>
        <w:rPr/>
        <w:t>, 1: 1-12.</w:t>
      </w:r>
    </w:p>
    <w:p>
      <w:pPr>
        <w:spacing w:line="480" w:lineRule="auto" w:before="1"/>
        <w:ind w:left="1229" w:right="491" w:hanging="708"/>
        <w:jc w:val="both"/>
        <w:rPr>
          <w:sz w:val="24"/>
        </w:rPr>
      </w:pPr>
      <w:r>
        <w:rPr>
          <w:sz w:val="24"/>
        </w:rPr>
        <w:t>Daniel, H.I. and Molta, N.B. (1989). Efficacy of Chloroquine in the treatment of malaria in</w:t>
      </w:r>
      <w:r>
        <w:rPr>
          <w:spacing w:val="1"/>
          <w:sz w:val="24"/>
        </w:rPr>
        <w:t> </w:t>
      </w:r>
      <w:r>
        <w:rPr>
          <w:sz w:val="24"/>
        </w:rPr>
        <w:t>children under five years in Baissa, Gongola State, Nigeria.</w:t>
      </w:r>
      <w:r>
        <w:rPr>
          <w:spacing w:val="1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Parasitology</w:t>
      </w:r>
      <w:r>
        <w:rPr>
          <w:sz w:val="24"/>
        </w:rPr>
        <w:t>, 83(4): 331-338.</w:t>
      </w:r>
    </w:p>
    <w:p>
      <w:pPr>
        <w:pStyle w:val="BodyText"/>
        <w:spacing w:line="480" w:lineRule="auto"/>
        <w:ind w:left="521" w:right="496"/>
        <w:jc w:val="both"/>
      </w:pPr>
      <w:r>
        <w:rPr/>
        <w:t>Day,</w:t>
      </w:r>
      <w:r>
        <w:rPr>
          <w:spacing w:val="3"/>
        </w:rPr>
        <w:t> </w:t>
      </w:r>
      <w:r>
        <w:rPr/>
        <w:t>M.</w:t>
      </w:r>
      <w:r>
        <w:rPr>
          <w:spacing w:val="4"/>
        </w:rPr>
        <w:t> </w:t>
      </w:r>
      <w:r>
        <w:rPr/>
        <w:t>(1997).</w:t>
      </w:r>
      <w:r>
        <w:rPr>
          <w:spacing w:val="4"/>
        </w:rPr>
        <w:t> </w:t>
      </w:r>
      <w:r>
        <w:rPr/>
        <w:t>Cinderella</w:t>
      </w:r>
      <w:r>
        <w:rPr>
          <w:spacing w:val="4"/>
        </w:rPr>
        <w:t> </w:t>
      </w:r>
      <w:r>
        <w:rPr/>
        <w:t>disease</w:t>
      </w:r>
      <w:r>
        <w:rPr>
          <w:spacing w:val="3"/>
        </w:rPr>
        <w:t> </w:t>
      </w:r>
      <w:r>
        <w:rPr/>
        <w:t>needs</w:t>
      </w:r>
      <w:r>
        <w:rPr>
          <w:spacing w:val="4"/>
        </w:rPr>
        <w:t> </w:t>
      </w:r>
      <w:r>
        <w:rPr/>
        <w:t>urgent</w:t>
      </w:r>
      <w:r>
        <w:rPr>
          <w:spacing w:val="4"/>
        </w:rPr>
        <w:t> </w:t>
      </w:r>
      <w:r>
        <w:rPr/>
        <w:t>priority.</w:t>
      </w:r>
      <w:r>
        <w:rPr>
          <w:spacing w:val="7"/>
        </w:rPr>
        <w:t> </w:t>
      </w:r>
      <w:r>
        <w:rPr>
          <w:i/>
        </w:rPr>
        <w:t>New</w:t>
      </w:r>
      <w:r>
        <w:rPr>
          <w:i/>
          <w:spacing w:val="3"/>
        </w:rPr>
        <w:t> </w:t>
      </w:r>
      <w:r>
        <w:rPr>
          <w:i/>
        </w:rPr>
        <w:t>Scientist</w:t>
      </w:r>
      <w:r>
        <w:rPr>
          <w:i/>
          <w:spacing w:val="5"/>
        </w:rPr>
        <w:t> </w:t>
      </w:r>
      <w:r>
        <w:rPr/>
        <w:t>No.2077.</w:t>
      </w:r>
      <w:r>
        <w:rPr>
          <w:spacing w:val="1"/>
        </w:rPr>
        <w:t> </w:t>
      </w:r>
      <w:r>
        <w:rPr/>
        <w:t>Department</w:t>
      </w:r>
      <w:r>
        <w:rPr>
          <w:spacing w:val="53"/>
        </w:rPr>
        <w:t> </w:t>
      </w:r>
      <w:r>
        <w:rPr/>
        <w:t>For</w:t>
      </w:r>
      <w:r>
        <w:rPr>
          <w:spacing w:val="52"/>
        </w:rPr>
        <w:t> </w:t>
      </w:r>
      <w:r>
        <w:rPr/>
        <w:t>International</w:t>
      </w:r>
      <w:r>
        <w:rPr>
          <w:spacing w:val="51"/>
        </w:rPr>
        <w:t> </w:t>
      </w:r>
      <w:r>
        <w:rPr/>
        <w:t>Development</w:t>
      </w:r>
      <w:r>
        <w:rPr>
          <w:spacing w:val="52"/>
        </w:rPr>
        <w:t> </w:t>
      </w:r>
      <w:r>
        <w:rPr/>
        <w:t>(DFID,</w:t>
      </w:r>
      <w:r>
        <w:rPr>
          <w:spacing w:val="50"/>
        </w:rPr>
        <w:t> </w:t>
      </w:r>
      <w:r>
        <w:rPr/>
        <w:t>2010)</w:t>
      </w:r>
      <w:r>
        <w:rPr>
          <w:spacing w:val="49"/>
        </w:rPr>
        <w:t> </w:t>
      </w:r>
      <w:r>
        <w:rPr/>
        <w:t>Malaria:</w:t>
      </w:r>
      <w:r>
        <w:rPr>
          <w:spacing w:val="51"/>
        </w:rPr>
        <w:t> </w:t>
      </w:r>
      <w:r>
        <w:rPr/>
        <w:t>Burden</w:t>
      </w:r>
      <w:r>
        <w:rPr>
          <w:spacing w:val="50"/>
        </w:rPr>
        <w:t> </w:t>
      </w:r>
      <w:r>
        <w:rPr/>
        <w:t>and</w:t>
      </w:r>
    </w:p>
    <w:p>
      <w:pPr>
        <w:pStyle w:val="BodyText"/>
        <w:ind w:left="1229"/>
        <w:jc w:val="both"/>
      </w:pPr>
      <w:r>
        <w:rPr/>
        <w:t>Interventions.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Overview.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(Version</w:t>
      </w:r>
      <w:r>
        <w:rPr>
          <w:spacing w:val="-1"/>
        </w:rPr>
        <w:t> </w:t>
      </w:r>
      <w:r>
        <w:rPr/>
        <w:t>1.0).</w:t>
      </w:r>
      <w:r>
        <w:rPr>
          <w:spacing w:val="-1"/>
        </w:rPr>
        <w:t> </w:t>
      </w:r>
      <w:r>
        <w:rPr/>
        <w:t>222p.</w:t>
      </w:r>
    </w:p>
    <w:p>
      <w:pPr>
        <w:pStyle w:val="BodyText"/>
      </w:pPr>
    </w:p>
    <w:p>
      <w:pPr>
        <w:spacing w:before="0"/>
        <w:ind w:left="521" w:right="0" w:firstLine="0"/>
        <w:jc w:val="both"/>
        <w:rPr>
          <w:sz w:val="24"/>
        </w:rPr>
      </w:pPr>
      <w:r>
        <w:rPr>
          <w:sz w:val="24"/>
        </w:rPr>
        <w:t>Dexter,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difference.</w:t>
      </w:r>
      <w:r>
        <w:rPr>
          <w:spacing w:val="3"/>
          <w:sz w:val="24"/>
        </w:rPr>
        <w:t> </w:t>
      </w:r>
      <w:r>
        <w:rPr>
          <w:i/>
          <w:sz w:val="24"/>
        </w:rPr>
        <w:t>Wellcome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Supplement</w:t>
      </w:r>
      <w:r>
        <w:rPr>
          <w:i/>
          <w:spacing w:val="1"/>
          <w:sz w:val="24"/>
        </w:rPr>
        <w:t> </w:t>
      </w:r>
      <w:r>
        <w:rPr>
          <w:sz w:val="24"/>
        </w:rPr>
        <w:t>No. 6.</w:t>
      </w:r>
      <w:r>
        <w:rPr>
          <w:spacing w:val="-1"/>
          <w:sz w:val="24"/>
        </w:rPr>
        <w:t> </w:t>
      </w:r>
      <w:r>
        <w:rPr>
          <w:sz w:val="24"/>
        </w:rPr>
        <w:t>36pp.</w:t>
      </w:r>
    </w:p>
    <w:p>
      <w:pPr>
        <w:pStyle w:val="BodyText"/>
      </w:pPr>
    </w:p>
    <w:p>
      <w:pPr>
        <w:pStyle w:val="BodyText"/>
        <w:spacing w:line="480" w:lineRule="auto" w:before="1"/>
        <w:ind w:left="1229" w:right="493" w:hanging="708"/>
        <w:jc w:val="both"/>
      </w:pPr>
      <w:r>
        <w:rPr/>
        <w:t>Dharani, N., Rukunga, G., Yenesew, A., Mbora, A., Mwaura, L. and Jamnadass, R. (2008).</w:t>
      </w:r>
      <w:r>
        <w:rPr>
          <w:spacing w:val="1"/>
        </w:rPr>
        <w:t> </w:t>
      </w:r>
      <w:r>
        <w:rPr/>
        <w:t>Common antimalarial trees and shrubs of East Africa. World Agroforestry Centre,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Avenue,</w:t>
      </w:r>
      <w:r>
        <w:rPr>
          <w:spacing w:val="1"/>
        </w:rPr>
        <w:t> </w:t>
      </w:r>
      <w:r>
        <w:rPr/>
        <w:t>Gigiri,</w:t>
      </w:r>
      <w:r>
        <w:rPr>
          <w:spacing w:val="1"/>
        </w:rPr>
        <w:t> </w:t>
      </w:r>
      <w:r>
        <w:rPr/>
        <w:t>P.O.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30677-00100,</w:t>
      </w:r>
      <w:r>
        <w:rPr>
          <w:spacing w:val="1"/>
        </w:rPr>
        <w:t> </w:t>
      </w:r>
      <w:r>
        <w:rPr/>
        <w:t>Nairobi,</w:t>
      </w:r>
      <w:r>
        <w:rPr>
          <w:spacing w:val="1"/>
        </w:rPr>
        <w:t> </w:t>
      </w:r>
      <w:r>
        <w:rPr/>
        <w:t>Kenya.</w:t>
      </w:r>
      <w:r>
        <w:rPr>
          <w:spacing w:val="1"/>
        </w:rPr>
        <w:t> </w:t>
      </w:r>
      <w:hyperlink r:id="rId30">
        <w:r>
          <w:rPr>
            <w:color w:val="0000FF"/>
            <w:u w:val="single" w:color="0000FF"/>
          </w:rPr>
          <w:t>www.worldagroforestry.org</w:t>
        </w:r>
        <w:r>
          <w:rPr>
            <w:color w:val="0000FF"/>
            <w:spacing w:val="-2"/>
          </w:rPr>
          <w:t> </w:t>
        </w:r>
      </w:hyperlink>
      <w:r>
        <w:rPr/>
        <w:t>…3/28/2013.</w:t>
      </w:r>
    </w:p>
    <w:p>
      <w:pPr>
        <w:pStyle w:val="BodyText"/>
        <w:spacing w:line="480" w:lineRule="auto"/>
        <w:ind w:left="1229" w:right="491" w:hanging="708"/>
        <w:jc w:val="both"/>
      </w:pPr>
      <w:r>
        <w:rPr/>
        <w:t>Divya, T.S., Latha, P.G., Usha, K., Anuja,G.I., Suja, S.R., Shyamal, S., Shine, V.J., Sini, S.,</w:t>
      </w:r>
      <w:r>
        <w:rPr>
          <w:spacing w:val="1"/>
        </w:rPr>
        <w:t> </w:t>
      </w:r>
      <w:r>
        <w:rPr/>
        <w:t>Shikha, P. and Rajasekharan, S. (2009). Anti-inflammatory, analgesic and anti-lipid</w:t>
      </w:r>
      <w:r>
        <w:rPr>
          <w:spacing w:val="1"/>
        </w:rPr>
        <w:t> </w:t>
      </w:r>
      <w:r>
        <w:rPr/>
        <w:t>peroxidative properties of</w:t>
      </w:r>
      <w:r>
        <w:rPr>
          <w:spacing w:val="1"/>
        </w:rPr>
        <w:t> </w:t>
      </w:r>
      <w:r>
        <w:rPr>
          <w:i/>
        </w:rPr>
        <w:t>Wattakaka volubilis</w:t>
      </w:r>
      <w:r>
        <w:rPr>
          <w:i/>
          <w:spacing w:val="1"/>
        </w:rPr>
        <w:t> </w:t>
      </w:r>
      <w:r>
        <w:rPr/>
        <w:t>(Linn.f.) Stapf.</w:t>
      </w:r>
      <w:r>
        <w:rPr>
          <w:spacing w:val="1"/>
        </w:rPr>
        <w:t> </w:t>
      </w:r>
      <w:r>
        <w:rPr>
          <w:i/>
        </w:rPr>
        <w:t>Natural Product</w:t>
      </w:r>
      <w:r>
        <w:rPr>
          <w:i/>
          <w:spacing w:val="1"/>
        </w:rPr>
        <w:t> </w:t>
      </w:r>
      <w:r>
        <w:rPr>
          <w:i/>
        </w:rPr>
        <w:t>Radiance</w:t>
      </w:r>
      <w:r>
        <w:rPr/>
        <w:t>,</w:t>
      </w:r>
      <w:r>
        <w:rPr>
          <w:spacing w:val="-1"/>
        </w:rPr>
        <w:t> </w:t>
      </w:r>
      <w:r>
        <w:rPr/>
        <w:t>8(2): 137-141.</w:t>
      </w:r>
    </w:p>
    <w:p>
      <w:pPr>
        <w:pStyle w:val="BodyText"/>
        <w:spacing w:line="480" w:lineRule="auto"/>
        <w:ind w:left="1229" w:right="497" w:hanging="708"/>
        <w:jc w:val="both"/>
      </w:pPr>
      <w:r>
        <w:rPr/>
        <w:t>Dondorf, A.M., Nosten, F., Yi, P., Das, D., Phyo, A. P., Tarning, J., Lwin, K.M., Ariey, F.,</w:t>
      </w:r>
      <w:r>
        <w:rPr>
          <w:spacing w:val="1"/>
        </w:rPr>
        <w:t> </w:t>
      </w:r>
      <w:r>
        <w:rPr/>
        <w:t>Hanpithakpong, W., Lee, S.J., Ringwald, P., Silamut, K., Imwong,</w:t>
      </w:r>
      <w:r>
        <w:rPr>
          <w:spacing w:val="1"/>
        </w:rPr>
        <w:t> </w:t>
      </w:r>
      <w:r>
        <w:rPr/>
        <w:t>M., Chotivanich,</w:t>
      </w:r>
      <w:r>
        <w:rPr>
          <w:spacing w:val="1"/>
        </w:rPr>
        <w:t> </w:t>
      </w:r>
      <w:r>
        <w:rPr/>
        <w:t>K.,</w:t>
      </w:r>
      <w:r>
        <w:rPr>
          <w:spacing w:val="30"/>
        </w:rPr>
        <w:t> </w:t>
      </w:r>
      <w:r>
        <w:rPr/>
        <w:t>Lim,</w:t>
      </w:r>
      <w:r>
        <w:rPr>
          <w:spacing w:val="29"/>
        </w:rPr>
        <w:t> </w:t>
      </w:r>
      <w:r>
        <w:rPr/>
        <w:t>P.,</w:t>
      </w:r>
      <w:r>
        <w:rPr>
          <w:spacing w:val="29"/>
        </w:rPr>
        <w:t> </w:t>
      </w:r>
      <w:r>
        <w:rPr/>
        <w:t>Herdman,</w:t>
      </w:r>
      <w:r>
        <w:rPr>
          <w:spacing w:val="31"/>
        </w:rPr>
        <w:t> </w:t>
      </w:r>
      <w:r>
        <w:rPr/>
        <w:t>T.,</w:t>
      </w:r>
      <w:r>
        <w:rPr>
          <w:spacing w:val="29"/>
        </w:rPr>
        <w:t> </w:t>
      </w:r>
      <w:r>
        <w:rPr/>
        <w:t>An,</w:t>
      </w:r>
      <w:r>
        <w:rPr>
          <w:spacing w:val="29"/>
        </w:rPr>
        <w:t> </w:t>
      </w:r>
      <w:r>
        <w:rPr/>
        <w:t>S.S.,</w:t>
      </w:r>
      <w:r>
        <w:rPr>
          <w:spacing w:val="29"/>
        </w:rPr>
        <w:t> </w:t>
      </w:r>
      <w:r>
        <w:rPr/>
        <w:t>Yeung,</w:t>
      </w:r>
      <w:r>
        <w:rPr>
          <w:spacing w:val="31"/>
        </w:rPr>
        <w:t> </w:t>
      </w:r>
      <w:r>
        <w:rPr/>
        <w:t>S.,</w:t>
      </w:r>
      <w:r>
        <w:rPr>
          <w:spacing w:val="29"/>
        </w:rPr>
        <w:t> </w:t>
      </w:r>
      <w:r>
        <w:rPr/>
        <w:t>Singhasivanon,</w:t>
      </w:r>
      <w:r>
        <w:rPr>
          <w:spacing w:val="29"/>
        </w:rPr>
        <w:t> </w:t>
      </w:r>
      <w:r>
        <w:rPr/>
        <w:t>P.,</w:t>
      </w:r>
      <w:r>
        <w:rPr>
          <w:spacing w:val="32"/>
        </w:rPr>
        <w:t> </w:t>
      </w:r>
      <w:r>
        <w:rPr/>
        <w:t>Lindegardh,</w:t>
      </w:r>
      <w:r>
        <w:rPr>
          <w:spacing w:val="28"/>
        </w:rPr>
        <w:t> </w:t>
      </w:r>
      <w:r>
        <w:rPr/>
        <w:t>N.,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spacing w:before="80"/>
        <w:ind w:left="1229" w:right="0" w:firstLine="0"/>
        <w:jc w:val="left"/>
        <w:rPr>
          <w:i/>
          <w:sz w:val="24"/>
        </w:rPr>
      </w:pPr>
      <w:r>
        <w:rPr>
          <w:sz w:val="24"/>
        </w:rPr>
        <w:t>Socheat,</w:t>
      </w:r>
      <w:r>
        <w:rPr>
          <w:spacing w:val="5"/>
          <w:sz w:val="24"/>
        </w:rPr>
        <w:t> </w:t>
      </w:r>
      <w:r>
        <w:rPr>
          <w:sz w:val="24"/>
        </w:rPr>
        <w:t>D.</w:t>
      </w:r>
      <w:r>
        <w:rPr>
          <w:spacing w:val="5"/>
          <w:sz w:val="24"/>
        </w:rPr>
        <w:t> </w:t>
      </w:r>
      <w:r>
        <w:rPr>
          <w:sz w:val="24"/>
        </w:rPr>
        <w:t>andWhite,</w:t>
      </w:r>
      <w:r>
        <w:rPr>
          <w:spacing w:val="5"/>
          <w:sz w:val="24"/>
        </w:rPr>
        <w:t> </w:t>
      </w:r>
      <w:r>
        <w:rPr>
          <w:sz w:val="24"/>
        </w:rPr>
        <w:t>N.J.</w:t>
      </w:r>
      <w:r>
        <w:rPr>
          <w:spacing w:val="5"/>
          <w:sz w:val="24"/>
        </w:rPr>
        <w:t> </w:t>
      </w:r>
      <w:r>
        <w:rPr>
          <w:sz w:val="24"/>
        </w:rPr>
        <w:t>(2009).</w:t>
      </w:r>
      <w:r>
        <w:rPr>
          <w:spacing w:val="5"/>
          <w:sz w:val="24"/>
        </w:rPr>
        <w:t> </w:t>
      </w:r>
      <w:r>
        <w:rPr>
          <w:sz w:val="24"/>
        </w:rPr>
        <w:t>Artemisinin</w:t>
      </w:r>
      <w:r>
        <w:rPr>
          <w:spacing w:val="2"/>
          <w:sz w:val="24"/>
        </w:rPr>
        <w:t> </w:t>
      </w:r>
      <w:r>
        <w:rPr>
          <w:sz w:val="24"/>
        </w:rPr>
        <w:t>resistance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falciparum</w:t>
      </w:r>
    </w:p>
    <w:p>
      <w:pPr>
        <w:pStyle w:val="BodyText"/>
        <w:rPr>
          <w:i/>
        </w:rPr>
      </w:pPr>
    </w:p>
    <w:p>
      <w:pPr>
        <w:spacing w:before="0"/>
        <w:ind w:left="1229" w:right="0" w:firstLine="0"/>
        <w:jc w:val="left"/>
        <w:rPr>
          <w:sz w:val="24"/>
        </w:rPr>
      </w:pPr>
      <w:r>
        <w:rPr>
          <w:sz w:val="24"/>
        </w:rPr>
        <w:t>malaria.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 England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361: 455-</w:t>
      </w:r>
      <w:r>
        <w:rPr>
          <w:spacing w:val="-1"/>
          <w:sz w:val="24"/>
        </w:rPr>
        <w:t> </w:t>
      </w:r>
      <w:r>
        <w:rPr>
          <w:sz w:val="24"/>
        </w:rPr>
        <w:t>467.</w:t>
      </w:r>
    </w:p>
    <w:p>
      <w:pPr>
        <w:pStyle w:val="BodyText"/>
      </w:pPr>
    </w:p>
    <w:p>
      <w:pPr>
        <w:pStyle w:val="BodyText"/>
        <w:spacing w:line="480" w:lineRule="auto"/>
        <w:ind w:left="1229" w:right="493" w:hanging="708"/>
        <w:jc w:val="both"/>
      </w:pPr>
      <w:r>
        <w:rPr/>
        <w:t>Du, J., Yu, Y., Ke, Y., Wang, C. and Qian, Z.M. (2007). Ligustilide attenuates pain behavior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acetic</w:t>
      </w:r>
      <w:r>
        <w:rPr>
          <w:spacing w:val="-1"/>
        </w:rPr>
        <w:t> </w:t>
      </w:r>
      <w:r>
        <w:rPr/>
        <w:t>acid or</w:t>
      </w:r>
      <w:r>
        <w:rPr>
          <w:spacing w:val="1"/>
        </w:rPr>
        <w:t> </w:t>
      </w:r>
      <w:r>
        <w:rPr/>
        <w:t>formalin</w:t>
      </w:r>
      <w:r>
        <w:rPr>
          <w:i/>
        </w:rPr>
        <w:t>. Journal of Ethnopharmacology</w:t>
      </w:r>
      <w:r>
        <w:rPr/>
        <w:t>, 112: 211-214.</w:t>
      </w:r>
    </w:p>
    <w:p>
      <w:pPr>
        <w:spacing w:line="480" w:lineRule="auto" w:before="0"/>
        <w:ind w:left="1229" w:right="490" w:hanging="708"/>
        <w:jc w:val="both"/>
        <w:rPr>
          <w:sz w:val="24"/>
        </w:rPr>
      </w:pPr>
      <w:r>
        <w:rPr>
          <w:sz w:val="24"/>
        </w:rPr>
        <w:t>Ehrhardt,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Meyer,</w:t>
      </w:r>
      <w:r>
        <w:rPr>
          <w:spacing w:val="1"/>
          <w:sz w:val="24"/>
        </w:rPr>
        <w:t> </w:t>
      </w:r>
      <w:r>
        <w:rPr>
          <w:sz w:val="24"/>
        </w:rPr>
        <w:t>C.G.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Artemether-lumefantrine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uncomplicated </w:t>
      </w:r>
      <w:r>
        <w:rPr>
          <w:i/>
          <w:sz w:val="24"/>
        </w:rPr>
        <w:t>Plasmodium falciparum </w:t>
      </w:r>
      <w:r>
        <w:rPr>
          <w:sz w:val="24"/>
        </w:rPr>
        <w:t>malaria. A Review. </w:t>
      </w:r>
      <w:r>
        <w:rPr>
          <w:i/>
          <w:sz w:val="24"/>
        </w:rPr>
        <w:t>Therapeutic and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 5: 805-815.</w:t>
      </w:r>
    </w:p>
    <w:p>
      <w:pPr>
        <w:spacing w:line="480" w:lineRule="auto" w:before="1"/>
        <w:ind w:left="1229" w:right="499" w:hanging="708"/>
        <w:jc w:val="both"/>
        <w:rPr>
          <w:sz w:val="24"/>
        </w:rPr>
      </w:pPr>
      <w:r>
        <w:rPr>
          <w:sz w:val="24"/>
        </w:rPr>
        <w:t>Elizabetsky, E., Amador, T.A., Albuquerque, R.R., Nunes, D.S. and Cavalho, A.C.T.(1995).</w:t>
      </w:r>
      <w:r>
        <w:rPr>
          <w:spacing w:val="1"/>
          <w:sz w:val="24"/>
        </w:rPr>
        <w:t> </w:t>
      </w:r>
      <w:r>
        <w:rPr>
          <w:sz w:val="24"/>
        </w:rPr>
        <w:t>Analgesic</w:t>
      </w:r>
      <w:r>
        <w:rPr>
          <w:spacing w:val="-2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Psychotria colorata</w:t>
      </w:r>
      <w:r>
        <w:rPr>
          <w:sz w:val="24"/>
        </w:rPr>
        <w:t>. </w:t>
      </w:r>
      <w:r>
        <w:rPr>
          <w:i/>
          <w:sz w:val="24"/>
        </w:rPr>
        <w:t>Journal of Ethnopharmacology</w:t>
      </w:r>
      <w:r>
        <w:rPr>
          <w:sz w:val="24"/>
        </w:rPr>
        <w:t>, 48: 77-83.</w:t>
      </w:r>
    </w:p>
    <w:p>
      <w:pPr>
        <w:spacing w:line="480" w:lineRule="auto" w:before="0"/>
        <w:ind w:left="1229" w:right="495" w:hanging="708"/>
        <w:jc w:val="both"/>
        <w:rPr>
          <w:sz w:val="24"/>
        </w:rPr>
      </w:pPr>
      <w:r>
        <w:rPr>
          <w:sz w:val="24"/>
        </w:rPr>
        <w:t>Evans, W.C. (1989). </w:t>
      </w:r>
      <w:r>
        <w:rPr>
          <w:i/>
          <w:sz w:val="24"/>
        </w:rPr>
        <w:t>Trease and Evans Pharmacognosy</w:t>
      </w:r>
      <w:r>
        <w:rPr>
          <w:sz w:val="24"/>
        </w:rPr>
        <w:t>. Thirteenth Edition. ELBS Bailliere,</w:t>
      </w:r>
      <w:r>
        <w:rPr>
          <w:spacing w:val="1"/>
          <w:sz w:val="24"/>
        </w:rPr>
        <w:t> </w:t>
      </w:r>
      <w:r>
        <w:rPr>
          <w:sz w:val="24"/>
        </w:rPr>
        <w:t>Tindall, 532pp.</w:t>
      </w:r>
    </w:p>
    <w:p>
      <w:pPr>
        <w:pStyle w:val="BodyText"/>
        <w:ind w:left="521"/>
        <w:jc w:val="both"/>
      </w:pPr>
      <w:r>
        <w:rPr/>
        <w:t>Federal</w:t>
      </w:r>
      <w:r>
        <w:rPr>
          <w:spacing w:val="22"/>
        </w:rPr>
        <w:t> </w:t>
      </w:r>
      <w:r>
        <w:rPr/>
        <w:t>Ministry</w:t>
      </w:r>
      <w:r>
        <w:rPr>
          <w:spacing w:val="17"/>
        </w:rPr>
        <w:t> </w:t>
      </w:r>
      <w:r>
        <w:rPr/>
        <w:t>of</w:t>
      </w:r>
      <w:r>
        <w:rPr>
          <w:spacing w:val="22"/>
        </w:rPr>
        <w:t> </w:t>
      </w:r>
      <w:r>
        <w:rPr/>
        <w:t>Health</w:t>
      </w:r>
      <w:r>
        <w:rPr>
          <w:spacing w:val="22"/>
        </w:rPr>
        <w:t> </w:t>
      </w:r>
      <w:r>
        <w:rPr/>
        <w:t>(FMOH,</w:t>
      </w:r>
      <w:r>
        <w:rPr>
          <w:spacing w:val="22"/>
        </w:rPr>
        <w:t> </w:t>
      </w:r>
      <w:r>
        <w:rPr/>
        <w:t>1991).</w:t>
      </w:r>
      <w:r>
        <w:rPr>
          <w:spacing w:val="22"/>
        </w:rPr>
        <w:t> </w:t>
      </w:r>
      <w:r>
        <w:rPr/>
        <w:t>Malaria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Nigeria:</w:t>
      </w:r>
      <w:r>
        <w:rPr>
          <w:spacing w:val="22"/>
        </w:rPr>
        <w:t> </w:t>
      </w:r>
      <w:r>
        <w:rPr/>
        <w:t>Epidemiology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Control.</w:t>
      </w:r>
    </w:p>
    <w:p>
      <w:pPr>
        <w:pStyle w:val="BodyText"/>
      </w:pPr>
    </w:p>
    <w:p>
      <w:pPr>
        <w:spacing w:before="0"/>
        <w:ind w:left="1229" w:right="0" w:firstLine="0"/>
        <w:jc w:val="left"/>
        <w:rPr>
          <w:sz w:val="24"/>
        </w:rPr>
      </w:pP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Epidemiology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1(3):</w:t>
      </w:r>
      <w:r>
        <w:rPr>
          <w:spacing w:val="-1"/>
          <w:sz w:val="24"/>
        </w:rPr>
        <w:t> </w:t>
      </w:r>
      <w:r>
        <w:rPr>
          <w:sz w:val="24"/>
        </w:rPr>
        <w:t>2-3.</w:t>
      </w:r>
    </w:p>
    <w:p>
      <w:pPr>
        <w:pStyle w:val="BodyText"/>
      </w:pPr>
    </w:p>
    <w:p>
      <w:pPr>
        <w:pStyle w:val="BodyText"/>
        <w:spacing w:line="480" w:lineRule="auto"/>
        <w:ind w:left="1229" w:right="496" w:hanging="708"/>
        <w:jc w:val="both"/>
      </w:pPr>
      <w:r>
        <w:rPr/>
        <w:t>Fleming, A.F. (1989). The Presentation, Management and Prevention of crises in sickle cell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in Africa.</w:t>
      </w:r>
      <w:r>
        <w:rPr>
          <w:spacing w:val="1"/>
        </w:rPr>
        <w:t> </w:t>
      </w:r>
      <w:r>
        <w:rPr>
          <w:i/>
        </w:rPr>
        <w:t>Blood</w:t>
      </w:r>
      <w:r>
        <w:rPr>
          <w:i/>
          <w:spacing w:val="2"/>
        </w:rPr>
        <w:t> </w:t>
      </w:r>
      <w:r>
        <w:rPr>
          <w:i/>
        </w:rPr>
        <w:t>Review</w:t>
      </w:r>
      <w:r>
        <w:rPr/>
        <w:t>, 3: 18-28.</w:t>
      </w:r>
    </w:p>
    <w:p>
      <w:pPr>
        <w:spacing w:line="480" w:lineRule="auto" w:before="1"/>
        <w:ind w:left="1229" w:right="490" w:hanging="708"/>
        <w:jc w:val="both"/>
        <w:rPr>
          <w:i/>
          <w:sz w:val="24"/>
        </w:rPr>
      </w:pPr>
      <w:r>
        <w:rPr>
          <w:sz w:val="24"/>
        </w:rPr>
        <w:t>Flyg, B.W., Perlmann H., Perlmann, P., Esposito, F. and Berzins, K. (1997). Wild isolates of</w:t>
      </w:r>
      <w:r>
        <w:rPr>
          <w:spacing w:val="1"/>
          <w:sz w:val="24"/>
        </w:rPr>
        <w:t> </w:t>
      </w:r>
      <w:r>
        <w:rPr>
          <w:i/>
          <w:sz w:val="24"/>
        </w:rPr>
        <w:t>Plasmodium falciparum </w:t>
      </w:r>
      <w:r>
        <w:rPr>
          <w:sz w:val="24"/>
        </w:rPr>
        <w:t>malaria show decreased sensitivity to </w:t>
      </w:r>
      <w:r>
        <w:rPr>
          <w:i/>
          <w:sz w:val="24"/>
        </w:rPr>
        <w:t>in vitro </w:t>
      </w:r>
      <w:r>
        <w:rPr>
          <w:sz w:val="24"/>
        </w:rPr>
        <w:t>inhibition of</w:t>
      </w:r>
      <w:r>
        <w:rPr>
          <w:spacing w:val="1"/>
          <w:sz w:val="24"/>
        </w:rPr>
        <w:t> </w:t>
      </w:r>
      <w:r>
        <w:rPr>
          <w:sz w:val="24"/>
        </w:rPr>
        <w:t>parasite growth mediated by autologous host antibodies. </w:t>
      </w:r>
      <w:r>
        <w:rPr>
          <w:i/>
          <w:sz w:val="24"/>
        </w:rPr>
        <w:t>Clinical and 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107: 321-327</w:t>
      </w:r>
      <w:r>
        <w:rPr>
          <w:i/>
          <w:sz w:val="24"/>
        </w:rPr>
        <w:t>.</w:t>
      </w:r>
    </w:p>
    <w:p>
      <w:pPr>
        <w:spacing w:line="480" w:lineRule="auto" w:before="0"/>
        <w:ind w:left="1229" w:right="490" w:hanging="708"/>
        <w:jc w:val="both"/>
        <w:rPr>
          <w:sz w:val="24"/>
        </w:rPr>
      </w:pPr>
      <w:r>
        <w:rPr>
          <w:sz w:val="24"/>
        </w:rPr>
        <w:t>Fogh, S., Jepsen, S. and Effersoe P. (1979). Chloroquine resistant </w:t>
      </w:r>
      <w:r>
        <w:rPr>
          <w:i/>
          <w:sz w:val="24"/>
        </w:rPr>
        <w:t>Plasmodium falciparum</w:t>
      </w:r>
      <w:r>
        <w:rPr>
          <w:i/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Kenya.</w:t>
      </w:r>
      <w:r>
        <w:rPr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73:229-23.</w:t>
      </w:r>
    </w:p>
    <w:p>
      <w:pPr>
        <w:spacing w:line="480" w:lineRule="auto" w:before="0"/>
        <w:ind w:left="1229" w:right="490" w:hanging="708"/>
        <w:jc w:val="both"/>
        <w:rPr>
          <w:sz w:val="24"/>
        </w:rPr>
      </w:pPr>
      <w:r>
        <w:rPr>
          <w:sz w:val="24"/>
        </w:rPr>
        <w:t>Fong, Y.L., Cadigan, F.C., and Coatnney, G.R. (1971). A presumptive case of</w:t>
      </w:r>
      <w:r>
        <w:rPr>
          <w:spacing w:val="1"/>
          <w:sz w:val="24"/>
        </w:rPr>
        <w:t> </w:t>
      </w:r>
      <w:r>
        <w:rPr>
          <w:sz w:val="24"/>
        </w:rPr>
        <w:t>naturally</w:t>
      </w:r>
      <w:r>
        <w:rPr>
          <w:spacing w:val="1"/>
          <w:sz w:val="24"/>
        </w:rPr>
        <w:t> </w:t>
      </w:r>
      <w:r>
        <w:rPr>
          <w:sz w:val="24"/>
        </w:rPr>
        <w:t>occurring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knowlesi </w:t>
      </w:r>
      <w:r>
        <w:rPr>
          <w:sz w:val="24"/>
        </w:rPr>
        <w:t>malaria in man in malaysia.</w:t>
      </w:r>
      <w:r>
        <w:rPr>
          <w:spacing w:val="1"/>
          <w:sz w:val="24"/>
        </w:rPr>
        <w:t> </w:t>
      </w:r>
      <w:r>
        <w:rPr>
          <w:i/>
          <w:sz w:val="24"/>
        </w:rPr>
        <w:t>Transactions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 of Tropical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65(6): 839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840.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29" w:right="489" w:hanging="708"/>
        <w:jc w:val="both"/>
      </w:pPr>
      <w:r>
        <w:rPr/>
        <w:t>Gessler, M.C., Nkunya,</w:t>
      </w:r>
      <w:r>
        <w:rPr>
          <w:spacing w:val="1"/>
        </w:rPr>
        <w:t> </w:t>
      </w:r>
      <w:r>
        <w:rPr/>
        <w:t>M.H.N., Nwasumbi, L.B., Heinrich, M. and Tonner, M. (1994).</w:t>
      </w:r>
      <w:r>
        <w:rPr>
          <w:spacing w:val="1"/>
        </w:rPr>
        <w:t> </w:t>
      </w:r>
      <w:r>
        <w:rPr/>
        <w:t>Screening Tanzanian medical plants for antimalarial activity. </w:t>
      </w:r>
      <w:r>
        <w:rPr>
          <w:i/>
        </w:rPr>
        <w:t>Acta Tropica</w:t>
      </w:r>
      <w:r>
        <w:rPr/>
        <w:t>, 56: 65-</w:t>
      </w:r>
      <w:r>
        <w:rPr>
          <w:spacing w:val="1"/>
        </w:rPr>
        <w:t> </w:t>
      </w:r>
      <w:r>
        <w:rPr/>
        <w:t>67.</w:t>
      </w:r>
    </w:p>
    <w:p>
      <w:pPr>
        <w:pStyle w:val="BodyText"/>
        <w:spacing w:line="480" w:lineRule="auto"/>
        <w:ind w:left="1229" w:right="493" w:hanging="708"/>
        <w:jc w:val="both"/>
      </w:pPr>
      <w:r>
        <w:rPr/>
        <w:t>Goodman, C., Hanson, K., Mills, A., Wiseman, B. and Worrall, E. (2003). The economics of</w:t>
      </w:r>
      <w:r>
        <w:rPr>
          <w:spacing w:val="-57"/>
        </w:rPr>
        <w:t> </w:t>
      </w:r>
      <w:r>
        <w:rPr/>
        <w:t>malaria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WHO/TDR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malaria, Geneva, Switzerland Harborne, J.B. (1984). </w:t>
      </w:r>
      <w:r>
        <w:rPr>
          <w:i/>
        </w:rPr>
        <w:t>Phytochemical Methods</w:t>
      </w:r>
      <w:r>
        <w:rPr/>
        <w:t>. Second</w:t>
      </w:r>
      <w:r>
        <w:rPr>
          <w:spacing w:val="-57"/>
        </w:rPr>
        <w:t> </w:t>
      </w:r>
      <w:r>
        <w:rPr/>
        <w:t>Edition,</w:t>
      </w:r>
      <w:r>
        <w:rPr>
          <w:spacing w:val="-1"/>
        </w:rPr>
        <w:t> </w:t>
      </w:r>
      <w:r>
        <w:rPr/>
        <w:t>Chapman and Hall</w:t>
      </w:r>
      <w:r>
        <w:rPr>
          <w:spacing w:val="2"/>
        </w:rPr>
        <w:t> </w:t>
      </w:r>
      <w:r>
        <w:rPr/>
        <w:t>Londond-New York, 120pp.</w:t>
      </w:r>
    </w:p>
    <w:p>
      <w:pPr>
        <w:spacing w:line="480" w:lineRule="auto" w:before="1"/>
        <w:ind w:left="1229" w:right="488" w:hanging="708"/>
        <w:jc w:val="both"/>
        <w:rPr>
          <w:sz w:val="24"/>
        </w:rPr>
      </w:pPr>
      <w:r>
        <w:rPr>
          <w:sz w:val="24"/>
        </w:rPr>
        <w:t>Hassan, H.S., Ahmadu, A.A. and Hassan, A.S. (2008). Analgesic and anti-inflammatory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Asparagus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africanus</w:t>
      </w:r>
      <w:r>
        <w:rPr>
          <w:i/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extract.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 5</w:t>
      </w:r>
      <w:r>
        <w:rPr>
          <w:spacing w:val="2"/>
          <w:sz w:val="24"/>
        </w:rPr>
        <w:t> </w:t>
      </w:r>
      <w:r>
        <w:rPr>
          <w:sz w:val="24"/>
        </w:rPr>
        <w:t>(1):</w:t>
      </w:r>
      <w:r>
        <w:rPr>
          <w:spacing w:val="2"/>
          <w:sz w:val="24"/>
        </w:rPr>
        <w:t> </w:t>
      </w:r>
      <w:r>
        <w:rPr>
          <w:sz w:val="24"/>
        </w:rPr>
        <w:t>27-31.</w:t>
      </w:r>
    </w:p>
    <w:p>
      <w:pPr>
        <w:spacing w:line="480" w:lineRule="auto" w:before="0"/>
        <w:ind w:left="1229" w:right="493" w:hanging="708"/>
        <w:jc w:val="both"/>
        <w:rPr>
          <w:sz w:val="24"/>
        </w:rPr>
      </w:pPr>
      <w:r>
        <w:rPr>
          <w:sz w:val="24"/>
        </w:rPr>
        <w:t>Idowu, O.A., Soniran, O.T., Ajana, O. and Aworinde, D.O. (2009). Ethnobotanical survey of</w:t>
      </w:r>
      <w:r>
        <w:rPr>
          <w:spacing w:val="-57"/>
          <w:sz w:val="24"/>
        </w:rPr>
        <w:t> </w:t>
      </w:r>
      <w:r>
        <w:rPr>
          <w:sz w:val="24"/>
        </w:rPr>
        <w:t>antimalarial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Ogun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Southwest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Pharmacology</w:t>
      </w:r>
      <w:r>
        <w:rPr>
          <w:sz w:val="24"/>
        </w:rPr>
        <w:t>, 4(2):055-060.</w:t>
      </w:r>
    </w:p>
    <w:p>
      <w:pPr>
        <w:pStyle w:val="BodyText"/>
        <w:ind w:left="521"/>
        <w:jc w:val="both"/>
      </w:pPr>
      <w:r>
        <w:rPr/>
        <w:t>Innocent, E., Moshi,</w:t>
      </w:r>
      <w:r>
        <w:rPr>
          <w:spacing w:val="1"/>
        </w:rPr>
        <w:t> </w:t>
      </w:r>
      <w:r>
        <w:rPr/>
        <w:t>M.J., Masimba, P.J.,</w:t>
      </w:r>
      <w:r>
        <w:rPr>
          <w:spacing w:val="1"/>
        </w:rPr>
        <w:t> </w:t>
      </w:r>
      <w:r>
        <w:rPr/>
        <w:t>Mbwambo, Z.H.,</w:t>
      </w:r>
      <w:r>
        <w:rPr>
          <w:spacing w:val="3"/>
        </w:rPr>
        <w:t> </w:t>
      </w:r>
      <w:r>
        <w:rPr/>
        <w:t>Kapingu,</w:t>
      </w:r>
      <w:r>
        <w:rPr>
          <w:spacing w:val="5"/>
        </w:rPr>
        <w:t> </w:t>
      </w:r>
      <w:r>
        <w:rPr/>
        <w:t>M.C.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Kamuhabwa,</w:t>
      </w:r>
    </w:p>
    <w:p>
      <w:pPr>
        <w:pStyle w:val="BodyText"/>
      </w:pPr>
    </w:p>
    <w:p>
      <w:pPr>
        <w:spacing w:line="480" w:lineRule="auto" w:before="1"/>
        <w:ind w:left="1229" w:right="494" w:firstLine="0"/>
        <w:jc w:val="both"/>
        <w:rPr>
          <w:sz w:val="24"/>
        </w:rPr>
      </w:pPr>
      <w:r>
        <w:rPr>
          <w:sz w:val="24"/>
        </w:rPr>
        <w:t>A. (2009). Screening of traditionally Plants used for </w:t>
      </w:r>
      <w:r>
        <w:rPr>
          <w:i/>
          <w:sz w:val="24"/>
        </w:rPr>
        <w:t>In vivo </w:t>
      </w:r>
      <w:r>
        <w:rPr>
          <w:sz w:val="24"/>
        </w:rPr>
        <w:t>antimalarial activity in</w:t>
      </w:r>
      <w:r>
        <w:rPr>
          <w:spacing w:val="1"/>
          <w:sz w:val="24"/>
        </w:rPr>
        <w:t> </w:t>
      </w:r>
      <w:r>
        <w:rPr>
          <w:sz w:val="24"/>
        </w:rPr>
        <w:t>mice. </w:t>
      </w:r>
      <w:r>
        <w:rPr>
          <w:i/>
          <w:sz w:val="24"/>
        </w:rPr>
        <w:t>African Journal of Traditional, Complementary and 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Medicines,</w:t>
      </w:r>
      <w:r>
        <w:rPr>
          <w:i/>
          <w:spacing w:val="1"/>
          <w:sz w:val="24"/>
        </w:rPr>
        <w:t> </w:t>
      </w:r>
      <w:r>
        <w:rPr>
          <w:sz w:val="24"/>
        </w:rPr>
        <w:t>6(2):</w:t>
      </w:r>
      <w:r>
        <w:rPr>
          <w:spacing w:val="-1"/>
          <w:sz w:val="24"/>
        </w:rPr>
        <w:t> </w:t>
      </w:r>
      <w:r>
        <w:rPr>
          <w:sz w:val="24"/>
        </w:rPr>
        <w:t>163-167.</w:t>
      </w:r>
    </w:p>
    <w:p>
      <w:pPr>
        <w:pStyle w:val="BodyText"/>
        <w:spacing w:line="480" w:lineRule="auto"/>
        <w:ind w:left="1229" w:right="492" w:hanging="708"/>
        <w:jc w:val="both"/>
      </w:pPr>
      <w:r>
        <w:rPr/>
        <w:t>Inoue, H., Mori, T., Shibata, S. and Koshihara, Y. (1989). Modulation by glycyrrhetinic acid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TPA-induced</w:t>
      </w:r>
      <w:r>
        <w:rPr>
          <w:spacing w:val="1"/>
        </w:rPr>
        <w:t> </w:t>
      </w:r>
      <w:r>
        <w:rPr/>
        <w:t>mouse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1"/>
        </w:rPr>
        <w:t> </w:t>
      </w:r>
      <w:r>
        <w:rPr/>
        <w:t>96:204-210.</w:t>
      </w:r>
    </w:p>
    <w:p>
      <w:pPr>
        <w:pStyle w:val="BodyText"/>
        <w:spacing w:line="480" w:lineRule="auto"/>
        <w:ind w:left="1229" w:right="490" w:hanging="708"/>
        <w:jc w:val="both"/>
      </w:pPr>
      <w:r>
        <w:rPr/>
        <w:t>Ishiyama,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Iwatsuki,M.,</w:t>
      </w:r>
      <w:r>
        <w:rPr>
          <w:spacing w:val="1"/>
        </w:rPr>
        <w:t> </w:t>
      </w:r>
      <w:r>
        <w:rPr/>
        <w:t>Namatame,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Nishihara-Tsukashima,</w:t>
      </w:r>
      <w:r>
        <w:rPr>
          <w:spacing w:val="1"/>
        </w:rPr>
        <w:t> </w:t>
      </w:r>
      <w:r>
        <w:rPr/>
        <w:t>A.,Sunazuka,</w:t>
      </w:r>
      <w:r>
        <w:rPr>
          <w:spacing w:val="1"/>
        </w:rPr>
        <w:t> </w:t>
      </w:r>
      <w:r>
        <w:rPr/>
        <w:t>T.,</w:t>
      </w:r>
      <w:r>
        <w:rPr>
          <w:spacing w:val="-57"/>
        </w:rPr>
        <w:t> </w:t>
      </w:r>
      <w:r>
        <w:rPr/>
        <w:t>Takahashi, Y., Omura, S. and Otoguro, K. (2011). Borrelidin, a potent antimalarial:</w:t>
      </w:r>
      <w:r>
        <w:rPr>
          <w:spacing w:val="1"/>
        </w:rPr>
        <w:t> </w:t>
      </w:r>
      <w:r>
        <w:rPr/>
        <w:t>stage-specific inhibition profile of synchronized cultures of </w:t>
      </w:r>
      <w:r>
        <w:rPr>
          <w:i/>
        </w:rPr>
        <w:t>Plasmodium falciparum.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Journal of Antibiotics</w:t>
      </w:r>
      <w:r>
        <w:rPr/>
        <w:t>, 64, 381-384.</w:t>
      </w:r>
      <w:r>
        <w:rPr>
          <w:spacing w:val="-1"/>
        </w:rPr>
        <w:t> </w:t>
      </w:r>
      <w:hyperlink r:id="rId31">
        <w:r>
          <w:rPr>
            <w:color w:val="0000FF"/>
            <w:u w:val="single" w:color="0000FF"/>
          </w:rPr>
          <w:t>http://www.nature.com</w:t>
        </w:r>
        <w:r>
          <w:rPr>
            <w:color w:val="0000FF"/>
            <w:spacing w:val="1"/>
          </w:rPr>
          <w:t> </w:t>
        </w:r>
      </w:hyperlink>
      <w:r>
        <w:rPr/>
        <w:t>… 3/8/2013.</w:t>
      </w:r>
    </w:p>
    <w:p>
      <w:pPr>
        <w:pStyle w:val="BodyText"/>
        <w:spacing w:line="480" w:lineRule="auto"/>
        <w:ind w:left="1241" w:right="499" w:hanging="720"/>
        <w:jc w:val="both"/>
      </w:pPr>
      <w:r>
        <w:rPr/>
        <w:t>Iwalewa,</w:t>
      </w:r>
      <w:r>
        <w:rPr>
          <w:spacing w:val="1"/>
        </w:rPr>
        <w:t> </w:t>
      </w:r>
      <w:r>
        <w:rPr/>
        <w:t>E.O.,McGraw,</w:t>
      </w:r>
      <w:r>
        <w:rPr>
          <w:spacing w:val="1"/>
        </w:rPr>
        <w:t> </w:t>
      </w:r>
      <w:r>
        <w:rPr/>
        <w:t>L,J.,</w:t>
      </w:r>
      <w:r>
        <w:rPr>
          <w:spacing w:val="1"/>
        </w:rPr>
        <w:t> </w:t>
      </w:r>
      <w:r>
        <w:rPr/>
        <w:t>Naidoo,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Eloff,</w:t>
      </w:r>
      <w:r>
        <w:rPr>
          <w:spacing w:val="1"/>
        </w:rPr>
        <w:t> </w:t>
      </w:r>
      <w:r>
        <w:rPr/>
        <w:t>J.N.(2007).</w:t>
      </w:r>
      <w:r>
        <w:rPr>
          <w:spacing w:val="1"/>
        </w:rPr>
        <w:t> </w:t>
      </w:r>
      <w:r>
        <w:rPr/>
        <w:t>Inflammation: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diseases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disorders.</w:t>
      </w:r>
      <w:r>
        <w:rPr>
          <w:spacing w:val="19"/>
        </w:rPr>
        <w:t> </w:t>
      </w:r>
      <w:r>
        <w:rPr/>
        <w:t>A</w:t>
      </w:r>
      <w:r>
        <w:rPr>
          <w:spacing w:val="23"/>
        </w:rPr>
        <w:t> </w:t>
      </w:r>
      <w:r>
        <w:rPr/>
        <w:t>review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phytomedicines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South</w:t>
      </w:r>
      <w:r>
        <w:rPr>
          <w:spacing w:val="20"/>
        </w:rPr>
        <w:t> </w:t>
      </w:r>
      <w:r>
        <w:rPr/>
        <w:t>African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spacing w:before="80"/>
        <w:ind w:left="1241" w:right="0" w:firstLine="0"/>
        <w:jc w:val="left"/>
        <w:rPr>
          <w:sz w:val="24"/>
        </w:rPr>
      </w:pPr>
      <w:r>
        <w:rPr>
          <w:sz w:val="24"/>
        </w:rPr>
        <w:t>origin</w:t>
      </w:r>
      <w:r>
        <w:rPr>
          <w:spacing w:val="63"/>
          <w:sz w:val="24"/>
        </w:rPr>
        <w:t> </w:t>
      </w:r>
      <w:r>
        <w:rPr>
          <w:sz w:val="24"/>
        </w:rPr>
        <w:t>used  </w:t>
      </w:r>
      <w:r>
        <w:rPr>
          <w:spacing w:val="1"/>
          <w:sz w:val="24"/>
        </w:rPr>
        <w:t> </w:t>
      </w:r>
      <w:r>
        <w:rPr>
          <w:sz w:val="24"/>
        </w:rPr>
        <w:t>to  </w:t>
      </w:r>
      <w:r>
        <w:rPr>
          <w:spacing w:val="2"/>
          <w:sz w:val="24"/>
        </w:rPr>
        <w:t> </w:t>
      </w:r>
      <w:r>
        <w:rPr>
          <w:sz w:val="24"/>
        </w:rPr>
        <w:t>treat  </w:t>
      </w:r>
      <w:r>
        <w:rPr>
          <w:spacing w:val="5"/>
          <w:sz w:val="24"/>
        </w:rPr>
        <w:t> </w:t>
      </w:r>
      <w:r>
        <w:rPr>
          <w:sz w:val="24"/>
        </w:rPr>
        <w:t>pain  </w:t>
      </w:r>
      <w:r>
        <w:rPr>
          <w:spacing w:val="2"/>
          <w:sz w:val="24"/>
        </w:rPr>
        <w:t> </w:t>
      </w:r>
      <w:r>
        <w:rPr>
          <w:sz w:val="24"/>
        </w:rPr>
        <w:t>and  </w:t>
      </w:r>
      <w:r>
        <w:rPr>
          <w:spacing w:val="2"/>
          <w:sz w:val="24"/>
        </w:rPr>
        <w:t> </w:t>
      </w:r>
      <w:r>
        <w:rPr>
          <w:sz w:val="24"/>
        </w:rPr>
        <w:t>inflammatory</w:t>
      </w:r>
      <w:r>
        <w:rPr>
          <w:spacing w:val="118"/>
          <w:sz w:val="24"/>
        </w:rPr>
        <w:t> </w:t>
      </w:r>
      <w:r>
        <w:rPr>
          <w:sz w:val="24"/>
        </w:rPr>
        <w:t>conditions.  </w:t>
      </w:r>
      <w:r>
        <w:rPr>
          <w:spacing w:val="7"/>
          <w:sz w:val="24"/>
        </w:rPr>
        <w:t> </w:t>
      </w:r>
      <w:r>
        <w:rPr>
          <w:i/>
          <w:sz w:val="24"/>
        </w:rPr>
        <w:t>African  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  </w:t>
      </w:r>
      <w:r>
        <w:rPr>
          <w:i/>
          <w:spacing w:val="3"/>
          <w:sz w:val="24"/>
        </w:rPr>
        <w:t> </w:t>
      </w:r>
      <w:r>
        <w:rPr>
          <w:sz w:val="24"/>
        </w:rPr>
        <w:t>of</w:t>
      </w:r>
    </w:p>
    <w:p>
      <w:pPr>
        <w:pStyle w:val="BodyText"/>
      </w:pPr>
    </w:p>
    <w:p>
      <w:pPr>
        <w:spacing w:before="0"/>
        <w:ind w:left="1241" w:right="0" w:firstLine="0"/>
        <w:jc w:val="left"/>
        <w:rPr>
          <w:sz w:val="24"/>
        </w:rPr>
      </w:pP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6(25):</w:t>
      </w:r>
      <w:r>
        <w:rPr>
          <w:spacing w:val="-1"/>
          <w:sz w:val="24"/>
        </w:rPr>
        <w:t> </w:t>
      </w:r>
      <w:r>
        <w:rPr>
          <w:sz w:val="24"/>
        </w:rPr>
        <w:t>2868-2885.</w:t>
      </w:r>
    </w:p>
    <w:p>
      <w:pPr>
        <w:pStyle w:val="BodyText"/>
      </w:pPr>
    </w:p>
    <w:p>
      <w:pPr>
        <w:spacing w:line="480" w:lineRule="auto" w:before="0"/>
        <w:ind w:left="1241" w:right="490" w:hanging="720"/>
        <w:jc w:val="both"/>
        <w:rPr>
          <w:sz w:val="24"/>
        </w:rPr>
      </w:pPr>
      <w:r>
        <w:rPr>
          <w:sz w:val="24"/>
        </w:rPr>
        <w:t>Jenett-Siems, K., Mockenhaupt, F.P., Bienzle, U., Gupta, M.P. and Eich, E. (1999).</w:t>
      </w:r>
      <w:r>
        <w:rPr>
          <w:spacing w:val="1"/>
          <w:sz w:val="24"/>
        </w:rPr>
        <w:t> </w:t>
      </w:r>
      <w:r>
        <w:rPr>
          <w:i/>
          <w:sz w:val="24"/>
        </w:rPr>
        <w:t>In vitro</w:t>
      </w:r>
      <w:r>
        <w:rPr>
          <w:i/>
          <w:spacing w:val="1"/>
          <w:sz w:val="24"/>
        </w:rPr>
        <w:t> </w:t>
      </w:r>
      <w:r>
        <w:rPr>
          <w:sz w:val="24"/>
        </w:rPr>
        <w:t>antiplasmodial activity of Central American medicinal plants. </w:t>
      </w:r>
      <w:r>
        <w:rPr>
          <w:i/>
          <w:sz w:val="24"/>
        </w:rPr>
        <w:t>Tropical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 4(9): 611-615.</w:t>
      </w:r>
    </w:p>
    <w:p>
      <w:pPr>
        <w:pStyle w:val="BodyText"/>
        <w:spacing w:line="480" w:lineRule="auto"/>
        <w:ind w:left="1241" w:right="494" w:hanging="720"/>
        <w:jc w:val="both"/>
      </w:pPr>
      <w:r>
        <w:rPr/>
        <w:t>Jimoh, A., Sofola, O., Petu, A. and Okorosobo, T. (2007). Quantifying the economic burden</w:t>
      </w:r>
      <w:r>
        <w:rPr>
          <w:spacing w:val="1"/>
        </w:rPr>
        <w:t> </w:t>
      </w:r>
      <w:r>
        <w:rPr/>
        <w:t>of malaria in</w:t>
      </w:r>
      <w:r>
        <w:rPr>
          <w:spacing w:val="1"/>
        </w:rPr>
        <w:t> </w:t>
      </w:r>
      <w:r>
        <w:rPr/>
        <w:t>Nigeria using 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 approach.</w:t>
      </w:r>
      <w:r>
        <w:rPr>
          <w:spacing w:val="1"/>
        </w:rPr>
        <w:t> </w:t>
      </w:r>
      <w:r>
        <w:rPr>
          <w:i/>
        </w:rPr>
        <w:t>Cost</w:t>
      </w:r>
      <w:r>
        <w:rPr>
          <w:i/>
          <w:spacing w:val="1"/>
        </w:rPr>
        <w:t> </w:t>
      </w:r>
      <w:r>
        <w:rPr>
          <w:i/>
        </w:rPr>
        <w:t>Effectiveness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ResourceAllocation</w:t>
      </w:r>
      <w:r>
        <w:rPr/>
        <w:t>,5(6):1478-7547</w:t>
      </w:r>
      <w:r>
        <w:rPr>
          <w:spacing w:val="4"/>
        </w:rPr>
        <w:t> </w:t>
      </w:r>
      <w:hyperlink r:id="rId32">
        <w:r>
          <w:rPr>
            <w:color w:val="0000FF"/>
            <w:u w:val="single" w:color="0000FF"/>
          </w:rPr>
          <w:t>http://www.resourceallocation.com/content/5/1/6</w:t>
        </w:r>
      </w:hyperlink>
    </w:p>
    <w:p>
      <w:pPr>
        <w:pStyle w:val="BodyText"/>
        <w:spacing w:before="1"/>
        <w:ind w:left="1241"/>
      </w:pPr>
      <w:r>
        <w:rPr/>
        <w:t>... 2/15/2013</w:t>
      </w:r>
    </w:p>
    <w:p>
      <w:pPr>
        <w:pStyle w:val="BodyText"/>
      </w:pPr>
    </w:p>
    <w:p>
      <w:pPr>
        <w:spacing w:line="480" w:lineRule="auto" w:before="0"/>
        <w:ind w:left="1241" w:right="493" w:hanging="720"/>
        <w:jc w:val="both"/>
        <w:rPr>
          <w:sz w:val="24"/>
        </w:rPr>
      </w:pPr>
      <w:r>
        <w:rPr>
          <w:sz w:val="24"/>
        </w:rPr>
        <w:t>Kachur, S.P., MacArthur, J.R. and Slutsker, L.</w:t>
      </w:r>
      <w:r>
        <w:rPr>
          <w:spacing w:val="1"/>
          <w:sz w:val="24"/>
        </w:rPr>
        <w:t> </w:t>
      </w:r>
      <w:r>
        <w:rPr>
          <w:sz w:val="24"/>
        </w:rPr>
        <w:t>(2010). A call to action: addressing the</w:t>
      </w:r>
      <w:r>
        <w:rPr>
          <w:spacing w:val="1"/>
          <w:sz w:val="24"/>
        </w:rPr>
        <w:t> </w:t>
      </w:r>
      <w:r>
        <w:rPr>
          <w:sz w:val="24"/>
        </w:rPr>
        <w:t>challenge of artemisinin resistant malaria. </w:t>
      </w:r>
      <w:r>
        <w:rPr>
          <w:i/>
          <w:sz w:val="24"/>
        </w:rPr>
        <w:t>Expert Review of Anti-infective Therapy,</w:t>
      </w:r>
      <w:r>
        <w:rPr>
          <w:i/>
          <w:spacing w:val="1"/>
          <w:sz w:val="24"/>
        </w:rPr>
        <w:t> </w:t>
      </w:r>
      <w:r>
        <w:rPr>
          <w:sz w:val="24"/>
        </w:rPr>
        <w:t>8(4):</w:t>
      </w:r>
      <w:r>
        <w:rPr>
          <w:spacing w:val="-1"/>
          <w:sz w:val="24"/>
        </w:rPr>
        <w:t> </w:t>
      </w:r>
      <w:r>
        <w:rPr>
          <w:sz w:val="24"/>
        </w:rPr>
        <w:t>365-366.</w:t>
      </w:r>
    </w:p>
    <w:p>
      <w:pPr>
        <w:pStyle w:val="BodyText"/>
        <w:spacing w:line="480" w:lineRule="auto"/>
        <w:ind w:left="1241" w:right="488" w:hanging="720"/>
        <w:jc w:val="both"/>
      </w:pPr>
      <w:r>
        <w:rPr/>
        <w:t>Kamal, M.N.H., Zulkhairi, N., Hafizah, A.H., Fazali, F., Kamilah, A.K.K., Rasadah, M.A.,</w:t>
      </w:r>
      <w:r>
        <w:rPr>
          <w:spacing w:val="1"/>
        </w:rPr>
        <w:t> </w:t>
      </w:r>
      <w:r>
        <w:rPr/>
        <w:t>Zamree, M.S. and Shahidan, M.A.M (2009). </w:t>
      </w:r>
      <w:r>
        <w:rPr>
          <w:i/>
        </w:rPr>
        <w:t>Anacardium occidentale </w:t>
      </w:r>
      <w:r>
        <w:rPr/>
        <w:t>aqueous extract</w:t>
      </w:r>
      <w:r>
        <w:rPr>
          <w:spacing w:val="-57"/>
        </w:rPr>
        <w:t> </w:t>
      </w:r>
      <w:r>
        <w:rPr/>
        <w:t>attenuates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peroxide-induced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inflammatory</w:t>
      </w:r>
      <w:r>
        <w:rPr>
          <w:spacing w:val="-57"/>
        </w:rPr>
        <w:t> </w:t>
      </w:r>
      <w:r>
        <w:rPr/>
        <w:t>mediators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TNF-α-Induced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umbilical</w:t>
      </w:r>
      <w:r>
        <w:rPr>
          <w:spacing w:val="1"/>
        </w:rPr>
        <w:t> </w:t>
      </w:r>
      <w:r>
        <w:rPr/>
        <w:t>vein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atherogenesis.</w:t>
      </w:r>
      <w:r>
        <w:rPr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Biological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1"/>
        </w:rPr>
        <w:t> </w:t>
      </w:r>
      <w:r>
        <w:rPr/>
        <w:t>4(12):1230 –</w:t>
      </w:r>
      <w:r>
        <w:rPr>
          <w:spacing w:val="-1"/>
        </w:rPr>
        <w:t> </w:t>
      </w:r>
      <w:r>
        <w:rPr/>
        <w:t>1235.</w:t>
      </w:r>
    </w:p>
    <w:p>
      <w:pPr>
        <w:spacing w:line="480" w:lineRule="auto" w:before="0"/>
        <w:ind w:left="1241" w:right="491" w:hanging="720"/>
        <w:jc w:val="both"/>
        <w:rPr>
          <w:sz w:val="24"/>
        </w:rPr>
      </w:pPr>
      <w:r>
        <w:rPr>
          <w:sz w:val="24"/>
        </w:rPr>
        <w:t>Karumi,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Onyeyili,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Ogugbuaja,</w:t>
      </w:r>
      <w:r>
        <w:rPr>
          <w:spacing w:val="1"/>
          <w:sz w:val="24"/>
        </w:rPr>
        <w:t> </w:t>
      </w:r>
      <w:r>
        <w:rPr>
          <w:sz w:val="24"/>
        </w:rPr>
        <w:t>V.O.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Anti-inflammatory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antinociceptive</w:t>
      </w:r>
      <w:r>
        <w:rPr>
          <w:spacing w:val="1"/>
          <w:sz w:val="24"/>
        </w:rPr>
        <w:t> </w:t>
      </w:r>
      <w:r>
        <w:rPr>
          <w:sz w:val="24"/>
        </w:rPr>
        <w:t>(analgesic)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Momordical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balsamina</w:t>
      </w:r>
      <w:r>
        <w:rPr>
          <w:i/>
          <w:spacing w:val="1"/>
          <w:sz w:val="24"/>
        </w:rPr>
        <w:t> </w:t>
      </w:r>
      <w:r>
        <w:rPr>
          <w:sz w:val="24"/>
        </w:rPr>
        <w:t>Linn.</w:t>
      </w:r>
      <w:r>
        <w:rPr>
          <w:spacing w:val="1"/>
          <w:sz w:val="24"/>
        </w:rPr>
        <w:t> </w:t>
      </w:r>
      <w:r>
        <w:rPr>
          <w:sz w:val="24"/>
        </w:rPr>
        <w:t>(Balsam</w:t>
      </w:r>
      <w:r>
        <w:rPr>
          <w:spacing w:val="1"/>
          <w:sz w:val="24"/>
        </w:rPr>
        <w:t> </w:t>
      </w:r>
      <w:r>
        <w:rPr>
          <w:sz w:val="24"/>
        </w:rPr>
        <w:t>Apple)</w:t>
      </w:r>
      <w:r>
        <w:rPr>
          <w:spacing w:val="-1"/>
          <w:sz w:val="24"/>
        </w:rPr>
        <w:t> </w:t>
      </w:r>
      <w:r>
        <w:rPr>
          <w:sz w:val="24"/>
        </w:rPr>
        <w:t>leaves in</w:t>
      </w:r>
      <w:r>
        <w:rPr>
          <w:spacing w:val="-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Pakistan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Biological 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6(17): 1515-1518.</w:t>
      </w:r>
    </w:p>
    <w:p>
      <w:pPr>
        <w:pStyle w:val="BodyText"/>
        <w:spacing w:line="480" w:lineRule="auto"/>
        <w:ind w:left="1241" w:right="492" w:hanging="720"/>
        <w:jc w:val="both"/>
      </w:pPr>
      <w:r>
        <w:rPr/>
        <w:t>Kayembe, J.S., Taba, K.M., Ntumba, K., Tshiongo,M.T.C. and Kazadi,   T.K. (2010).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anti-malarial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quinones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traditional healers in the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 Congo. </w:t>
      </w:r>
      <w:r>
        <w:rPr>
          <w:i/>
        </w:rPr>
        <w:t>Journal of Medicinal Plants Research,</w:t>
      </w:r>
      <w:r>
        <w:rPr>
          <w:i/>
          <w:spacing w:val="1"/>
        </w:rPr>
        <w:t> </w:t>
      </w:r>
      <w:r>
        <w:rPr/>
        <w:t>4(11):</w:t>
      </w:r>
      <w:r>
        <w:rPr>
          <w:spacing w:val="-1"/>
        </w:rPr>
        <w:t> </w:t>
      </w:r>
      <w:r>
        <w:rPr/>
        <w:t>991-</w:t>
      </w:r>
      <w:r>
        <w:rPr>
          <w:spacing w:val="-1"/>
        </w:rPr>
        <w:t> </w:t>
      </w:r>
      <w:r>
        <w:rPr/>
        <w:t>994.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tabs>
          <w:tab w:pos="7453" w:val="left" w:leader="none"/>
        </w:tabs>
        <w:spacing w:line="480" w:lineRule="auto" w:before="80"/>
        <w:ind w:left="1241" w:right="492" w:hanging="720"/>
      </w:pPr>
      <w:r>
        <w:rPr/>
        <w:t>Klayman,</w:t>
      </w:r>
      <w:r>
        <w:rPr>
          <w:spacing w:val="7"/>
        </w:rPr>
        <w:t> </w:t>
      </w:r>
      <w:r>
        <w:rPr/>
        <w:t>D.L.</w:t>
      </w:r>
      <w:r>
        <w:rPr>
          <w:spacing w:val="9"/>
        </w:rPr>
        <w:t> </w:t>
      </w:r>
      <w:r>
        <w:rPr/>
        <w:t>(1985).</w:t>
      </w:r>
      <w:r>
        <w:rPr>
          <w:spacing w:val="12"/>
        </w:rPr>
        <w:t> </w:t>
      </w:r>
      <w:r>
        <w:rPr/>
        <w:t>Qinghaosu(artemisinin):</w:t>
      </w:r>
      <w:r>
        <w:rPr>
          <w:spacing w:val="7"/>
        </w:rPr>
        <w:t> </w:t>
      </w:r>
      <w:r>
        <w:rPr/>
        <w:t>An</w:t>
      </w:r>
      <w:r>
        <w:rPr>
          <w:spacing w:val="7"/>
        </w:rPr>
        <w:t> </w:t>
      </w:r>
      <w:r>
        <w:rPr/>
        <w:t>antimalarial</w:t>
      </w:r>
      <w:r>
        <w:rPr>
          <w:spacing w:val="7"/>
        </w:rPr>
        <w:t> </w:t>
      </w:r>
      <w:r>
        <w:rPr/>
        <w:t>drug</w:t>
        <w:tab/>
        <w:t>from</w:t>
      </w:r>
      <w:r>
        <w:rPr>
          <w:spacing w:val="3"/>
        </w:rPr>
        <w:t> </w:t>
      </w:r>
      <w:r>
        <w:rPr/>
        <w:t>China.</w:t>
      </w:r>
      <w:r>
        <w:rPr>
          <w:spacing w:val="10"/>
        </w:rPr>
        <w:t> </w:t>
      </w:r>
      <w:r>
        <w:rPr>
          <w:i/>
        </w:rPr>
        <w:t>Science</w:t>
      </w:r>
      <w:r>
        <w:rPr/>
        <w:t>,</w:t>
      </w:r>
      <w:r>
        <w:rPr>
          <w:spacing w:val="-57"/>
        </w:rPr>
        <w:t> </w:t>
      </w:r>
      <w:r>
        <w:rPr/>
        <w:t>228: 1049-1055.</w:t>
      </w:r>
    </w:p>
    <w:p>
      <w:pPr>
        <w:pStyle w:val="BodyText"/>
        <w:tabs>
          <w:tab w:pos="7605" w:val="left" w:leader="none"/>
        </w:tabs>
        <w:spacing w:line="480" w:lineRule="auto"/>
        <w:ind w:left="1241" w:right="491" w:hanging="720"/>
      </w:pPr>
      <w:r>
        <w:rPr/>
        <w:t>Krefis,</w:t>
      </w:r>
      <w:r>
        <w:rPr>
          <w:spacing w:val="55"/>
        </w:rPr>
        <w:t> </w:t>
      </w:r>
      <w:r>
        <w:rPr/>
        <w:t>A.C.,</w:t>
      </w:r>
      <w:r>
        <w:rPr>
          <w:spacing w:val="56"/>
        </w:rPr>
        <w:t> </w:t>
      </w:r>
      <w:r>
        <w:rPr/>
        <w:t>Schwarz,</w:t>
      </w:r>
      <w:r>
        <w:rPr>
          <w:spacing w:val="57"/>
        </w:rPr>
        <w:t> </w:t>
      </w:r>
      <w:r>
        <w:rPr/>
        <w:t>N.G.,</w:t>
      </w:r>
      <w:r>
        <w:rPr>
          <w:spacing w:val="55"/>
        </w:rPr>
        <w:t> </w:t>
      </w:r>
      <w:r>
        <w:rPr/>
        <w:t>Nkrumah,</w:t>
      </w:r>
      <w:r>
        <w:rPr>
          <w:spacing w:val="58"/>
        </w:rPr>
        <w:t> </w:t>
      </w:r>
      <w:r>
        <w:rPr/>
        <w:t>B.,</w:t>
      </w:r>
      <w:r>
        <w:rPr>
          <w:spacing w:val="57"/>
        </w:rPr>
        <w:t> </w:t>
      </w:r>
      <w:r>
        <w:rPr/>
        <w:t>Acquah,</w:t>
      </w:r>
      <w:r>
        <w:rPr>
          <w:spacing w:val="56"/>
        </w:rPr>
        <w:t> </w:t>
      </w:r>
      <w:r>
        <w:rPr/>
        <w:t>S.,</w:t>
      </w:r>
      <w:r>
        <w:rPr>
          <w:spacing w:val="57"/>
        </w:rPr>
        <w:t> </w:t>
      </w:r>
      <w:r>
        <w:rPr/>
        <w:t>Loag,</w:t>
      </w:r>
      <w:r>
        <w:rPr>
          <w:spacing w:val="56"/>
        </w:rPr>
        <w:t> </w:t>
      </w:r>
      <w:r>
        <w:rPr/>
        <w:t>W.,</w:t>
        <w:tab/>
        <w:t>Sarpong,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Ado-</w:t>
      </w:r>
      <w:r>
        <w:rPr>
          <w:spacing w:val="-57"/>
        </w:rPr>
        <w:t> </w:t>
      </w:r>
      <w:r>
        <w:rPr/>
        <w:t>Sarkodie,</w:t>
      </w:r>
      <w:r>
        <w:rPr>
          <w:spacing w:val="-1"/>
        </w:rPr>
        <w:t> </w:t>
      </w:r>
      <w:r>
        <w:rPr/>
        <w:t>Y., Ranft, U.</w:t>
      </w:r>
      <w:r>
        <w:rPr>
          <w:spacing w:val="2"/>
        </w:rPr>
        <w:t> </w:t>
      </w:r>
      <w:r>
        <w:rPr/>
        <w:t>and May, J. (2010).</w:t>
      </w:r>
    </w:p>
    <w:p>
      <w:pPr>
        <w:spacing w:line="480" w:lineRule="auto" w:before="0"/>
        <w:ind w:left="1241" w:right="491" w:hanging="720"/>
        <w:jc w:val="left"/>
        <w:rPr>
          <w:sz w:val="24"/>
        </w:rPr>
      </w:pPr>
      <w:r>
        <w:rPr>
          <w:sz w:val="24"/>
        </w:rPr>
        <w:t>Krishnaswamy,</w:t>
      </w:r>
      <w:r>
        <w:rPr>
          <w:spacing w:val="3"/>
          <w:sz w:val="24"/>
        </w:rPr>
        <w:t> </w:t>
      </w:r>
      <w:r>
        <w:rPr>
          <w:sz w:val="24"/>
        </w:rPr>
        <w:t>K.</w:t>
      </w:r>
      <w:r>
        <w:rPr>
          <w:spacing w:val="5"/>
          <w:sz w:val="24"/>
        </w:rPr>
        <w:t> </w:t>
      </w:r>
      <w:r>
        <w:rPr>
          <w:sz w:val="24"/>
        </w:rPr>
        <w:t>(2008).</w:t>
      </w:r>
      <w:r>
        <w:rPr>
          <w:spacing w:val="3"/>
          <w:sz w:val="24"/>
        </w:rPr>
        <w:t> </w:t>
      </w:r>
      <w:r>
        <w:rPr>
          <w:sz w:val="24"/>
        </w:rPr>
        <w:t>Traditional</w:t>
      </w:r>
      <w:r>
        <w:rPr>
          <w:spacing w:val="6"/>
          <w:sz w:val="24"/>
        </w:rPr>
        <w:t> </w:t>
      </w:r>
      <w:r>
        <w:rPr>
          <w:sz w:val="24"/>
        </w:rPr>
        <w:t>Indian</w:t>
      </w:r>
      <w:r>
        <w:rPr>
          <w:spacing w:val="3"/>
          <w:sz w:val="24"/>
        </w:rPr>
        <w:t> </w:t>
      </w:r>
      <w:r>
        <w:rPr>
          <w:sz w:val="24"/>
        </w:rPr>
        <w:t>spices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health</w:t>
      </w:r>
      <w:r>
        <w:rPr>
          <w:spacing w:val="5"/>
          <w:sz w:val="24"/>
        </w:rPr>
        <w:t> </w:t>
      </w:r>
      <w:r>
        <w:rPr>
          <w:sz w:val="24"/>
        </w:rPr>
        <w:t>significance.</w:t>
      </w:r>
      <w:r>
        <w:rPr>
          <w:spacing w:val="10"/>
          <w:sz w:val="24"/>
        </w:rPr>
        <w:t> </w:t>
      </w:r>
      <w:r>
        <w:rPr>
          <w:i/>
          <w:sz w:val="24"/>
        </w:rPr>
        <w:t>Asia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Clinical Nutrition</w:t>
      </w:r>
      <w:r>
        <w:rPr>
          <w:sz w:val="24"/>
        </w:rPr>
        <w:t>, 17(1): 265-268.</w:t>
      </w:r>
    </w:p>
    <w:p>
      <w:pPr>
        <w:pStyle w:val="BodyText"/>
        <w:ind w:left="521"/>
      </w:pPr>
      <w:r>
        <w:rPr/>
        <w:t>Le</w:t>
      </w:r>
      <w:r>
        <w:rPr>
          <w:spacing w:val="31"/>
        </w:rPr>
        <w:t> </w:t>
      </w:r>
      <w:r>
        <w:rPr/>
        <w:t>Bar,</w:t>
      </w:r>
      <w:r>
        <w:rPr>
          <w:spacing w:val="88"/>
        </w:rPr>
        <w:t> </w:t>
      </w:r>
      <w:r>
        <w:rPr/>
        <w:t>D.,</w:t>
      </w:r>
      <w:r>
        <w:rPr>
          <w:spacing w:val="88"/>
        </w:rPr>
        <w:t> </w:t>
      </w:r>
      <w:r>
        <w:rPr/>
        <w:t>Gozariu,</w:t>
      </w:r>
      <w:r>
        <w:rPr>
          <w:spacing w:val="89"/>
        </w:rPr>
        <w:t> </w:t>
      </w:r>
      <w:r>
        <w:rPr/>
        <w:t>M.</w:t>
      </w:r>
      <w:r>
        <w:rPr>
          <w:spacing w:val="89"/>
        </w:rPr>
        <w:t> </w:t>
      </w:r>
      <w:r>
        <w:rPr/>
        <w:t>and</w:t>
      </w:r>
      <w:r>
        <w:rPr>
          <w:spacing w:val="89"/>
        </w:rPr>
        <w:t> </w:t>
      </w:r>
      <w:r>
        <w:rPr/>
        <w:t>Cadden,</w:t>
      </w:r>
      <w:r>
        <w:rPr>
          <w:spacing w:val="88"/>
        </w:rPr>
        <w:t> </w:t>
      </w:r>
      <w:r>
        <w:rPr/>
        <w:t>S.W.</w:t>
      </w:r>
      <w:r>
        <w:rPr>
          <w:spacing w:val="87"/>
        </w:rPr>
        <w:t> </w:t>
      </w:r>
      <w:r>
        <w:rPr/>
        <w:t>(2001).</w:t>
      </w:r>
      <w:r>
        <w:rPr>
          <w:spacing w:val="88"/>
        </w:rPr>
        <w:t> </w:t>
      </w:r>
      <w:r>
        <w:rPr/>
        <w:t>Animal</w:t>
      </w:r>
      <w:r>
        <w:rPr>
          <w:spacing w:val="89"/>
        </w:rPr>
        <w:t> </w:t>
      </w:r>
      <w:r>
        <w:rPr/>
        <w:t>models</w:t>
      </w:r>
      <w:r>
        <w:rPr>
          <w:spacing w:val="89"/>
        </w:rPr>
        <w:t> </w:t>
      </w:r>
      <w:r>
        <w:rPr/>
        <w:t>of</w:t>
      </w:r>
      <w:r>
        <w:rPr>
          <w:spacing w:val="89"/>
        </w:rPr>
        <w:t> </w:t>
      </w:r>
      <w:r>
        <w:rPr/>
        <w:t>nociception.</w:t>
      </w:r>
    </w:p>
    <w:p>
      <w:pPr>
        <w:pStyle w:val="BodyText"/>
        <w:spacing w:before="1"/>
      </w:pPr>
    </w:p>
    <w:p>
      <w:pPr>
        <w:spacing w:before="0"/>
        <w:ind w:left="1241" w:right="0" w:firstLine="0"/>
        <w:jc w:val="left"/>
        <w:rPr>
          <w:sz w:val="24"/>
        </w:rPr>
      </w:pPr>
      <w:r>
        <w:rPr>
          <w:i/>
          <w:sz w:val="24"/>
        </w:rPr>
        <w:t>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53: 597-652.</w:t>
      </w:r>
    </w:p>
    <w:p>
      <w:pPr>
        <w:pStyle w:val="BodyText"/>
      </w:pPr>
    </w:p>
    <w:p>
      <w:pPr>
        <w:spacing w:line="480" w:lineRule="auto" w:before="0"/>
        <w:ind w:left="1241" w:right="489" w:hanging="658"/>
        <w:jc w:val="both"/>
        <w:rPr>
          <w:sz w:val="24"/>
        </w:rPr>
      </w:pPr>
      <w:r>
        <w:rPr>
          <w:sz w:val="24"/>
        </w:rPr>
        <w:t>Lege-Oguntoye,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Abua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J.U.,</w:t>
      </w:r>
      <w:r>
        <w:rPr>
          <w:spacing w:val="1"/>
          <w:sz w:val="24"/>
        </w:rPr>
        <w:t> </w:t>
      </w:r>
      <w:r>
        <w:rPr>
          <w:sz w:val="24"/>
        </w:rPr>
        <w:t>Werblinska,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Ogala,</w:t>
      </w:r>
      <w:r>
        <w:rPr>
          <w:spacing w:val="1"/>
          <w:sz w:val="24"/>
        </w:rPr>
        <w:t> </w:t>
      </w:r>
      <w:r>
        <w:rPr>
          <w:sz w:val="24"/>
        </w:rPr>
        <w:t>W.N.,</w:t>
      </w:r>
      <w:r>
        <w:rPr>
          <w:spacing w:val="1"/>
          <w:sz w:val="24"/>
        </w:rPr>
        <w:t> </w:t>
      </w:r>
      <w:r>
        <w:rPr>
          <w:sz w:val="24"/>
        </w:rPr>
        <w:t>Slotboom,</w:t>
      </w:r>
      <w:r>
        <w:rPr>
          <w:spacing w:val="1"/>
          <w:sz w:val="24"/>
        </w:rPr>
        <w:t> </w:t>
      </w:r>
      <w:r>
        <w:rPr>
          <w:sz w:val="24"/>
        </w:rPr>
        <w:t>A.B.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Oluinola, P.F. (1989). Chloroquine resistance of </w:t>
      </w:r>
      <w:r>
        <w:rPr>
          <w:i/>
          <w:sz w:val="24"/>
        </w:rPr>
        <w:t>Plasmodium falciparum </w:t>
      </w:r>
      <w:r>
        <w:rPr>
          <w:sz w:val="24"/>
        </w:rPr>
        <w:t>in semi-</w:t>
      </w:r>
      <w:r>
        <w:rPr>
          <w:spacing w:val="1"/>
          <w:sz w:val="24"/>
        </w:rPr>
        <w:t> </w:t>
      </w:r>
      <w:r>
        <w:rPr>
          <w:sz w:val="24"/>
        </w:rPr>
        <w:t>immune children in Zaria, Northern Nigeria. </w:t>
      </w:r>
      <w:r>
        <w:rPr>
          <w:i/>
          <w:sz w:val="24"/>
        </w:rPr>
        <w:t>Transactions of the Royal Society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</w:t>
      </w:r>
      <w:r>
        <w:rPr>
          <w:sz w:val="24"/>
        </w:rPr>
        <w:t>, 83(5): 599-601.</w:t>
      </w:r>
    </w:p>
    <w:p>
      <w:pPr>
        <w:pStyle w:val="BodyText"/>
        <w:spacing w:line="480" w:lineRule="auto"/>
        <w:ind w:left="1241" w:right="492" w:hanging="720"/>
        <w:jc w:val="both"/>
      </w:pPr>
      <w:r>
        <w:rPr/>
        <w:t>Leite,J.R., Seabra Mde, L., Maluf, E., Assolant, K., Suchecki, D., Tufik, S.,</w:t>
      </w:r>
      <w:r>
        <w:rPr>
          <w:spacing w:val="1"/>
        </w:rPr>
        <w:t> </w:t>
      </w:r>
      <w:r>
        <w:rPr/>
        <w:t>Klepacz, S.,</w:t>
      </w:r>
      <w:r>
        <w:rPr>
          <w:spacing w:val="1"/>
        </w:rPr>
        <w:t> </w:t>
      </w:r>
      <w:r>
        <w:rPr/>
        <w:t>Calil,</w:t>
      </w:r>
      <w:r>
        <w:rPr>
          <w:spacing w:val="1"/>
        </w:rPr>
        <w:t> </w:t>
      </w:r>
      <w:r>
        <w:rPr/>
        <w:t>H.M.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Carlini,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lemongrass</w:t>
      </w:r>
      <w:r>
        <w:rPr>
          <w:spacing w:val="1"/>
        </w:rPr>
        <w:t> </w:t>
      </w:r>
      <w:r>
        <w:rPr/>
        <w:t>(</w:t>
      </w:r>
      <w:r>
        <w:rPr>
          <w:i/>
        </w:rPr>
        <w:t>Cymbopogon</w:t>
      </w:r>
      <w:r>
        <w:rPr>
          <w:i/>
          <w:spacing w:val="1"/>
        </w:rPr>
        <w:t> </w:t>
      </w:r>
      <w:r>
        <w:rPr>
          <w:i/>
        </w:rPr>
        <w:t>citratus </w:t>
      </w:r>
      <w:r>
        <w:rPr/>
        <w:t>Strapf) III. Assessment of the eventual toxic, hypnotic and anxiolytic effects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humans. </w:t>
      </w:r>
      <w:r>
        <w:rPr>
          <w:i/>
        </w:rPr>
        <w:t>Journal of Ethnopharmacology</w:t>
      </w:r>
      <w:r>
        <w:rPr/>
        <w:t>, 17(1):</w:t>
      </w:r>
      <w:r>
        <w:rPr>
          <w:spacing w:val="1"/>
        </w:rPr>
        <w:t> </w:t>
      </w:r>
      <w:r>
        <w:rPr/>
        <w:t>75-</w:t>
      </w:r>
      <w:r>
        <w:rPr>
          <w:spacing w:val="-1"/>
        </w:rPr>
        <w:t> </w:t>
      </w:r>
      <w:r>
        <w:rPr/>
        <w:t>83.</w:t>
      </w:r>
    </w:p>
    <w:p>
      <w:pPr>
        <w:spacing w:line="480" w:lineRule="auto" w:before="1"/>
        <w:ind w:left="1241" w:right="489" w:hanging="658"/>
        <w:jc w:val="both"/>
        <w:rPr>
          <w:sz w:val="24"/>
        </w:rPr>
      </w:pPr>
      <w:r>
        <w:rPr>
          <w:sz w:val="24"/>
        </w:rPr>
        <w:t>Lorke,D. (1993). Approach to acute toxicity testing .</w:t>
      </w:r>
      <w:r>
        <w:rPr>
          <w:spacing w:val="61"/>
          <w:sz w:val="24"/>
        </w:rPr>
        <w:t> </w:t>
      </w:r>
      <w:r>
        <w:rPr>
          <w:i/>
          <w:sz w:val="24"/>
        </w:rPr>
        <w:t>Archieves of   Toxicology</w:t>
      </w:r>
      <w:r>
        <w:rPr>
          <w:sz w:val="24"/>
        </w:rPr>
        <w:t>, 53: 275-</w:t>
      </w:r>
      <w:r>
        <w:rPr>
          <w:spacing w:val="1"/>
          <w:sz w:val="24"/>
        </w:rPr>
        <w:t> </w:t>
      </w:r>
      <w:r>
        <w:rPr>
          <w:sz w:val="24"/>
        </w:rPr>
        <w:t>287.</w:t>
      </w:r>
    </w:p>
    <w:p>
      <w:pPr>
        <w:spacing w:line="480" w:lineRule="auto" w:before="0"/>
        <w:ind w:left="1241" w:right="490" w:firstLine="45"/>
        <w:jc w:val="both"/>
        <w:rPr>
          <w:sz w:val="24"/>
        </w:rPr>
      </w:pPr>
      <w:r>
        <w:rPr>
          <w:sz w:val="24"/>
        </w:rPr>
        <w:t>M.C. and Kamuhabwa, A. (2009). Screening of traditionally Plants used for </w:t>
      </w:r>
      <w:r>
        <w:rPr>
          <w:i/>
          <w:sz w:val="24"/>
        </w:rPr>
        <w:t>In vivo</w:t>
      </w:r>
      <w:r>
        <w:rPr>
          <w:i/>
          <w:spacing w:val="1"/>
          <w:sz w:val="24"/>
        </w:rPr>
        <w:t> </w:t>
      </w:r>
      <w:r>
        <w:rPr>
          <w:sz w:val="24"/>
        </w:rPr>
        <w:t>antimalarial activity in mice. </w:t>
      </w:r>
      <w:r>
        <w:rPr>
          <w:i/>
          <w:sz w:val="24"/>
        </w:rPr>
        <w:t>African Journal of Traditional, Complementary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 6(2): 163-167.</w:t>
      </w:r>
    </w:p>
    <w:p>
      <w:pPr>
        <w:pStyle w:val="BodyText"/>
        <w:spacing w:line="480" w:lineRule="auto"/>
        <w:ind w:left="1241" w:right="493" w:hanging="660"/>
        <w:jc w:val="both"/>
      </w:pPr>
      <w:r>
        <w:rPr/>
        <w:t>Maartens, B. and Ellis, C. (1990). Malaria: Present views on Chemoprophylaxis. </w:t>
      </w:r>
      <w:r>
        <w:rPr>
          <w:i/>
        </w:rPr>
        <w:t>Africa</w:t>
      </w:r>
      <w:r>
        <w:rPr>
          <w:i/>
          <w:spacing w:val="1"/>
        </w:rPr>
        <w:t> </w:t>
      </w:r>
      <w:r>
        <w:rPr>
          <w:i/>
        </w:rPr>
        <w:t>Health</w:t>
      </w:r>
      <w:r>
        <w:rPr/>
        <w:t>,</w:t>
      </w:r>
      <w:r>
        <w:rPr>
          <w:spacing w:val="-1"/>
        </w:rPr>
        <w:t> </w:t>
      </w:r>
      <w:r>
        <w:rPr/>
        <w:t>12: 8-13.</w:t>
      </w:r>
    </w:p>
    <w:p>
      <w:pPr>
        <w:pStyle w:val="BodyText"/>
        <w:spacing w:line="480" w:lineRule="auto"/>
        <w:ind w:left="1241" w:right="492" w:hanging="720"/>
        <w:jc w:val="both"/>
      </w:pPr>
      <w:r>
        <w:rPr/>
        <w:t>Malec, D., Mandryk, M. and Fidecka, S. (2008). Interaction of memantine and keratine</w:t>
      </w:r>
      <w:r>
        <w:rPr>
          <w:spacing w:val="1"/>
        </w:rPr>
        <w:t> </w:t>
      </w:r>
      <w:r>
        <w:rPr/>
        <w:t>morphine and pentazocine-induced antinociception in mice. </w:t>
      </w:r>
      <w:r>
        <w:rPr>
          <w:i/>
        </w:rPr>
        <w:t>Pharmacology Review</w:t>
      </w:r>
      <w:r>
        <w:rPr/>
        <w:t>,</w:t>
      </w:r>
      <w:r>
        <w:rPr>
          <w:spacing w:val="1"/>
        </w:rPr>
        <w:t> </w:t>
      </w:r>
      <w:r>
        <w:rPr/>
        <w:t>60: 149-155.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spacing w:line="480" w:lineRule="auto" w:before="80"/>
        <w:ind w:left="1241" w:right="489" w:hanging="720"/>
        <w:jc w:val="both"/>
        <w:rPr>
          <w:sz w:val="24"/>
        </w:rPr>
      </w:pPr>
      <w:r>
        <w:rPr>
          <w:sz w:val="24"/>
        </w:rPr>
        <w:t>Malmquist,</w:t>
      </w:r>
      <w:r>
        <w:rPr>
          <w:spacing w:val="1"/>
          <w:sz w:val="24"/>
        </w:rPr>
        <w:t> </w:t>
      </w:r>
      <w:r>
        <w:rPr>
          <w:sz w:val="24"/>
        </w:rPr>
        <w:t>N.A.,</w:t>
      </w:r>
      <w:r>
        <w:rPr>
          <w:spacing w:val="1"/>
          <w:sz w:val="24"/>
        </w:rPr>
        <w:t> </w:t>
      </w:r>
      <w:r>
        <w:rPr>
          <w:sz w:val="24"/>
        </w:rPr>
        <w:t>Moss,</w:t>
      </w:r>
      <w:r>
        <w:rPr>
          <w:spacing w:val="1"/>
          <w:sz w:val="24"/>
        </w:rPr>
        <w:t> </w:t>
      </w:r>
      <w:r>
        <w:rPr>
          <w:sz w:val="24"/>
        </w:rPr>
        <w:t>T.A.,</w:t>
      </w:r>
      <w:r>
        <w:rPr>
          <w:spacing w:val="1"/>
          <w:sz w:val="24"/>
        </w:rPr>
        <w:t> </w:t>
      </w:r>
      <w:r>
        <w:rPr>
          <w:sz w:val="24"/>
        </w:rPr>
        <w:t>Mecheri,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Sherf,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Fuchter,</w:t>
      </w:r>
      <w:r>
        <w:rPr>
          <w:spacing w:val="1"/>
          <w:sz w:val="24"/>
        </w:rPr>
        <w:t> </w:t>
      </w:r>
      <w:r>
        <w:rPr>
          <w:sz w:val="24"/>
        </w:rPr>
        <w:t>M.J.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Small-</w:t>
      </w:r>
      <w:r>
        <w:rPr>
          <w:spacing w:val="-58"/>
          <w:sz w:val="24"/>
        </w:rPr>
        <w:t> </w:t>
      </w:r>
      <w:r>
        <w:rPr>
          <w:sz w:val="24"/>
        </w:rPr>
        <w:t>molecule</w:t>
      </w:r>
      <w:r>
        <w:rPr>
          <w:spacing w:val="1"/>
          <w:sz w:val="24"/>
        </w:rPr>
        <w:t> </w:t>
      </w:r>
      <w:r>
        <w:rPr>
          <w:sz w:val="24"/>
        </w:rPr>
        <w:t>histone</w:t>
      </w:r>
      <w:r>
        <w:rPr>
          <w:spacing w:val="1"/>
          <w:sz w:val="24"/>
        </w:rPr>
        <w:t> </w:t>
      </w:r>
      <w:r>
        <w:rPr>
          <w:sz w:val="24"/>
        </w:rPr>
        <w:t>methyltransferase</w:t>
      </w:r>
      <w:r>
        <w:rPr>
          <w:spacing w:val="1"/>
          <w:sz w:val="24"/>
        </w:rPr>
        <w:t> </w:t>
      </w:r>
      <w:r>
        <w:rPr>
          <w:sz w:val="24"/>
        </w:rPr>
        <w:t>inhibitors</w:t>
      </w:r>
      <w:r>
        <w:rPr>
          <w:spacing w:val="1"/>
          <w:sz w:val="24"/>
        </w:rPr>
        <w:t> </w:t>
      </w:r>
      <w:r>
        <w:rPr>
          <w:sz w:val="24"/>
        </w:rPr>
        <w:t>display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antimalarial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against all blood stage forms in </w:t>
      </w:r>
      <w:r>
        <w:rPr>
          <w:i/>
          <w:sz w:val="24"/>
        </w:rPr>
        <w:t>Plasmodium falciparum. Proceedings of the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Sciences</w:t>
      </w:r>
      <w:r>
        <w:rPr>
          <w:sz w:val="24"/>
        </w:rPr>
        <w:t>, 109(41): 16708-16713.  </w:t>
      </w:r>
      <w:hyperlink r:id="rId33">
        <w:r>
          <w:rPr>
            <w:color w:val="0000FF"/>
            <w:sz w:val="24"/>
            <w:u w:val="single" w:color="0000FF"/>
          </w:rPr>
          <w:t>www.pnas.org</w:t>
        </w:r>
        <w:r>
          <w:rPr>
            <w:color w:val="0000FF"/>
            <w:spacing w:val="-5"/>
            <w:sz w:val="24"/>
          </w:rPr>
          <w:t> </w:t>
        </w:r>
      </w:hyperlink>
      <w:r>
        <w:rPr>
          <w:sz w:val="24"/>
        </w:rPr>
        <w:t>… 3/8/2013.</w:t>
      </w:r>
    </w:p>
    <w:p>
      <w:pPr>
        <w:pStyle w:val="BodyText"/>
        <w:ind w:left="521"/>
        <w:jc w:val="both"/>
      </w:pPr>
      <w:r>
        <w:rPr/>
        <w:t>Mayer,</w:t>
      </w:r>
      <w:r>
        <w:rPr>
          <w:spacing w:val="27"/>
        </w:rPr>
        <w:t> </w:t>
      </w:r>
      <w:r>
        <w:rPr/>
        <w:t>D.</w:t>
      </w:r>
      <w:r>
        <w:rPr>
          <w:spacing w:val="86"/>
        </w:rPr>
        <w:t> </w:t>
      </w:r>
      <w:r>
        <w:rPr/>
        <w:t>C.,</w:t>
      </w:r>
      <w:r>
        <w:rPr>
          <w:spacing w:val="87"/>
        </w:rPr>
        <w:t> </w:t>
      </w:r>
      <w:r>
        <w:rPr/>
        <w:t>G.,</w:t>
      </w:r>
      <w:r>
        <w:rPr>
          <w:spacing w:val="87"/>
        </w:rPr>
        <w:t> </w:t>
      </w:r>
      <w:r>
        <w:rPr/>
        <w:t>Bruce,</w:t>
      </w:r>
      <w:r>
        <w:rPr>
          <w:spacing w:val="86"/>
        </w:rPr>
        <w:t> </w:t>
      </w:r>
      <w:r>
        <w:rPr/>
        <w:t>M.,</w:t>
      </w:r>
      <w:r>
        <w:rPr>
          <w:spacing w:val="87"/>
        </w:rPr>
        <w:t> </w:t>
      </w:r>
      <w:r>
        <w:rPr/>
        <w:t>Kochurova,</w:t>
      </w:r>
      <w:r>
        <w:rPr>
          <w:spacing w:val="87"/>
        </w:rPr>
        <w:t> </w:t>
      </w:r>
      <w:r>
        <w:rPr/>
        <w:t>O.,</w:t>
      </w:r>
      <w:r>
        <w:rPr>
          <w:spacing w:val="87"/>
        </w:rPr>
        <w:t> </w:t>
      </w:r>
      <w:r>
        <w:rPr/>
        <w:t>Stewart,</w:t>
      </w:r>
      <w:r>
        <w:rPr>
          <w:spacing w:val="83"/>
        </w:rPr>
        <w:t> </w:t>
      </w:r>
      <w:r>
        <w:rPr/>
        <w:t>J</w:t>
      </w:r>
      <w:r>
        <w:rPr>
          <w:spacing w:val="89"/>
        </w:rPr>
        <w:t> </w:t>
      </w:r>
      <w:r>
        <w:rPr/>
        <w:t>.K.</w:t>
      </w:r>
      <w:r>
        <w:rPr>
          <w:spacing w:val="87"/>
        </w:rPr>
        <w:t> </w:t>
      </w:r>
      <w:r>
        <w:rPr/>
        <w:t>and</w:t>
      </w:r>
      <w:r>
        <w:rPr>
          <w:spacing w:val="85"/>
        </w:rPr>
        <w:t> </w:t>
      </w:r>
      <w:r>
        <w:rPr/>
        <w:t>Zhuo,</w:t>
      </w:r>
      <w:r>
        <w:rPr>
          <w:spacing w:val="86"/>
        </w:rPr>
        <w:t> </w:t>
      </w:r>
      <w:r>
        <w:rPr/>
        <w:t>Q.</w:t>
      </w:r>
      <w:r>
        <w:rPr>
          <w:spacing w:val="87"/>
        </w:rPr>
        <w:t> </w:t>
      </w:r>
      <w:r>
        <w:rPr/>
        <w:t>(2009).</w:t>
      </w:r>
    </w:p>
    <w:p>
      <w:pPr>
        <w:pStyle w:val="BodyText"/>
      </w:pPr>
    </w:p>
    <w:p>
      <w:pPr>
        <w:spacing w:before="0"/>
        <w:ind w:left="1241" w:right="0" w:firstLine="0"/>
        <w:jc w:val="left"/>
        <w:rPr>
          <w:sz w:val="24"/>
        </w:rPr>
      </w:pPr>
      <w:r>
        <w:rPr>
          <w:sz w:val="24"/>
        </w:rPr>
        <w:t>Antimalarial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i/>
          <w:sz w:val="24"/>
        </w:rPr>
        <w:t>cis</w:t>
      </w:r>
      <w:r>
        <w:rPr>
          <w:sz w:val="24"/>
        </w:rPr>
        <w:t>-terpenone</w:t>
      </w:r>
      <w:r>
        <w:rPr>
          <w:i/>
          <w:sz w:val="24"/>
        </w:rPr>
        <w:t>. Malaria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8(139):1-4.</w:t>
      </w:r>
    </w:p>
    <w:p>
      <w:pPr>
        <w:pStyle w:val="BodyText"/>
      </w:pPr>
    </w:p>
    <w:p>
      <w:pPr>
        <w:pStyle w:val="BodyText"/>
        <w:ind w:left="521"/>
        <w:jc w:val="both"/>
      </w:pPr>
      <w:r>
        <w:rPr/>
        <w:t>Mbiantcha,</w:t>
      </w:r>
      <w:r>
        <w:rPr>
          <w:spacing w:val="33"/>
        </w:rPr>
        <w:t> </w:t>
      </w:r>
      <w:r>
        <w:rPr/>
        <w:t>M.,</w:t>
      </w:r>
      <w:r>
        <w:rPr>
          <w:spacing w:val="35"/>
        </w:rPr>
        <w:t> </w:t>
      </w:r>
      <w:r>
        <w:rPr/>
        <w:t>Kamanyi,</w:t>
      </w:r>
      <w:r>
        <w:rPr>
          <w:spacing w:val="34"/>
        </w:rPr>
        <w:t> </w:t>
      </w:r>
      <w:r>
        <w:rPr/>
        <w:t>A.,</w:t>
      </w:r>
      <w:r>
        <w:rPr>
          <w:spacing w:val="34"/>
        </w:rPr>
        <w:t> </w:t>
      </w:r>
      <w:r>
        <w:rPr/>
        <w:t>Teponno,R.B.,</w:t>
      </w:r>
      <w:r>
        <w:rPr>
          <w:spacing w:val="33"/>
        </w:rPr>
        <w:t> </w:t>
      </w:r>
      <w:r>
        <w:rPr/>
        <w:t>Tapondjou,A.I.,</w:t>
      </w:r>
      <w:r>
        <w:rPr>
          <w:spacing w:val="34"/>
        </w:rPr>
        <w:t> </w:t>
      </w:r>
      <w:r>
        <w:rPr/>
        <w:t>Watcho,</w:t>
      </w:r>
      <w:r>
        <w:rPr>
          <w:spacing w:val="33"/>
        </w:rPr>
        <w:t> </w:t>
      </w:r>
      <w:r>
        <w:rPr/>
        <w:t>P.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Nguelefack,</w:t>
      </w:r>
    </w:p>
    <w:p>
      <w:pPr>
        <w:pStyle w:val="BodyText"/>
        <w:spacing w:before="1"/>
      </w:pPr>
    </w:p>
    <w:p>
      <w:pPr>
        <w:spacing w:line="480" w:lineRule="auto" w:before="0"/>
        <w:ind w:left="1241" w:right="491" w:firstLine="0"/>
        <w:jc w:val="both"/>
        <w:rPr>
          <w:sz w:val="24"/>
        </w:rPr>
      </w:pPr>
      <w:r>
        <w:rPr>
          <w:sz w:val="24"/>
        </w:rPr>
        <w:t>T.B. (2011). Analgesic and anti- inflammatory properties of extracts from the bulbils</w:t>
      </w:r>
      <w:r>
        <w:rPr>
          <w:spacing w:val="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Dioscorea bulbifera </w:t>
      </w:r>
      <w:r>
        <w:rPr>
          <w:sz w:val="24"/>
        </w:rPr>
        <w:t>L. var </w:t>
      </w:r>
      <w:r>
        <w:rPr>
          <w:i/>
          <w:sz w:val="24"/>
        </w:rPr>
        <w:t>sativa</w:t>
      </w:r>
      <w:r>
        <w:rPr>
          <w:i/>
          <w:spacing w:val="1"/>
          <w:sz w:val="24"/>
        </w:rPr>
        <w:t> </w:t>
      </w:r>
      <w:r>
        <w:rPr>
          <w:sz w:val="24"/>
        </w:rPr>
        <w:t>(Dioscoreaceae) in mice and rats. </w:t>
      </w:r>
      <w:r>
        <w:rPr>
          <w:i/>
          <w:sz w:val="24"/>
        </w:rPr>
        <w:t>Evidence-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 Complementary and Alternative Medicine, </w:t>
      </w:r>
      <w:r>
        <w:rPr>
          <w:sz w:val="24"/>
        </w:rPr>
        <w:t>Volume 2011, Article ID 912935, 9</w:t>
      </w:r>
      <w:r>
        <w:rPr>
          <w:spacing w:val="-57"/>
          <w:sz w:val="24"/>
        </w:rPr>
        <w:t> </w:t>
      </w:r>
      <w:r>
        <w:rPr>
          <w:sz w:val="24"/>
        </w:rPr>
        <w:t>pages.</w:t>
      </w:r>
    </w:p>
    <w:p>
      <w:pPr>
        <w:spacing w:line="480" w:lineRule="auto" w:before="0"/>
        <w:ind w:left="1241" w:right="490" w:hanging="720"/>
        <w:jc w:val="both"/>
        <w:rPr>
          <w:sz w:val="24"/>
        </w:rPr>
      </w:pPr>
      <w:r>
        <w:rPr>
          <w:sz w:val="24"/>
        </w:rPr>
        <w:t>Melariri,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Campbell,</w:t>
      </w:r>
      <w:r>
        <w:rPr>
          <w:spacing w:val="1"/>
          <w:sz w:val="24"/>
        </w:rPr>
        <w:t> </w:t>
      </w:r>
      <w:r>
        <w:rPr>
          <w:sz w:val="24"/>
        </w:rPr>
        <w:t>W.,</w:t>
      </w:r>
      <w:r>
        <w:rPr>
          <w:spacing w:val="1"/>
          <w:sz w:val="24"/>
        </w:rPr>
        <w:t> </w:t>
      </w:r>
      <w:r>
        <w:rPr>
          <w:sz w:val="24"/>
        </w:rPr>
        <w:t>Etusim,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Smith,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1"/>
          <w:sz w:val="24"/>
        </w:rPr>
        <w:t> </w:t>
      </w:r>
      <w:r>
        <w:rPr>
          <w:sz w:val="24"/>
        </w:rPr>
        <w:t>antiplasmodial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 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citratus</w:t>
      </w:r>
      <w:r>
        <w:rPr>
          <w:i/>
          <w:spacing w:val="1"/>
          <w:sz w:val="24"/>
        </w:rPr>
        <w:t> </w:t>
      </w:r>
      <w:r>
        <w:rPr>
          <w:sz w:val="24"/>
        </w:rPr>
        <w:t>staph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Vernonia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amygdalina</w:t>
      </w:r>
      <w:r>
        <w:rPr>
          <w:i/>
          <w:spacing w:val="-1"/>
          <w:sz w:val="24"/>
        </w:rPr>
        <w:t> </w:t>
      </w:r>
      <w:r>
        <w:rPr>
          <w:sz w:val="24"/>
        </w:rPr>
        <w:t>Delile leaves. </w:t>
      </w:r>
      <w:r>
        <w:rPr>
          <w:i/>
          <w:sz w:val="24"/>
        </w:rPr>
        <w:t>Journal of Natural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Products</w:t>
      </w:r>
      <w:r>
        <w:rPr>
          <w:sz w:val="24"/>
        </w:rPr>
        <w:t>, 4: 164-172.</w:t>
      </w:r>
    </w:p>
    <w:p>
      <w:pPr>
        <w:pStyle w:val="BodyText"/>
        <w:spacing w:before="1"/>
        <w:ind w:left="521"/>
        <w:jc w:val="both"/>
      </w:pPr>
      <w:r>
        <w:rPr/>
        <w:t>Meshnick,</w:t>
      </w:r>
      <w:r>
        <w:rPr>
          <w:spacing w:val="45"/>
        </w:rPr>
        <w:t> </w:t>
      </w:r>
      <w:r>
        <w:rPr/>
        <w:t>S.R.</w:t>
      </w:r>
      <w:r>
        <w:rPr>
          <w:spacing w:val="104"/>
        </w:rPr>
        <w:t> </w:t>
      </w:r>
      <w:r>
        <w:rPr/>
        <w:t>(2002).</w:t>
      </w:r>
      <w:r>
        <w:rPr>
          <w:spacing w:val="105"/>
        </w:rPr>
        <w:t> </w:t>
      </w:r>
      <w:r>
        <w:rPr/>
        <w:t>Artemisinin:</w:t>
      </w:r>
      <w:r>
        <w:rPr>
          <w:spacing w:val="105"/>
        </w:rPr>
        <w:t> </w:t>
      </w:r>
      <w:r>
        <w:rPr/>
        <w:t>Mechanisms</w:t>
      </w:r>
      <w:r>
        <w:rPr>
          <w:spacing w:val="105"/>
        </w:rPr>
        <w:t> </w:t>
      </w:r>
      <w:r>
        <w:rPr/>
        <w:t>of</w:t>
      </w:r>
      <w:r>
        <w:rPr>
          <w:spacing w:val="103"/>
        </w:rPr>
        <w:t> </w:t>
      </w:r>
      <w:r>
        <w:rPr/>
        <w:t>action,</w:t>
      </w:r>
      <w:r>
        <w:rPr>
          <w:spacing w:val="104"/>
        </w:rPr>
        <w:t> </w:t>
      </w:r>
      <w:r>
        <w:rPr/>
        <w:t>resistance</w:t>
      </w:r>
      <w:r>
        <w:rPr>
          <w:spacing w:val="103"/>
        </w:rPr>
        <w:t> </w:t>
      </w:r>
      <w:r>
        <w:rPr/>
        <w:t>and</w:t>
      </w:r>
      <w:r>
        <w:rPr>
          <w:spacing w:val="104"/>
        </w:rPr>
        <w:t> </w:t>
      </w:r>
      <w:r>
        <w:rPr/>
        <w:t>toxicity.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41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Parasitology</w:t>
      </w:r>
      <w:r>
        <w:rPr>
          <w:sz w:val="24"/>
        </w:rPr>
        <w:t>, 32:</w:t>
      </w:r>
      <w:r>
        <w:rPr>
          <w:spacing w:val="-1"/>
          <w:sz w:val="24"/>
        </w:rPr>
        <w:t> </w:t>
      </w:r>
      <w:r>
        <w:rPr>
          <w:sz w:val="24"/>
        </w:rPr>
        <w:t>1655-1660.</w:t>
      </w:r>
    </w:p>
    <w:p>
      <w:pPr>
        <w:pStyle w:val="BodyText"/>
      </w:pPr>
    </w:p>
    <w:p>
      <w:pPr>
        <w:spacing w:line="480" w:lineRule="auto" w:before="0"/>
        <w:ind w:left="1241" w:right="491" w:hanging="720"/>
        <w:jc w:val="both"/>
        <w:rPr>
          <w:sz w:val="24"/>
        </w:rPr>
      </w:pPr>
      <w:r>
        <w:rPr>
          <w:sz w:val="24"/>
        </w:rPr>
        <w:t>Mia, S., Begum, R.A., Er, A. C., Raja, R.D.Z., Abidin, Z. and Pereira, J.J. (2012). Burden of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advent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1"/>
          <w:sz w:val="24"/>
        </w:rPr>
        <w:t> </w:t>
      </w:r>
      <w:r>
        <w:rPr>
          <w:sz w:val="24"/>
        </w:rPr>
        <w:t>change.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5: 1-15.</w:t>
      </w:r>
    </w:p>
    <w:p>
      <w:pPr>
        <w:pStyle w:val="BodyText"/>
        <w:spacing w:line="480" w:lineRule="auto"/>
        <w:ind w:left="1241" w:right="501" w:hanging="720"/>
        <w:jc w:val="both"/>
      </w:pPr>
      <w:r>
        <w:rPr/>
        <w:t>Molta, N.B. (1993). Diagnosis of malaria at various levels of Health care delivery System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Rationale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drugs,</w:t>
      </w:r>
      <w:r>
        <w:rPr>
          <w:spacing w:val="2"/>
        </w:rPr>
        <w:t> </w:t>
      </w:r>
      <w:r>
        <w:rPr/>
        <w:t>Lagos, Nigeria: 17pp.</w:t>
      </w:r>
    </w:p>
    <w:p>
      <w:pPr>
        <w:spacing w:line="480" w:lineRule="auto" w:before="0"/>
        <w:ind w:left="1241" w:right="492" w:hanging="720"/>
        <w:jc w:val="both"/>
        <w:rPr>
          <w:sz w:val="24"/>
        </w:rPr>
      </w:pPr>
      <w:r>
        <w:rPr>
          <w:sz w:val="24"/>
        </w:rPr>
        <w:t>Molta, N.B., Sha’a, K.K., Watila, I.M. and Oguche, S.O (2005). Malaria and Malaria therapy</w:t>
      </w:r>
      <w:r>
        <w:rPr>
          <w:spacing w:val="-57"/>
          <w:sz w:val="24"/>
        </w:rPr>
        <w:t> </w:t>
      </w:r>
      <w:r>
        <w:rPr>
          <w:sz w:val="24"/>
        </w:rPr>
        <w:t>in sickle cell disease patients in North Eastern Nigeria. </w:t>
      </w:r>
      <w:r>
        <w:rPr>
          <w:i/>
          <w:sz w:val="24"/>
        </w:rPr>
        <w:t>Journal of Malaria in Africa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Tropics</w:t>
      </w:r>
      <w:r>
        <w:rPr>
          <w:sz w:val="24"/>
        </w:rPr>
        <w:t>, 3: 28-34.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41" w:right="491" w:hanging="720"/>
        <w:jc w:val="both"/>
      </w:pPr>
      <w:r>
        <w:rPr/>
        <w:t>Molta, N.B., Watila, I.M., Gadzama, N.M., Muhammad, K.K., Ameh, J.O.</w:t>
      </w:r>
      <w:r>
        <w:rPr>
          <w:spacing w:val="1"/>
        </w:rPr>
        <w:t> </w:t>
      </w:r>
      <w:r>
        <w:rPr/>
        <w:t>and Daniel H.I.</w:t>
      </w:r>
      <w:r>
        <w:rPr>
          <w:spacing w:val="1"/>
        </w:rPr>
        <w:t> </w:t>
      </w:r>
      <w:r>
        <w:rPr/>
        <w:t>(1992). Chloroquine therapy of</w:t>
      </w:r>
      <w:r>
        <w:rPr>
          <w:spacing w:val="1"/>
        </w:rPr>
        <w:t> </w:t>
      </w:r>
      <w:r>
        <w:rPr>
          <w:i/>
        </w:rPr>
        <w:t>Plasmodium falciparum </w:t>
      </w:r>
      <w:r>
        <w:rPr/>
        <w:t>infection in Damboa, Borno,</w:t>
      </w:r>
      <w:r>
        <w:rPr>
          <w:spacing w:val="-57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Annals of Borno</w:t>
      </w:r>
      <w:r>
        <w:rPr/>
        <w:t>, 8</w:t>
      </w:r>
      <w:r>
        <w:rPr>
          <w:b/>
        </w:rPr>
        <w:t>/</w:t>
      </w:r>
      <w:r>
        <w:rPr/>
        <w:t>9: 220-225.</w:t>
      </w:r>
    </w:p>
    <w:p>
      <w:pPr>
        <w:pStyle w:val="BodyText"/>
        <w:spacing w:line="480" w:lineRule="auto"/>
        <w:ind w:left="1241" w:right="493" w:hanging="720"/>
        <w:jc w:val="both"/>
      </w:pPr>
      <w:r>
        <w:rPr/>
        <w:t>Mueller, M., Hobiger, S. and Jungbauer, A. (2010). Anti-inflammatory activity of extracts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fruits, herbs</w:t>
      </w:r>
      <w:r>
        <w:rPr>
          <w:spacing w:val="2"/>
        </w:rPr>
        <w:t> </w:t>
      </w:r>
      <w:r>
        <w:rPr/>
        <w:t>and spices.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/>
        <w:t>, 122: 987-997.</w:t>
      </w:r>
    </w:p>
    <w:p>
      <w:pPr>
        <w:spacing w:line="480" w:lineRule="auto" w:before="0"/>
        <w:ind w:left="1241" w:right="492" w:hanging="720"/>
        <w:jc w:val="both"/>
        <w:rPr>
          <w:sz w:val="24"/>
        </w:rPr>
      </w:pPr>
      <w:r>
        <w:rPr>
          <w:sz w:val="24"/>
        </w:rPr>
        <w:t>Musa, Y.M., Haruna, A.K., Ilyas, M.,Yaro, A.H., Ahmadu, A.A. and Usman H. (2008).</w:t>
      </w:r>
      <w:r>
        <w:rPr>
          <w:spacing w:val="1"/>
          <w:sz w:val="24"/>
        </w:rPr>
        <w:t> </w:t>
      </w:r>
      <w:r>
        <w:rPr>
          <w:sz w:val="24"/>
        </w:rPr>
        <w:t>Phytochemical, analgesic and anti- inflammatory effects of the ethylacetate extract 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Pseudocedrellakotschyii.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Alternative Medicine</w:t>
      </w:r>
      <w:r>
        <w:rPr>
          <w:sz w:val="24"/>
        </w:rPr>
        <w:t>, 5(1): 92-96.</w:t>
      </w:r>
    </w:p>
    <w:p>
      <w:pPr>
        <w:pStyle w:val="BodyText"/>
        <w:spacing w:line="480" w:lineRule="auto" w:before="1"/>
        <w:ind w:left="1241" w:right="494" w:hanging="720"/>
        <w:jc w:val="both"/>
      </w:pPr>
      <w:r>
        <w:rPr/>
        <w:t>Mustafa, M.H. and Babiker, M.A. (2007). Economic cost of malaria on households during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Khartoum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Sudan.</w:t>
      </w:r>
      <w:r>
        <w:rPr>
          <w:spacing w:val="1"/>
        </w:rPr>
        <w:t> </w:t>
      </w:r>
      <w:r>
        <w:rPr>
          <w:i/>
        </w:rPr>
        <w:t>Eastern</w:t>
      </w:r>
      <w:r>
        <w:rPr>
          <w:i/>
          <w:spacing w:val="1"/>
        </w:rPr>
        <w:t> </w:t>
      </w:r>
      <w:r>
        <w:rPr>
          <w:i/>
        </w:rPr>
        <w:t>Mediterranean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13(6): 1299-1307.</w:t>
      </w:r>
    </w:p>
    <w:p>
      <w:pPr>
        <w:spacing w:line="480" w:lineRule="auto" w:before="0"/>
        <w:ind w:left="1241" w:right="493" w:hanging="720"/>
        <w:jc w:val="both"/>
        <w:rPr>
          <w:sz w:val="24"/>
        </w:rPr>
      </w:pPr>
      <w:r>
        <w:rPr>
          <w:sz w:val="24"/>
        </w:rPr>
        <w:t>Mustofa, J., Sholikhah, E.N. and Wahyuono, S. (2007). </w:t>
      </w:r>
      <w:r>
        <w:rPr>
          <w:i/>
          <w:sz w:val="24"/>
        </w:rPr>
        <w:t>In vitro </w:t>
      </w:r>
      <w:r>
        <w:rPr>
          <w:sz w:val="24"/>
        </w:rPr>
        <w:t>and in </w:t>
      </w:r>
      <w:r>
        <w:rPr>
          <w:i/>
          <w:sz w:val="24"/>
        </w:rPr>
        <w:t>vivo </w:t>
      </w:r>
      <w:r>
        <w:rPr>
          <w:sz w:val="24"/>
        </w:rPr>
        <w:t>antiplasmodial</w:t>
      </w:r>
      <w:r>
        <w:rPr>
          <w:spacing w:val="1"/>
          <w:sz w:val="24"/>
        </w:rPr>
        <w:t> </w:t>
      </w:r>
      <w:r>
        <w:rPr>
          <w:sz w:val="24"/>
        </w:rPr>
        <w:t>activity and cytotoxicity of extracts of</w:t>
      </w:r>
      <w:r>
        <w:rPr>
          <w:spacing w:val="1"/>
          <w:sz w:val="24"/>
        </w:rPr>
        <w:t> </w:t>
      </w:r>
      <w:r>
        <w:rPr>
          <w:i/>
          <w:sz w:val="24"/>
        </w:rPr>
        <w:t>Phyllanthus niruri</w:t>
      </w:r>
      <w:r>
        <w:rPr>
          <w:i/>
          <w:spacing w:val="60"/>
          <w:sz w:val="24"/>
        </w:rPr>
        <w:t> </w:t>
      </w:r>
      <w:r>
        <w:rPr>
          <w:sz w:val="24"/>
        </w:rPr>
        <w:t>L. herbs traditionally used</w:t>
      </w:r>
      <w:r>
        <w:rPr>
          <w:spacing w:val="1"/>
          <w:sz w:val="24"/>
        </w:rPr>
        <w:t> </w:t>
      </w:r>
      <w:r>
        <w:rPr>
          <w:sz w:val="24"/>
        </w:rPr>
        <w:t>to treat malaria in Indonesia. </w:t>
      </w:r>
      <w:r>
        <w:rPr>
          <w:i/>
          <w:sz w:val="24"/>
        </w:rPr>
        <w:t>Southeast Asian. Journal of Tropical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 38(4</w:t>
      </w:r>
      <w:r>
        <w:rPr>
          <w:b/>
          <w:sz w:val="24"/>
        </w:rPr>
        <w:t>)</w:t>
      </w:r>
      <w:r>
        <w:rPr>
          <w:sz w:val="24"/>
        </w:rPr>
        <w:t>: 609-615.</w:t>
      </w:r>
    </w:p>
    <w:p>
      <w:pPr>
        <w:pStyle w:val="BodyText"/>
        <w:spacing w:line="480" w:lineRule="auto" w:before="1"/>
        <w:ind w:left="1241" w:right="491" w:hanging="720"/>
        <w:jc w:val="both"/>
      </w:pPr>
      <w:r>
        <w:rPr/>
        <w:t>Muthaura,</w:t>
      </w:r>
      <w:r>
        <w:rPr>
          <w:spacing w:val="17"/>
        </w:rPr>
        <w:t> </w:t>
      </w:r>
      <w:r>
        <w:rPr/>
        <w:t>C.N.,</w:t>
      </w:r>
      <w:r>
        <w:rPr>
          <w:spacing w:val="19"/>
        </w:rPr>
        <w:t> </w:t>
      </w:r>
      <w:r>
        <w:rPr/>
        <w:t>Keriko,</w:t>
      </w:r>
      <w:r>
        <w:rPr>
          <w:spacing w:val="19"/>
        </w:rPr>
        <w:t> </w:t>
      </w:r>
      <w:r>
        <w:rPr/>
        <w:t>J.M.,</w:t>
      </w:r>
      <w:r>
        <w:rPr>
          <w:spacing w:val="19"/>
        </w:rPr>
        <w:t> </w:t>
      </w:r>
      <w:r>
        <w:rPr/>
        <w:t>Derese,</w:t>
      </w:r>
      <w:r>
        <w:rPr>
          <w:spacing w:val="20"/>
        </w:rPr>
        <w:t> </w:t>
      </w:r>
      <w:r>
        <w:rPr/>
        <w:t>A.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Rukunga,</w:t>
      </w:r>
      <w:r>
        <w:rPr>
          <w:spacing w:val="20"/>
        </w:rPr>
        <w:t> </w:t>
      </w:r>
      <w:r>
        <w:rPr/>
        <w:t>G.M.</w:t>
      </w:r>
      <w:r>
        <w:rPr>
          <w:spacing w:val="21"/>
        </w:rPr>
        <w:t> </w:t>
      </w:r>
      <w:r>
        <w:rPr/>
        <w:t>(2007)</w:t>
      </w:r>
      <w:r>
        <w:rPr>
          <w:b/>
        </w:rPr>
        <w:t>.</w:t>
      </w:r>
      <w:r>
        <w:rPr>
          <w:b/>
          <w:spacing w:val="18"/>
        </w:rPr>
        <w:t> </w:t>
      </w:r>
      <w:r>
        <w:rPr/>
        <w:t>Antimalarial</w:t>
      </w:r>
      <w:r>
        <w:rPr>
          <w:spacing w:val="18"/>
        </w:rPr>
        <w:t> </w:t>
      </w:r>
      <w:r>
        <w:rPr/>
        <w:t>activity</w:t>
      </w:r>
      <w:r>
        <w:rPr>
          <w:spacing w:val="-57"/>
        </w:rPr>
        <w:t> </w:t>
      </w:r>
      <w:r>
        <w:rPr/>
        <w:t>of some plants traditionally used in Meru District of Kenya.</w:t>
      </w:r>
      <w:r>
        <w:rPr>
          <w:spacing w:val="1"/>
        </w:rPr>
        <w:t> </w:t>
      </w:r>
      <w:r>
        <w:rPr>
          <w:i/>
        </w:rPr>
        <w:t>Phytotherapy Research</w:t>
      </w:r>
      <w:r>
        <w:rPr/>
        <w:t>,</w:t>
      </w:r>
      <w:r>
        <w:rPr>
          <w:spacing w:val="1"/>
        </w:rPr>
        <w:t> </w:t>
      </w:r>
      <w:r>
        <w:rPr/>
        <w:t>21:</w:t>
      </w:r>
      <w:r>
        <w:rPr>
          <w:spacing w:val="-1"/>
        </w:rPr>
        <w:t> </w:t>
      </w:r>
      <w:r>
        <w:rPr/>
        <w:t>860-867.</w:t>
      </w:r>
    </w:p>
    <w:p>
      <w:pPr>
        <w:pStyle w:val="BodyText"/>
        <w:spacing w:line="274" w:lineRule="exact"/>
        <w:ind w:left="521"/>
      </w:pPr>
      <w:r>
        <w:rPr/>
        <w:t>Najera,</w:t>
      </w:r>
      <w:r>
        <w:rPr>
          <w:spacing w:val="38"/>
        </w:rPr>
        <w:t> </w:t>
      </w:r>
      <w:r>
        <w:rPr/>
        <w:t>J.A.,</w:t>
      </w:r>
      <w:r>
        <w:rPr>
          <w:spacing w:val="40"/>
        </w:rPr>
        <w:t> </w:t>
      </w:r>
      <w:r>
        <w:rPr/>
        <w:t>Liese,</w:t>
      </w:r>
      <w:r>
        <w:rPr>
          <w:spacing w:val="40"/>
        </w:rPr>
        <w:t> </w:t>
      </w:r>
      <w:r>
        <w:rPr/>
        <w:t>B.H.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Hammer,</w:t>
      </w:r>
      <w:r>
        <w:rPr>
          <w:spacing w:val="37"/>
        </w:rPr>
        <w:t> </w:t>
      </w:r>
      <w:r>
        <w:rPr/>
        <w:t>J.</w:t>
      </w:r>
      <w:r>
        <w:rPr>
          <w:spacing w:val="39"/>
        </w:rPr>
        <w:t> </w:t>
      </w:r>
      <w:r>
        <w:rPr/>
        <w:t>(1992).</w:t>
      </w:r>
      <w:r>
        <w:rPr>
          <w:spacing w:val="37"/>
        </w:rPr>
        <w:t> </w:t>
      </w:r>
      <w:r>
        <w:rPr/>
        <w:t>Malaria</w:t>
      </w:r>
      <w:r>
        <w:rPr>
          <w:spacing w:val="37"/>
        </w:rPr>
        <w:t> </w:t>
      </w:r>
      <w:r>
        <w:rPr/>
        <w:t>New</w:t>
      </w:r>
      <w:r>
        <w:rPr>
          <w:spacing w:val="39"/>
        </w:rPr>
        <w:t> </w:t>
      </w:r>
      <w:r>
        <w:rPr/>
        <w:t>Pattern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Perspectives.</w:t>
      </w:r>
    </w:p>
    <w:p>
      <w:pPr>
        <w:pStyle w:val="BodyText"/>
      </w:pPr>
    </w:p>
    <w:p>
      <w:pPr>
        <w:pStyle w:val="BodyText"/>
        <w:ind w:left="1241"/>
      </w:pPr>
      <w:r>
        <w:rPr/>
        <w:t>World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183.</w:t>
      </w:r>
    </w:p>
    <w:p>
      <w:pPr>
        <w:pStyle w:val="BodyText"/>
      </w:pPr>
    </w:p>
    <w:p>
      <w:pPr>
        <w:spacing w:line="480" w:lineRule="auto" w:before="0"/>
        <w:ind w:left="1241" w:right="490" w:hanging="720"/>
        <w:jc w:val="both"/>
        <w:rPr>
          <w:sz w:val="24"/>
        </w:rPr>
      </w:pPr>
      <w:r>
        <w:rPr>
          <w:sz w:val="24"/>
        </w:rPr>
        <w:t>Ngemenya,</w:t>
      </w:r>
      <w:r>
        <w:rPr>
          <w:spacing w:val="1"/>
          <w:sz w:val="24"/>
        </w:rPr>
        <w:t> </w:t>
      </w:r>
      <w:r>
        <w:rPr>
          <w:sz w:val="24"/>
        </w:rPr>
        <w:t>M.N., Akam, T.M., Yong, J.N., Tane,P., Fanso-Free, S.N.Y., Berzins, K. and</w:t>
      </w:r>
      <w:r>
        <w:rPr>
          <w:spacing w:val="1"/>
          <w:sz w:val="24"/>
        </w:rPr>
        <w:t> </w:t>
      </w:r>
      <w:r>
        <w:rPr>
          <w:sz w:val="24"/>
        </w:rPr>
        <w:t>Titanji, V.P.K. (2006). Antiplasmodial activities of some products from </w:t>
      </w:r>
      <w:r>
        <w:rPr>
          <w:i/>
          <w:sz w:val="24"/>
        </w:rPr>
        <w:t>Turrenthus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africanus </w:t>
      </w:r>
      <w:r>
        <w:rPr>
          <w:sz w:val="24"/>
        </w:rPr>
        <w:t>(Meliaceae).</w:t>
      </w:r>
      <w:r>
        <w:rPr>
          <w:spacing w:val="-1"/>
          <w:sz w:val="24"/>
        </w:rPr>
        <w:t> </w:t>
      </w:r>
      <w:r>
        <w:rPr>
          <w:i/>
          <w:sz w:val="24"/>
        </w:rPr>
        <w:t>African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Health 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13: 33-39.</w:t>
      </w:r>
    </w:p>
    <w:p>
      <w:pPr>
        <w:pStyle w:val="BodyText"/>
        <w:spacing w:line="480" w:lineRule="auto"/>
        <w:ind w:left="1241" w:right="496" w:hanging="720"/>
        <w:jc w:val="both"/>
      </w:pPr>
      <w:r>
        <w:rPr/>
        <w:t>Nigeria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(NNMDA,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North Central</w:t>
      </w:r>
      <w:r>
        <w:rPr>
          <w:spacing w:val="2"/>
        </w:rPr>
        <w:t> </w:t>
      </w:r>
      <w:r>
        <w:rPr/>
        <w:t>Zone</w:t>
      </w:r>
      <w:r>
        <w:rPr>
          <w:spacing w:val="-2"/>
        </w:rPr>
        <w:t> </w:t>
      </w:r>
      <w:r>
        <w:rPr/>
        <w:t>1: 120pp.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spacing w:line="480" w:lineRule="auto" w:before="80"/>
        <w:ind w:left="1241" w:right="490" w:hanging="720"/>
        <w:jc w:val="both"/>
        <w:rPr>
          <w:sz w:val="24"/>
        </w:rPr>
      </w:pPr>
      <w:r>
        <w:rPr>
          <w:sz w:val="24"/>
        </w:rPr>
        <w:t>Nkeh-Chungag, N.B., Bekwa, P.C.M., Ndebia, J.E., Kayo, M., Mbafor, T.J. and Iputo, E.J.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Analgesic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anti-inflammatory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Oxyanthus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unilocularis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Medical Plants Research</w:t>
      </w:r>
      <w:r>
        <w:rPr>
          <w:sz w:val="24"/>
        </w:rPr>
        <w:t>, 4(10): 932-939.</w:t>
      </w:r>
    </w:p>
    <w:p>
      <w:pPr>
        <w:pStyle w:val="BodyText"/>
        <w:spacing w:line="480" w:lineRule="auto"/>
        <w:ind w:left="1241" w:right="491" w:hanging="720"/>
        <w:jc w:val="both"/>
      </w:pPr>
      <w:r>
        <w:rPr/>
        <w:t>O’Neill, M.J., Bray, D.H., Boardman, P., Phillipson, J.D., Warhurst, D.C., Peters, W. and</w:t>
      </w:r>
      <w:r>
        <w:rPr>
          <w:spacing w:val="1"/>
        </w:rPr>
        <w:t> </w:t>
      </w:r>
      <w:r>
        <w:rPr/>
        <w:t>Suffness, M. (1986). Plants as sources of antimalarial drugs: </w:t>
      </w:r>
      <w:r>
        <w:rPr>
          <w:i/>
        </w:rPr>
        <w:t>In vitro </w:t>
      </w:r>
      <w:r>
        <w:rPr/>
        <w:t>antimalarial</w:t>
      </w:r>
      <w:r>
        <w:rPr>
          <w:spacing w:val="1"/>
        </w:rPr>
        <w:t> </w:t>
      </w:r>
      <w:r>
        <w:rPr/>
        <w:t>activities of some Quassinoids. </w:t>
      </w:r>
      <w:r>
        <w:rPr>
          <w:i/>
        </w:rPr>
        <w:t>Antimicrobial Agents and Chemotherapy</w:t>
      </w:r>
      <w:r>
        <w:rPr/>
        <w:t>, 30(1): 101-</w:t>
      </w:r>
      <w:r>
        <w:rPr>
          <w:spacing w:val="1"/>
        </w:rPr>
        <w:t> </w:t>
      </w:r>
      <w:r>
        <w:rPr/>
        <w:t>104.</w:t>
      </w:r>
    </w:p>
    <w:p>
      <w:pPr>
        <w:spacing w:line="480" w:lineRule="auto" w:before="1"/>
        <w:ind w:left="1241" w:right="490" w:hanging="720"/>
        <w:jc w:val="both"/>
        <w:rPr>
          <w:sz w:val="24"/>
        </w:rPr>
      </w:pPr>
      <w:r>
        <w:rPr>
          <w:sz w:val="24"/>
        </w:rPr>
        <w:t>Odugbemi, T.O.,</w:t>
      </w:r>
      <w:r>
        <w:rPr>
          <w:spacing w:val="1"/>
          <w:sz w:val="24"/>
        </w:rPr>
        <w:t> </w:t>
      </w:r>
      <w:r>
        <w:rPr>
          <w:sz w:val="24"/>
        </w:rPr>
        <w:t>Akinsulire, O.R., Aibinu, I. E. and Fabiku, P.O. (2007). Medicinal plants</w:t>
      </w:r>
      <w:r>
        <w:rPr>
          <w:spacing w:val="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Okeigbo,</w:t>
      </w:r>
      <w:r>
        <w:rPr>
          <w:spacing w:val="1"/>
          <w:sz w:val="24"/>
        </w:rPr>
        <w:t> </w:t>
      </w:r>
      <w:r>
        <w:rPr>
          <w:sz w:val="24"/>
        </w:rPr>
        <w:t>Ondo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Southwest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Traditional,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Complementary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 4(2): 191-198.</w:t>
      </w:r>
    </w:p>
    <w:p>
      <w:pPr>
        <w:spacing w:line="480" w:lineRule="auto" w:before="0"/>
        <w:ind w:left="1241" w:right="495" w:hanging="720"/>
        <w:jc w:val="both"/>
        <w:rPr>
          <w:sz w:val="24"/>
        </w:rPr>
      </w:pPr>
      <w:r>
        <w:rPr>
          <w:sz w:val="24"/>
        </w:rPr>
        <w:t>Ofusori, D.,</w:t>
      </w:r>
      <w:r>
        <w:rPr>
          <w:spacing w:val="1"/>
          <w:sz w:val="24"/>
        </w:rPr>
        <w:t> </w:t>
      </w:r>
      <w:r>
        <w:rPr>
          <w:sz w:val="24"/>
        </w:rPr>
        <w:t>Enaibe,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Adelakun, A., Adesanya, O., Ude,</w:t>
      </w:r>
      <w:r>
        <w:rPr>
          <w:spacing w:val="1"/>
          <w:sz w:val="24"/>
        </w:rPr>
        <w:t> </w:t>
      </w:r>
      <w:r>
        <w:rPr>
          <w:sz w:val="24"/>
        </w:rPr>
        <w:t>R., Oluyemi,</w:t>
      </w:r>
      <w:r>
        <w:rPr>
          <w:spacing w:val="60"/>
          <w:sz w:val="24"/>
        </w:rPr>
        <w:t> </w:t>
      </w:r>
      <w:r>
        <w:rPr>
          <w:sz w:val="24"/>
        </w:rPr>
        <w:t>K., Okwuonu, C.</w:t>
      </w:r>
      <w:r>
        <w:rPr>
          <w:spacing w:val="-57"/>
          <w:sz w:val="24"/>
        </w:rPr>
        <w:t> </w:t>
      </w:r>
      <w:r>
        <w:rPr>
          <w:sz w:val="24"/>
        </w:rPr>
        <w:t>and Apantaku, O. (2008). Microstructural study of the effect of ethanolic extract of</w:t>
      </w:r>
      <w:r>
        <w:rPr>
          <w:spacing w:val="1"/>
          <w:sz w:val="24"/>
        </w:rPr>
        <w:t> </w:t>
      </w:r>
      <w:r>
        <w:rPr>
          <w:sz w:val="24"/>
        </w:rPr>
        <w:t>cashew stem bark </w:t>
      </w:r>
      <w:r>
        <w:rPr>
          <w:i/>
          <w:sz w:val="24"/>
        </w:rPr>
        <w:t>Anacardium occidentale </w:t>
      </w:r>
      <w:r>
        <w:rPr>
          <w:sz w:val="24"/>
        </w:rPr>
        <w:t>on the brain and kidney of Swiss albino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Internet Journal of 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sz w:val="24"/>
        </w:rPr>
        <w:t>5(2): 1-9.</w:t>
      </w:r>
    </w:p>
    <w:p>
      <w:pPr>
        <w:spacing w:line="480" w:lineRule="auto" w:before="200"/>
        <w:ind w:left="1241" w:right="490" w:hanging="720"/>
        <w:jc w:val="both"/>
        <w:rPr>
          <w:sz w:val="24"/>
        </w:rPr>
      </w:pPr>
      <w:r>
        <w:rPr>
          <w:sz w:val="24"/>
        </w:rPr>
        <w:t>Ogbunugafor,</w:t>
      </w:r>
      <w:r>
        <w:rPr>
          <w:spacing w:val="1"/>
          <w:sz w:val="24"/>
        </w:rPr>
        <w:t> </w:t>
      </w:r>
      <w:r>
        <w:rPr>
          <w:sz w:val="24"/>
        </w:rPr>
        <w:t>H.A.,</w:t>
      </w:r>
      <w:r>
        <w:rPr>
          <w:spacing w:val="1"/>
          <w:sz w:val="24"/>
        </w:rPr>
        <w:t> </w:t>
      </w:r>
      <w:r>
        <w:rPr>
          <w:sz w:val="24"/>
        </w:rPr>
        <w:t>Okochi,</w:t>
      </w:r>
      <w:r>
        <w:rPr>
          <w:spacing w:val="1"/>
          <w:sz w:val="24"/>
        </w:rPr>
        <w:t> </w:t>
      </w:r>
      <w:r>
        <w:rPr>
          <w:sz w:val="24"/>
        </w:rPr>
        <w:t>V.I.,</w:t>
      </w:r>
      <w:r>
        <w:rPr>
          <w:spacing w:val="1"/>
          <w:sz w:val="24"/>
        </w:rPr>
        <w:t> </w:t>
      </w:r>
      <w:r>
        <w:rPr>
          <w:sz w:val="24"/>
        </w:rPr>
        <w:t>Okpuzor,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Emeka,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Tolerance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antiplamodial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Ritchea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longipedicellata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berghei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Biokemistri</w:t>
      </w:r>
      <w:r>
        <w:rPr>
          <w:sz w:val="24"/>
        </w:rPr>
        <w:t>,</w:t>
      </w:r>
      <w:r>
        <w:rPr>
          <w:spacing w:val="59"/>
          <w:sz w:val="24"/>
        </w:rPr>
        <w:t> </w:t>
      </w:r>
      <w:r>
        <w:rPr>
          <w:sz w:val="24"/>
        </w:rPr>
        <w:t>20(1): 23-27.</w:t>
      </w:r>
    </w:p>
    <w:p>
      <w:pPr>
        <w:pStyle w:val="BodyText"/>
        <w:tabs>
          <w:tab w:pos="5758" w:val="left" w:leader="none"/>
        </w:tabs>
        <w:spacing w:line="480" w:lineRule="auto"/>
        <w:ind w:left="1241" w:right="496" w:hanging="720"/>
        <w:jc w:val="both"/>
      </w:pPr>
      <w:r>
        <w:rPr/>
        <w:t>Ohno, T., Kita, M., Yamaoka, Y., Imamura, S., Yamamoto, T., Mitsufuji, S., Kodama, T.,</w:t>
      </w:r>
      <w:r>
        <w:rPr>
          <w:spacing w:val="1"/>
        </w:rPr>
        <w:t> </w:t>
      </w:r>
      <w:r>
        <w:rPr/>
        <w:t>Kashima, K. and Imanishi, J. (2003). Antimicrobial activity of essential oils against</w:t>
      </w:r>
      <w:r>
        <w:rPr>
          <w:spacing w:val="1"/>
        </w:rPr>
        <w:t> </w:t>
      </w:r>
      <w:r>
        <w:rPr>
          <w:i/>
        </w:rPr>
        <w:t>Helicobacter</w:t>
      </w:r>
      <w:r>
        <w:rPr>
          <w:i/>
          <w:spacing w:val="-2"/>
        </w:rPr>
        <w:t> </w:t>
      </w:r>
      <w:r>
        <w:rPr>
          <w:i/>
        </w:rPr>
        <w:t>pylori</w:t>
      </w:r>
      <w:r>
        <w:rPr/>
        <w:t>.</w:t>
      </w:r>
      <w:r>
        <w:rPr>
          <w:spacing w:val="-1"/>
        </w:rPr>
        <w:t> </w:t>
      </w:r>
      <w:r>
        <w:rPr>
          <w:i/>
        </w:rPr>
        <w:t>Helicobacter</w:t>
      </w:r>
      <w:r>
        <w:rPr/>
        <w:t>,</w:t>
        <w:tab/>
        <w:t>8(3): 207-</w:t>
      </w:r>
      <w:r>
        <w:rPr>
          <w:spacing w:val="-1"/>
        </w:rPr>
        <w:t> </w:t>
      </w:r>
      <w:r>
        <w:rPr/>
        <w:t>215.</w:t>
      </w:r>
    </w:p>
    <w:p>
      <w:pPr>
        <w:spacing w:line="480" w:lineRule="auto" w:before="1"/>
        <w:ind w:left="1241" w:right="493" w:hanging="720"/>
        <w:jc w:val="both"/>
        <w:rPr>
          <w:sz w:val="24"/>
        </w:rPr>
      </w:pPr>
      <w:r>
        <w:rPr>
          <w:sz w:val="24"/>
        </w:rPr>
        <w:t>Okokon,</w:t>
      </w:r>
      <w:r>
        <w:rPr>
          <w:spacing w:val="1"/>
          <w:sz w:val="24"/>
        </w:rPr>
        <w:t> </w:t>
      </w:r>
      <w:r>
        <w:rPr>
          <w:sz w:val="24"/>
        </w:rPr>
        <w:t>J.E.,</w:t>
      </w:r>
      <w:r>
        <w:rPr>
          <w:spacing w:val="1"/>
          <w:sz w:val="24"/>
        </w:rPr>
        <w:t> </w:t>
      </w:r>
      <w:r>
        <w:rPr>
          <w:sz w:val="24"/>
        </w:rPr>
        <w:t>Effiong,</w:t>
      </w:r>
      <w:r>
        <w:rPr>
          <w:spacing w:val="1"/>
          <w:sz w:val="24"/>
        </w:rPr>
        <w:t> </w:t>
      </w:r>
      <w:r>
        <w:rPr>
          <w:sz w:val="24"/>
        </w:rPr>
        <w:t>I.A.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Ettebong,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1"/>
          <w:sz w:val="24"/>
        </w:rPr>
        <w:t> </w:t>
      </w:r>
      <w:r>
        <w:rPr>
          <w:sz w:val="24"/>
        </w:rPr>
        <w:t>antimalarial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ethanolic crude extracts and fractions of leaf and root of </w:t>
      </w:r>
      <w:r>
        <w:rPr>
          <w:i/>
          <w:sz w:val="24"/>
        </w:rPr>
        <w:t>Carpolobia lutea</w:t>
      </w:r>
      <w:r>
        <w:rPr>
          <w:sz w:val="24"/>
        </w:rPr>
        <w:t>. </w:t>
      </w:r>
      <w:r>
        <w:rPr>
          <w:i/>
          <w:sz w:val="24"/>
        </w:rPr>
        <w:t>Pakistan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 Sciences</w:t>
      </w:r>
      <w:r>
        <w:rPr>
          <w:sz w:val="24"/>
        </w:rPr>
        <w:t>, 24(1):57-61.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spacing w:line="480" w:lineRule="auto" w:before="80"/>
        <w:ind w:left="1241" w:right="489" w:hanging="720"/>
        <w:jc w:val="both"/>
        <w:rPr>
          <w:sz w:val="24"/>
        </w:rPr>
      </w:pPr>
      <w:r>
        <w:rPr>
          <w:sz w:val="24"/>
        </w:rPr>
        <w:t>Okokon, J.E., Udokpoh A.E. and</w:t>
      </w:r>
      <w:r>
        <w:rPr>
          <w:spacing w:val="1"/>
          <w:sz w:val="24"/>
        </w:rPr>
        <w:t> </w:t>
      </w:r>
      <w:r>
        <w:rPr>
          <w:sz w:val="24"/>
        </w:rPr>
        <w:t>Essiet G.A.</w:t>
      </w:r>
      <w:r>
        <w:rPr>
          <w:spacing w:val="1"/>
          <w:sz w:val="24"/>
        </w:rPr>
        <w:t> </w:t>
      </w:r>
      <w:r>
        <w:rPr>
          <w:sz w:val="24"/>
        </w:rPr>
        <w:t>(2006). Antimalarial</w:t>
      </w:r>
      <w:r>
        <w:rPr>
          <w:spacing w:val="1"/>
          <w:sz w:val="24"/>
        </w:rPr>
        <w:t> </w:t>
      </w:r>
      <w:r>
        <w:rPr>
          <w:sz w:val="24"/>
        </w:rPr>
        <w:t>activity of</w:t>
      </w:r>
      <w:r>
        <w:rPr>
          <w:spacing w:val="1"/>
          <w:sz w:val="24"/>
        </w:rPr>
        <w:t> </w:t>
      </w:r>
      <w:r>
        <w:rPr>
          <w:i/>
          <w:sz w:val="24"/>
        </w:rPr>
        <w:t>Mammea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fricana. Journal of Traditional, Complementary and Alternative Medicines</w:t>
      </w:r>
      <w:r>
        <w:rPr>
          <w:sz w:val="24"/>
        </w:rPr>
        <w:t>, 3(4): 43-</w:t>
      </w:r>
      <w:r>
        <w:rPr>
          <w:spacing w:val="1"/>
          <w:sz w:val="24"/>
        </w:rPr>
        <w:t> </w:t>
      </w:r>
      <w:r>
        <w:rPr>
          <w:sz w:val="24"/>
        </w:rPr>
        <w:t>49.</w:t>
      </w:r>
    </w:p>
    <w:p>
      <w:pPr>
        <w:spacing w:line="480" w:lineRule="auto" w:before="0"/>
        <w:ind w:left="1241" w:right="493" w:hanging="720"/>
        <w:jc w:val="both"/>
        <w:rPr>
          <w:sz w:val="24"/>
        </w:rPr>
      </w:pPr>
      <w:r>
        <w:rPr>
          <w:sz w:val="24"/>
        </w:rPr>
        <w:t>Okoli, C.O., Akah, P.A. and Ezugworie, U. (2005). Anti-inflammatory activity of extracts of</w:t>
      </w:r>
      <w:r>
        <w:rPr>
          <w:spacing w:val="1"/>
          <w:sz w:val="24"/>
        </w:rPr>
        <w:t> </w:t>
      </w:r>
      <w:r>
        <w:rPr>
          <w:sz w:val="24"/>
        </w:rPr>
        <w:t>root bark of </w:t>
      </w:r>
      <w:r>
        <w:rPr>
          <w:i/>
          <w:sz w:val="24"/>
        </w:rPr>
        <w:t>Securidaca longipedunculata </w:t>
      </w:r>
      <w:r>
        <w:rPr>
          <w:sz w:val="24"/>
        </w:rPr>
        <w:t>Fres (Polygalaceae).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Traditional,Complementary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2(3): 54-63.</w:t>
      </w:r>
    </w:p>
    <w:p>
      <w:pPr>
        <w:spacing w:line="480" w:lineRule="auto" w:before="0"/>
        <w:ind w:left="1241" w:right="500" w:hanging="720"/>
        <w:jc w:val="both"/>
        <w:rPr>
          <w:sz w:val="24"/>
        </w:rPr>
      </w:pPr>
      <w:r>
        <w:rPr>
          <w:sz w:val="24"/>
        </w:rPr>
        <w:t>Okonofua, F.E. and Abejide, O.R. (1996). Prevalence of malaria parasitaemia in pregnant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women.</w:t>
      </w:r>
      <w:r>
        <w:rPr>
          <w:spacing w:val="3"/>
          <w:sz w:val="24"/>
        </w:rPr>
        <w:t> </w:t>
      </w:r>
      <w:r>
        <w:rPr>
          <w:i/>
          <w:sz w:val="24"/>
        </w:rPr>
        <w:t>Journal of Obstetrics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Gynaecology</w:t>
      </w:r>
      <w:r>
        <w:rPr>
          <w:sz w:val="24"/>
        </w:rPr>
        <w:t>, 16:</w:t>
      </w:r>
      <w:r>
        <w:rPr>
          <w:spacing w:val="59"/>
          <w:sz w:val="24"/>
        </w:rPr>
        <w:t> </w:t>
      </w:r>
      <w:r>
        <w:rPr>
          <w:sz w:val="24"/>
        </w:rPr>
        <w:t>48-52.</w:t>
      </w:r>
    </w:p>
    <w:p>
      <w:pPr>
        <w:spacing w:line="480" w:lineRule="auto" w:before="1"/>
        <w:ind w:left="1241" w:right="493" w:hanging="720"/>
        <w:jc w:val="both"/>
        <w:rPr>
          <w:sz w:val="24"/>
        </w:rPr>
      </w:pPr>
      <w:r>
        <w:rPr>
          <w:sz w:val="24"/>
        </w:rPr>
        <w:t>Olliaro,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hampers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capacity to</w:t>
      </w:r>
      <w:r>
        <w:rPr>
          <w:spacing w:val="1"/>
          <w:sz w:val="24"/>
        </w:rPr>
        <w:t> </w:t>
      </w:r>
      <w:r>
        <w:rPr>
          <w:sz w:val="24"/>
        </w:rPr>
        <w:t>roll</w:t>
      </w:r>
      <w:r>
        <w:rPr>
          <w:spacing w:val="1"/>
          <w:sz w:val="24"/>
        </w:rPr>
        <w:t> </w:t>
      </w:r>
      <w:r>
        <w:rPr>
          <w:sz w:val="24"/>
        </w:rPr>
        <w:t>back</w:t>
      </w:r>
      <w:r>
        <w:rPr>
          <w:spacing w:val="1"/>
          <w:sz w:val="24"/>
        </w:rPr>
        <w:t> </w:t>
      </w:r>
      <w:r>
        <w:rPr>
          <w:sz w:val="24"/>
        </w:rPr>
        <w:t>malaria.</w:t>
      </w:r>
      <w:r>
        <w:rPr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Infectious Disease</w:t>
      </w:r>
      <w:r>
        <w:rPr>
          <w:sz w:val="24"/>
        </w:rPr>
        <w:t>, 41(Suppl. 4): 247-</w:t>
      </w:r>
      <w:r>
        <w:rPr>
          <w:spacing w:val="-1"/>
          <w:sz w:val="24"/>
        </w:rPr>
        <w:t> </w:t>
      </w:r>
      <w:r>
        <w:rPr>
          <w:sz w:val="24"/>
        </w:rPr>
        <w:t>257.</w:t>
      </w:r>
    </w:p>
    <w:p>
      <w:pPr>
        <w:pStyle w:val="BodyText"/>
        <w:tabs>
          <w:tab w:pos="6681" w:val="left" w:leader="none"/>
        </w:tabs>
        <w:spacing w:line="480" w:lineRule="auto"/>
        <w:ind w:left="1241" w:right="492" w:hanging="720"/>
        <w:jc w:val="both"/>
      </w:pPr>
      <w:r>
        <w:rPr/>
        <w:t>Omotayo,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plant-based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3"/>
        </w:rPr>
        <w:t> </w:t>
      </w:r>
      <w:r>
        <w:rPr>
          <w:i/>
        </w:rPr>
        <w:t>falciparum,</w:t>
      </w:r>
      <w:r>
        <w:rPr>
          <w:i/>
          <w:spacing w:val="4"/>
        </w:rPr>
        <w:t> </w:t>
      </w:r>
      <w:r>
        <w:rPr>
          <w:i/>
        </w:rPr>
        <w:t>In</w:t>
      </w:r>
      <w:r>
        <w:rPr>
          <w:i/>
          <w:spacing w:val="3"/>
        </w:rPr>
        <w:t> </w:t>
      </w:r>
      <w:r>
        <w:rPr>
          <w:i/>
        </w:rPr>
        <w:t>Vitro</w:t>
      </w:r>
      <w:r>
        <w:rPr>
          <w:i/>
          <w:spacing w:val="6"/>
        </w:rPr>
        <w:t> </w:t>
      </w:r>
      <w:r>
        <w:rPr/>
        <w:t>studies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  <w:tab/>
        <w:t>antimalarial</w:t>
      </w:r>
      <w:r>
        <w:rPr>
          <w:spacing w:val="4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four</w:t>
      </w:r>
      <w:r>
        <w:rPr>
          <w:spacing w:val="-57"/>
        </w:rPr>
        <w:t> </w:t>
      </w:r>
      <w:r>
        <w:rPr/>
        <w:t>commonly used medical plants in Nigeria and some aspects of the immunological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 the use of</w:t>
      </w:r>
      <w:r>
        <w:rPr>
          <w:spacing w:val="1"/>
        </w:rPr>
        <w:t> </w:t>
      </w:r>
      <w:r>
        <w:rPr/>
        <w:t>Insecticide Treated Curtains</w:t>
      </w:r>
      <w:r>
        <w:rPr>
          <w:spacing w:val="60"/>
        </w:rPr>
        <w:t> </w:t>
      </w:r>
      <w:r>
        <w:rPr/>
        <w:t>for the prevention of malaria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children. Ph.D</w:t>
      </w:r>
      <w:r>
        <w:rPr>
          <w:spacing w:val="-1"/>
        </w:rPr>
        <w:t> </w:t>
      </w:r>
      <w:r>
        <w:rPr/>
        <w:t>Thesis in</w:t>
      </w:r>
      <w:r>
        <w:rPr>
          <w:spacing w:val="-1"/>
        </w:rPr>
        <w:t> </w:t>
      </w:r>
      <w:r>
        <w:rPr/>
        <w:t>Medical Parasitology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Lagos, Nigeria.</w:t>
      </w:r>
    </w:p>
    <w:p>
      <w:pPr>
        <w:pStyle w:val="BodyText"/>
        <w:spacing w:before="1"/>
        <w:ind w:left="521"/>
        <w:jc w:val="both"/>
      </w:pPr>
      <w:r>
        <w:rPr/>
        <w:t>Onabanjo,</w:t>
      </w:r>
      <w:r>
        <w:rPr>
          <w:spacing w:val="44"/>
        </w:rPr>
        <w:t> </w:t>
      </w:r>
      <w:r>
        <w:rPr/>
        <w:t>A.O.,</w:t>
      </w:r>
      <w:r>
        <w:rPr>
          <w:spacing w:val="44"/>
        </w:rPr>
        <w:t> </w:t>
      </w:r>
      <w:r>
        <w:rPr/>
        <w:t>Agbaje,</w:t>
      </w:r>
      <w:r>
        <w:rPr>
          <w:spacing w:val="45"/>
        </w:rPr>
        <w:t> </w:t>
      </w:r>
      <w:r>
        <w:rPr/>
        <w:t>E.O.</w:t>
      </w:r>
      <w:r>
        <w:rPr>
          <w:spacing w:val="44"/>
        </w:rPr>
        <w:t> </w:t>
      </w:r>
      <w:r>
        <w:rPr/>
        <w:t>and</w:t>
      </w:r>
      <w:r>
        <w:rPr>
          <w:spacing w:val="47"/>
        </w:rPr>
        <w:t> </w:t>
      </w:r>
      <w:r>
        <w:rPr/>
        <w:t>Odusote,</w:t>
      </w:r>
      <w:r>
        <w:rPr>
          <w:spacing w:val="44"/>
        </w:rPr>
        <w:t> </w:t>
      </w:r>
      <w:r>
        <w:rPr/>
        <w:t>O.O.</w:t>
      </w:r>
      <w:r>
        <w:rPr>
          <w:spacing w:val="44"/>
        </w:rPr>
        <w:t> </w:t>
      </w:r>
      <w:r>
        <w:rPr/>
        <w:t>(1993).</w:t>
      </w:r>
      <w:r>
        <w:rPr>
          <w:spacing w:val="44"/>
        </w:rPr>
        <w:t> </w:t>
      </w:r>
      <w:r>
        <w:rPr/>
        <w:t>Effects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aqueous</w:t>
      </w:r>
      <w:r>
        <w:rPr>
          <w:spacing w:val="45"/>
        </w:rPr>
        <w:t> </w:t>
      </w:r>
      <w:r>
        <w:rPr/>
        <w:t>extracts</w:t>
      </w:r>
      <w:r>
        <w:rPr>
          <w:spacing w:val="46"/>
        </w:rPr>
        <w:t> </w:t>
      </w:r>
      <w:r>
        <w:rPr/>
        <w:t>of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41" w:right="0" w:firstLine="0"/>
        <w:jc w:val="left"/>
        <w:rPr>
          <w:sz w:val="24"/>
        </w:rPr>
      </w:pPr>
      <w:r>
        <w:rPr>
          <w:i/>
          <w:sz w:val="24"/>
        </w:rPr>
        <w:t>Cymbopogon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citratus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Malaria.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Protozoology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sz w:val="24"/>
        </w:rPr>
        <w:t>40-45.</w:t>
      </w:r>
    </w:p>
    <w:p>
      <w:pPr>
        <w:pStyle w:val="BodyText"/>
      </w:pPr>
    </w:p>
    <w:p>
      <w:pPr>
        <w:pStyle w:val="BodyText"/>
        <w:tabs>
          <w:tab w:pos="3576" w:val="left" w:leader="none"/>
          <w:tab w:pos="5543" w:val="left" w:leader="none"/>
          <w:tab w:pos="7787" w:val="left" w:leader="none"/>
          <w:tab w:pos="8996" w:val="left" w:leader="none"/>
        </w:tabs>
        <w:spacing w:line="477" w:lineRule="auto"/>
        <w:ind w:left="1241" w:right="490" w:hanging="720"/>
      </w:pPr>
      <w:r>
        <w:rPr/>
        <w:t>Oniyangi,</w:t>
      </w:r>
      <w:r>
        <w:rPr>
          <w:spacing w:val="27"/>
        </w:rPr>
        <w:t> </w:t>
      </w:r>
      <w:r>
        <w:rPr/>
        <w:t>O.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Omari,</w:t>
      </w:r>
      <w:r>
        <w:rPr>
          <w:spacing w:val="27"/>
        </w:rPr>
        <w:t> </w:t>
      </w:r>
      <w:r>
        <w:rPr/>
        <w:t>A.A.A.</w:t>
      </w:r>
      <w:r>
        <w:rPr>
          <w:spacing w:val="27"/>
        </w:rPr>
        <w:t> </w:t>
      </w:r>
      <w:r>
        <w:rPr/>
        <w:t>(2007).</w:t>
      </w:r>
      <w:r>
        <w:rPr>
          <w:spacing w:val="26"/>
        </w:rPr>
        <w:t> </w:t>
      </w:r>
      <w:r>
        <w:rPr/>
        <w:t>Malaria</w:t>
      </w:r>
      <w:r>
        <w:rPr>
          <w:spacing w:val="25"/>
        </w:rPr>
        <w:t> </w:t>
      </w:r>
      <w:r>
        <w:rPr/>
        <w:t>chemoprophylaxis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sickle</w:t>
      </w:r>
      <w:r>
        <w:rPr>
          <w:spacing w:val="26"/>
        </w:rPr>
        <w:t> </w:t>
      </w:r>
      <w:r>
        <w:rPr/>
        <w:t>cell</w:t>
      </w:r>
      <w:r>
        <w:rPr>
          <w:spacing w:val="28"/>
        </w:rPr>
        <w:t> </w:t>
      </w:r>
      <w:r>
        <w:rPr/>
        <w:t>dise</w:t>
      </w:r>
      <w:r>
        <w:rPr>
          <w:spacing w:val="33"/>
        </w:rPr>
        <w:t> </w:t>
      </w:r>
      <w:r>
        <w:rPr/>
        <w:t>ase</w:t>
      </w:r>
      <w:r>
        <w:rPr>
          <w:spacing w:val="-57"/>
        </w:rPr>
        <w:t> </w:t>
      </w:r>
      <w:r>
        <w:rPr/>
        <w:t>(Review).</w:t>
      </w:r>
      <w:r>
        <w:rPr>
          <w:i/>
        </w:rPr>
        <w:t>The</w:t>
        <w:tab/>
        <w:t>Cochrane</w:t>
        <w:tab/>
        <w:t>library.</w:t>
      </w:r>
      <w:r>
        <w:rPr/>
        <w:t>Issue</w:t>
        <w:tab/>
        <w:t>1:</w:t>
        <w:tab/>
      </w:r>
      <w:r>
        <w:rPr>
          <w:spacing w:val="-1"/>
        </w:rPr>
        <w:t>1-14.</w:t>
      </w:r>
    </w:p>
    <w:p>
      <w:pPr>
        <w:pStyle w:val="BodyText"/>
        <w:tabs>
          <w:tab w:pos="4844" w:val="left" w:leader="dot"/>
        </w:tabs>
        <w:spacing w:before="3"/>
        <w:ind w:left="1241"/>
      </w:pPr>
      <w:hyperlink r:id="rId34">
        <w:r>
          <w:rPr>
            <w:color w:val="0000FF"/>
            <w:u w:val="single" w:color="0000FF"/>
          </w:rPr>
          <w:t>http://www.thecochranelibrary.com</w:t>
        </w:r>
      </w:hyperlink>
      <w:r>
        <w:rPr>
          <w:color w:val="0000FF"/>
        </w:rPr>
        <w:tab/>
      </w:r>
      <w:r>
        <w:rPr/>
        <w:t>10/23/2011.</w:t>
      </w:r>
    </w:p>
    <w:p>
      <w:pPr>
        <w:pStyle w:val="BodyText"/>
      </w:pPr>
    </w:p>
    <w:p>
      <w:pPr>
        <w:spacing w:line="480" w:lineRule="auto" w:before="0"/>
        <w:ind w:left="1241" w:right="490" w:hanging="720"/>
        <w:jc w:val="both"/>
        <w:rPr>
          <w:sz w:val="24"/>
        </w:rPr>
      </w:pPr>
      <w:r>
        <w:rPr>
          <w:sz w:val="24"/>
        </w:rPr>
        <w:t>Ouattara,Y.,</w:t>
      </w:r>
      <w:r>
        <w:rPr>
          <w:spacing w:val="1"/>
          <w:sz w:val="24"/>
        </w:rPr>
        <w:t> </w:t>
      </w:r>
      <w:r>
        <w:rPr>
          <w:sz w:val="24"/>
        </w:rPr>
        <w:t>Sanon,S.,</w:t>
      </w:r>
      <w:r>
        <w:rPr>
          <w:spacing w:val="1"/>
          <w:sz w:val="24"/>
        </w:rPr>
        <w:t> </w:t>
      </w:r>
      <w:r>
        <w:rPr>
          <w:sz w:val="24"/>
        </w:rPr>
        <w:t>Traore,Y.,</w:t>
      </w:r>
      <w:r>
        <w:rPr>
          <w:spacing w:val="1"/>
          <w:sz w:val="24"/>
        </w:rPr>
        <w:t> </w:t>
      </w:r>
      <w:r>
        <w:rPr>
          <w:sz w:val="24"/>
        </w:rPr>
        <w:t>Mahiou,V.,</w:t>
      </w:r>
      <w:r>
        <w:rPr>
          <w:spacing w:val="1"/>
          <w:sz w:val="24"/>
        </w:rPr>
        <w:t> </w:t>
      </w:r>
      <w:r>
        <w:rPr>
          <w:sz w:val="24"/>
        </w:rPr>
        <w:t>Azas,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Sawadogo,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Antimalarial activity </w:t>
      </w:r>
      <w:r>
        <w:rPr>
          <w:i/>
          <w:sz w:val="24"/>
        </w:rPr>
        <w:t>Swartzia madagascariensis </w:t>
      </w:r>
      <w:r>
        <w:rPr>
          <w:sz w:val="24"/>
        </w:rPr>
        <w:t>Desv. (Leguminosae), </w:t>
      </w:r>
      <w:r>
        <w:rPr>
          <w:i/>
          <w:sz w:val="24"/>
        </w:rPr>
        <w:t>Combretum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glutinosum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Guill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Perr.</w:t>
      </w:r>
      <w:r>
        <w:rPr>
          <w:spacing w:val="1"/>
          <w:sz w:val="24"/>
        </w:rPr>
        <w:t> </w:t>
      </w:r>
      <w:r>
        <w:rPr>
          <w:sz w:val="24"/>
        </w:rPr>
        <w:t>(Combretaceae)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Tinospora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bakis</w:t>
      </w:r>
      <w:r>
        <w:rPr>
          <w:i/>
          <w:spacing w:val="1"/>
          <w:sz w:val="24"/>
        </w:rPr>
        <w:t> </w:t>
      </w:r>
      <w:r>
        <w:rPr>
          <w:sz w:val="24"/>
        </w:rPr>
        <w:t>Miers</w:t>
      </w:r>
      <w:r>
        <w:rPr>
          <w:spacing w:val="1"/>
          <w:sz w:val="24"/>
        </w:rPr>
        <w:t> </w:t>
      </w:r>
      <w:r>
        <w:rPr>
          <w:sz w:val="24"/>
        </w:rPr>
        <w:t>(Menispermaceae), Burkina Faso Medicinal plants. </w:t>
      </w:r>
      <w:r>
        <w:rPr>
          <w:i/>
          <w:sz w:val="24"/>
        </w:rPr>
        <w:t>African Journal of Traditional,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Alternative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 3(1):75 – 81.</w:t>
      </w:r>
    </w:p>
    <w:p>
      <w:pPr>
        <w:spacing w:before="1"/>
        <w:ind w:left="521" w:right="0" w:firstLine="0"/>
        <w:jc w:val="both"/>
        <w:rPr>
          <w:sz w:val="24"/>
        </w:rPr>
      </w:pPr>
      <w:r>
        <w:rPr>
          <w:sz w:val="24"/>
        </w:rPr>
        <w:t>PATH</w:t>
      </w:r>
      <w:r>
        <w:rPr>
          <w:spacing w:val="-3"/>
          <w:sz w:val="24"/>
        </w:rPr>
        <w:t> </w:t>
      </w:r>
      <w:r>
        <w:rPr>
          <w:sz w:val="24"/>
        </w:rPr>
        <w:t>(1990).</w:t>
      </w:r>
      <w:r>
        <w:rPr>
          <w:spacing w:val="-1"/>
          <w:sz w:val="24"/>
        </w:rPr>
        <w:t> </w:t>
      </w:r>
      <w:r>
        <w:rPr>
          <w:sz w:val="24"/>
        </w:rPr>
        <w:t>Malaria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Directions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18:</w:t>
      </w:r>
      <w:r>
        <w:rPr>
          <w:spacing w:val="-1"/>
          <w:sz w:val="24"/>
        </w:rPr>
        <w:t> </w:t>
      </w:r>
      <w:r>
        <w:rPr>
          <w:sz w:val="24"/>
        </w:rPr>
        <w:t>1154-1155.</w:t>
      </w:r>
    </w:p>
    <w:p>
      <w:pPr>
        <w:spacing w:after="0"/>
        <w:jc w:val="both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41" w:right="490" w:hanging="720"/>
        <w:jc w:val="both"/>
      </w:pPr>
      <w:r>
        <w:rPr/>
        <w:t>Principal component analysis of socioeconomic factors and their association with malaria 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Ashanti</w:t>
      </w:r>
      <w:r>
        <w:rPr>
          <w:spacing w:val="1"/>
        </w:rPr>
        <w:t> </w:t>
      </w:r>
      <w:r>
        <w:rPr/>
        <w:t>Region,</w:t>
      </w:r>
      <w:r>
        <w:rPr>
          <w:spacing w:val="1"/>
        </w:rPr>
        <w:t> </w:t>
      </w:r>
      <w:r>
        <w:rPr/>
        <w:t>Ghana.</w:t>
      </w:r>
      <w:r>
        <w:rPr>
          <w:spacing w:val="1"/>
        </w:rPr>
        <w:t> </w:t>
      </w:r>
      <w:r>
        <w:rPr>
          <w:i/>
        </w:rPr>
        <w:t>Malaria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1"/>
        </w:rPr>
        <w:t> </w:t>
      </w:r>
      <w:r>
        <w:rPr>
          <w:b/>
        </w:rPr>
        <w:t>9</w:t>
      </w:r>
      <w:r>
        <w:rPr/>
        <w:t>:201</w:t>
      </w:r>
      <w:r>
        <w:rPr>
          <w:spacing w:val="1"/>
        </w:rPr>
        <w:t> </w:t>
      </w:r>
      <w:hyperlink r:id="rId35">
        <w:r>
          <w:rPr/>
          <w:t>http://www.malariajournal.com</w:t>
        </w:r>
        <w:r>
          <w:rPr>
            <w:spacing w:val="-1"/>
          </w:rPr>
          <w:t> </w:t>
        </w:r>
      </w:hyperlink>
      <w:r>
        <w:rPr/>
        <w:t>…2/20/2013.</w:t>
      </w:r>
    </w:p>
    <w:p>
      <w:pPr>
        <w:spacing w:line="480" w:lineRule="auto" w:before="0"/>
        <w:ind w:left="1241" w:right="491" w:hanging="720"/>
        <w:jc w:val="both"/>
        <w:rPr>
          <w:sz w:val="24"/>
        </w:rPr>
      </w:pPr>
      <w:r>
        <w:rPr>
          <w:sz w:val="24"/>
        </w:rPr>
        <w:t>Rathore, B., Mahdi, A.A., Paul, B.N., Saxena, P.N. and Das, S.K. (2007). Indian herbal</w:t>
      </w:r>
      <w:r>
        <w:rPr>
          <w:spacing w:val="1"/>
          <w:sz w:val="24"/>
        </w:rPr>
        <w:t> </w:t>
      </w:r>
      <w:r>
        <w:rPr>
          <w:sz w:val="24"/>
        </w:rPr>
        <w:t>medicines: possible potent therapeutic agents for rheumatoid arthritis.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Nutrition</w:t>
      </w:r>
      <w:r>
        <w:rPr>
          <w:sz w:val="24"/>
        </w:rPr>
        <w:t>, 41(1): 12-17.</w:t>
      </w:r>
    </w:p>
    <w:p>
      <w:pPr>
        <w:pStyle w:val="BodyText"/>
        <w:spacing w:line="480" w:lineRule="auto"/>
        <w:ind w:left="1241" w:right="492" w:hanging="720"/>
        <w:jc w:val="both"/>
      </w:pPr>
      <w:r>
        <w:rPr/>
        <w:t>Roll Back Malaria (RBM, 2001). Roll Back Malaria Partnership: Malaria in Pregnancy.</w:t>
      </w:r>
      <w:r>
        <w:rPr>
          <w:spacing w:val="1"/>
        </w:rPr>
        <w:t> </w:t>
      </w:r>
      <w:r>
        <w:rPr/>
        <w:t>World Health Organization, 20 Avenue Appia, CH-1211 Geneva 27, Switzerland.</w:t>
      </w:r>
      <w:r>
        <w:rPr>
          <w:spacing w:val="1"/>
        </w:rPr>
        <w:t> </w:t>
      </w:r>
      <w:hyperlink r:id="rId36">
        <w:r>
          <w:rPr>
            <w:color w:val="0000FF"/>
            <w:u w:val="single" w:color="0000FF"/>
          </w:rPr>
          <w:t>www.rollbackmalaria.org</w:t>
        </w:r>
      </w:hyperlink>
      <w:r>
        <w:rPr>
          <w:color w:val="0000FF"/>
          <w:spacing w:val="59"/>
        </w:rPr>
        <w:t> </w:t>
      </w:r>
      <w:r>
        <w:rPr/>
        <w:t>06/12/2010.</w:t>
      </w:r>
    </w:p>
    <w:p>
      <w:pPr>
        <w:pStyle w:val="BodyText"/>
        <w:spacing w:line="480" w:lineRule="auto" w:before="1"/>
        <w:ind w:left="1241" w:right="498" w:hanging="720"/>
        <w:jc w:val="both"/>
      </w:pPr>
      <w:r>
        <w:rPr/>
        <w:t>Roll Back Malaria (RBM, 2006a). Children and Malaria. . World Health Organization, 20</w:t>
      </w:r>
      <w:r>
        <w:rPr>
          <w:spacing w:val="1"/>
        </w:rPr>
        <w:t> </w:t>
      </w:r>
      <w:r>
        <w:rPr/>
        <w:t>Avenue</w:t>
      </w:r>
      <w:r>
        <w:rPr>
          <w:spacing w:val="-2"/>
        </w:rPr>
        <w:t> </w:t>
      </w:r>
      <w:r>
        <w:rPr/>
        <w:t>Appia, CH-</w:t>
      </w:r>
      <w:r>
        <w:rPr>
          <w:spacing w:val="-2"/>
        </w:rPr>
        <w:t> </w:t>
      </w:r>
      <w:r>
        <w:rPr/>
        <w:t>1211 Geneva</w:t>
      </w:r>
      <w:r>
        <w:rPr>
          <w:spacing w:val="-1"/>
        </w:rPr>
        <w:t> </w:t>
      </w:r>
      <w:r>
        <w:rPr/>
        <w:t>27,</w:t>
      </w:r>
      <w:r>
        <w:rPr>
          <w:spacing w:val="-1"/>
        </w:rPr>
        <w:t> </w:t>
      </w:r>
      <w:r>
        <w:rPr/>
        <w:t>Switzerland.</w:t>
      </w:r>
      <w:r>
        <w:rPr>
          <w:spacing w:val="2"/>
        </w:rPr>
        <w:t> </w:t>
      </w:r>
      <w:hyperlink r:id="rId37">
        <w:r>
          <w:rPr>
            <w:color w:val="0000FF"/>
            <w:u w:val="single" w:color="0000FF"/>
          </w:rPr>
          <w:t>www.rbm.who.int</w:t>
        </w:r>
        <w:r>
          <w:rPr>
            <w:color w:val="0000FF"/>
            <w:spacing w:val="1"/>
          </w:rPr>
          <w:t> </w:t>
        </w:r>
      </w:hyperlink>
      <w:r>
        <w:rPr/>
        <w:t>…</w:t>
      </w:r>
      <w:r>
        <w:rPr>
          <w:spacing w:val="1"/>
        </w:rPr>
        <w:t> </w:t>
      </w:r>
      <w:r>
        <w:rPr/>
        <w:t>9/25/2009.</w:t>
      </w:r>
    </w:p>
    <w:p>
      <w:pPr>
        <w:pStyle w:val="BodyText"/>
        <w:spacing w:line="480" w:lineRule="auto"/>
        <w:ind w:left="1241" w:right="498" w:hanging="720"/>
        <w:jc w:val="both"/>
      </w:pPr>
      <w:r>
        <w:rPr/>
        <w:t>Roll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(RBM,</w:t>
      </w:r>
      <w:r>
        <w:rPr>
          <w:spacing w:val="1"/>
        </w:rPr>
        <w:t> </w:t>
      </w:r>
      <w:r>
        <w:rPr/>
        <w:t>2006b).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60"/>
        </w:rPr>
        <w:t> </w:t>
      </w:r>
      <w:r>
        <w:rPr/>
        <w:t>Organization,</w:t>
      </w:r>
      <w:r>
        <w:rPr>
          <w:spacing w:val="60"/>
        </w:rPr>
        <w:t> </w:t>
      </w:r>
      <w:r>
        <w:rPr/>
        <w:t>20</w:t>
      </w:r>
      <w:r>
        <w:rPr>
          <w:spacing w:val="-57"/>
        </w:rPr>
        <w:t> </w:t>
      </w:r>
      <w:r>
        <w:rPr/>
        <w:t>Avenue</w:t>
      </w:r>
      <w:r>
        <w:rPr>
          <w:spacing w:val="-2"/>
        </w:rPr>
        <w:t> </w:t>
      </w:r>
      <w:r>
        <w:rPr/>
        <w:t>Appia, CH-</w:t>
      </w:r>
      <w:r>
        <w:rPr>
          <w:spacing w:val="-1"/>
        </w:rPr>
        <w:t> </w:t>
      </w:r>
      <w:r>
        <w:rPr/>
        <w:t>1211 Geneva</w:t>
      </w:r>
      <w:r>
        <w:rPr>
          <w:spacing w:val="-2"/>
        </w:rPr>
        <w:t> </w:t>
      </w:r>
      <w:r>
        <w:rPr/>
        <w:t>27, Switzerland.</w:t>
      </w:r>
      <w:r>
        <w:rPr>
          <w:spacing w:val="1"/>
        </w:rPr>
        <w:t> </w:t>
      </w:r>
      <w:hyperlink r:id="rId38">
        <w:r>
          <w:rPr>
            <w:color w:val="0000FF"/>
            <w:u w:val="single" w:color="0000FF"/>
          </w:rPr>
          <w:t>www.rbm.who.int</w:t>
        </w:r>
        <w:r>
          <w:rPr>
            <w:color w:val="0000FF"/>
            <w:spacing w:val="60"/>
          </w:rPr>
          <w:t> </w:t>
        </w:r>
        <w:r>
          <w:rPr>
            <w:color w:val="0000FF"/>
            <w:u w:val="single" w:color="0000FF"/>
          </w:rPr>
          <w:t>9/25/2009</w:t>
        </w:r>
      </w:hyperlink>
      <w:r>
        <w:rPr/>
        <w:t>.</w:t>
      </w:r>
    </w:p>
    <w:p>
      <w:pPr>
        <w:pStyle w:val="BodyText"/>
        <w:spacing w:line="480" w:lineRule="auto"/>
        <w:ind w:left="1241" w:right="501" w:hanging="720"/>
        <w:jc w:val="both"/>
      </w:pPr>
      <w:r>
        <w:rPr/>
        <w:t>Roll Back Malaria (RBM, 2010). Economic costs of malaria. World Health Organization, 20</w:t>
      </w:r>
      <w:r>
        <w:rPr>
          <w:spacing w:val="1"/>
        </w:rPr>
        <w:t> </w:t>
      </w:r>
      <w:r>
        <w:rPr/>
        <w:t>Avenue</w:t>
      </w:r>
      <w:r>
        <w:rPr>
          <w:spacing w:val="-2"/>
        </w:rPr>
        <w:t> </w:t>
      </w:r>
      <w:r>
        <w:rPr/>
        <w:t>Appia, CH-</w:t>
      </w:r>
      <w:r>
        <w:rPr>
          <w:spacing w:val="-1"/>
        </w:rPr>
        <w:t> </w:t>
      </w:r>
      <w:r>
        <w:rPr/>
        <w:t>1211 Geneva</w:t>
      </w:r>
      <w:r>
        <w:rPr>
          <w:spacing w:val="-2"/>
        </w:rPr>
        <w:t> </w:t>
      </w:r>
      <w:r>
        <w:rPr/>
        <w:t>27, Switzerland.</w:t>
      </w:r>
      <w:r>
        <w:rPr>
          <w:spacing w:val="1"/>
        </w:rPr>
        <w:t> </w:t>
      </w:r>
      <w:hyperlink r:id="rId39">
        <w:r>
          <w:rPr>
            <w:color w:val="0000FF"/>
            <w:u w:val="single" w:color="0000FF"/>
          </w:rPr>
          <w:t>www.rbm.who.int</w:t>
        </w:r>
        <w:r>
          <w:rPr>
            <w:color w:val="0000FF"/>
            <w:spacing w:val="60"/>
          </w:rPr>
          <w:t> </w:t>
        </w:r>
        <w:r>
          <w:rPr>
            <w:color w:val="0000FF"/>
            <w:u w:val="single" w:color="0000FF"/>
          </w:rPr>
          <w:t>1/26/2013</w:t>
        </w:r>
      </w:hyperlink>
      <w:r>
        <w:rPr/>
        <w:t>.</w:t>
      </w:r>
    </w:p>
    <w:p>
      <w:pPr>
        <w:pStyle w:val="BodyText"/>
        <w:spacing w:before="1"/>
        <w:ind w:left="521"/>
        <w:jc w:val="both"/>
      </w:pPr>
      <w:r>
        <w:rPr/>
        <w:t>Sachs,</w:t>
      </w:r>
      <w:r>
        <w:rPr>
          <w:spacing w:val="5"/>
        </w:rPr>
        <w:t> </w:t>
      </w:r>
      <w:r>
        <w:rPr/>
        <w:t>J.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Malaney,</w:t>
      </w:r>
      <w:r>
        <w:rPr>
          <w:spacing w:val="15"/>
        </w:rPr>
        <w:t> </w:t>
      </w:r>
      <w:r>
        <w:rPr/>
        <w:t>P.</w:t>
      </w:r>
      <w:r>
        <w:rPr>
          <w:spacing w:val="5"/>
        </w:rPr>
        <w:t> </w:t>
      </w:r>
      <w:r>
        <w:rPr/>
        <w:t>(2002).</w:t>
      </w:r>
      <w:r>
        <w:rPr>
          <w:spacing w:val="5"/>
        </w:rPr>
        <w:t> </w:t>
      </w:r>
      <w:r>
        <w:rPr/>
        <w:t>Economic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social</w:t>
      </w:r>
      <w:r>
        <w:rPr>
          <w:spacing w:val="6"/>
        </w:rPr>
        <w:t> </w:t>
      </w:r>
      <w:r>
        <w:rPr/>
        <w:t>burden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Malaria: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review</w:t>
      </w:r>
      <w:r>
        <w:rPr>
          <w:spacing w:val="7"/>
        </w:rPr>
        <w:t> </w:t>
      </w:r>
      <w:r>
        <w:rPr/>
        <w:t>article.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41" w:right="0" w:firstLine="0"/>
        <w:jc w:val="left"/>
        <w:rPr>
          <w:sz w:val="24"/>
        </w:rPr>
      </w:pPr>
      <w:r>
        <w:rPr>
          <w:i/>
          <w:sz w:val="24"/>
        </w:rPr>
        <w:t>Nature</w:t>
      </w:r>
      <w:r>
        <w:rPr>
          <w:i/>
          <w:spacing w:val="59"/>
          <w:sz w:val="24"/>
        </w:rPr>
        <w:t> </w:t>
      </w:r>
      <w:r>
        <w:rPr>
          <w:sz w:val="24"/>
        </w:rPr>
        <w:t>415: 680-685.</w:t>
      </w:r>
    </w:p>
    <w:p>
      <w:pPr>
        <w:pStyle w:val="BodyText"/>
      </w:pPr>
    </w:p>
    <w:p>
      <w:pPr>
        <w:pStyle w:val="BodyText"/>
        <w:spacing w:line="480" w:lineRule="auto"/>
        <w:ind w:left="1241" w:right="495" w:hanging="720"/>
        <w:jc w:val="both"/>
      </w:pPr>
      <w:r>
        <w:rPr/>
        <w:t>Schlitzer,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chemotherapeutics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1: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therapeutics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>
          <w:i/>
        </w:rPr>
        <w:t>Chemistry</w:t>
      </w:r>
      <w:r>
        <w:rPr>
          <w:i/>
          <w:spacing w:val="-2"/>
        </w:rPr>
        <w:t> </w:t>
      </w:r>
      <w:r>
        <w:rPr>
          <w:i/>
        </w:rPr>
        <w:t>Enabling Drug Discovery</w:t>
      </w:r>
      <w:r>
        <w:rPr/>
        <w:t>, 7: 944-986.</w:t>
      </w:r>
    </w:p>
    <w:p>
      <w:pPr>
        <w:spacing w:line="480" w:lineRule="auto" w:before="0"/>
        <w:ind w:left="1241" w:right="490" w:hanging="720"/>
        <w:jc w:val="both"/>
        <w:rPr>
          <w:sz w:val="24"/>
        </w:rPr>
      </w:pPr>
      <w:r>
        <w:rPr>
          <w:sz w:val="24"/>
        </w:rPr>
        <w:t>Sha’a, K. K., Oguche S. and Ajayi, J.A. (2011).The </w:t>
      </w:r>
      <w:r>
        <w:rPr>
          <w:i/>
          <w:sz w:val="24"/>
        </w:rPr>
        <w:t>In vivo </w:t>
      </w:r>
      <w:r>
        <w:rPr>
          <w:sz w:val="24"/>
        </w:rPr>
        <w:t>analgesic activity of aqueous and</w:t>
      </w:r>
      <w:r>
        <w:rPr>
          <w:spacing w:val="1"/>
          <w:sz w:val="24"/>
        </w:rPr>
        <w:t> </w:t>
      </w:r>
      <w:r>
        <w:rPr>
          <w:sz w:val="24"/>
        </w:rPr>
        <w:t>ethanolic extracts of </w:t>
      </w:r>
      <w:r>
        <w:rPr>
          <w:i/>
          <w:sz w:val="24"/>
        </w:rPr>
        <w:t>Anacardium occidentale </w:t>
      </w:r>
      <w:r>
        <w:rPr>
          <w:sz w:val="24"/>
        </w:rPr>
        <w:t>Linn and </w:t>
      </w:r>
      <w:r>
        <w:rPr>
          <w:i/>
          <w:sz w:val="24"/>
        </w:rPr>
        <w:t>Cymbopogon citratus </w:t>
      </w:r>
      <w:r>
        <w:rPr>
          <w:sz w:val="24"/>
        </w:rPr>
        <w:t>DC.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Tropics</w:t>
      </w:r>
      <w:r>
        <w:rPr>
          <w:sz w:val="24"/>
        </w:rPr>
        <w:t>, 13(2):115-118.</w:t>
      </w:r>
    </w:p>
    <w:p>
      <w:pPr>
        <w:spacing w:line="480" w:lineRule="auto" w:before="0"/>
        <w:ind w:left="1241" w:right="495" w:hanging="720"/>
        <w:jc w:val="both"/>
        <w:rPr>
          <w:sz w:val="24"/>
        </w:rPr>
      </w:pPr>
      <w:r>
        <w:rPr>
          <w:sz w:val="24"/>
        </w:rPr>
        <w:t>Shekhawat, N. and Vijayvergia, R. (2010). Investigation of anti-inflammatory, analgesic and</w:t>
      </w:r>
      <w:r>
        <w:rPr>
          <w:spacing w:val="1"/>
          <w:sz w:val="24"/>
        </w:rPr>
        <w:t> </w:t>
      </w:r>
      <w:r>
        <w:rPr>
          <w:sz w:val="24"/>
        </w:rPr>
        <w:t>antipyretic properties of </w:t>
      </w:r>
      <w:r>
        <w:rPr>
          <w:i/>
          <w:sz w:val="24"/>
        </w:rPr>
        <w:t>Madhuca indica </w:t>
      </w:r>
      <w:r>
        <w:rPr>
          <w:sz w:val="24"/>
        </w:rPr>
        <w:t>GMEL.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Molecular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Advanced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6</w:t>
      </w:r>
      <w:r>
        <w:rPr>
          <w:spacing w:val="2"/>
          <w:sz w:val="24"/>
        </w:rPr>
        <w:t> </w:t>
      </w:r>
      <w:r>
        <w:rPr>
          <w:sz w:val="24"/>
        </w:rPr>
        <w:t>(2): 26 – 30.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41" w:right="491" w:hanging="720"/>
        <w:jc w:val="both"/>
      </w:pPr>
      <w:r>
        <w:rPr/>
        <w:t>Shinde, U.A., Phadke, A.S., Nair, A.M., Mungantiwar, A.A., Dikshit, V.J. and Saraf, M. N.</w:t>
      </w:r>
      <w:r>
        <w:rPr>
          <w:spacing w:val="1"/>
        </w:rPr>
        <w:t> </w:t>
      </w:r>
      <w:r>
        <w:rPr/>
        <w:t>(1999). Studies on anti-inflammatory and analgesic activity of</w:t>
      </w:r>
      <w:r>
        <w:rPr>
          <w:spacing w:val="1"/>
        </w:rPr>
        <w:t> </w:t>
      </w:r>
      <w:r>
        <w:rPr>
          <w:i/>
        </w:rPr>
        <w:t>Cedrus deodara</w:t>
      </w:r>
      <w:r>
        <w:rPr>
          <w:i/>
          <w:spacing w:val="1"/>
        </w:rPr>
        <w:t> </w:t>
      </w:r>
      <w:r>
        <w:rPr/>
        <w:t>(Roxb)</w:t>
      </w:r>
      <w:r>
        <w:rPr>
          <w:spacing w:val="-2"/>
        </w:rPr>
        <w:t> </w:t>
      </w:r>
      <w:r>
        <w:rPr/>
        <w:t>Loud. Wood oil.</w:t>
      </w:r>
      <w:r>
        <w:rPr>
          <w:spacing w:val="1"/>
        </w:rPr>
        <w:t> </w:t>
      </w:r>
      <w:r>
        <w:rPr>
          <w:i/>
        </w:rPr>
        <w:t>Journal of Ethnopharmacology</w:t>
      </w:r>
      <w:r>
        <w:rPr/>
        <w:t>,</w:t>
      </w:r>
      <w:r>
        <w:rPr>
          <w:spacing w:val="-1"/>
        </w:rPr>
        <w:t> </w:t>
      </w:r>
      <w:r>
        <w:rPr/>
        <w:t>65:21-27.</w:t>
      </w:r>
    </w:p>
    <w:p>
      <w:pPr>
        <w:spacing w:line="480" w:lineRule="auto" w:before="0"/>
        <w:ind w:left="1241" w:right="491" w:hanging="720"/>
        <w:jc w:val="both"/>
        <w:rPr>
          <w:sz w:val="24"/>
        </w:rPr>
      </w:pPr>
      <w:r>
        <w:rPr>
          <w:sz w:val="24"/>
        </w:rPr>
        <w:t>Sofowora, A. (1993). </w:t>
      </w:r>
      <w:r>
        <w:rPr>
          <w:i/>
          <w:sz w:val="24"/>
        </w:rPr>
        <w:t>Medicinal plants and traditional medicine in Africa</w:t>
      </w:r>
      <w:r>
        <w:rPr>
          <w:sz w:val="24"/>
        </w:rPr>
        <w:t>. Second Edition,</w:t>
      </w:r>
      <w:r>
        <w:rPr>
          <w:spacing w:val="1"/>
          <w:sz w:val="24"/>
        </w:rPr>
        <w:t> </w:t>
      </w:r>
      <w:r>
        <w:rPr>
          <w:sz w:val="24"/>
        </w:rPr>
        <w:t>Spectrum</w:t>
      </w:r>
      <w:r>
        <w:rPr>
          <w:spacing w:val="-1"/>
          <w:sz w:val="24"/>
        </w:rPr>
        <w:t> </w:t>
      </w: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Limited,</w:t>
      </w:r>
      <w:r>
        <w:rPr>
          <w:spacing w:val="2"/>
          <w:sz w:val="24"/>
        </w:rPr>
        <w:t> </w:t>
      </w:r>
      <w:r>
        <w:rPr>
          <w:sz w:val="24"/>
        </w:rPr>
        <w:t>Ibadan, Nigeria.</w:t>
      </w:r>
      <w:r>
        <w:rPr>
          <w:spacing w:val="-1"/>
          <w:sz w:val="24"/>
        </w:rPr>
        <w:t> </w:t>
      </w:r>
      <w:r>
        <w:rPr>
          <w:sz w:val="24"/>
        </w:rPr>
        <w:t>289pp.</w:t>
      </w:r>
    </w:p>
    <w:p>
      <w:pPr>
        <w:spacing w:before="0"/>
        <w:ind w:left="521" w:right="0" w:firstLine="0"/>
        <w:jc w:val="both"/>
        <w:rPr>
          <w:i/>
          <w:sz w:val="24"/>
        </w:rPr>
      </w:pPr>
      <w:r>
        <w:rPr>
          <w:sz w:val="24"/>
        </w:rPr>
        <w:t>Soni,</w:t>
      </w:r>
      <w:r>
        <w:rPr>
          <w:spacing w:val="37"/>
          <w:sz w:val="24"/>
        </w:rPr>
        <w:t> </w:t>
      </w:r>
      <w:r>
        <w:rPr>
          <w:sz w:val="24"/>
        </w:rPr>
        <w:t>S.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Gupta,</w:t>
      </w:r>
      <w:r>
        <w:rPr>
          <w:spacing w:val="38"/>
          <w:sz w:val="24"/>
        </w:rPr>
        <w:t> </w:t>
      </w:r>
      <w:r>
        <w:rPr>
          <w:sz w:val="24"/>
        </w:rPr>
        <w:t>S.</w:t>
      </w:r>
      <w:r>
        <w:rPr>
          <w:spacing w:val="38"/>
          <w:sz w:val="24"/>
        </w:rPr>
        <w:t> </w:t>
      </w:r>
      <w:r>
        <w:rPr>
          <w:sz w:val="24"/>
        </w:rPr>
        <w:t>(2009).</w:t>
      </w:r>
      <w:r>
        <w:rPr>
          <w:spacing w:val="3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38"/>
          <w:sz w:val="24"/>
        </w:rPr>
        <w:t> </w:t>
      </w:r>
      <w:r>
        <w:rPr>
          <w:sz w:val="24"/>
        </w:rPr>
        <w:t>antiplasmodial</w:t>
      </w:r>
      <w:r>
        <w:rPr>
          <w:spacing w:val="38"/>
          <w:sz w:val="24"/>
        </w:rPr>
        <w:t> </w:t>
      </w:r>
      <w:r>
        <w:rPr>
          <w:sz w:val="24"/>
        </w:rPr>
        <w:t>activity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i/>
          <w:sz w:val="24"/>
        </w:rPr>
        <w:t>Enicostemma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littorale.</w:t>
      </w:r>
    </w:p>
    <w:p>
      <w:pPr>
        <w:pStyle w:val="BodyText"/>
        <w:rPr>
          <w:i/>
        </w:rPr>
      </w:pPr>
    </w:p>
    <w:p>
      <w:pPr>
        <w:spacing w:before="0"/>
        <w:ind w:left="1241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Infectious Diseases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5(3):</w:t>
      </w:r>
      <w:r>
        <w:rPr>
          <w:spacing w:val="-1"/>
          <w:sz w:val="24"/>
        </w:rPr>
        <w:t> </w:t>
      </w:r>
      <w:r>
        <w:rPr>
          <w:sz w:val="24"/>
        </w:rPr>
        <w:t>259-262.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41" w:right="492" w:hanging="720"/>
        <w:jc w:val="both"/>
      </w:pPr>
      <w:r>
        <w:rPr/>
        <w:t>Souza Formigoni, M. L., Lodder, H. M., Gianotti Filho, O., Ferreira,T.M., and Carlini, E.A.</w:t>
      </w:r>
      <w:r>
        <w:rPr>
          <w:spacing w:val="1"/>
        </w:rPr>
        <w:t> </w:t>
      </w:r>
      <w:r>
        <w:rPr/>
        <w:t>(1986). Pharmacology of lemongrass (Cymbopogon citratus Stapf).II. Effects of daily</w:t>
      </w:r>
      <w:r>
        <w:rPr>
          <w:spacing w:val="-57"/>
        </w:rPr>
        <w:t> </w:t>
      </w:r>
      <w:r>
        <w:rPr/>
        <w:t>two month administration in male and female rats and in offspring exposed “</w:t>
      </w:r>
      <w:r>
        <w:rPr>
          <w:i/>
        </w:rPr>
        <w:t>inutero</w:t>
      </w:r>
      <w:r>
        <w:rPr/>
        <w:t>”.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Ethnopharmacology</w:t>
      </w:r>
      <w:r>
        <w:rPr/>
        <w:t>, 17(1): 65-74.</w:t>
      </w:r>
    </w:p>
    <w:p>
      <w:pPr>
        <w:spacing w:line="480" w:lineRule="auto" w:before="0"/>
        <w:ind w:left="1241" w:right="486" w:hanging="720"/>
        <w:jc w:val="both"/>
        <w:rPr>
          <w:sz w:val="24"/>
        </w:rPr>
      </w:pPr>
      <w:r>
        <w:rPr>
          <w:sz w:val="24"/>
        </w:rPr>
        <w:t>Sutharson,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Lila</w:t>
      </w:r>
      <w:r>
        <w:rPr>
          <w:spacing w:val="1"/>
          <w:sz w:val="24"/>
        </w:rPr>
        <w:t> </w:t>
      </w:r>
      <w:r>
        <w:rPr>
          <w:sz w:val="24"/>
        </w:rPr>
        <w:t>K.N.,</w:t>
      </w:r>
      <w:r>
        <w:rPr>
          <w:spacing w:val="1"/>
          <w:sz w:val="24"/>
        </w:rPr>
        <w:t> </w:t>
      </w:r>
      <w:r>
        <w:rPr>
          <w:sz w:val="24"/>
        </w:rPr>
        <w:t>Prasanna,</w:t>
      </w:r>
      <w:r>
        <w:rPr>
          <w:spacing w:val="1"/>
          <w:sz w:val="24"/>
        </w:rPr>
        <w:t> </w:t>
      </w:r>
      <w:r>
        <w:rPr>
          <w:sz w:val="24"/>
        </w:rPr>
        <w:t>K.K.,</w:t>
      </w:r>
      <w:r>
        <w:rPr>
          <w:spacing w:val="1"/>
          <w:sz w:val="24"/>
        </w:rPr>
        <w:t> </w:t>
      </w:r>
      <w:r>
        <w:rPr>
          <w:sz w:val="24"/>
        </w:rPr>
        <w:t>Shila,</w:t>
      </w:r>
      <w:r>
        <w:rPr>
          <w:spacing w:val="1"/>
          <w:sz w:val="24"/>
        </w:rPr>
        <w:t> </w:t>
      </w:r>
      <w:r>
        <w:rPr>
          <w:sz w:val="24"/>
        </w:rPr>
        <w:t>E.B.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Rajan,</w:t>
      </w:r>
      <w:r>
        <w:rPr>
          <w:spacing w:val="1"/>
          <w:sz w:val="24"/>
        </w:rPr>
        <w:t> </w:t>
      </w:r>
      <w:r>
        <w:rPr>
          <w:sz w:val="24"/>
        </w:rPr>
        <w:t>V.J.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Anti-</w:t>
      </w:r>
      <w:r>
        <w:rPr>
          <w:spacing w:val="1"/>
          <w:sz w:val="24"/>
        </w:rPr>
        <w:t> </w:t>
      </w:r>
      <w:r>
        <w:rPr>
          <w:sz w:val="24"/>
        </w:rPr>
        <w:t>inflammatory and anti-nociceptive activities of methanolic extract of</w:t>
      </w:r>
      <w:r>
        <w:rPr>
          <w:spacing w:val="1"/>
          <w:sz w:val="24"/>
        </w:rPr>
        <w:t> </w:t>
      </w:r>
      <w:r>
        <w:rPr>
          <w:sz w:val="24"/>
        </w:rPr>
        <w:t>the leaves of</w:t>
      </w:r>
      <w:r>
        <w:rPr>
          <w:spacing w:val="1"/>
          <w:sz w:val="24"/>
        </w:rPr>
        <w:t> </w:t>
      </w:r>
      <w:r>
        <w:rPr>
          <w:i/>
          <w:sz w:val="24"/>
        </w:rPr>
        <w:t>Fraxinus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floribunda</w:t>
      </w:r>
      <w:r>
        <w:rPr>
          <w:i/>
          <w:spacing w:val="1"/>
          <w:sz w:val="24"/>
        </w:rPr>
        <w:t> </w:t>
      </w:r>
      <w:r>
        <w:rPr>
          <w:sz w:val="24"/>
        </w:rPr>
        <w:t>Wallic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Traditional,Complementary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 4(4): 411-</w:t>
      </w:r>
      <w:r>
        <w:rPr>
          <w:spacing w:val="-1"/>
          <w:sz w:val="24"/>
        </w:rPr>
        <w:t> </w:t>
      </w:r>
      <w:r>
        <w:rPr>
          <w:sz w:val="24"/>
        </w:rPr>
        <w:t>416.</w:t>
      </w:r>
    </w:p>
    <w:p>
      <w:pPr>
        <w:pStyle w:val="BodyText"/>
        <w:spacing w:line="480" w:lineRule="auto" w:before="1"/>
        <w:ind w:left="1241" w:right="500" w:hanging="720"/>
        <w:jc w:val="both"/>
      </w:pPr>
      <w:r>
        <w:rPr/>
        <w:t>Tangpukdee, N., Duangdee, C., Wilairatana, P. and Krudsood, S. (2009). Malaria Diagnosis: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Brief Review.</w:t>
      </w:r>
      <w:r>
        <w:rPr>
          <w:spacing w:val="1"/>
        </w:rPr>
        <w:t> </w:t>
      </w:r>
      <w:r>
        <w:rPr>
          <w:i/>
        </w:rPr>
        <w:t>Korean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Parasitology</w:t>
      </w:r>
      <w:r>
        <w:rPr/>
        <w:t>, 47(2): 93-102.</w:t>
      </w:r>
    </w:p>
    <w:p>
      <w:pPr>
        <w:pStyle w:val="BodyText"/>
        <w:spacing w:line="480" w:lineRule="auto"/>
        <w:ind w:left="1241" w:right="491" w:hanging="720"/>
        <w:jc w:val="both"/>
      </w:pPr>
      <w:r>
        <w:rPr/>
        <w:t>Tanira,</w:t>
      </w:r>
      <w:r>
        <w:rPr>
          <w:spacing w:val="1"/>
        </w:rPr>
        <w:t> </w:t>
      </w:r>
      <w:r>
        <w:rPr/>
        <w:t>M.O.M.,</w:t>
      </w:r>
      <w:r>
        <w:rPr>
          <w:spacing w:val="1"/>
        </w:rPr>
        <w:t> </w:t>
      </w:r>
      <w:r>
        <w:rPr/>
        <w:t>Shah,</w:t>
      </w:r>
      <w:r>
        <w:rPr>
          <w:spacing w:val="1"/>
        </w:rPr>
        <w:t> </w:t>
      </w:r>
      <w:r>
        <w:rPr/>
        <w:t>A.H.,</w:t>
      </w:r>
      <w:r>
        <w:rPr>
          <w:spacing w:val="1"/>
        </w:rPr>
        <w:t> </w:t>
      </w:r>
      <w:r>
        <w:rPr/>
        <w:t>Mohsin,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Ageel,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Qureshi,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Pharmacological and toxicological investigations on </w:t>
      </w:r>
      <w:r>
        <w:rPr>
          <w:i/>
        </w:rPr>
        <w:t>Foeniculum vulgare </w:t>
      </w:r>
      <w:r>
        <w:rPr/>
        <w:t>dried fruit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in experimental</w:t>
      </w:r>
      <w:r>
        <w:rPr>
          <w:spacing w:val="1"/>
        </w:rPr>
        <w:t> </w:t>
      </w:r>
      <w:r>
        <w:rPr/>
        <w:t>animals. </w:t>
      </w:r>
      <w:r>
        <w:rPr>
          <w:i/>
        </w:rPr>
        <w:t>Phytotherapy Research</w:t>
      </w:r>
      <w:r>
        <w:rPr/>
        <w:t>, 10: 33-36.</w:t>
      </w:r>
    </w:p>
    <w:p>
      <w:pPr>
        <w:spacing w:line="480" w:lineRule="auto" w:before="0"/>
        <w:ind w:left="1241" w:right="493" w:hanging="720"/>
        <w:jc w:val="both"/>
        <w:rPr>
          <w:sz w:val="24"/>
        </w:rPr>
      </w:pPr>
      <w:r>
        <w:rPr>
          <w:sz w:val="24"/>
        </w:rPr>
        <w:t>Tchoumbougnang, F., Zollo, P.H., Dagne , E. and Mekonnen, Y. (2005). </w:t>
      </w:r>
      <w:r>
        <w:rPr>
          <w:i/>
          <w:sz w:val="24"/>
        </w:rPr>
        <w:t>In vivo </w:t>
      </w:r>
      <w:r>
        <w:rPr>
          <w:sz w:val="24"/>
        </w:rPr>
        <w:t>antimalarial</w:t>
      </w:r>
      <w:r>
        <w:rPr>
          <w:spacing w:val="1"/>
          <w:sz w:val="24"/>
        </w:rPr>
        <w:t> </w:t>
      </w:r>
      <w:r>
        <w:rPr>
          <w:sz w:val="24"/>
        </w:rPr>
        <w:t>activity of essential oils from </w:t>
      </w:r>
      <w:r>
        <w:rPr>
          <w:i/>
          <w:sz w:val="24"/>
        </w:rPr>
        <w:t>C. citratus </w:t>
      </w:r>
      <w:r>
        <w:rPr>
          <w:sz w:val="24"/>
        </w:rPr>
        <w:t>and </w:t>
      </w:r>
      <w:r>
        <w:rPr>
          <w:i/>
          <w:sz w:val="24"/>
        </w:rPr>
        <w:t>Ocimum grafissimum </w:t>
      </w:r>
      <w:r>
        <w:rPr>
          <w:sz w:val="24"/>
        </w:rPr>
        <w:t>on mice infected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i/>
          <w:sz w:val="24"/>
        </w:rPr>
        <w:t>Plasmodium berghei</w:t>
      </w:r>
      <w:r>
        <w:rPr>
          <w:sz w:val="24"/>
        </w:rPr>
        <w:t>. </w:t>
      </w:r>
      <w:r>
        <w:rPr>
          <w:i/>
          <w:sz w:val="24"/>
        </w:rPr>
        <w:t>Planta Medica</w:t>
      </w:r>
      <w:r>
        <w:rPr>
          <w:sz w:val="24"/>
        </w:rPr>
        <w:t>, 71(1):</w:t>
      </w:r>
      <w:r>
        <w:rPr>
          <w:spacing w:val="1"/>
          <w:sz w:val="24"/>
        </w:rPr>
        <w:t> </w:t>
      </w:r>
      <w:r>
        <w:rPr>
          <w:sz w:val="24"/>
        </w:rPr>
        <w:t>20-22.</w:t>
      </w:r>
    </w:p>
    <w:p>
      <w:pPr>
        <w:pStyle w:val="BodyText"/>
        <w:spacing w:line="480" w:lineRule="auto"/>
        <w:ind w:left="1241" w:right="490" w:hanging="720"/>
        <w:jc w:val="both"/>
      </w:pPr>
      <w:r>
        <w:rPr/>
        <w:t>Tedong,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Dzeufiet,</w:t>
      </w:r>
      <w:r>
        <w:rPr>
          <w:spacing w:val="1"/>
        </w:rPr>
        <w:t> </w:t>
      </w:r>
      <w:r>
        <w:rPr/>
        <w:t>P.D.D.,</w:t>
      </w:r>
      <w:r>
        <w:rPr>
          <w:spacing w:val="1"/>
        </w:rPr>
        <w:t> </w:t>
      </w:r>
      <w:r>
        <w:rPr/>
        <w:t>Dimo,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Asongalem,</w:t>
      </w:r>
      <w:r>
        <w:rPr>
          <w:spacing w:val="1"/>
        </w:rPr>
        <w:t> </w:t>
      </w:r>
      <w:r>
        <w:rPr/>
        <w:t>E.A.,</w:t>
      </w:r>
      <w:r>
        <w:rPr>
          <w:spacing w:val="1"/>
        </w:rPr>
        <w:t> </w:t>
      </w:r>
      <w:r>
        <w:rPr/>
        <w:t>Sokeng,</w:t>
      </w:r>
      <w:r>
        <w:rPr>
          <w:spacing w:val="1"/>
        </w:rPr>
        <w:t> </w:t>
      </w:r>
      <w:r>
        <w:rPr/>
        <w:t>S.N.,</w:t>
      </w:r>
      <w:r>
        <w:rPr>
          <w:spacing w:val="1"/>
        </w:rPr>
        <w:t> </w:t>
      </w:r>
      <w:r>
        <w:rPr/>
        <w:t>Flejou,</w:t>
      </w:r>
      <w:r>
        <w:rPr>
          <w:spacing w:val="60"/>
        </w:rPr>
        <w:t> </w:t>
      </w:r>
      <w:r>
        <w:rPr/>
        <w:t>J.F.,</w:t>
      </w:r>
      <w:r>
        <w:rPr>
          <w:spacing w:val="1"/>
        </w:rPr>
        <w:t> </w:t>
      </w:r>
      <w:r>
        <w:rPr/>
        <w:t>Callard,</w:t>
      </w:r>
      <w:r>
        <w:rPr>
          <w:spacing w:val="56"/>
        </w:rPr>
        <w:t> </w:t>
      </w:r>
      <w:r>
        <w:rPr/>
        <w:t>P.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Kamtchouing,</w:t>
      </w:r>
      <w:r>
        <w:rPr>
          <w:spacing w:val="57"/>
        </w:rPr>
        <w:t> </w:t>
      </w:r>
      <w:r>
        <w:rPr/>
        <w:t>P.</w:t>
      </w:r>
      <w:r>
        <w:rPr>
          <w:spacing w:val="57"/>
        </w:rPr>
        <w:t> </w:t>
      </w:r>
      <w:r>
        <w:rPr/>
        <w:t>(2007).</w:t>
      </w:r>
      <w:r>
        <w:rPr>
          <w:spacing w:val="56"/>
        </w:rPr>
        <w:t> </w:t>
      </w:r>
      <w:r>
        <w:rPr/>
        <w:t>Acute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subchronic</w:t>
      </w:r>
      <w:r>
        <w:rPr>
          <w:spacing w:val="56"/>
        </w:rPr>
        <w:t> </w:t>
      </w:r>
      <w:r>
        <w:rPr/>
        <w:t>toxicity</w:t>
      </w:r>
      <w:r>
        <w:rPr>
          <w:spacing w:val="5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spacing w:line="480" w:lineRule="auto" w:before="80"/>
        <w:ind w:left="1241" w:right="490" w:firstLine="0"/>
        <w:jc w:val="both"/>
        <w:rPr>
          <w:sz w:val="24"/>
        </w:rPr>
      </w:pPr>
      <w:r>
        <w:rPr>
          <w:i/>
          <w:sz w:val="24"/>
        </w:rPr>
        <w:t>Anacardium occidentale</w:t>
      </w:r>
      <w:r>
        <w:rPr>
          <w:i/>
          <w:spacing w:val="1"/>
          <w:sz w:val="24"/>
        </w:rPr>
        <w:t> </w:t>
      </w:r>
      <w:r>
        <w:rPr>
          <w:sz w:val="24"/>
        </w:rPr>
        <w:t>Linn (Anacardiaceae) leaves hexane extrct in mice.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Traditional, Complementary,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 4(2):140-147.</w:t>
      </w:r>
    </w:p>
    <w:p>
      <w:pPr>
        <w:spacing w:line="480" w:lineRule="auto" w:before="0"/>
        <w:ind w:left="1241" w:right="490" w:hanging="720"/>
        <w:jc w:val="both"/>
        <w:rPr>
          <w:sz w:val="24"/>
        </w:rPr>
      </w:pPr>
      <w:r>
        <w:rPr>
          <w:sz w:val="24"/>
        </w:rPr>
        <w:t>Ukwue, V.C., Epueke, E.A., Ekhunife, O.I., Okoye, T.C., Akubor, G.C. andUbaka, C.M.</w:t>
      </w:r>
      <w:r>
        <w:rPr>
          <w:spacing w:val="1"/>
          <w:sz w:val="24"/>
        </w:rPr>
        <w:t> </w:t>
      </w:r>
      <w:r>
        <w:rPr>
          <w:sz w:val="24"/>
        </w:rPr>
        <w:t>(2010). Antimalarial activity of aqueous extract and fractions of leaves of </w:t>
      </w:r>
      <w:r>
        <w:rPr>
          <w:i/>
          <w:sz w:val="24"/>
        </w:rPr>
        <w:t>Ageratum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conyzoides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</w:t>
      </w:r>
      <w:r>
        <w:rPr>
          <w:spacing w:val="1"/>
          <w:sz w:val="24"/>
        </w:rPr>
        <w:t> </w:t>
      </w:r>
      <w:r>
        <w:rPr>
          <w:sz w:val="24"/>
        </w:rPr>
        <w:t>infected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berghei.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2(1): 33-38.</w:t>
      </w:r>
    </w:p>
    <w:p>
      <w:pPr>
        <w:spacing w:before="0"/>
        <w:ind w:left="521" w:right="0" w:firstLine="0"/>
        <w:jc w:val="both"/>
        <w:rPr>
          <w:sz w:val="24"/>
        </w:rPr>
      </w:pPr>
      <w:r>
        <w:rPr>
          <w:sz w:val="24"/>
        </w:rPr>
        <w:t>Walum,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-2"/>
          <w:sz w:val="24"/>
        </w:rPr>
        <w:t> </w:t>
      </w:r>
      <w:r>
        <w:rPr>
          <w:sz w:val="24"/>
        </w:rPr>
        <w:t>Acute oral</w:t>
      </w:r>
      <w:r>
        <w:rPr>
          <w:spacing w:val="-1"/>
          <w:sz w:val="24"/>
        </w:rPr>
        <w:t> </w:t>
      </w:r>
      <w:r>
        <w:rPr>
          <w:sz w:val="24"/>
        </w:rPr>
        <w:t>toxicit.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Perspectives</w:t>
      </w:r>
      <w:r>
        <w:rPr>
          <w:sz w:val="24"/>
        </w:rPr>
        <w:t>, 106(2):</w:t>
      </w:r>
      <w:r>
        <w:rPr>
          <w:spacing w:val="-1"/>
          <w:sz w:val="24"/>
        </w:rPr>
        <w:t> </w:t>
      </w:r>
      <w:r>
        <w:rPr>
          <w:sz w:val="24"/>
        </w:rPr>
        <w:t>497-503.</w:t>
      </w:r>
    </w:p>
    <w:p>
      <w:pPr>
        <w:pStyle w:val="BodyText"/>
        <w:spacing w:before="1"/>
      </w:pPr>
    </w:p>
    <w:p>
      <w:pPr>
        <w:spacing w:line="480" w:lineRule="auto" w:before="0"/>
        <w:ind w:left="1241" w:right="492" w:hanging="720"/>
        <w:jc w:val="both"/>
        <w:rPr>
          <w:sz w:val="24"/>
        </w:rPr>
      </w:pPr>
      <w:r>
        <w:rPr>
          <w:sz w:val="24"/>
        </w:rPr>
        <w:t>Wan Omar, A., Ngah, Z.U., Zaridah, M.Z. and Noor rain, A. (2007). </w:t>
      </w:r>
      <w:r>
        <w:rPr>
          <w:i/>
          <w:sz w:val="24"/>
        </w:rPr>
        <w:t>In-Vitro </w:t>
      </w:r>
      <w:r>
        <w:rPr>
          <w:sz w:val="24"/>
        </w:rPr>
        <w:t>and </w:t>
      </w:r>
      <w:r>
        <w:rPr>
          <w:i/>
          <w:sz w:val="24"/>
        </w:rPr>
        <w:t>In vivo</w:t>
      </w:r>
      <w:r>
        <w:rPr>
          <w:i/>
          <w:spacing w:val="1"/>
          <w:sz w:val="24"/>
        </w:rPr>
        <w:t> </w:t>
      </w:r>
      <w:r>
        <w:rPr>
          <w:sz w:val="24"/>
        </w:rPr>
        <w:t>antiplasmodial properties of some Malaysian plants used in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medicine.</w:t>
      </w:r>
      <w:r>
        <w:rPr>
          <w:spacing w:val="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 Journal of Pakistan</w:t>
      </w:r>
      <w:r>
        <w:rPr>
          <w:sz w:val="24"/>
        </w:rPr>
        <w:t>, 16(14): 97-101.</w:t>
      </w:r>
    </w:p>
    <w:p>
      <w:pPr>
        <w:spacing w:line="480" w:lineRule="auto" w:before="0"/>
        <w:ind w:left="1241" w:right="492" w:hanging="660"/>
        <w:jc w:val="both"/>
        <w:rPr>
          <w:sz w:val="24"/>
        </w:rPr>
      </w:pPr>
      <w:r>
        <w:rPr>
          <w:sz w:val="24"/>
        </w:rPr>
        <w:t>Winter, C.A., Risley,</w:t>
      </w:r>
      <w:r>
        <w:rPr>
          <w:spacing w:val="1"/>
          <w:sz w:val="24"/>
        </w:rPr>
        <w:t> </w:t>
      </w:r>
      <w:r>
        <w:rPr>
          <w:sz w:val="24"/>
        </w:rPr>
        <w:t>E.A. and Nuss, G.W. (1963). Anti-inflammatory and</w:t>
      </w:r>
      <w:r>
        <w:rPr>
          <w:spacing w:val="1"/>
          <w:sz w:val="24"/>
        </w:rPr>
        <w:t> </w:t>
      </w:r>
      <w:r>
        <w:rPr>
          <w:sz w:val="24"/>
        </w:rPr>
        <w:t>anti pyretic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indomethacin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Therapy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141: 369</w:t>
      </w:r>
      <w:r>
        <w:rPr>
          <w:spacing w:val="1"/>
          <w:sz w:val="24"/>
        </w:rPr>
        <w:t> </w:t>
      </w:r>
      <w:r>
        <w:rPr>
          <w:sz w:val="24"/>
        </w:rPr>
        <w:t>– 376.</w:t>
      </w:r>
    </w:p>
    <w:p>
      <w:pPr>
        <w:pStyle w:val="BodyText"/>
        <w:spacing w:line="480" w:lineRule="auto"/>
        <w:ind w:left="1241" w:right="498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1973).</w:t>
      </w:r>
      <w:r>
        <w:rPr>
          <w:spacing w:val="1"/>
        </w:rPr>
        <w:t> </w:t>
      </w:r>
      <w:r>
        <w:rPr/>
        <w:t>Chemotherapy 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Antimalarials. Report of WHO Scientific Group. WHO Technical Report Series No.</w:t>
      </w:r>
      <w:r>
        <w:rPr>
          <w:spacing w:val="1"/>
        </w:rPr>
        <w:t> </w:t>
      </w:r>
      <w:r>
        <w:rPr/>
        <w:t>529, Geneva, WHO. World Health Organization (WHO, 2001a). Drug resistance in</w:t>
      </w:r>
      <w:r>
        <w:rPr>
          <w:spacing w:val="1"/>
        </w:rPr>
        <w:t> </w:t>
      </w:r>
      <w:r>
        <w:rPr/>
        <w:t>malaria.</w:t>
      </w:r>
      <w:r>
        <w:rPr>
          <w:spacing w:val="-1"/>
        </w:rPr>
        <w:t> </w:t>
      </w:r>
      <w:r>
        <w:rPr/>
        <w:t>WHO/CDS/CSR/DRS/2001.4 Geneva.</w:t>
      </w:r>
    </w:p>
    <w:p>
      <w:pPr>
        <w:pStyle w:val="BodyText"/>
        <w:spacing w:line="480" w:lineRule="auto" w:before="1"/>
        <w:ind w:left="1241" w:right="494" w:hanging="720"/>
        <w:jc w:val="both"/>
      </w:pPr>
      <w:r>
        <w:rPr/>
        <w:t>World Health Organization (WHO, 2001b) </w:t>
      </w:r>
      <w:r>
        <w:rPr>
          <w:i/>
        </w:rPr>
        <w:t>In vitro </w:t>
      </w:r>
      <w:r>
        <w:rPr/>
        <w:t>micro test (Mark III) for the 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chloroquine,</w:t>
      </w:r>
      <w:r>
        <w:rPr>
          <w:spacing w:val="1"/>
        </w:rPr>
        <w:t> </w:t>
      </w:r>
      <w:r>
        <w:rPr/>
        <w:t>mefloquine,</w:t>
      </w:r>
      <w:r>
        <w:rPr>
          <w:spacing w:val="1"/>
        </w:rPr>
        <w:t> </w:t>
      </w:r>
      <w:r>
        <w:rPr/>
        <w:t>quinine,</w:t>
      </w:r>
      <w:r>
        <w:rPr>
          <w:spacing w:val="1"/>
        </w:rPr>
        <w:t> </w:t>
      </w:r>
      <w:r>
        <w:rPr/>
        <w:t>amodiaquine,</w:t>
      </w:r>
      <w:r>
        <w:rPr>
          <w:spacing w:val="1"/>
        </w:rPr>
        <w:t> </w:t>
      </w:r>
      <w:r>
        <w:rPr/>
        <w:t>sulfadoxine/pyrimethamine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artemisinin.</w:t>
      </w:r>
      <w:r>
        <w:rPr>
          <w:spacing w:val="1"/>
        </w:rPr>
        <w:t> </w:t>
      </w:r>
      <w:r>
        <w:rPr/>
        <w:t>Geneva;</w:t>
      </w:r>
      <w:r>
        <w:rPr>
          <w:spacing w:val="1"/>
        </w:rPr>
        <w:t> </w:t>
      </w:r>
      <w:r>
        <w:rPr/>
        <w:t>WHO.CTD/MAL/97,</w:t>
      </w:r>
      <w:r>
        <w:rPr>
          <w:spacing w:val="-1"/>
        </w:rPr>
        <w:t> </w:t>
      </w:r>
      <w:r>
        <w:rPr/>
        <w:t>20.</w:t>
      </w:r>
    </w:p>
    <w:p>
      <w:pPr>
        <w:pStyle w:val="BodyText"/>
        <w:tabs>
          <w:tab w:pos="4370" w:val="left" w:leader="none"/>
          <w:tab w:pos="5606" w:val="left" w:leader="none"/>
        </w:tabs>
        <w:spacing w:line="480" w:lineRule="auto"/>
        <w:ind w:left="1241" w:right="488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Risk: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Pregnancy.</w:t>
      </w:r>
      <w:r>
        <w:rPr>
          <w:spacing w:val="1"/>
        </w:rPr>
        <w:t> </w:t>
      </w:r>
      <w:r>
        <w:rPr/>
        <w:t>Mhtml://C:\Documents</w:t>
        <w:tab/>
        <w:t>and</w:t>
        <w:tab/>
        <w:t>settings\USER.USER-8D994E82B2\My</w:t>
      </w:r>
      <w:r>
        <w:rPr>
          <w:spacing w:val="-58"/>
        </w:rPr>
        <w:t> </w:t>
      </w:r>
      <w:r>
        <w:rPr/>
        <w:t>Documents\WHO Lives</w:t>
      </w:r>
      <w:r>
        <w:rPr>
          <w:spacing w:val="2"/>
        </w:rPr>
        <w:t> </w:t>
      </w:r>
      <w:r>
        <w:rPr/>
        <w:t>at risk …10/19/2010.</w:t>
      </w:r>
    </w:p>
    <w:p>
      <w:pPr>
        <w:spacing w:after="0" w:line="480" w:lineRule="auto"/>
        <w:jc w:val="both"/>
        <w:sectPr>
          <w:pgSz w:w="11910" w:h="16840"/>
          <w:pgMar w:header="722" w:footer="0" w:top="1320" w:bottom="280" w:left="1680" w:right="240"/>
        </w:sectPr>
      </w:pPr>
    </w:p>
    <w:p>
      <w:pPr>
        <w:pStyle w:val="BodyText"/>
        <w:spacing w:line="480" w:lineRule="auto" w:before="80"/>
        <w:ind w:left="1241" w:right="492" w:hanging="720"/>
        <w:jc w:val="both"/>
      </w:pPr>
      <w:r>
        <w:rPr/>
        <w:t>World Health Organization (WHO, 2006). WHO briefing on Malaria Treatment Guidelines</w:t>
      </w:r>
      <w:r>
        <w:rPr>
          <w:spacing w:val="1"/>
        </w:rPr>
        <w:t> </w:t>
      </w:r>
      <w:r>
        <w:rPr/>
        <w:t>and artemisinin monotherapies. Geneva World Health Organization (WHO, 2008a).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Report 2008.</w:t>
      </w:r>
    </w:p>
    <w:p>
      <w:pPr>
        <w:pStyle w:val="BodyText"/>
        <w:spacing w:line="480" w:lineRule="auto"/>
        <w:ind w:left="1241" w:right="502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2008b).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Medicine: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134</w:t>
      </w:r>
      <w:r>
        <w:rPr>
          <w:spacing w:val="1"/>
        </w:rPr>
        <w:t> </w:t>
      </w:r>
      <w:hyperlink r:id="rId40">
        <w:r>
          <w:rPr>
            <w:color w:val="0000FF"/>
            <w:u w:val="single" w:color="0000FF"/>
          </w:rPr>
          <w:t>www.who.int/mediacentre/factsheets/fs</w:t>
        </w:r>
      </w:hyperlink>
      <w:r>
        <w:rPr/>
        <w:t>...</w:t>
      </w:r>
      <w:r>
        <w:rPr>
          <w:spacing w:val="59"/>
        </w:rPr>
        <w:t> </w:t>
      </w:r>
      <w:r>
        <w:rPr/>
        <w:t>2/24/2013.</w:t>
      </w:r>
    </w:p>
    <w:p>
      <w:pPr>
        <w:pStyle w:val="BodyText"/>
        <w:spacing w:line="480" w:lineRule="auto"/>
        <w:ind w:left="521" w:right="493"/>
        <w:jc w:val="both"/>
      </w:pPr>
      <w:r>
        <w:rPr/>
        <w:t>World Health Organization (WHO, 2009). World Malaria Report 2009. WHO, Geneva.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 (WHO,</w:t>
      </w:r>
      <w:r>
        <w:rPr>
          <w:spacing w:val="-1"/>
        </w:rPr>
        <w:t> </w:t>
      </w:r>
      <w:r>
        <w:rPr/>
        <w:t>2012). World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Report,</w:t>
      </w:r>
      <w:r>
        <w:rPr>
          <w:spacing w:val="-1"/>
        </w:rPr>
        <w:t> </w:t>
      </w:r>
      <w:r>
        <w:rPr/>
        <w:t>2012. WHO,</w:t>
      </w:r>
      <w:r>
        <w:rPr>
          <w:spacing w:val="-1"/>
        </w:rPr>
        <w:t> </w:t>
      </w:r>
      <w:r>
        <w:rPr/>
        <w:t>Geneva.</w:t>
      </w:r>
    </w:p>
    <w:p>
      <w:pPr>
        <w:spacing w:line="480" w:lineRule="auto" w:before="1"/>
        <w:ind w:left="1241" w:right="493" w:hanging="720"/>
        <w:jc w:val="both"/>
        <w:rPr>
          <w:sz w:val="24"/>
        </w:rPr>
      </w:pPr>
      <w:r>
        <w:rPr>
          <w:sz w:val="24"/>
        </w:rPr>
        <w:t>Yogamoorthi,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Priya,</w:t>
      </w:r>
      <w:r>
        <w:rPr>
          <w:spacing w:val="1"/>
          <w:sz w:val="24"/>
        </w:rPr>
        <w:t> </w:t>
      </w:r>
      <w:r>
        <w:rPr>
          <w:sz w:val="24"/>
        </w:rPr>
        <w:t>E.S.</w:t>
      </w:r>
      <w:r>
        <w:rPr>
          <w:spacing w:val="1"/>
          <w:sz w:val="24"/>
        </w:rPr>
        <w:t> </w:t>
      </w:r>
      <w:r>
        <w:rPr>
          <w:sz w:val="24"/>
        </w:rPr>
        <w:t>(20006).</w:t>
      </w:r>
      <w:r>
        <w:rPr>
          <w:spacing w:val="1"/>
          <w:sz w:val="24"/>
        </w:rPr>
        <w:t> </w:t>
      </w:r>
      <w:r>
        <w:rPr>
          <w:sz w:val="24"/>
        </w:rPr>
        <w:t>Anti-inflammatory and</w:t>
      </w:r>
      <w:r>
        <w:rPr>
          <w:spacing w:val="1"/>
          <w:sz w:val="24"/>
        </w:rPr>
        <w:t> </w:t>
      </w:r>
      <w:r>
        <w:rPr>
          <w:sz w:val="24"/>
        </w:rPr>
        <w:t>analgesic</w:t>
      </w:r>
      <w:r>
        <w:rPr>
          <w:spacing w:val="1"/>
          <w:sz w:val="24"/>
        </w:rPr>
        <w:t> </w:t>
      </w:r>
      <w:r>
        <w:rPr>
          <w:sz w:val="24"/>
        </w:rPr>
        <w:t>property of</w:t>
      </w:r>
      <w:r>
        <w:rPr>
          <w:spacing w:val="1"/>
          <w:sz w:val="24"/>
        </w:rPr>
        <w:t> </w:t>
      </w:r>
      <w:r>
        <w:rPr>
          <w:sz w:val="24"/>
        </w:rPr>
        <w:t>methanolic extract of </w:t>
      </w:r>
      <w:r>
        <w:rPr>
          <w:i/>
          <w:sz w:val="24"/>
        </w:rPr>
        <w:t>Spinifex littoreus </w:t>
      </w:r>
      <w:r>
        <w:rPr>
          <w:sz w:val="24"/>
        </w:rPr>
        <w:t>(Burm.f.) Merr. </w:t>
      </w:r>
      <w:r>
        <w:rPr>
          <w:i/>
          <w:sz w:val="24"/>
        </w:rPr>
        <w:t>Journal of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27(2): 271-</w:t>
      </w:r>
      <w:r>
        <w:rPr>
          <w:spacing w:val="-1"/>
          <w:sz w:val="24"/>
        </w:rPr>
        <w:t> </w:t>
      </w:r>
      <w:r>
        <w:rPr>
          <w:sz w:val="24"/>
        </w:rPr>
        <w:t>273.</w:t>
      </w:r>
    </w:p>
    <w:p>
      <w:pPr>
        <w:spacing w:line="480" w:lineRule="auto" w:before="0"/>
        <w:ind w:left="1241" w:right="498" w:hanging="720"/>
        <w:jc w:val="both"/>
        <w:rPr>
          <w:sz w:val="24"/>
        </w:rPr>
      </w:pPr>
      <w:r>
        <w:rPr>
          <w:sz w:val="24"/>
        </w:rPr>
        <w:t>Ziegler, H.L., Staerk, D., Christensen, J., Hviid, L., Hagerstrand, H. and aroszewski, J.W.</w:t>
      </w:r>
      <w:r>
        <w:rPr>
          <w:spacing w:val="1"/>
          <w:sz w:val="24"/>
        </w:rPr>
        <w:t> </w:t>
      </w:r>
      <w:r>
        <w:rPr>
          <w:sz w:val="24"/>
        </w:rPr>
        <w:t>(2002</w:t>
      </w:r>
      <w:r>
        <w:rPr>
          <w:i/>
          <w:sz w:val="24"/>
        </w:rPr>
        <w:t>). In vitro Plasmodium falciparum </w:t>
      </w:r>
      <w:r>
        <w:rPr>
          <w:sz w:val="24"/>
        </w:rPr>
        <w:t>drug sensitivity assay: Inhibition of parasite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incorporation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stomatocygenic</w:t>
      </w:r>
      <w:r>
        <w:rPr>
          <w:spacing w:val="1"/>
          <w:sz w:val="24"/>
        </w:rPr>
        <w:t> </w:t>
      </w:r>
      <w:r>
        <w:rPr>
          <w:sz w:val="24"/>
        </w:rPr>
        <w:t>amphiphiles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erythrocyte</w:t>
      </w:r>
      <w:r>
        <w:rPr>
          <w:spacing w:val="1"/>
          <w:sz w:val="24"/>
        </w:rPr>
        <w:t> </w:t>
      </w:r>
      <w:r>
        <w:rPr>
          <w:sz w:val="24"/>
        </w:rPr>
        <w:t>membrane.</w:t>
      </w:r>
      <w:r>
        <w:rPr>
          <w:spacing w:val="-1"/>
          <w:sz w:val="24"/>
        </w:rPr>
        <w:t> </w:t>
      </w:r>
      <w:r>
        <w:rPr>
          <w:i/>
          <w:sz w:val="24"/>
        </w:rPr>
        <w:t>Antimicrobial Agent and Chemotherapy,</w:t>
      </w:r>
      <w:r>
        <w:rPr>
          <w:i/>
          <w:spacing w:val="-1"/>
          <w:sz w:val="24"/>
        </w:rPr>
        <w:t> </w:t>
      </w:r>
      <w:r>
        <w:rPr>
          <w:sz w:val="24"/>
        </w:rPr>
        <w:t>46(5):1441-1446.</w:t>
      </w:r>
    </w:p>
    <w:p>
      <w:pPr>
        <w:pStyle w:val="BodyText"/>
        <w:spacing w:before="1"/>
        <w:ind w:left="521"/>
        <w:jc w:val="both"/>
      </w:pPr>
      <w:r>
        <w:rPr/>
        <w:t>Zulfiker,</w:t>
      </w:r>
      <w:r>
        <w:rPr>
          <w:spacing w:val="5"/>
        </w:rPr>
        <w:t> </w:t>
      </w:r>
      <w:r>
        <w:rPr/>
        <w:t>A.H.M.,</w:t>
      </w:r>
      <w:r>
        <w:rPr>
          <w:spacing w:val="6"/>
        </w:rPr>
        <w:t> </w:t>
      </w:r>
      <w:r>
        <w:rPr/>
        <w:t>Rahman,</w:t>
      </w:r>
      <w:r>
        <w:rPr>
          <w:spacing w:val="5"/>
        </w:rPr>
        <w:t> </w:t>
      </w:r>
      <w:r>
        <w:rPr/>
        <w:t>M.M.,</w:t>
      </w:r>
      <w:r>
        <w:rPr>
          <w:spacing w:val="8"/>
        </w:rPr>
        <w:t> </w:t>
      </w:r>
      <w:r>
        <w:rPr/>
        <w:t>Hossain,</w:t>
      </w:r>
      <w:r>
        <w:rPr>
          <w:spacing w:val="6"/>
        </w:rPr>
        <w:t> </w:t>
      </w:r>
      <w:r>
        <w:rPr/>
        <w:t>M.K.,</w:t>
      </w:r>
      <w:r>
        <w:rPr>
          <w:spacing w:val="5"/>
        </w:rPr>
        <w:t> </w:t>
      </w:r>
      <w:r>
        <w:rPr/>
        <w:t>Hamid,</w:t>
      </w:r>
      <w:r>
        <w:rPr>
          <w:spacing w:val="5"/>
        </w:rPr>
        <w:t> </w:t>
      </w:r>
      <w:r>
        <w:rPr/>
        <w:t>K.,</w:t>
      </w:r>
      <w:r>
        <w:rPr>
          <w:spacing w:val="5"/>
        </w:rPr>
        <w:t> </w:t>
      </w:r>
      <w:r>
        <w:rPr/>
        <w:t>Mazumder,</w:t>
      </w:r>
      <w:r>
        <w:rPr>
          <w:spacing w:val="8"/>
        </w:rPr>
        <w:t> </w:t>
      </w:r>
      <w:r>
        <w:rPr/>
        <w:t>M.E.H.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Rana,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41"/>
      </w:pPr>
      <w:r>
        <w:rPr/>
        <w:t>M.S.</w:t>
      </w:r>
      <w:r>
        <w:rPr>
          <w:spacing w:val="3"/>
        </w:rPr>
        <w:t> </w:t>
      </w:r>
      <w:r>
        <w:rPr/>
        <w:t>(2010).</w:t>
      </w:r>
      <w:r>
        <w:rPr>
          <w:spacing w:val="5"/>
        </w:rPr>
        <w:t> </w:t>
      </w:r>
      <w:r>
        <w:rPr>
          <w:i/>
        </w:rPr>
        <w:t>In</w:t>
      </w:r>
      <w:r>
        <w:rPr>
          <w:i/>
          <w:spacing w:val="3"/>
        </w:rPr>
        <w:t> </w:t>
      </w:r>
      <w:r>
        <w:rPr>
          <w:i/>
        </w:rPr>
        <w:t>vivo</w:t>
      </w:r>
      <w:r>
        <w:rPr>
          <w:i/>
          <w:spacing w:val="5"/>
        </w:rPr>
        <w:t> </w:t>
      </w:r>
      <w:r>
        <w:rPr/>
        <w:t>analgesic</w:t>
      </w:r>
      <w:r>
        <w:rPr>
          <w:spacing w:val="6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ethanolic</w:t>
      </w:r>
      <w:r>
        <w:rPr>
          <w:spacing w:val="4"/>
        </w:rPr>
        <w:t> </w:t>
      </w:r>
      <w:r>
        <w:rPr/>
        <w:t>extracts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two</w:t>
      </w:r>
      <w:r>
        <w:rPr>
          <w:spacing w:val="4"/>
        </w:rPr>
        <w:t> </w:t>
      </w:r>
      <w:r>
        <w:rPr/>
        <w:t>medicinal</w:t>
      </w:r>
      <w:r>
        <w:rPr>
          <w:spacing w:val="5"/>
        </w:rPr>
        <w:t> </w:t>
      </w:r>
      <w:r>
        <w:rPr/>
        <w:t>plants</w:t>
      </w:r>
      <w:r>
        <w:rPr>
          <w:spacing w:val="9"/>
        </w:rPr>
        <w:t> </w:t>
      </w:r>
      <w:r>
        <w:rPr/>
        <w:t>–</w:t>
      </w:r>
    </w:p>
    <w:p>
      <w:pPr>
        <w:pStyle w:val="BodyText"/>
      </w:pPr>
    </w:p>
    <w:p>
      <w:pPr>
        <w:spacing w:before="0"/>
        <w:ind w:left="504" w:right="171" w:firstLine="0"/>
        <w:jc w:val="center"/>
        <w:rPr>
          <w:sz w:val="24"/>
        </w:rPr>
      </w:pPr>
      <w:r>
        <w:rPr>
          <w:i/>
          <w:sz w:val="24"/>
        </w:rPr>
        <w:t>Scoparia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dulcis</w:t>
      </w:r>
      <w:r>
        <w:rPr>
          <w:i/>
          <w:spacing w:val="2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Ficus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racemosa</w:t>
      </w:r>
      <w:r>
        <w:rPr>
          <w:i/>
          <w:spacing w:val="1"/>
          <w:sz w:val="24"/>
        </w:rPr>
        <w:t> </w:t>
      </w:r>
      <w:r>
        <w:rPr>
          <w:sz w:val="24"/>
        </w:rPr>
        <w:t>Linn.</w:t>
      </w:r>
      <w:r>
        <w:rPr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 </w:t>
      </w:r>
      <w:r>
        <w:rPr>
          <w:sz w:val="24"/>
        </w:rPr>
        <w:t>2(2):</w:t>
      </w:r>
      <w:r>
        <w:rPr>
          <w:spacing w:val="1"/>
          <w:sz w:val="24"/>
        </w:rPr>
        <w:t> </w:t>
      </w:r>
      <w:r>
        <w:rPr>
          <w:sz w:val="24"/>
        </w:rPr>
        <w:t>42-</w:t>
      </w:r>
      <w:r>
        <w:rPr>
          <w:spacing w:val="-2"/>
          <w:sz w:val="24"/>
        </w:rPr>
        <w:t> </w:t>
      </w:r>
      <w:r>
        <w:rPr>
          <w:sz w:val="24"/>
        </w:rPr>
        <w:t>48.</w:t>
      </w:r>
    </w:p>
    <w:p>
      <w:pPr>
        <w:spacing w:after="0"/>
        <w:jc w:val="center"/>
        <w:rPr>
          <w:sz w:val="24"/>
        </w:rPr>
        <w:sectPr>
          <w:pgSz w:w="11910" w:h="16840"/>
          <w:pgMar w:header="722" w:footer="0" w:top="1320" w:bottom="280" w:left="1680" w:right="240"/>
        </w:sectPr>
      </w:pPr>
    </w:p>
    <w:p>
      <w:pPr>
        <w:pStyle w:val="Heading1"/>
        <w:spacing w:before="87"/>
        <w:ind w:left="504" w:right="483"/>
        <w:jc w:val="center"/>
      </w:pPr>
      <w:bookmarkStart w:name="_TOC_250000" w:id="52"/>
      <w:bookmarkEnd w:id="52"/>
      <w:r>
        <w:rPr/>
        <w:t>APPENDIX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90"/>
        <w:ind w:left="1241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1"/>
        <w:ind w:left="521"/>
        <w:rPr>
          <w:b w:val="0"/>
        </w:rPr>
      </w:pPr>
      <w:r>
        <w:rPr/>
        <w:t>Table</w:t>
      </w:r>
      <w:r>
        <w:rPr>
          <w:spacing w:val="-1"/>
        </w:rPr>
        <w:t> </w:t>
      </w:r>
      <w:r>
        <w:rPr/>
        <w:t>9:</w:t>
      </w:r>
      <w:r>
        <w:rPr>
          <w:spacing w:val="-3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investigation</w:t>
      </w:r>
      <w:r>
        <w:rPr>
          <w:b w:val="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rect style="position:absolute;margin-left:108.620003pt;margin-top:18.841005pt;width:451.54pt;height:1.44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1980" w:val="left" w:leader="none"/>
          <w:tab w:pos="3562" w:val="left" w:leader="none"/>
          <w:tab w:pos="4867" w:val="left" w:leader="none"/>
          <w:tab w:pos="7348" w:val="left" w:leader="none"/>
        </w:tabs>
        <w:spacing w:line="242" w:lineRule="auto" w:after="9"/>
        <w:ind w:left="521" w:right="1098"/>
      </w:pPr>
      <w:r>
        <w:rPr/>
        <w:t>Botanical</w:t>
        <w:tab/>
        <w:t>Family</w:t>
        <w:tab/>
        <w:t>Part</w:t>
      </w:r>
      <w:r>
        <w:rPr>
          <w:spacing w:val="-1"/>
        </w:rPr>
        <w:t> </w:t>
      </w:r>
      <w:r>
        <w:rPr/>
        <w:t>used</w:t>
        <w:tab/>
        <w:t>Site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collection</w:t>
        <w:tab/>
        <w:t>Traditional uses</w:t>
      </w:r>
      <w:r>
        <w:rPr>
          <w:spacing w:val="-57"/>
        </w:rPr>
        <w:t> </w:t>
      </w:r>
      <w:r>
        <w:rPr/>
        <w:t>name</w:t>
      </w:r>
    </w:p>
    <w:p>
      <w:pPr>
        <w:pStyle w:val="BodyText"/>
        <w:spacing w:line="28" w:lineRule="exact"/>
        <w:ind w:left="492"/>
        <w:rPr>
          <w:sz w:val="2"/>
        </w:rPr>
      </w:pPr>
      <w:r>
        <w:rPr>
          <w:position w:val="0"/>
          <w:sz w:val="2"/>
        </w:rPr>
        <w:pict>
          <v:group style="width:451.55pt;height:1.45pt;mso-position-horizontal-relative:char;mso-position-vertical-relative:line" coordorigin="0,0" coordsize="9031,29">
            <v:rect style="position:absolute;left:0;top:0;width:90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tabs>
          <w:tab w:pos="5151" w:val="left" w:leader="none"/>
        </w:tabs>
        <w:spacing w:before="0"/>
        <w:ind w:left="521" w:right="0" w:firstLine="0"/>
        <w:jc w:val="left"/>
        <w:rPr>
          <w:sz w:val="24"/>
        </w:rPr>
      </w:pP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occidentale</w:t>
      </w:r>
      <w:r>
        <w:rPr>
          <w:i/>
          <w:spacing w:val="-2"/>
          <w:sz w:val="24"/>
        </w:rPr>
        <w:t> </w:t>
      </w:r>
      <w:r>
        <w:rPr>
          <w:sz w:val="24"/>
        </w:rPr>
        <w:t>Anacardinaceae</w:t>
      </w:r>
      <w:r>
        <w:rPr>
          <w:spacing w:val="118"/>
          <w:sz w:val="24"/>
        </w:rPr>
        <w:t> </w:t>
      </w:r>
      <w:r>
        <w:rPr>
          <w:sz w:val="24"/>
        </w:rPr>
        <w:t>Bark</w:t>
        <w:tab/>
        <w:t>Jos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7182" w:right="1535"/>
      </w:pPr>
      <w:r>
        <w:rPr/>
        <w:t>Antimalarial</w:t>
      </w:r>
      <w:r>
        <w:rPr>
          <w:spacing w:val="-57"/>
        </w:rPr>
        <w:t> </w:t>
      </w:r>
      <w:r>
        <w:rPr/>
        <w:t>Antibacterial</w:t>
      </w:r>
      <w:r>
        <w:rPr>
          <w:spacing w:val="-57"/>
        </w:rPr>
        <w:t> </w:t>
      </w:r>
      <w:r>
        <w:rPr/>
        <w:t>Toothache</w:t>
      </w:r>
      <w:r>
        <w:rPr>
          <w:spacing w:val="1"/>
        </w:rPr>
        <w:t> </w:t>
      </w:r>
      <w:r>
        <w:rPr/>
        <w:t>Soregum</w:t>
      </w:r>
    </w:p>
    <w:p>
      <w:pPr>
        <w:pStyle w:val="BodyText"/>
        <w:tabs>
          <w:tab w:pos="2136" w:val="left" w:leader="none"/>
          <w:tab w:pos="3704" w:val="left" w:leader="none"/>
          <w:tab w:pos="5158" w:val="left" w:leader="none"/>
          <w:tab w:pos="7209" w:val="left" w:leader="none"/>
        </w:tabs>
        <w:spacing w:line="480" w:lineRule="auto"/>
        <w:ind w:left="7242" w:right="1451" w:hanging="6362"/>
      </w:pPr>
      <w:r>
        <w:rPr/>
        <w:pict>
          <v:rect style="position:absolute;margin-left:108.620003pt;margin-top:139.114716pt;width:451.54pt;height:1.44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citratus</w:t>
        <w:tab/>
      </w:r>
      <w:r>
        <w:rPr/>
        <w:t>Poaceae</w:t>
        <w:tab/>
        <w:t>Leaves</w:t>
        <w:tab/>
        <w:t>Jos</w:t>
        <w:tab/>
        <w:t>Antimalarial</w:t>
      </w:r>
      <w:r>
        <w:rPr>
          <w:spacing w:val="1"/>
        </w:rPr>
        <w:t> </w:t>
      </w:r>
      <w:r>
        <w:rPr/>
        <w:t>Antiseptic</w:t>
      </w:r>
      <w:r>
        <w:rPr>
          <w:spacing w:val="1"/>
        </w:rPr>
        <w:t> </w:t>
      </w:r>
      <w:r>
        <w:rPr/>
        <w:t>Hypertension</w:t>
      </w:r>
      <w:r>
        <w:rPr>
          <w:spacing w:val="-57"/>
        </w:rPr>
        <w:t> </w:t>
      </w:r>
      <w:r>
        <w:rPr/>
        <w:t>Diuretic</w:t>
      </w:r>
      <w:r>
        <w:rPr>
          <w:spacing w:val="1"/>
        </w:rPr>
        <w:t> </w:t>
      </w:r>
      <w:r>
        <w:rPr/>
        <w:t>Antibacterial</w:t>
      </w:r>
    </w:p>
    <w:sectPr>
      <w:pgSz w:w="11910" w:h="16840"/>
      <w:pgMar w:header="722" w:footer="0" w:top="1320" w:bottom="280" w:left="168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730011pt;margin-top:35.10664pt;width:22.05pt;height:15.3pt;mso-position-horizontal-relative:page;mso-position-vertical-relative:page;z-index:-171089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390015pt;margin-top:35.106632pt;width:18pt;height:15.3pt;mso-position-horizontal-relative:page;mso-position-vertical-relative:page;z-index:-17108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3.410004pt;margin-top:35.106644pt;width:18pt;height:15.3pt;mso-position-horizontal-relative:page;mso-position-vertical-relative:page;z-index:-17107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390015pt;margin-top:35.106632pt;width:18pt;height:15.3pt;mso-position-horizontal-relative:page;mso-position-vertical-relative:page;z-index:-17107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390015pt;margin-top:35.106632pt;width:18pt;height:15.3pt;mso-position-horizontal-relative:page;mso-position-vertical-relative:page;z-index:-17106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5"/>
      <w:numFmt w:val="decimal"/>
      <w:lvlText w:val="%1"/>
      <w:lvlJc w:val="left"/>
      <w:pPr>
        <w:ind w:left="163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3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061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6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3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135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35" w:hanging="61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1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181" w:hanging="6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81" w:hanging="66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81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5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1" w:hanging="6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121" w:hanging="60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21" w:hanging="6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121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08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2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4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5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6" w:hanging="18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24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243" w:hanging="72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43" w:hanging="723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243" w:hanging="723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43" w:hanging="7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1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7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3" w:hanging="72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361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1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1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1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6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6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65" w:hanging="6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001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1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0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7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4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1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8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5" w:hanging="4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4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41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2"/>
      <w:numFmt w:val="lowerRoman"/>
      <w:lvlText w:val="%4."/>
      <w:lvlJc w:val="left"/>
      <w:pPr>
        <w:ind w:left="160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03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0" w:hanging="4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73" w:hanging="42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2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6" w:hanging="42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4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03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3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0" w:hanging="4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83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3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3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83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3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3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05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2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5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28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71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4" w:hanging="7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63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3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8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2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8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2" w:hanging="4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1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480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9"/>
      <w:ind w:left="903" w:hanging="569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910" w:hanging="48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77"/>
      <w:ind w:left="1083" w:hanging="60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143" w:hanging="66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77"/>
      <w:ind w:left="1143" w:hanging="66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76"/>
      <w:ind w:left="91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240"/>
      <w:ind w:left="97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276"/>
      <w:ind w:left="103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84"/>
      <w:ind w:left="3674" w:right="3307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366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83" w:hanging="60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header" Target="header5.xml"/><Relationship Id="rId24" Type="http://schemas.openxmlformats.org/officeDocument/2006/relationships/image" Target="media/image15.png"/><Relationship Id="rId25" Type="http://schemas.openxmlformats.org/officeDocument/2006/relationships/header" Target="header6.xml"/><Relationship Id="rId26" Type="http://schemas.openxmlformats.org/officeDocument/2006/relationships/hyperlink" Target="http://africa-at-home.web.cern.ch/Africa-at-home/malaria.htlm" TargetMode="External"/><Relationship Id="rId27" Type="http://schemas.openxmlformats.org/officeDocument/2006/relationships/hyperlink" Target="http://www.plosone.org.3/3/2013" TargetMode="External"/><Relationship Id="rId28" Type="http://schemas.openxmlformats.org/officeDocument/2006/relationships/hyperlink" Target="http://www.cdc.gov/malariaworldwide/impact.%20html" TargetMode="External"/><Relationship Id="rId29" Type="http://schemas.openxmlformats.org/officeDocument/2006/relationships/hyperlink" Target="http://www.fda.gov/cder" TargetMode="External"/><Relationship Id="rId30" Type="http://schemas.openxmlformats.org/officeDocument/2006/relationships/hyperlink" Target="http://www.worldagroforestry.org/" TargetMode="External"/><Relationship Id="rId31" Type="http://schemas.openxmlformats.org/officeDocument/2006/relationships/hyperlink" Target="http://www.nature.com/" TargetMode="External"/><Relationship Id="rId32" Type="http://schemas.openxmlformats.org/officeDocument/2006/relationships/hyperlink" Target="http://www.resourceallocation.com/content/5/1/6" TargetMode="External"/><Relationship Id="rId33" Type="http://schemas.openxmlformats.org/officeDocument/2006/relationships/hyperlink" Target="http://www.pnas.org/" TargetMode="External"/><Relationship Id="rId34" Type="http://schemas.openxmlformats.org/officeDocument/2006/relationships/hyperlink" Target="http://www.thecochranelibrary.com/" TargetMode="External"/><Relationship Id="rId35" Type="http://schemas.openxmlformats.org/officeDocument/2006/relationships/hyperlink" Target="http://www.malariajournal.com/" TargetMode="External"/><Relationship Id="rId36" Type="http://schemas.openxmlformats.org/officeDocument/2006/relationships/hyperlink" Target="http://www.rollbackmalaria.org/" TargetMode="External"/><Relationship Id="rId37" Type="http://schemas.openxmlformats.org/officeDocument/2006/relationships/hyperlink" Target="http://www.rbm.who.int/" TargetMode="External"/><Relationship Id="rId38" Type="http://schemas.openxmlformats.org/officeDocument/2006/relationships/hyperlink" Target="http://www.rbm.who.int.9/25/2009" TargetMode="External"/><Relationship Id="rId39" Type="http://schemas.openxmlformats.org/officeDocument/2006/relationships/hyperlink" Target="http://www.rbm.who.int.1/26/2013" TargetMode="External"/><Relationship Id="rId40" Type="http://schemas.openxmlformats.org/officeDocument/2006/relationships/hyperlink" Target="http://www.who.int/mediacentre/factsheets/fs" TargetMode="Externa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2023-11-02T22:18:58Z</dcterms:created>
  <dcterms:modified xsi:type="dcterms:W3CDTF">2023-11-02T22:18:58Z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2023-11-02T00:00:00Z</vt:filetime>
  </property>
</Properties>
</file>